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4796" w14:textId="77777777" w:rsidR="0034397F" w:rsidRDefault="0034397F" w:rsidP="0034397F">
      <w:pPr>
        <w:spacing w:after="0" w:line="240" w:lineRule="auto"/>
        <w:rPr>
          <w:rFonts w:ascii="Calibri" w:eastAsia="Calibri" w:hAnsi="Calibri" w:cs="Calibri"/>
        </w:rPr>
      </w:pPr>
    </w:p>
    <w:p w14:paraId="2F641C93" w14:textId="79CADB82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 xml:space="preserve">James Lawless TD </w:t>
      </w:r>
    </w:p>
    <w:p w14:paraId="2EA9042D" w14:textId="77777777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>Leinster House,</w:t>
      </w:r>
    </w:p>
    <w:p w14:paraId="251204D8" w14:textId="77777777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>Kildare Street,</w:t>
      </w:r>
    </w:p>
    <w:p w14:paraId="3F50ABC9" w14:textId="7653F8E5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>Dublin 2</w:t>
      </w:r>
    </w:p>
    <w:p w14:paraId="0E804DF9" w14:textId="6B3C08C5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9295A0F" w14:textId="77777777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4DB0548" w14:textId="1991B7E6" w:rsidR="0034397F" w:rsidRPr="00B50EE1" w:rsidRDefault="00B50EE1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 xml:space="preserve">The Electoral Commission </w:t>
      </w:r>
    </w:p>
    <w:p w14:paraId="316644AB" w14:textId="77777777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>Dublin Castle,</w:t>
      </w:r>
    </w:p>
    <w:p w14:paraId="3B651FB9" w14:textId="77777777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>Dublin 2</w:t>
      </w:r>
    </w:p>
    <w:p w14:paraId="020A6462" w14:textId="77777777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7EE09D" w14:textId="4270F240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>Delivered by email to constituencyreview@electoralcommission.ie</w:t>
      </w:r>
    </w:p>
    <w:p w14:paraId="687A5760" w14:textId="77777777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B7BA9CB" w14:textId="19DBDB1B" w:rsidR="0034397F" w:rsidRPr="00B50EE1" w:rsidRDefault="00B50EE1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>9</w:t>
      </w:r>
      <w:r w:rsidRPr="00B50EE1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Pr="00B50EE1">
        <w:rPr>
          <w:rFonts w:ascii="Calibri" w:eastAsia="Calibri" w:hAnsi="Calibri" w:cs="Calibri"/>
          <w:sz w:val="24"/>
          <w:szCs w:val="24"/>
        </w:rPr>
        <w:t xml:space="preserve"> May </w:t>
      </w:r>
      <w:r w:rsidR="0034397F" w:rsidRPr="00B50EE1">
        <w:rPr>
          <w:rFonts w:ascii="Calibri" w:eastAsia="Calibri" w:hAnsi="Calibri" w:cs="Calibri"/>
          <w:sz w:val="24"/>
          <w:szCs w:val="24"/>
        </w:rPr>
        <w:t>2023</w:t>
      </w:r>
    </w:p>
    <w:p w14:paraId="025CDEE6" w14:textId="77777777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22DCAE2" w14:textId="6C729221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>A Chara,</w:t>
      </w:r>
    </w:p>
    <w:p w14:paraId="4529B787" w14:textId="77777777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D3232EA" w14:textId="32FCE520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>I would like to make the following poin</w:t>
      </w:r>
      <w:r w:rsidR="00B50EE1" w:rsidRPr="00B50EE1">
        <w:rPr>
          <w:rFonts w:ascii="Calibri" w:eastAsia="Calibri" w:hAnsi="Calibri" w:cs="Calibri"/>
          <w:sz w:val="24"/>
          <w:szCs w:val="24"/>
        </w:rPr>
        <w:t xml:space="preserve">ts </w:t>
      </w:r>
      <w:r w:rsidRPr="00B50EE1">
        <w:rPr>
          <w:rFonts w:ascii="Calibri" w:eastAsia="Calibri" w:hAnsi="Calibri" w:cs="Calibri"/>
          <w:sz w:val="24"/>
          <w:szCs w:val="24"/>
        </w:rPr>
        <w:t xml:space="preserve">with respect to the Dáil constituency review </w:t>
      </w:r>
      <w:r w:rsidR="00B50EE1" w:rsidRPr="00B50EE1">
        <w:rPr>
          <w:rFonts w:ascii="Calibri" w:eastAsia="Calibri" w:hAnsi="Calibri" w:cs="Calibri"/>
          <w:sz w:val="24"/>
          <w:szCs w:val="24"/>
        </w:rPr>
        <w:t>particularly</w:t>
      </w:r>
      <w:r w:rsidRPr="00B50EE1">
        <w:rPr>
          <w:rFonts w:ascii="Calibri" w:eastAsia="Calibri" w:hAnsi="Calibri" w:cs="Calibri"/>
          <w:sz w:val="24"/>
          <w:szCs w:val="24"/>
        </w:rPr>
        <w:t xml:space="preserve"> </w:t>
      </w:r>
      <w:r w:rsidR="00B50EE1" w:rsidRPr="00B50EE1">
        <w:rPr>
          <w:rFonts w:ascii="Calibri" w:eastAsia="Calibri" w:hAnsi="Calibri" w:cs="Calibri"/>
          <w:sz w:val="24"/>
          <w:szCs w:val="24"/>
        </w:rPr>
        <w:t xml:space="preserve">referring to the constituency of Kildare North. </w:t>
      </w:r>
    </w:p>
    <w:p w14:paraId="45AF6C05" w14:textId="77777777" w:rsidR="0034397F" w:rsidRPr="00B50EE1" w:rsidRDefault="0034397F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8F2EF40" w14:textId="0D57DDDC" w:rsidR="00946F74" w:rsidRDefault="00946F74" w:rsidP="00B50EE1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46F74">
        <w:rPr>
          <w:noProof/>
        </w:rPr>
        <w:drawing>
          <wp:inline distT="0" distB="0" distL="0" distR="0" wp14:anchorId="3A45F11D" wp14:editId="5B6358F0">
            <wp:extent cx="5730240" cy="185928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E4B18" w14:textId="5AD149EF" w:rsidR="00B50EE1" w:rsidRPr="00B50EE1" w:rsidRDefault="00B50EE1" w:rsidP="00B50EE1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B50EE1">
        <w:rPr>
          <w:rFonts w:ascii="Calibri" w:eastAsia="Calibri" w:hAnsi="Calibri" w:cs="Calibri"/>
          <w:b/>
          <w:bCs/>
          <w:sz w:val="24"/>
          <w:szCs w:val="24"/>
        </w:rPr>
        <w:t>General Point</w:t>
      </w:r>
    </w:p>
    <w:p w14:paraId="11C14F8D" w14:textId="77777777" w:rsidR="00B50EE1" w:rsidRPr="00B50EE1" w:rsidRDefault="00B50EE1" w:rsidP="00B50EE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E6E4D4C" w14:textId="24866EF9" w:rsidR="00DF1D5F" w:rsidRPr="003D530E" w:rsidRDefault="00B50EE1" w:rsidP="00DF1D5F">
      <w:pPr>
        <w:spacing w:after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B50EE1">
        <w:rPr>
          <w:rFonts w:ascii="Calibri" w:eastAsia="Calibri" w:hAnsi="Calibri" w:cs="Calibri"/>
          <w:sz w:val="24"/>
          <w:szCs w:val="24"/>
        </w:rPr>
        <w:t>I would submit that there</w:t>
      </w:r>
      <w:r w:rsidR="0034397F" w:rsidRPr="0034397F">
        <w:rPr>
          <w:rFonts w:ascii="Calibri" w:eastAsia="Calibri" w:hAnsi="Calibri" w:cs="Calibri"/>
          <w:sz w:val="24"/>
          <w:szCs w:val="24"/>
        </w:rPr>
        <w:t xml:space="preserve"> is </w:t>
      </w:r>
      <w:r w:rsidRPr="00B50EE1">
        <w:rPr>
          <w:rFonts w:ascii="Calibri" w:eastAsia="Calibri" w:hAnsi="Calibri" w:cs="Calibri"/>
          <w:sz w:val="24"/>
          <w:szCs w:val="24"/>
        </w:rPr>
        <w:t xml:space="preserve">general </w:t>
      </w:r>
      <w:r w:rsidR="0034397F" w:rsidRPr="0034397F">
        <w:rPr>
          <w:rFonts w:ascii="Calibri" w:eastAsia="Calibri" w:hAnsi="Calibri" w:cs="Calibri"/>
          <w:sz w:val="24"/>
          <w:szCs w:val="24"/>
        </w:rPr>
        <w:t>a requirement on the Commission not to breach County boundaries</w:t>
      </w:r>
      <w:r w:rsidRPr="00B50EE1">
        <w:rPr>
          <w:rFonts w:ascii="Calibri" w:eastAsia="Calibri" w:hAnsi="Calibri" w:cs="Calibri"/>
          <w:sz w:val="24"/>
          <w:szCs w:val="24"/>
        </w:rPr>
        <w:t xml:space="preserve"> in relation to the boundaries of a </w:t>
      </w:r>
      <w:bookmarkStart w:id="0" w:name="_Hlk134439748"/>
      <w:r w:rsidRPr="00B50EE1">
        <w:rPr>
          <w:rFonts w:ascii="Calibri" w:eastAsia="Calibri" w:hAnsi="Calibri" w:cs="Calibri"/>
          <w:sz w:val="24"/>
          <w:szCs w:val="24"/>
        </w:rPr>
        <w:t>Dáil</w:t>
      </w:r>
      <w:bookmarkEnd w:id="0"/>
      <w:r w:rsidRPr="00B50EE1">
        <w:rPr>
          <w:rFonts w:ascii="Calibri" w:eastAsia="Calibri" w:hAnsi="Calibri" w:cs="Calibri"/>
          <w:sz w:val="24"/>
          <w:szCs w:val="24"/>
        </w:rPr>
        <w:t xml:space="preserve"> constituency. </w:t>
      </w:r>
      <w:r w:rsidR="009D6DC6" w:rsidRPr="00B50EE1">
        <w:rPr>
          <w:rFonts w:ascii="Calibri" w:eastAsia="Calibri" w:hAnsi="Calibri" w:cs="Calibri"/>
          <w:sz w:val="24"/>
          <w:szCs w:val="24"/>
        </w:rPr>
        <w:t>However,</w:t>
      </w:r>
      <w:r w:rsidRPr="00B50EE1">
        <w:rPr>
          <w:rFonts w:ascii="Calibri" w:eastAsia="Calibri" w:hAnsi="Calibri" w:cs="Calibri"/>
          <w:sz w:val="24"/>
          <w:szCs w:val="24"/>
        </w:rPr>
        <w:t xml:space="preserve"> in the circumstances that a </w:t>
      </w:r>
      <w:r w:rsidR="009D6DC6" w:rsidRPr="00B50EE1">
        <w:rPr>
          <w:rFonts w:ascii="Calibri" w:eastAsia="Calibri" w:hAnsi="Calibri" w:cs="Calibri"/>
          <w:sz w:val="24"/>
          <w:szCs w:val="24"/>
        </w:rPr>
        <w:t>county boundary</w:t>
      </w:r>
      <w:r w:rsidRPr="00B50EE1">
        <w:rPr>
          <w:rFonts w:ascii="Calibri" w:eastAsia="Calibri" w:hAnsi="Calibri" w:cs="Calibri"/>
          <w:sz w:val="24"/>
          <w:szCs w:val="24"/>
        </w:rPr>
        <w:t xml:space="preserve"> will have to be breached I would submit that the Commission try and ensure that the Local Election Areas (LEA’s) would not be split in as far as possible. </w:t>
      </w:r>
      <w:r w:rsidR="00DF1D5F">
        <w:rPr>
          <w:rFonts w:ascii="Calibri" w:eastAsia="Calibri" w:hAnsi="Calibri" w:cs="Calibri"/>
          <w:sz w:val="24"/>
          <w:szCs w:val="24"/>
        </w:rPr>
        <w:t xml:space="preserve">I understand that the Commission is currently restricted from using six-seater constituencies which would undoubtedly remove the need for breaching county </w:t>
      </w:r>
      <w:r w:rsidR="003D530E">
        <w:rPr>
          <w:rFonts w:ascii="Calibri" w:eastAsia="Calibri" w:hAnsi="Calibri" w:cs="Calibri"/>
          <w:sz w:val="24"/>
          <w:szCs w:val="24"/>
        </w:rPr>
        <w:t>boundaries,</w:t>
      </w:r>
      <w:r w:rsidR="00DF1D5F">
        <w:rPr>
          <w:rFonts w:ascii="Calibri" w:eastAsia="Calibri" w:hAnsi="Calibri" w:cs="Calibri"/>
          <w:sz w:val="24"/>
          <w:szCs w:val="24"/>
        </w:rPr>
        <w:t xml:space="preserve"> and this may be a useful tool allowed by the Commission going</w:t>
      </w:r>
      <w:r w:rsidR="00C402BA">
        <w:rPr>
          <w:rFonts w:ascii="Calibri" w:eastAsia="Calibri" w:hAnsi="Calibri" w:cs="Calibri"/>
          <w:sz w:val="24"/>
          <w:szCs w:val="24"/>
        </w:rPr>
        <w:t xml:space="preserve"> forward. </w:t>
      </w:r>
    </w:p>
    <w:p w14:paraId="045095BA" w14:textId="77777777" w:rsidR="00DF1D5F" w:rsidRPr="003D530E" w:rsidRDefault="00DF1D5F" w:rsidP="00DF1D5F">
      <w:pPr>
        <w:spacing w:after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0D4A5D8D" w14:textId="138260A5" w:rsidR="00050F4A" w:rsidRDefault="00050F4A" w:rsidP="00B2624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Kind regards,</w:t>
      </w:r>
    </w:p>
    <w:p w14:paraId="0BC24F25" w14:textId="1115A0FF" w:rsidR="00050F4A" w:rsidRPr="0034397F" w:rsidRDefault="00050F4A" w:rsidP="00B2624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James Lawless TD </w:t>
      </w:r>
    </w:p>
    <w:p w14:paraId="066FF65F" w14:textId="77777777" w:rsidR="00D96657" w:rsidRPr="0034397F" w:rsidRDefault="00D96657" w:rsidP="0034397F"/>
    <w:sectPr w:rsidR="00D96657" w:rsidRPr="00343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7F"/>
    <w:rsid w:val="00050F4A"/>
    <w:rsid w:val="0034397F"/>
    <w:rsid w:val="003D530E"/>
    <w:rsid w:val="00946F74"/>
    <w:rsid w:val="009D6DC6"/>
    <w:rsid w:val="00B26242"/>
    <w:rsid w:val="00B50EE1"/>
    <w:rsid w:val="00C402BA"/>
    <w:rsid w:val="00D96657"/>
    <w:rsid w:val="00D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48D0"/>
  <w15:chartTrackingRefBased/>
  <w15:docId w15:val="{4389EF78-16C5-401F-890B-3CAB1B7D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0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Ward</dc:creator>
  <cp:keywords/>
  <dc:description/>
  <cp:lastModifiedBy>Paul Ward</cp:lastModifiedBy>
  <cp:revision>4</cp:revision>
  <dcterms:created xsi:type="dcterms:W3CDTF">2023-05-10T10:09:00Z</dcterms:created>
  <dcterms:modified xsi:type="dcterms:W3CDTF">2023-05-10T11:03:00Z</dcterms:modified>
</cp:coreProperties>
</file>