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04E97" w14:textId="4553D359" w:rsidR="00BF58BE" w:rsidRPr="00617FCF" w:rsidRDefault="00BF58BE" w:rsidP="00BF58BE">
      <w:pPr>
        <w:jc w:val="center"/>
        <w:rPr>
          <w:rFonts w:ascii="Arial" w:eastAsia="Arial Nova" w:hAnsi="Arial" w:cs="Arial"/>
          <w:b/>
          <w:bCs/>
          <w:sz w:val="28"/>
          <w:szCs w:val="28"/>
        </w:rPr>
      </w:pPr>
      <w:r w:rsidRPr="00617FCF">
        <w:rPr>
          <w:rFonts w:ascii="Arial" w:eastAsia="Arial Nova" w:hAnsi="Arial" w:cs="Arial"/>
          <w:b/>
          <w:bCs/>
          <w:sz w:val="28"/>
          <w:szCs w:val="28"/>
        </w:rPr>
        <w:t>Labour Louth</w:t>
      </w:r>
      <w:r w:rsidR="00D0507F" w:rsidRPr="00617FCF">
        <w:rPr>
          <w:rFonts w:ascii="Arial" w:eastAsia="Arial Nova" w:hAnsi="Arial" w:cs="Arial"/>
          <w:b/>
          <w:bCs/>
          <w:sz w:val="28"/>
          <w:szCs w:val="28"/>
        </w:rPr>
        <w:t xml:space="preserve"> Party Constituency Council.</w:t>
      </w:r>
      <w:r w:rsidRPr="00617FCF">
        <w:rPr>
          <w:rFonts w:ascii="Arial" w:eastAsia="Arial Nova" w:hAnsi="Arial" w:cs="Arial"/>
          <w:b/>
          <w:bCs/>
          <w:sz w:val="28"/>
          <w:szCs w:val="28"/>
        </w:rPr>
        <w:t xml:space="preserve"> </w:t>
      </w:r>
    </w:p>
    <w:p w14:paraId="560959A8" w14:textId="451B97EE" w:rsidR="00F6082F" w:rsidRPr="00617FCF" w:rsidRDefault="00320F53" w:rsidP="11BD6EE7">
      <w:pPr>
        <w:rPr>
          <w:rFonts w:ascii="Arial" w:eastAsia="Arial Nova" w:hAnsi="Arial" w:cs="Arial"/>
          <w:b/>
          <w:bCs/>
          <w:sz w:val="24"/>
          <w:szCs w:val="24"/>
        </w:rPr>
      </w:pPr>
      <w:r w:rsidRPr="00617FCF">
        <w:rPr>
          <w:rFonts w:ascii="Arial" w:eastAsia="Arial Nova" w:hAnsi="Arial" w:cs="Arial"/>
          <w:b/>
          <w:bCs/>
          <w:sz w:val="24"/>
          <w:szCs w:val="24"/>
        </w:rPr>
        <w:t>Submission to the Electoral Commission</w:t>
      </w:r>
      <w:r w:rsidR="00503097" w:rsidRPr="00617FCF">
        <w:rPr>
          <w:rFonts w:ascii="Arial" w:eastAsia="Arial Nova" w:hAnsi="Arial" w:cs="Arial"/>
          <w:b/>
          <w:bCs/>
          <w:sz w:val="24"/>
          <w:szCs w:val="24"/>
        </w:rPr>
        <w:t>.</w:t>
      </w:r>
    </w:p>
    <w:p w14:paraId="30274871" w14:textId="26181E6A" w:rsidR="000C51CC" w:rsidRPr="00DF2926" w:rsidRDefault="00013202" w:rsidP="11BD6EE7">
      <w:pPr>
        <w:rPr>
          <w:rFonts w:ascii="Arial" w:eastAsia="Arial Nova" w:hAnsi="Arial" w:cs="Arial"/>
        </w:rPr>
      </w:pPr>
      <w:r w:rsidRPr="00DF2926">
        <w:rPr>
          <w:rFonts w:ascii="Arial" w:eastAsia="Arial Nova" w:hAnsi="Arial" w:cs="Arial"/>
          <w:b/>
          <w:bCs/>
        </w:rPr>
        <w:t xml:space="preserve">Background </w:t>
      </w:r>
      <w:r w:rsidR="00135F1E" w:rsidRPr="00DF2926">
        <w:rPr>
          <w:rFonts w:ascii="Arial" w:eastAsia="Arial Nova" w:hAnsi="Arial" w:cs="Arial"/>
          <w:b/>
          <w:bCs/>
        </w:rPr>
        <w:t>-</w:t>
      </w:r>
      <w:r w:rsidRPr="00DF2926">
        <w:rPr>
          <w:rFonts w:ascii="Arial" w:eastAsia="Arial Nova" w:hAnsi="Arial" w:cs="Arial"/>
          <w:b/>
          <w:bCs/>
        </w:rPr>
        <w:t xml:space="preserve"> </w:t>
      </w:r>
      <w:r w:rsidR="00C56A17" w:rsidRPr="00DF2926">
        <w:rPr>
          <w:rFonts w:ascii="Arial" w:eastAsia="Arial Nova" w:hAnsi="Arial" w:cs="Arial"/>
        </w:rPr>
        <w:t xml:space="preserve">The </w:t>
      </w:r>
      <w:r w:rsidR="00276833" w:rsidRPr="00DF2926">
        <w:rPr>
          <w:rFonts w:ascii="Arial" w:eastAsia="Arial Nova" w:hAnsi="Arial" w:cs="Arial"/>
        </w:rPr>
        <w:t>P</w:t>
      </w:r>
      <w:r w:rsidR="00204DD9" w:rsidRPr="00DF2926">
        <w:rPr>
          <w:rFonts w:ascii="Arial" w:eastAsia="Arial Nova" w:hAnsi="Arial" w:cs="Arial"/>
        </w:rPr>
        <w:t>reliminary results from Census 202</w:t>
      </w:r>
      <w:r w:rsidR="008D4805">
        <w:rPr>
          <w:rFonts w:ascii="Arial" w:eastAsia="Arial Nova" w:hAnsi="Arial" w:cs="Arial"/>
        </w:rPr>
        <w:t>2</w:t>
      </w:r>
      <w:r w:rsidR="00204DD9" w:rsidRPr="00DF2926">
        <w:rPr>
          <w:rFonts w:ascii="Arial" w:eastAsia="Arial Nova" w:hAnsi="Arial" w:cs="Arial"/>
        </w:rPr>
        <w:t xml:space="preserve"> shows the </w:t>
      </w:r>
      <w:r w:rsidR="00CF7550" w:rsidRPr="00DF2926">
        <w:rPr>
          <w:rFonts w:ascii="Arial" w:eastAsia="Arial Nova" w:hAnsi="Arial" w:cs="Arial"/>
        </w:rPr>
        <w:t xml:space="preserve">National Population to be </w:t>
      </w:r>
      <w:r w:rsidR="00CF7550" w:rsidRPr="00DF2926">
        <w:rPr>
          <w:rFonts w:ascii="Arial" w:eastAsia="Arial Nova" w:hAnsi="Arial" w:cs="Arial"/>
          <w:b/>
          <w:bCs/>
        </w:rPr>
        <w:t>5,123,</w:t>
      </w:r>
      <w:r w:rsidR="00701061" w:rsidRPr="00DF2926">
        <w:rPr>
          <w:rFonts w:ascii="Arial" w:eastAsia="Arial Nova" w:hAnsi="Arial" w:cs="Arial"/>
          <w:b/>
          <w:bCs/>
        </w:rPr>
        <w:t xml:space="preserve">536. </w:t>
      </w:r>
      <w:r w:rsidR="00701061" w:rsidRPr="00DF2926">
        <w:rPr>
          <w:rFonts w:ascii="Arial" w:eastAsia="Arial Nova" w:hAnsi="Arial" w:cs="Arial"/>
        </w:rPr>
        <w:t>We will not know the actual Nation</w:t>
      </w:r>
      <w:r w:rsidR="0076566D" w:rsidRPr="00DF2926">
        <w:rPr>
          <w:rFonts w:ascii="Arial" w:eastAsia="Arial Nova" w:hAnsi="Arial" w:cs="Arial"/>
        </w:rPr>
        <w:t>a</w:t>
      </w:r>
      <w:r w:rsidR="00701061" w:rsidRPr="00DF2926">
        <w:rPr>
          <w:rFonts w:ascii="Arial" w:eastAsia="Arial Nova" w:hAnsi="Arial" w:cs="Arial"/>
        </w:rPr>
        <w:t>l Population</w:t>
      </w:r>
      <w:r w:rsidR="0076566D" w:rsidRPr="00DF2926">
        <w:rPr>
          <w:rFonts w:ascii="Arial" w:eastAsia="Arial Nova" w:hAnsi="Arial" w:cs="Arial"/>
        </w:rPr>
        <w:t xml:space="preserve"> until </w:t>
      </w:r>
      <w:r w:rsidR="0076566D" w:rsidRPr="00DF2926">
        <w:rPr>
          <w:rFonts w:ascii="Arial" w:eastAsia="Arial Nova" w:hAnsi="Arial" w:cs="Arial"/>
          <w:b/>
          <w:bCs/>
        </w:rPr>
        <w:t xml:space="preserve">after </w:t>
      </w:r>
      <w:r w:rsidR="0076566D" w:rsidRPr="00DF2926">
        <w:rPr>
          <w:rFonts w:ascii="Arial" w:eastAsia="Arial Nova" w:hAnsi="Arial" w:cs="Arial"/>
        </w:rPr>
        <w:t>the closing date for submissions.</w:t>
      </w:r>
      <w:r w:rsidR="001B157A" w:rsidRPr="00DF2926">
        <w:rPr>
          <w:rFonts w:ascii="Arial" w:eastAsia="Arial Nova" w:hAnsi="Arial" w:cs="Arial"/>
        </w:rPr>
        <w:t xml:space="preserve"> Based on the Constitution</w:t>
      </w:r>
      <w:r w:rsidR="00271177" w:rsidRPr="00DF2926">
        <w:rPr>
          <w:rFonts w:ascii="Arial" w:eastAsia="Arial Nova" w:hAnsi="Arial" w:cs="Arial"/>
        </w:rPr>
        <w:t xml:space="preserve"> a TD must represent ‘’not less than </w:t>
      </w:r>
      <w:r w:rsidR="00271177" w:rsidRPr="00DF2926">
        <w:rPr>
          <w:rFonts w:ascii="Arial" w:eastAsia="Arial Nova" w:hAnsi="Arial" w:cs="Arial"/>
          <w:b/>
          <w:bCs/>
        </w:rPr>
        <w:t xml:space="preserve">20,000 </w:t>
      </w:r>
      <w:r w:rsidR="00271177" w:rsidRPr="00DF2926">
        <w:rPr>
          <w:rFonts w:ascii="Arial" w:eastAsia="Arial Nova" w:hAnsi="Arial" w:cs="Arial"/>
        </w:rPr>
        <w:t xml:space="preserve">and not more than </w:t>
      </w:r>
      <w:r w:rsidR="00271177" w:rsidRPr="00DF2926">
        <w:rPr>
          <w:rFonts w:ascii="Arial" w:eastAsia="Arial Nova" w:hAnsi="Arial" w:cs="Arial"/>
          <w:b/>
          <w:bCs/>
        </w:rPr>
        <w:t>30,000</w:t>
      </w:r>
      <w:r w:rsidR="0060538D" w:rsidRPr="00DF2926">
        <w:rPr>
          <w:rFonts w:ascii="Arial" w:eastAsia="Arial Nova" w:hAnsi="Arial" w:cs="Arial"/>
          <w:b/>
          <w:bCs/>
        </w:rPr>
        <w:t xml:space="preserve"> </w:t>
      </w:r>
      <w:r w:rsidR="0060538D" w:rsidRPr="00DF2926">
        <w:rPr>
          <w:rFonts w:ascii="Arial" w:eastAsia="Arial Nova" w:hAnsi="Arial" w:cs="Arial"/>
        </w:rPr>
        <w:t>persons’’. Thu</w:t>
      </w:r>
      <w:r w:rsidR="00662821" w:rsidRPr="00DF2926">
        <w:rPr>
          <w:rFonts w:ascii="Arial" w:eastAsia="Arial Nova" w:hAnsi="Arial" w:cs="Arial"/>
        </w:rPr>
        <w:t>s,</w:t>
      </w:r>
      <w:r w:rsidR="0060538D" w:rsidRPr="00DF2926">
        <w:rPr>
          <w:rFonts w:ascii="Arial" w:eastAsia="Arial Nova" w:hAnsi="Arial" w:cs="Arial"/>
        </w:rPr>
        <w:t xml:space="preserve"> the next Dail </w:t>
      </w:r>
      <w:r w:rsidR="000F370B" w:rsidRPr="00DF2926">
        <w:rPr>
          <w:rFonts w:ascii="Arial" w:eastAsia="Arial Nova" w:hAnsi="Arial" w:cs="Arial"/>
        </w:rPr>
        <w:t xml:space="preserve">would meet the </w:t>
      </w:r>
      <w:r w:rsidR="00662821" w:rsidRPr="00DF2926">
        <w:rPr>
          <w:rFonts w:ascii="Arial" w:eastAsia="Arial Nova" w:hAnsi="Arial" w:cs="Arial"/>
        </w:rPr>
        <w:t>C</w:t>
      </w:r>
      <w:r w:rsidR="000F370B" w:rsidRPr="00DF2926">
        <w:rPr>
          <w:rFonts w:ascii="Arial" w:eastAsia="Arial Nova" w:hAnsi="Arial" w:cs="Arial"/>
        </w:rPr>
        <w:t>onstitutional Requirement</w:t>
      </w:r>
      <w:r w:rsidR="00895FE9" w:rsidRPr="00DF2926">
        <w:rPr>
          <w:rFonts w:ascii="Arial" w:eastAsia="Arial Nova" w:hAnsi="Arial" w:cs="Arial"/>
        </w:rPr>
        <w:t xml:space="preserve"> if it were to be proposed</w:t>
      </w:r>
      <w:r w:rsidR="00440806" w:rsidRPr="00DF2926">
        <w:rPr>
          <w:rFonts w:ascii="Arial" w:eastAsia="Arial Nova" w:hAnsi="Arial" w:cs="Arial"/>
        </w:rPr>
        <w:t xml:space="preserve"> somewhere between </w:t>
      </w:r>
      <w:r w:rsidR="00E66C0C" w:rsidRPr="00DF2926">
        <w:rPr>
          <w:rFonts w:ascii="Arial" w:eastAsia="Arial Nova" w:hAnsi="Arial" w:cs="Arial"/>
          <w:b/>
          <w:bCs/>
        </w:rPr>
        <w:t xml:space="preserve">171 </w:t>
      </w:r>
      <w:r w:rsidR="00E66C0C" w:rsidRPr="00DF2926">
        <w:rPr>
          <w:rFonts w:ascii="Arial" w:eastAsia="Arial Nova" w:hAnsi="Arial" w:cs="Arial"/>
        </w:rPr>
        <w:t xml:space="preserve">and </w:t>
      </w:r>
      <w:r w:rsidR="00E8746E" w:rsidRPr="00DF2926">
        <w:rPr>
          <w:rFonts w:ascii="Arial" w:eastAsia="Arial Nova" w:hAnsi="Arial" w:cs="Arial"/>
          <w:b/>
          <w:bCs/>
        </w:rPr>
        <w:t xml:space="preserve">256 </w:t>
      </w:r>
      <w:r w:rsidR="00E8746E" w:rsidRPr="00DF2926">
        <w:rPr>
          <w:rFonts w:ascii="Arial" w:eastAsia="Arial Nova" w:hAnsi="Arial" w:cs="Arial"/>
        </w:rPr>
        <w:t>members (mid</w:t>
      </w:r>
      <w:r w:rsidR="004116BD" w:rsidRPr="00DF2926">
        <w:rPr>
          <w:rFonts w:ascii="Arial" w:eastAsia="Arial Nova" w:hAnsi="Arial" w:cs="Arial"/>
        </w:rPr>
        <w:t>-</w:t>
      </w:r>
      <w:r w:rsidR="00E8746E" w:rsidRPr="00DF2926">
        <w:rPr>
          <w:rFonts w:ascii="Arial" w:eastAsia="Arial Nova" w:hAnsi="Arial" w:cs="Arial"/>
        </w:rPr>
        <w:t xml:space="preserve">point circa. </w:t>
      </w:r>
      <w:r w:rsidR="00E8746E" w:rsidRPr="008D4805">
        <w:rPr>
          <w:rFonts w:ascii="Arial" w:eastAsia="Arial Nova" w:hAnsi="Arial" w:cs="Arial"/>
          <w:b/>
          <w:bCs/>
        </w:rPr>
        <w:t>214</w:t>
      </w:r>
      <w:r w:rsidR="004116BD" w:rsidRPr="00DF2926">
        <w:rPr>
          <w:rFonts w:ascii="Arial" w:eastAsia="Arial Nova" w:hAnsi="Arial" w:cs="Arial"/>
        </w:rPr>
        <w:t xml:space="preserve"> TD’s).</w:t>
      </w:r>
      <w:r w:rsidR="00940322" w:rsidRPr="00DF2926">
        <w:rPr>
          <w:rFonts w:ascii="Arial" w:eastAsia="Arial Nova" w:hAnsi="Arial" w:cs="Arial"/>
        </w:rPr>
        <w:t xml:space="preserve"> However</w:t>
      </w:r>
      <w:r w:rsidR="00844C4D" w:rsidRPr="00DF2926">
        <w:rPr>
          <w:rFonts w:ascii="Arial" w:eastAsia="Arial Nova" w:hAnsi="Arial" w:cs="Arial"/>
        </w:rPr>
        <w:t>, the Terms of Reference set out for the current review</w:t>
      </w:r>
      <w:r w:rsidR="009C2776" w:rsidRPr="00DF2926">
        <w:rPr>
          <w:rFonts w:ascii="Arial" w:eastAsia="Arial Nova" w:hAnsi="Arial" w:cs="Arial"/>
        </w:rPr>
        <w:t xml:space="preserve"> </w:t>
      </w:r>
      <w:r w:rsidR="00844C4D" w:rsidRPr="00DF2926">
        <w:rPr>
          <w:rFonts w:ascii="Arial" w:eastAsia="Arial Nova" w:hAnsi="Arial" w:cs="Arial"/>
        </w:rPr>
        <w:t xml:space="preserve">states that the number of Deputies in the next </w:t>
      </w:r>
      <w:proofErr w:type="gramStart"/>
      <w:r w:rsidR="00844C4D" w:rsidRPr="00DF2926">
        <w:rPr>
          <w:rFonts w:ascii="Arial" w:eastAsia="Arial Nova" w:hAnsi="Arial" w:cs="Arial"/>
        </w:rPr>
        <w:t>Dail</w:t>
      </w:r>
      <w:r w:rsidR="000E02B7" w:rsidRPr="00DF2926">
        <w:rPr>
          <w:rFonts w:ascii="Arial" w:eastAsia="Arial Nova" w:hAnsi="Arial" w:cs="Arial"/>
        </w:rPr>
        <w:t xml:space="preserve"> ’</w:t>
      </w:r>
      <w:proofErr w:type="gramEnd"/>
      <w:r w:rsidR="00365FF0" w:rsidRPr="00DF2926">
        <w:rPr>
          <w:rFonts w:ascii="Arial" w:eastAsia="Arial Nova" w:hAnsi="Arial" w:cs="Arial"/>
        </w:rPr>
        <w:t>’</w:t>
      </w:r>
      <w:r w:rsidR="000E02B7" w:rsidRPr="00DF2926">
        <w:rPr>
          <w:rFonts w:ascii="Arial" w:eastAsia="Arial Nova" w:hAnsi="Arial" w:cs="Arial"/>
        </w:rPr>
        <w:t>shall be between</w:t>
      </w:r>
      <w:r w:rsidR="009C2776" w:rsidRPr="00DF2926">
        <w:rPr>
          <w:rFonts w:ascii="Arial" w:eastAsia="Arial Nova" w:hAnsi="Arial" w:cs="Arial"/>
        </w:rPr>
        <w:t xml:space="preserve"> </w:t>
      </w:r>
      <w:r w:rsidR="009C2776" w:rsidRPr="00DF2926">
        <w:rPr>
          <w:rFonts w:ascii="Arial" w:eastAsia="Arial Nova" w:hAnsi="Arial" w:cs="Arial"/>
          <w:b/>
          <w:bCs/>
        </w:rPr>
        <w:t xml:space="preserve">171 </w:t>
      </w:r>
      <w:r w:rsidR="009C2776" w:rsidRPr="00DF2926">
        <w:rPr>
          <w:rFonts w:ascii="Arial" w:eastAsia="Arial Nova" w:hAnsi="Arial" w:cs="Arial"/>
        </w:rPr>
        <w:t xml:space="preserve">and </w:t>
      </w:r>
      <w:r w:rsidR="009C2776" w:rsidRPr="00DF2926">
        <w:rPr>
          <w:rFonts w:ascii="Arial" w:eastAsia="Arial Nova" w:hAnsi="Arial" w:cs="Arial"/>
          <w:b/>
          <w:bCs/>
        </w:rPr>
        <w:t>181</w:t>
      </w:r>
      <w:r w:rsidR="00423A2B" w:rsidRPr="00DF2926">
        <w:rPr>
          <w:rFonts w:ascii="Arial" w:eastAsia="Arial Nova" w:hAnsi="Arial" w:cs="Arial"/>
          <w:b/>
          <w:bCs/>
        </w:rPr>
        <w:t xml:space="preserve">, </w:t>
      </w:r>
      <w:r w:rsidR="00423A2B" w:rsidRPr="00DF2926">
        <w:rPr>
          <w:rFonts w:ascii="Arial" w:eastAsia="Arial Nova" w:hAnsi="Arial" w:cs="Arial"/>
        </w:rPr>
        <w:t xml:space="preserve">in constituencies of </w:t>
      </w:r>
      <w:r w:rsidR="00423A2B" w:rsidRPr="00DF2926">
        <w:rPr>
          <w:rFonts w:ascii="Arial" w:eastAsia="Arial Nova" w:hAnsi="Arial" w:cs="Arial"/>
          <w:b/>
          <w:bCs/>
        </w:rPr>
        <w:t>3</w:t>
      </w:r>
      <w:r w:rsidR="00423A2B" w:rsidRPr="00DF2926">
        <w:rPr>
          <w:rFonts w:ascii="Arial" w:eastAsia="Arial Nova" w:hAnsi="Arial" w:cs="Arial"/>
        </w:rPr>
        <w:t xml:space="preserve">, </w:t>
      </w:r>
      <w:r w:rsidR="00423A2B" w:rsidRPr="00DF2926">
        <w:rPr>
          <w:rFonts w:ascii="Arial" w:eastAsia="Arial Nova" w:hAnsi="Arial" w:cs="Arial"/>
          <w:b/>
          <w:bCs/>
        </w:rPr>
        <w:t>4</w:t>
      </w:r>
      <w:r w:rsidR="00423A2B" w:rsidRPr="00DF2926">
        <w:rPr>
          <w:rFonts w:ascii="Arial" w:eastAsia="Arial Nova" w:hAnsi="Arial" w:cs="Arial"/>
        </w:rPr>
        <w:t>, or</w:t>
      </w:r>
      <w:r w:rsidR="00423A2B" w:rsidRPr="00DF2926">
        <w:rPr>
          <w:rFonts w:ascii="Arial" w:eastAsia="Arial Nova" w:hAnsi="Arial" w:cs="Arial"/>
          <w:b/>
          <w:bCs/>
        </w:rPr>
        <w:t xml:space="preserve"> 5 </w:t>
      </w:r>
      <w:r w:rsidR="00423A2B" w:rsidRPr="00DF2926">
        <w:rPr>
          <w:rFonts w:ascii="Arial" w:eastAsia="Arial Nova" w:hAnsi="Arial" w:cs="Arial"/>
        </w:rPr>
        <w:t>seats</w:t>
      </w:r>
      <w:r w:rsidR="00247FAB" w:rsidRPr="00DF2926">
        <w:rPr>
          <w:rFonts w:ascii="Arial" w:eastAsia="Arial Nova" w:hAnsi="Arial" w:cs="Arial"/>
        </w:rPr>
        <w:t>’’</w:t>
      </w:r>
      <w:r w:rsidR="00365FF0" w:rsidRPr="00DF2926">
        <w:rPr>
          <w:rFonts w:ascii="Arial" w:eastAsia="Arial Nova" w:hAnsi="Arial" w:cs="Arial"/>
        </w:rPr>
        <w:t>.</w:t>
      </w:r>
      <w:r w:rsidR="00EF3514" w:rsidRPr="00DF2926">
        <w:rPr>
          <w:rFonts w:ascii="Arial" w:eastAsia="Arial Nova" w:hAnsi="Arial" w:cs="Arial"/>
        </w:rPr>
        <w:t xml:space="preserve"> (It is regrettable that the number of seats cannot be 6, 7,</w:t>
      </w:r>
      <w:r w:rsidR="008D4805">
        <w:rPr>
          <w:rFonts w:ascii="Arial" w:eastAsia="Arial Nova" w:hAnsi="Arial" w:cs="Arial"/>
        </w:rPr>
        <w:t xml:space="preserve"> </w:t>
      </w:r>
      <w:r w:rsidR="00D906B3" w:rsidRPr="00DF2926">
        <w:rPr>
          <w:rFonts w:ascii="Arial" w:eastAsia="Arial Nova" w:hAnsi="Arial" w:cs="Arial"/>
        </w:rPr>
        <w:t>or</w:t>
      </w:r>
      <w:r w:rsidR="00EF3514" w:rsidRPr="00DF2926">
        <w:rPr>
          <w:rFonts w:ascii="Arial" w:eastAsia="Arial Nova" w:hAnsi="Arial" w:cs="Arial"/>
        </w:rPr>
        <w:t xml:space="preserve"> indeed 8</w:t>
      </w:r>
      <w:r w:rsidR="006B475C" w:rsidRPr="00DF2926">
        <w:rPr>
          <w:rFonts w:ascii="Arial" w:eastAsia="Arial Nova" w:hAnsi="Arial" w:cs="Arial"/>
        </w:rPr>
        <w:t xml:space="preserve">, as was the case 100 years ago. Our PR-STV </w:t>
      </w:r>
      <w:r w:rsidR="00EC1F24" w:rsidRPr="00DF2926">
        <w:rPr>
          <w:rFonts w:ascii="Arial" w:eastAsia="Arial Nova" w:hAnsi="Arial" w:cs="Arial"/>
        </w:rPr>
        <w:t xml:space="preserve">voting system </w:t>
      </w:r>
      <w:r w:rsidR="00D906B3" w:rsidRPr="00DF2926">
        <w:rPr>
          <w:rFonts w:ascii="Arial" w:eastAsia="Arial Nova" w:hAnsi="Arial" w:cs="Arial"/>
        </w:rPr>
        <w:t xml:space="preserve">is designed </w:t>
      </w:r>
      <w:r w:rsidR="006833C9" w:rsidRPr="00DF2926">
        <w:rPr>
          <w:rFonts w:ascii="Arial" w:eastAsia="Arial Nova" w:hAnsi="Arial" w:cs="Arial"/>
        </w:rPr>
        <w:t xml:space="preserve">to </w:t>
      </w:r>
      <w:r w:rsidR="00EC1F24" w:rsidRPr="00DF2926">
        <w:rPr>
          <w:rFonts w:ascii="Arial" w:eastAsia="Arial Nova" w:hAnsi="Arial" w:cs="Arial"/>
        </w:rPr>
        <w:t>give greater proportionality in these larger constituencies</w:t>
      </w:r>
      <w:r w:rsidR="008D7B43" w:rsidRPr="00DF2926">
        <w:rPr>
          <w:rFonts w:ascii="Arial" w:eastAsia="Arial Nova" w:hAnsi="Arial" w:cs="Arial"/>
        </w:rPr>
        <w:t xml:space="preserve">. </w:t>
      </w:r>
      <w:r w:rsidR="00135F1E" w:rsidRPr="00DF2926">
        <w:rPr>
          <w:rFonts w:ascii="Arial" w:eastAsia="Arial Nova" w:hAnsi="Arial" w:cs="Arial"/>
        </w:rPr>
        <w:t>Furthermore,</w:t>
      </w:r>
      <w:r w:rsidR="008D7B43" w:rsidRPr="00DF2926">
        <w:rPr>
          <w:rFonts w:ascii="Arial" w:eastAsia="Arial Nova" w:hAnsi="Arial" w:cs="Arial"/>
        </w:rPr>
        <w:t xml:space="preserve"> we will end up with 50 or more </w:t>
      </w:r>
      <w:r w:rsidR="00135F1E" w:rsidRPr="00DF2926">
        <w:rPr>
          <w:rFonts w:ascii="Arial" w:eastAsia="Arial Nova" w:hAnsi="Arial" w:cs="Arial"/>
        </w:rPr>
        <w:t xml:space="preserve">Dail </w:t>
      </w:r>
      <w:r w:rsidR="008D7B43" w:rsidRPr="00DF2926">
        <w:rPr>
          <w:rFonts w:ascii="Arial" w:eastAsia="Arial Nova" w:hAnsi="Arial" w:cs="Arial"/>
        </w:rPr>
        <w:t>constituencies</w:t>
      </w:r>
      <w:r w:rsidR="00BC477D" w:rsidRPr="00DF2926">
        <w:rPr>
          <w:rFonts w:ascii="Arial" w:eastAsia="Arial Nova" w:hAnsi="Arial" w:cs="Arial"/>
        </w:rPr>
        <w:t xml:space="preserve"> in the </w:t>
      </w:r>
      <w:r w:rsidR="00135F1E" w:rsidRPr="00DF2926">
        <w:rPr>
          <w:rFonts w:ascii="Arial" w:eastAsia="Arial Nova" w:hAnsi="Arial" w:cs="Arial"/>
        </w:rPr>
        <w:t xml:space="preserve">very </w:t>
      </w:r>
      <w:r w:rsidR="00BC477D" w:rsidRPr="00DF2926">
        <w:rPr>
          <w:rFonts w:ascii="Arial" w:eastAsia="Arial Nova" w:hAnsi="Arial" w:cs="Arial"/>
        </w:rPr>
        <w:t xml:space="preserve">near future unless we do this, and </w:t>
      </w:r>
      <w:r w:rsidR="009E29E4" w:rsidRPr="00DF2926">
        <w:rPr>
          <w:rFonts w:ascii="Arial" w:eastAsia="Arial Nova" w:hAnsi="Arial" w:cs="Arial"/>
        </w:rPr>
        <w:t>county integrity</w:t>
      </w:r>
      <w:r w:rsidR="00B31A58" w:rsidRPr="00DF2926">
        <w:rPr>
          <w:rFonts w:ascii="Arial" w:eastAsia="Arial Nova" w:hAnsi="Arial" w:cs="Arial"/>
        </w:rPr>
        <w:t>, or close to it,</w:t>
      </w:r>
      <w:r w:rsidR="009E29E4" w:rsidRPr="00DF2926">
        <w:rPr>
          <w:rFonts w:ascii="Arial" w:eastAsia="Arial Nova" w:hAnsi="Arial" w:cs="Arial"/>
        </w:rPr>
        <w:t xml:space="preserve"> will be nigh impossible</w:t>
      </w:r>
      <w:r w:rsidR="00247FAB" w:rsidRPr="00DF2926">
        <w:rPr>
          <w:rFonts w:ascii="Arial" w:eastAsia="Arial Nova" w:hAnsi="Arial" w:cs="Arial"/>
        </w:rPr>
        <w:t xml:space="preserve"> </w:t>
      </w:r>
      <w:r w:rsidR="00C371F0" w:rsidRPr="00DF2926">
        <w:rPr>
          <w:rFonts w:ascii="Arial" w:eastAsia="Arial Nova" w:hAnsi="Arial" w:cs="Arial"/>
        </w:rPr>
        <w:t>to maintain in many cases</w:t>
      </w:r>
      <w:r w:rsidR="009E29E4" w:rsidRPr="00DF2926">
        <w:rPr>
          <w:rFonts w:ascii="Arial" w:eastAsia="Arial Nova" w:hAnsi="Arial" w:cs="Arial"/>
        </w:rPr>
        <w:t>).</w:t>
      </w:r>
    </w:p>
    <w:p w14:paraId="76BAB985" w14:textId="4E352849" w:rsidR="00F6082F" w:rsidRPr="00DF2926" w:rsidRDefault="006C5B54" w:rsidP="11BD6EE7">
      <w:pPr>
        <w:rPr>
          <w:rFonts w:ascii="Arial" w:eastAsia="Arial Nova" w:hAnsi="Arial" w:cs="Arial"/>
          <w:b/>
          <w:bCs/>
        </w:rPr>
      </w:pPr>
      <w:r>
        <w:rPr>
          <w:rFonts w:ascii="Arial" w:eastAsia="Arial Nova" w:hAnsi="Arial" w:cs="Arial"/>
          <w:b/>
          <w:bCs/>
        </w:rPr>
        <w:t xml:space="preserve">The </w:t>
      </w:r>
      <w:r w:rsidR="002D5056" w:rsidRPr="00DF2926">
        <w:rPr>
          <w:rFonts w:ascii="Arial" w:eastAsia="Arial Nova" w:hAnsi="Arial" w:cs="Arial"/>
          <w:b/>
          <w:bCs/>
        </w:rPr>
        <w:t xml:space="preserve">local Dail Constituency </w:t>
      </w:r>
      <w:r w:rsidR="00EA35BC" w:rsidRPr="00DF2926">
        <w:rPr>
          <w:rFonts w:ascii="Arial" w:eastAsia="Arial Nova" w:hAnsi="Arial" w:cs="Arial"/>
          <w:b/>
          <w:bCs/>
        </w:rPr>
        <w:t>Population per TD</w:t>
      </w:r>
      <w:r w:rsidR="00F851B3" w:rsidRPr="00DF2926">
        <w:rPr>
          <w:rFonts w:ascii="Arial" w:eastAsia="Arial Nova" w:hAnsi="Arial" w:cs="Arial"/>
          <w:b/>
          <w:bCs/>
        </w:rPr>
        <w:t xml:space="preserve">, after </w:t>
      </w:r>
      <w:r w:rsidR="00EA35BC" w:rsidRPr="00DF2926">
        <w:rPr>
          <w:rFonts w:ascii="Arial" w:eastAsia="Arial Nova" w:hAnsi="Arial" w:cs="Arial"/>
          <w:b/>
          <w:bCs/>
        </w:rPr>
        <w:t>Census 202</w:t>
      </w:r>
      <w:r w:rsidR="008D4805">
        <w:rPr>
          <w:rFonts w:ascii="Arial" w:eastAsia="Arial Nova" w:hAnsi="Arial" w:cs="Arial"/>
          <w:b/>
          <w:bCs/>
        </w:rPr>
        <w:t>2</w:t>
      </w:r>
      <w:r w:rsidR="00EA35BC" w:rsidRPr="00DF2926">
        <w:rPr>
          <w:rFonts w:ascii="Arial" w:eastAsia="Arial Nova" w:hAnsi="Arial" w:cs="Arial"/>
          <w:b/>
          <w:bCs/>
        </w:rPr>
        <w:t xml:space="preserve"> Preliminary release</w:t>
      </w:r>
      <w:r w:rsidR="00F851B3" w:rsidRPr="00DF2926">
        <w:rPr>
          <w:rFonts w:ascii="Arial" w:eastAsia="Arial Nova" w:hAnsi="Arial" w:cs="Arial"/>
          <w:b/>
          <w:bCs/>
        </w:rPr>
        <w:t>:</w:t>
      </w:r>
      <w:r w:rsidR="009E29E4" w:rsidRPr="00DF2926">
        <w:rPr>
          <w:rFonts w:ascii="Arial" w:eastAsia="Arial Nova" w:hAnsi="Arial" w:cs="Arial"/>
          <w:b/>
          <w:bCs/>
        </w:rPr>
        <w:t xml:space="preserve"> </w:t>
      </w:r>
    </w:p>
    <w:tbl>
      <w:tblPr>
        <w:tblStyle w:val="TableGrid"/>
        <w:tblW w:w="9067" w:type="dxa"/>
        <w:tblLook w:val="04A0" w:firstRow="1" w:lastRow="0" w:firstColumn="1" w:lastColumn="0" w:noHBand="0" w:noVBand="1"/>
      </w:tblPr>
      <w:tblGrid>
        <w:gridCol w:w="1803"/>
        <w:gridCol w:w="1803"/>
        <w:gridCol w:w="1803"/>
        <w:gridCol w:w="1803"/>
        <w:gridCol w:w="1855"/>
      </w:tblGrid>
      <w:tr w:rsidR="009E48B2" w:rsidRPr="00DF2926" w14:paraId="201DF2F8" w14:textId="77777777" w:rsidTr="009F2401">
        <w:tc>
          <w:tcPr>
            <w:tcW w:w="1803" w:type="dxa"/>
          </w:tcPr>
          <w:p w14:paraId="29BA4F16" w14:textId="316C57EF" w:rsidR="009E48B2" w:rsidRPr="00FC7BF9" w:rsidRDefault="00C807D5" w:rsidP="11BD6EE7">
            <w:pPr>
              <w:rPr>
                <w:rFonts w:ascii="Arial" w:eastAsia="Arial Nova" w:hAnsi="Arial" w:cs="Arial"/>
                <w:b/>
                <w:bCs/>
                <w:sz w:val="18"/>
                <w:szCs w:val="18"/>
              </w:rPr>
            </w:pPr>
            <w:r w:rsidRPr="00FC7BF9">
              <w:rPr>
                <w:rFonts w:ascii="Arial" w:eastAsia="Arial Nova" w:hAnsi="Arial" w:cs="Arial"/>
                <w:b/>
                <w:bCs/>
                <w:sz w:val="18"/>
                <w:szCs w:val="18"/>
              </w:rPr>
              <w:t>Name</w:t>
            </w:r>
          </w:p>
        </w:tc>
        <w:tc>
          <w:tcPr>
            <w:tcW w:w="1803" w:type="dxa"/>
          </w:tcPr>
          <w:p w14:paraId="6B78C6D9" w14:textId="362E4F7D" w:rsidR="009E48B2" w:rsidRPr="00FC7BF9" w:rsidRDefault="004B7E00" w:rsidP="11BD6EE7">
            <w:pPr>
              <w:rPr>
                <w:rFonts w:ascii="Arial" w:eastAsia="Arial Nova" w:hAnsi="Arial" w:cs="Arial"/>
                <w:b/>
                <w:bCs/>
                <w:sz w:val="18"/>
                <w:szCs w:val="18"/>
              </w:rPr>
            </w:pPr>
            <w:r w:rsidRPr="00FC7BF9">
              <w:rPr>
                <w:rFonts w:ascii="Arial" w:eastAsia="Arial Nova" w:hAnsi="Arial" w:cs="Arial"/>
                <w:b/>
                <w:bCs/>
                <w:sz w:val="18"/>
                <w:szCs w:val="18"/>
              </w:rPr>
              <w:t>New Population</w:t>
            </w:r>
          </w:p>
        </w:tc>
        <w:tc>
          <w:tcPr>
            <w:tcW w:w="1803" w:type="dxa"/>
          </w:tcPr>
          <w:p w14:paraId="13715418" w14:textId="50AD3752" w:rsidR="009E48B2" w:rsidRPr="00FC7BF9" w:rsidRDefault="00221000" w:rsidP="11BD6EE7">
            <w:pPr>
              <w:rPr>
                <w:rFonts w:ascii="Arial" w:eastAsia="Arial Nova" w:hAnsi="Arial" w:cs="Arial"/>
                <w:b/>
                <w:bCs/>
                <w:sz w:val="18"/>
                <w:szCs w:val="18"/>
              </w:rPr>
            </w:pPr>
            <w:r w:rsidRPr="00FC7BF9">
              <w:rPr>
                <w:rFonts w:ascii="Arial" w:eastAsia="Arial Nova" w:hAnsi="Arial" w:cs="Arial"/>
                <w:b/>
                <w:bCs/>
                <w:sz w:val="18"/>
                <w:szCs w:val="18"/>
              </w:rPr>
              <w:t>No</w:t>
            </w:r>
            <w:r w:rsidR="00391456" w:rsidRPr="00FC7BF9">
              <w:rPr>
                <w:rFonts w:ascii="Arial" w:eastAsia="Arial Nova" w:hAnsi="Arial" w:cs="Arial"/>
                <w:b/>
                <w:bCs/>
                <w:sz w:val="18"/>
                <w:szCs w:val="18"/>
              </w:rPr>
              <w:t xml:space="preserve">. </w:t>
            </w:r>
            <w:r w:rsidRPr="00FC7BF9">
              <w:rPr>
                <w:rFonts w:ascii="Arial" w:eastAsia="Arial Nova" w:hAnsi="Arial" w:cs="Arial"/>
                <w:b/>
                <w:bCs/>
                <w:sz w:val="18"/>
                <w:szCs w:val="18"/>
              </w:rPr>
              <w:t>of seats now</w:t>
            </w:r>
          </w:p>
        </w:tc>
        <w:tc>
          <w:tcPr>
            <w:tcW w:w="1803" w:type="dxa"/>
          </w:tcPr>
          <w:p w14:paraId="7DB3C780" w14:textId="77C33351" w:rsidR="009E48B2" w:rsidRPr="00FC7BF9" w:rsidRDefault="00391456" w:rsidP="11BD6EE7">
            <w:pPr>
              <w:rPr>
                <w:rFonts w:ascii="Arial" w:eastAsia="Arial Nova" w:hAnsi="Arial" w:cs="Arial"/>
                <w:b/>
                <w:bCs/>
                <w:sz w:val="18"/>
                <w:szCs w:val="18"/>
              </w:rPr>
            </w:pPr>
            <w:r w:rsidRPr="00FC7BF9">
              <w:rPr>
                <w:rFonts w:ascii="Arial" w:eastAsia="Arial Nova" w:hAnsi="Arial" w:cs="Arial"/>
                <w:b/>
                <w:bCs/>
                <w:sz w:val="18"/>
                <w:szCs w:val="18"/>
              </w:rPr>
              <w:t xml:space="preserve">Pop. </w:t>
            </w:r>
            <w:r w:rsidR="00F04071" w:rsidRPr="00FC7BF9">
              <w:rPr>
                <w:rFonts w:ascii="Arial" w:eastAsia="Arial Nova" w:hAnsi="Arial" w:cs="Arial"/>
                <w:b/>
                <w:bCs/>
                <w:sz w:val="18"/>
                <w:szCs w:val="18"/>
              </w:rPr>
              <w:t>p</w:t>
            </w:r>
            <w:r w:rsidRPr="00FC7BF9">
              <w:rPr>
                <w:rFonts w:ascii="Arial" w:eastAsia="Arial Nova" w:hAnsi="Arial" w:cs="Arial"/>
                <w:b/>
                <w:bCs/>
                <w:sz w:val="18"/>
                <w:szCs w:val="18"/>
              </w:rPr>
              <w:t>er TD</w:t>
            </w:r>
            <w:r w:rsidR="00F04071" w:rsidRPr="00FC7BF9">
              <w:rPr>
                <w:rFonts w:ascii="Arial" w:eastAsia="Arial Nova" w:hAnsi="Arial" w:cs="Arial"/>
                <w:b/>
                <w:bCs/>
                <w:sz w:val="18"/>
                <w:szCs w:val="18"/>
              </w:rPr>
              <w:t xml:space="preserve"> 202</w:t>
            </w:r>
            <w:r w:rsidR="008D4805">
              <w:rPr>
                <w:rFonts w:ascii="Arial" w:eastAsia="Arial Nova" w:hAnsi="Arial" w:cs="Arial"/>
                <w:b/>
                <w:bCs/>
                <w:sz w:val="18"/>
                <w:szCs w:val="18"/>
              </w:rPr>
              <w:t>2</w:t>
            </w:r>
            <w:r w:rsidRPr="00FC7BF9">
              <w:rPr>
                <w:rFonts w:ascii="Arial" w:eastAsia="Arial Nova" w:hAnsi="Arial" w:cs="Arial"/>
                <w:b/>
                <w:bCs/>
                <w:sz w:val="18"/>
                <w:szCs w:val="18"/>
              </w:rPr>
              <w:t xml:space="preserve"> </w:t>
            </w:r>
          </w:p>
        </w:tc>
        <w:tc>
          <w:tcPr>
            <w:tcW w:w="1855" w:type="dxa"/>
          </w:tcPr>
          <w:p w14:paraId="74F96ED6" w14:textId="0ADC71D7" w:rsidR="009E48B2" w:rsidRPr="00FC7BF9" w:rsidRDefault="00F04071" w:rsidP="11BD6EE7">
            <w:pPr>
              <w:rPr>
                <w:rFonts w:ascii="Arial" w:eastAsia="Arial Nova" w:hAnsi="Arial" w:cs="Arial"/>
                <w:b/>
                <w:bCs/>
                <w:sz w:val="18"/>
                <w:szCs w:val="18"/>
              </w:rPr>
            </w:pPr>
            <w:r w:rsidRPr="00FC7BF9">
              <w:rPr>
                <w:rFonts w:ascii="Arial" w:eastAsia="Arial Nova" w:hAnsi="Arial" w:cs="Arial"/>
                <w:b/>
                <w:bCs/>
                <w:sz w:val="18"/>
                <w:szCs w:val="18"/>
              </w:rPr>
              <w:t>Pop</w:t>
            </w:r>
            <w:r w:rsidR="009F2401" w:rsidRPr="00FC7BF9">
              <w:rPr>
                <w:rFonts w:ascii="Arial" w:eastAsia="Arial Nova" w:hAnsi="Arial" w:cs="Arial"/>
                <w:b/>
                <w:bCs/>
                <w:sz w:val="18"/>
                <w:szCs w:val="18"/>
              </w:rPr>
              <w:t>.</w:t>
            </w:r>
            <w:r w:rsidRPr="00FC7BF9">
              <w:rPr>
                <w:rFonts w:ascii="Arial" w:eastAsia="Arial Nova" w:hAnsi="Arial" w:cs="Arial"/>
                <w:b/>
                <w:bCs/>
                <w:sz w:val="18"/>
                <w:szCs w:val="18"/>
              </w:rPr>
              <w:t xml:space="preserve"> </w:t>
            </w:r>
            <w:r w:rsidR="009F2401" w:rsidRPr="00FC7BF9">
              <w:rPr>
                <w:rFonts w:ascii="Arial" w:eastAsia="Arial Nova" w:hAnsi="Arial" w:cs="Arial"/>
                <w:b/>
                <w:bCs/>
                <w:sz w:val="18"/>
                <w:szCs w:val="18"/>
              </w:rPr>
              <w:t>per TD 2017</w:t>
            </w:r>
          </w:p>
        </w:tc>
      </w:tr>
      <w:tr w:rsidR="009E48B2" w:rsidRPr="00DF2926" w14:paraId="57A48689" w14:textId="77777777" w:rsidTr="009F2401">
        <w:tc>
          <w:tcPr>
            <w:tcW w:w="1803" w:type="dxa"/>
          </w:tcPr>
          <w:p w14:paraId="37FEC4DF" w14:textId="22AC1F17" w:rsidR="009E48B2" w:rsidRPr="00DF2926" w:rsidRDefault="00C95843" w:rsidP="00C95843">
            <w:pPr>
              <w:jc w:val="both"/>
              <w:rPr>
                <w:rFonts w:ascii="Arial" w:eastAsia="Arial Nova" w:hAnsi="Arial" w:cs="Arial"/>
              </w:rPr>
            </w:pPr>
            <w:r w:rsidRPr="00DF2926">
              <w:rPr>
                <w:rFonts w:ascii="Arial" w:eastAsia="Arial Nova" w:hAnsi="Arial" w:cs="Arial"/>
              </w:rPr>
              <w:t>Louth</w:t>
            </w:r>
          </w:p>
        </w:tc>
        <w:tc>
          <w:tcPr>
            <w:tcW w:w="1803" w:type="dxa"/>
          </w:tcPr>
          <w:p w14:paraId="43D3825E" w14:textId="26510C55" w:rsidR="009E48B2" w:rsidRPr="00DF2926" w:rsidRDefault="005076B2" w:rsidP="005076B2">
            <w:pPr>
              <w:jc w:val="right"/>
              <w:rPr>
                <w:rFonts w:ascii="Arial" w:eastAsia="Arial Nova" w:hAnsi="Arial" w:cs="Arial"/>
              </w:rPr>
            </w:pPr>
            <w:r w:rsidRPr="00DF2926">
              <w:rPr>
                <w:rFonts w:ascii="Arial" w:eastAsia="Arial Nova" w:hAnsi="Arial" w:cs="Arial"/>
              </w:rPr>
              <w:t>167,012</w:t>
            </w:r>
          </w:p>
        </w:tc>
        <w:tc>
          <w:tcPr>
            <w:tcW w:w="1803" w:type="dxa"/>
          </w:tcPr>
          <w:p w14:paraId="243D2472" w14:textId="0BA448C4" w:rsidR="009E48B2" w:rsidRPr="00DF2926" w:rsidRDefault="00F22FA2" w:rsidP="00052D99">
            <w:pPr>
              <w:jc w:val="center"/>
              <w:rPr>
                <w:rFonts w:ascii="Arial" w:eastAsia="Arial Nova" w:hAnsi="Arial" w:cs="Arial"/>
                <w:b/>
                <w:bCs/>
              </w:rPr>
            </w:pPr>
            <w:r w:rsidRPr="00DF2926">
              <w:rPr>
                <w:rFonts w:ascii="Arial" w:eastAsia="Arial Nova" w:hAnsi="Arial" w:cs="Arial"/>
                <w:b/>
                <w:bCs/>
              </w:rPr>
              <w:t>5</w:t>
            </w:r>
          </w:p>
        </w:tc>
        <w:tc>
          <w:tcPr>
            <w:tcW w:w="1803" w:type="dxa"/>
          </w:tcPr>
          <w:p w14:paraId="58ABEA27" w14:textId="06C3FC51" w:rsidR="009E48B2" w:rsidRPr="00DF2926" w:rsidRDefault="000A2619" w:rsidP="000A2619">
            <w:pPr>
              <w:jc w:val="center"/>
              <w:rPr>
                <w:rFonts w:ascii="Arial" w:eastAsia="Arial Nova" w:hAnsi="Arial" w:cs="Arial"/>
              </w:rPr>
            </w:pPr>
            <w:r w:rsidRPr="00DF2926">
              <w:rPr>
                <w:rFonts w:ascii="Arial" w:eastAsia="Arial Nova" w:hAnsi="Arial" w:cs="Arial"/>
              </w:rPr>
              <w:t>33,402</w:t>
            </w:r>
          </w:p>
        </w:tc>
        <w:tc>
          <w:tcPr>
            <w:tcW w:w="1855" w:type="dxa"/>
          </w:tcPr>
          <w:p w14:paraId="5642B19C" w14:textId="3C3CA498" w:rsidR="009E48B2" w:rsidRPr="00DF2926" w:rsidRDefault="00CE3E26" w:rsidP="003F6B90">
            <w:pPr>
              <w:jc w:val="center"/>
              <w:rPr>
                <w:rFonts w:ascii="Arial" w:eastAsia="Arial Nova" w:hAnsi="Arial" w:cs="Arial"/>
              </w:rPr>
            </w:pPr>
            <w:r w:rsidRPr="00DF2926">
              <w:rPr>
                <w:rFonts w:ascii="Arial" w:eastAsia="Arial Nova" w:hAnsi="Arial" w:cs="Arial"/>
              </w:rPr>
              <w:t>30,096</w:t>
            </w:r>
          </w:p>
        </w:tc>
      </w:tr>
      <w:tr w:rsidR="009E48B2" w:rsidRPr="00DF2926" w14:paraId="73FFF207" w14:textId="77777777" w:rsidTr="009F2401">
        <w:tc>
          <w:tcPr>
            <w:tcW w:w="1803" w:type="dxa"/>
          </w:tcPr>
          <w:p w14:paraId="5DCA1FF1" w14:textId="1159BACC" w:rsidR="009E48B2" w:rsidRPr="00DF2926" w:rsidRDefault="008654B7" w:rsidP="00C95843">
            <w:pPr>
              <w:jc w:val="both"/>
              <w:rPr>
                <w:rFonts w:ascii="Arial" w:eastAsia="Arial Nova" w:hAnsi="Arial" w:cs="Arial"/>
              </w:rPr>
            </w:pPr>
            <w:r w:rsidRPr="00DF2926">
              <w:rPr>
                <w:rFonts w:ascii="Arial" w:eastAsia="Arial Nova" w:hAnsi="Arial" w:cs="Arial"/>
              </w:rPr>
              <w:t xml:space="preserve">Meath East </w:t>
            </w:r>
          </w:p>
        </w:tc>
        <w:tc>
          <w:tcPr>
            <w:tcW w:w="1803" w:type="dxa"/>
          </w:tcPr>
          <w:p w14:paraId="2E384927" w14:textId="6D9E83CC" w:rsidR="009E48B2" w:rsidRPr="00DF2926" w:rsidRDefault="007C6A7F" w:rsidP="007C6A7F">
            <w:pPr>
              <w:jc w:val="right"/>
              <w:rPr>
                <w:rFonts w:ascii="Arial" w:eastAsia="Arial Nova" w:hAnsi="Arial" w:cs="Arial"/>
              </w:rPr>
            </w:pPr>
            <w:r w:rsidRPr="00DF2926">
              <w:rPr>
                <w:rFonts w:ascii="Arial" w:eastAsia="Arial Nova" w:hAnsi="Arial" w:cs="Arial"/>
              </w:rPr>
              <w:t>98,662</w:t>
            </w:r>
          </w:p>
        </w:tc>
        <w:tc>
          <w:tcPr>
            <w:tcW w:w="1803" w:type="dxa"/>
          </w:tcPr>
          <w:p w14:paraId="405B2686" w14:textId="38883A88" w:rsidR="009E48B2" w:rsidRPr="00DF2926" w:rsidRDefault="00F22FA2" w:rsidP="00F22FA2">
            <w:pPr>
              <w:jc w:val="center"/>
              <w:rPr>
                <w:rFonts w:ascii="Arial" w:eastAsia="Arial Nova" w:hAnsi="Arial" w:cs="Arial"/>
              </w:rPr>
            </w:pPr>
            <w:r w:rsidRPr="00DF2926">
              <w:rPr>
                <w:rFonts w:ascii="Arial" w:eastAsia="Arial Nova" w:hAnsi="Arial" w:cs="Arial"/>
              </w:rPr>
              <w:t>3</w:t>
            </w:r>
          </w:p>
        </w:tc>
        <w:tc>
          <w:tcPr>
            <w:tcW w:w="1803" w:type="dxa"/>
          </w:tcPr>
          <w:p w14:paraId="03E1B5DB" w14:textId="5367F4E9" w:rsidR="009E48B2" w:rsidRPr="00DF2926" w:rsidRDefault="00874C9B" w:rsidP="000A2619">
            <w:pPr>
              <w:jc w:val="center"/>
              <w:rPr>
                <w:rFonts w:ascii="Arial" w:eastAsia="Arial Nova" w:hAnsi="Arial" w:cs="Arial"/>
              </w:rPr>
            </w:pPr>
            <w:r w:rsidRPr="00DF2926">
              <w:rPr>
                <w:rFonts w:ascii="Arial" w:eastAsia="Arial Nova" w:hAnsi="Arial" w:cs="Arial"/>
              </w:rPr>
              <w:t>32,887</w:t>
            </w:r>
          </w:p>
        </w:tc>
        <w:tc>
          <w:tcPr>
            <w:tcW w:w="1855" w:type="dxa"/>
          </w:tcPr>
          <w:p w14:paraId="050A3781" w14:textId="4609DCBB" w:rsidR="009E48B2" w:rsidRPr="00DF2926" w:rsidRDefault="003F6B90" w:rsidP="003F6B90">
            <w:pPr>
              <w:jc w:val="center"/>
              <w:rPr>
                <w:rFonts w:ascii="Arial" w:eastAsia="Arial Nova" w:hAnsi="Arial" w:cs="Arial"/>
              </w:rPr>
            </w:pPr>
            <w:r w:rsidRPr="00DF2926">
              <w:rPr>
                <w:rFonts w:ascii="Arial" w:eastAsia="Arial Nova" w:hAnsi="Arial" w:cs="Arial"/>
              </w:rPr>
              <w:t>30,384</w:t>
            </w:r>
          </w:p>
        </w:tc>
      </w:tr>
      <w:tr w:rsidR="009E48B2" w:rsidRPr="00DF2926" w14:paraId="09A75F4E" w14:textId="77777777" w:rsidTr="009F2401">
        <w:tc>
          <w:tcPr>
            <w:tcW w:w="1803" w:type="dxa"/>
          </w:tcPr>
          <w:p w14:paraId="3CF4F027" w14:textId="7E70FB46" w:rsidR="009E48B2" w:rsidRPr="00DF2926" w:rsidRDefault="008654B7" w:rsidP="00C95843">
            <w:pPr>
              <w:jc w:val="both"/>
              <w:rPr>
                <w:rFonts w:ascii="Arial" w:eastAsia="Arial Nova" w:hAnsi="Arial" w:cs="Arial"/>
              </w:rPr>
            </w:pPr>
            <w:r w:rsidRPr="00DF2926">
              <w:rPr>
                <w:rFonts w:ascii="Arial" w:eastAsia="Arial Nova" w:hAnsi="Arial" w:cs="Arial"/>
              </w:rPr>
              <w:t>Meath West</w:t>
            </w:r>
          </w:p>
        </w:tc>
        <w:tc>
          <w:tcPr>
            <w:tcW w:w="1803" w:type="dxa"/>
          </w:tcPr>
          <w:p w14:paraId="1BADDA84" w14:textId="616DEA76" w:rsidR="009E48B2" w:rsidRPr="00DF2926" w:rsidRDefault="007C6A7F" w:rsidP="007C6A7F">
            <w:pPr>
              <w:jc w:val="right"/>
              <w:rPr>
                <w:rFonts w:ascii="Arial" w:eastAsia="Arial Nova" w:hAnsi="Arial" w:cs="Arial"/>
              </w:rPr>
            </w:pPr>
            <w:r w:rsidRPr="00DF2926">
              <w:rPr>
                <w:rFonts w:ascii="Arial" w:eastAsia="Arial Nova" w:hAnsi="Arial" w:cs="Arial"/>
              </w:rPr>
              <w:t>98,935</w:t>
            </w:r>
          </w:p>
        </w:tc>
        <w:tc>
          <w:tcPr>
            <w:tcW w:w="1803" w:type="dxa"/>
          </w:tcPr>
          <w:p w14:paraId="77A4C554" w14:textId="5D3A3724" w:rsidR="009E48B2" w:rsidRPr="00DF2926" w:rsidRDefault="00F22FA2" w:rsidP="00F22FA2">
            <w:pPr>
              <w:jc w:val="center"/>
              <w:rPr>
                <w:rFonts w:ascii="Arial" w:eastAsia="Arial Nova" w:hAnsi="Arial" w:cs="Arial"/>
              </w:rPr>
            </w:pPr>
            <w:r w:rsidRPr="00DF2926">
              <w:rPr>
                <w:rFonts w:ascii="Arial" w:eastAsia="Arial Nova" w:hAnsi="Arial" w:cs="Arial"/>
              </w:rPr>
              <w:t>3</w:t>
            </w:r>
          </w:p>
        </w:tc>
        <w:tc>
          <w:tcPr>
            <w:tcW w:w="1803" w:type="dxa"/>
          </w:tcPr>
          <w:p w14:paraId="07331D62" w14:textId="7079F3C4" w:rsidR="009E48B2" w:rsidRPr="00DF2926" w:rsidRDefault="00874C9B" w:rsidP="000A2619">
            <w:pPr>
              <w:jc w:val="center"/>
              <w:rPr>
                <w:rFonts w:ascii="Arial" w:eastAsia="Arial Nova" w:hAnsi="Arial" w:cs="Arial"/>
              </w:rPr>
            </w:pPr>
            <w:r w:rsidRPr="00DF2926">
              <w:rPr>
                <w:rFonts w:ascii="Arial" w:eastAsia="Arial Nova" w:hAnsi="Arial" w:cs="Arial"/>
              </w:rPr>
              <w:t>32,978</w:t>
            </w:r>
          </w:p>
        </w:tc>
        <w:tc>
          <w:tcPr>
            <w:tcW w:w="1855" w:type="dxa"/>
          </w:tcPr>
          <w:p w14:paraId="4EFAE170" w14:textId="1E3DB19A" w:rsidR="009E48B2" w:rsidRPr="00DF2926" w:rsidRDefault="003F6B90" w:rsidP="003F6B90">
            <w:pPr>
              <w:jc w:val="center"/>
              <w:rPr>
                <w:rFonts w:ascii="Arial" w:eastAsia="Arial Nova" w:hAnsi="Arial" w:cs="Arial"/>
              </w:rPr>
            </w:pPr>
            <w:r w:rsidRPr="00DF2926">
              <w:rPr>
                <w:rFonts w:ascii="Arial" w:eastAsia="Arial Nova" w:hAnsi="Arial" w:cs="Arial"/>
              </w:rPr>
              <w:t>30,019</w:t>
            </w:r>
          </w:p>
        </w:tc>
      </w:tr>
      <w:tr w:rsidR="009E48B2" w:rsidRPr="00DF2926" w14:paraId="65466C5F" w14:textId="77777777" w:rsidTr="009F2401">
        <w:tc>
          <w:tcPr>
            <w:tcW w:w="1803" w:type="dxa"/>
          </w:tcPr>
          <w:p w14:paraId="74FFF01A" w14:textId="56E8EA13" w:rsidR="009E48B2" w:rsidRPr="00DF2926" w:rsidRDefault="005076B2" w:rsidP="005076B2">
            <w:pPr>
              <w:jc w:val="right"/>
              <w:rPr>
                <w:rFonts w:ascii="Arial" w:eastAsia="Arial Nova" w:hAnsi="Arial" w:cs="Arial"/>
                <w:b/>
                <w:bCs/>
              </w:rPr>
            </w:pPr>
            <w:r w:rsidRPr="00DF2926">
              <w:rPr>
                <w:rFonts w:ascii="Arial" w:eastAsia="Arial Nova" w:hAnsi="Arial" w:cs="Arial"/>
                <w:b/>
                <w:bCs/>
              </w:rPr>
              <w:t>Total</w:t>
            </w:r>
          </w:p>
        </w:tc>
        <w:tc>
          <w:tcPr>
            <w:tcW w:w="1803" w:type="dxa"/>
          </w:tcPr>
          <w:p w14:paraId="19AAFB33" w14:textId="2A4CFC5F" w:rsidR="009E48B2" w:rsidRPr="00DF2926" w:rsidRDefault="000C2C9C" w:rsidP="00052D99">
            <w:pPr>
              <w:jc w:val="right"/>
              <w:rPr>
                <w:rFonts w:ascii="Arial" w:eastAsia="Arial Nova" w:hAnsi="Arial" w:cs="Arial"/>
                <w:b/>
                <w:bCs/>
              </w:rPr>
            </w:pPr>
            <w:r w:rsidRPr="00DF2926">
              <w:rPr>
                <w:rFonts w:ascii="Arial" w:eastAsia="Arial Nova" w:hAnsi="Arial" w:cs="Arial"/>
                <w:b/>
                <w:bCs/>
              </w:rPr>
              <w:t>3</w:t>
            </w:r>
            <w:r w:rsidR="00052D99" w:rsidRPr="00DF2926">
              <w:rPr>
                <w:rFonts w:ascii="Arial" w:eastAsia="Arial Nova" w:hAnsi="Arial" w:cs="Arial"/>
                <w:b/>
                <w:bCs/>
              </w:rPr>
              <w:t>64,609</w:t>
            </w:r>
          </w:p>
        </w:tc>
        <w:tc>
          <w:tcPr>
            <w:tcW w:w="1803" w:type="dxa"/>
          </w:tcPr>
          <w:p w14:paraId="4F73A0C7" w14:textId="5D7FB097" w:rsidR="009E48B2" w:rsidRPr="00DF2926" w:rsidRDefault="00F22FA2" w:rsidP="00F22FA2">
            <w:pPr>
              <w:jc w:val="center"/>
              <w:rPr>
                <w:rFonts w:ascii="Arial" w:eastAsia="Arial Nova" w:hAnsi="Arial" w:cs="Arial"/>
                <w:b/>
                <w:bCs/>
              </w:rPr>
            </w:pPr>
            <w:r w:rsidRPr="00DF2926">
              <w:rPr>
                <w:rFonts w:ascii="Arial" w:eastAsia="Arial Nova" w:hAnsi="Arial" w:cs="Arial"/>
                <w:b/>
                <w:bCs/>
              </w:rPr>
              <w:t>11</w:t>
            </w:r>
          </w:p>
        </w:tc>
        <w:tc>
          <w:tcPr>
            <w:tcW w:w="1803" w:type="dxa"/>
          </w:tcPr>
          <w:p w14:paraId="21EBD68D" w14:textId="74A65E3B" w:rsidR="009E48B2" w:rsidRPr="00DF2926" w:rsidRDefault="00874C9B" w:rsidP="000A2619">
            <w:pPr>
              <w:jc w:val="center"/>
              <w:rPr>
                <w:rFonts w:ascii="Arial" w:eastAsia="Arial Nova" w:hAnsi="Arial" w:cs="Arial"/>
                <w:b/>
                <w:bCs/>
              </w:rPr>
            </w:pPr>
            <w:r w:rsidRPr="00DF2926">
              <w:rPr>
                <w:rFonts w:ascii="Arial" w:eastAsia="Arial Nova" w:hAnsi="Arial" w:cs="Arial"/>
                <w:b/>
                <w:bCs/>
              </w:rPr>
              <w:t>33,146</w:t>
            </w:r>
          </w:p>
        </w:tc>
        <w:tc>
          <w:tcPr>
            <w:tcW w:w="1855" w:type="dxa"/>
          </w:tcPr>
          <w:p w14:paraId="6F92940B" w14:textId="77777777" w:rsidR="009E48B2" w:rsidRPr="00DF2926" w:rsidRDefault="009E48B2" w:rsidP="11BD6EE7">
            <w:pPr>
              <w:rPr>
                <w:rFonts w:ascii="Arial" w:eastAsia="Arial Nova" w:hAnsi="Arial" w:cs="Arial"/>
              </w:rPr>
            </w:pPr>
          </w:p>
        </w:tc>
      </w:tr>
    </w:tbl>
    <w:p w14:paraId="14074987" w14:textId="77777777" w:rsidR="001E275E" w:rsidRPr="00DF2926" w:rsidRDefault="001E275E" w:rsidP="11BD6EE7">
      <w:pPr>
        <w:rPr>
          <w:rFonts w:ascii="Arial" w:eastAsia="Arial Nova" w:hAnsi="Arial" w:cs="Arial"/>
        </w:rPr>
      </w:pPr>
    </w:p>
    <w:p w14:paraId="664966AC" w14:textId="0A152301" w:rsidR="009E48B2" w:rsidRPr="00DF2926" w:rsidRDefault="006F334A" w:rsidP="11BD6EE7">
      <w:pPr>
        <w:rPr>
          <w:rFonts w:ascii="Arial" w:eastAsia="Arial Nova" w:hAnsi="Arial" w:cs="Arial"/>
        </w:rPr>
      </w:pPr>
      <w:r w:rsidRPr="00DF2926">
        <w:rPr>
          <w:rFonts w:ascii="Arial" w:eastAsia="Arial Nova" w:hAnsi="Arial" w:cs="Arial"/>
        </w:rPr>
        <w:t xml:space="preserve">Since the </w:t>
      </w:r>
      <w:r w:rsidR="00F53DE9" w:rsidRPr="00DF2926">
        <w:rPr>
          <w:rFonts w:ascii="Arial" w:eastAsia="Arial Nova" w:hAnsi="Arial" w:cs="Arial"/>
        </w:rPr>
        <w:t xml:space="preserve">National Population per TD in the 2017 review was </w:t>
      </w:r>
      <w:r w:rsidR="0044259F" w:rsidRPr="00DF2926">
        <w:rPr>
          <w:rFonts w:ascii="Arial" w:eastAsia="Arial Nova" w:hAnsi="Arial" w:cs="Arial"/>
          <w:b/>
          <w:bCs/>
        </w:rPr>
        <w:t>30,114</w:t>
      </w:r>
      <w:r w:rsidR="001E275E" w:rsidRPr="00DF2926">
        <w:rPr>
          <w:rFonts w:ascii="Arial" w:eastAsia="Arial Nova" w:hAnsi="Arial" w:cs="Arial"/>
        </w:rPr>
        <w:t>,</w:t>
      </w:r>
      <w:r w:rsidR="0044259F" w:rsidRPr="00DF2926">
        <w:rPr>
          <w:rFonts w:ascii="Arial" w:eastAsia="Arial Nova" w:hAnsi="Arial" w:cs="Arial"/>
        </w:rPr>
        <w:t xml:space="preserve"> the local variations as set out in the </w:t>
      </w:r>
      <w:r w:rsidR="001E275E" w:rsidRPr="00DF2926">
        <w:rPr>
          <w:rFonts w:ascii="Arial" w:eastAsia="Arial Nova" w:hAnsi="Arial" w:cs="Arial"/>
        </w:rPr>
        <w:t>right-hand</w:t>
      </w:r>
      <w:r w:rsidR="0044259F" w:rsidRPr="00DF2926">
        <w:rPr>
          <w:rFonts w:ascii="Arial" w:eastAsia="Arial Nova" w:hAnsi="Arial" w:cs="Arial"/>
        </w:rPr>
        <w:t xml:space="preserve"> column above </w:t>
      </w:r>
      <w:r w:rsidR="001E275E" w:rsidRPr="00DF2926">
        <w:rPr>
          <w:rFonts w:ascii="Arial" w:eastAsia="Arial Nova" w:hAnsi="Arial" w:cs="Arial"/>
        </w:rPr>
        <w:t>were minimal, and allowable</w:t>
      </w:r>
      <w:r w:rsidR="00C563B4" w:rsidRPr="00DF2926">
        <w:rPr>
          <w:rFonts w:ascii="Arial" w:eastAsia="Arial Nova" w:hAnsi="Arial" w:cs="Arial"/>
        </w:rPr>
        <w:t xml:space="preserve">. If that figure </w:t>
      </w:r>
      <w:r w:rsidR="00D9596F" w:rsidRPr="00DF2926">
        <w:rPr>
          <w:rFonts w:ascii="Arial" w:eastAsia="Arial Nova" w:hAnsi="Arial" w:cs="Arial"/>
        </w:rPr>
        <w:t xml:space="preserve">of </w:t>
      </w:r>
      <w:r w:rsidR="00D9596F" w:rsidRPr="00DF2926">
        <w:rPr>
          <w:rFonts w:ascii="Arial" w:eastAsia="Arial Nova" w:hAnsi="Arial" w:cs="Arial"/>
          <w:b/>
          <w:bCs/>
        </w:rPr>
        <w:t>30,114</w:t>
      </w:r>
      <w:r w:rsidR="00D9596F" w:rsidRPr="00DF2926">
        <w:rPr>
          <w:rFonts w:ascii="Arial" w:eastAsia="Arial Nova" w:hAnsi="Arial" w:cs="Arial"/>
        </w:rPr>
        <w:t xml:space="preserve"> </w:t>
      </w:r>
      <w:r w:rsidR="00A051C3" w:rsidRPr="00DF2926">
        <w:rPr>
          <w:rFonts w:ascii="Arial" w:eastAsia="Arial Nova" w:hAnsi="Arial" w:cs="Arial"/>
        </w:rPr>
        <w:t xml:space="preserve">persons per TD </w:t>
      </w:r>
      <w:r w:rsidR="00553073" w:rsidRPr="00DF2926">
        <w:rPr>
          <w:rFonts w:ascii="Arial" w:eastAsia="Arial Nova" w:hAnsi="Arial" w:cs="Arial"/>
        </w:rPr>
        <w:t xml:space="preserve">was applied now to the </w:t>
      </w:r>
      <w:r w:rsidR="000F0589" w:rsidRPr="00DF2926">
        <w:rPr>
          <w:rFonts w:ascii="Arial" w:eastAsia="Arial Nova" w:hAnsi="Arial" w:cs="Arial"/>
        </w:rPr>
        <w:t>Census 202</w:t>
      </w:r>
      <w:r w:rsidR="008D4805">
        <w:rPr>
          <w:rFonts w:ascii="Arial" w:eastAsia="Arial Nova" w:hAnsi="Arial" w:cs="Arial"/>
        </w:rPr>
        <w:t>2</w:t>
      </w:r>
      <w:r w:rsidR="000F0589" w:rsidRPr="00DF2926">
        <w:rPr>
          <w:rFonts w:ascii="Arial" w:eastAsia="Arial Nova" w:hAnsi="Arial" w:cs="Arial"/>
        </w:rPr>
        <w:t xml:space="preserve"> Preliminary </w:t>
      </w:r>
      <w:r w:rsidR="005107C8" w:rsidRPr="00DF2926">
        <w:rPr>
          <w:rFonts w:ascii="Arial" w:eastAsia="Arial Nova" w:hAnsi="Arial" w:cs="Arial"/>
        </w:rPr>
        <w:t>population,</w:t>
      </w:r>
      <w:r w:rsidR="00A051C3" w:rsidRPr="00DF2926">
        <w:rPr>
          <w:rFonts w:ascii="Arial" w:eastAsia="Arial Nova" w:hAnsi="Arial" w:cs="Arial"/>
        </w:rPr>
        <w:t xml:space="preserve"> </w:t>
      </w:r>
      <w:r w:rsidR="008B736F" w:rsidRPr="00DF2926">
        <w:rPr>
          <w:rFonts w:ascii="Arial" w:eastAsia="Arial Nova" w:hAnsi="Arial" w:cs="Arial"/>
        </w:rPr>
        <w:t xml:space="preserve">there would have to be </w:t>
      </w:r>
      <w:r w:rsidR="008B736F" w:rsidRPr="00DF2926">
        <w:rPr>
          <w:rFonts w:ascii="Arial" w:eastAsia="Arial Nova" w:hAnsi="Arial" w:cs="Arial"/>
          <w:b/>
          <w:bCs/>
        </w:rPr>
        <w:t>170</w:t>
      </w:r>
      <w:r w:rsidR="008B736F" w:rsidRPr="00DF2926">
        <w:rPr>
          <w:rFonts w:ascii="Arial" w:eastAsia="Arial Nova" w:hAnsi="Arial" w:cs="Arial"/>
        </w:rPr>
        <w:t xml:space="preserve"> TD’s nationally</w:t>
      </w:r>
      <w:r w:rsidR="005107C8" w:rsidRPr="00DF2926">
        <w:rPr>
          <w:rFonts w:ascii="Arial" w:eastAsia="Arial Nova" w:hAnsi="Arial" w:cs="Arial"/>
        </w:rPr>
        <w:t xml:space="preserve"> (there are </w:t>
      </w:r>
      <w:r w:rsidR="005107C8" w:rsidRPr="00DF2926">
        <w:rPr>
          <w:rFonts w:ascii="Arial" w:eastAsia="Arial Nova" w:hAnsi="Arial" w:cs="Arial"/>
          <w:b/>
          <w:bCs/>
        </w:rPr>
        <w:t>1</w:t>
      </w:r>
      <w:r w:rsidR="00CE71F8" w:rsidRPr="00DF2926">
        <w:rPr>
          <w:rFonts w:ascii="Arial" w:eastAsia="Arial Nova" w:hAnsi="Arial" w:cs="Arial"/>
          <w:b/>
          <w:bCs/>
        </w:rPr>
        <w:t>60</w:t>
      </w:r>
      <w:r w:rsidR="00403730">
        <w:rPr>
          <w:rFonts w:ascii="Arial" w:eastAsia="Arial Nova" w:hAnsi="Arial" w:cs="Arial"/>
          <w:b/>
          <w:bCs/>
        </w:rPr>
        <w:t xml:space="preserve"> </w:t>
      </w:r>
      <w:r w:rsidR="00403730" w:rsidRPr="00403730">
        <w:rPr>
          <w:rFonts w:ascii="Arial" w:eastAsia="Arial Nova" w:hAnsi="Arial" w:cs="Arial"/>
        </w:rPr>
        <w:t>now</w:t>
      </w:r>
      <w:r w:rsidR="00CE71F8" w:rsidRPr="00DF2926">
        <w:rPr>
          <w:rFonts w:ascii="Arial" w:eastAsia="Arial Nova" w:hAnsi="Arial" w:cs="Arial"/>
        </w:rPr>
        <w:t xml:space="preserve">) </w:t>
      </w:r>
      <w:r w:rsidR="005107C8" w:rsidRPr="00DF2926">
        <w:rPr>
          <w:rFonts w:ascii="Arial" w:eastAsia="Arial Nova" w:hAnsi="Arial" w:cs="Arial"/>
        </w:rPr>
        <w:t xml:space="preserve">and </w:t>
      </w:r>
      <w:r w:rsidR="00543820" w:rsidRPr="00DF2926">
        <w:rPr>
          <w:rFonts w:ascii="Arial" w:eastAsia="Arial Nova" w:hAnsi="Arial" w:cs="Arial"/>
          <w:b/>
          <w:bCs/>
        </w:rPr>
        <w:t>12</w:t>
      </w:r>
      <w:r w:rsidR="00543820" w:rsidRPr="00DF2926">
        <w:rPr>
          <w:rFonts w:ascii="Arial" w:eastAsia="Arial Nova" w:hAnsi="Arial" w:cs="Arial"/>
        </w:rPr>
        <w:t xml:space="preserve"> </w:t>
      </w:r>
      <w:r w:rsidR="005107C8" w:rsidRPr="00DF2926">
        <w:rPr>
          <w:rFonts w:ascii="Arial" w:eastAsia="Arial Nova" w:hAnsi="Arial" w:cs="Arial"/>
        </w:rPr>
        <w:t xml:space="preserve">in Louth/Meath. </w:t>
      </w:r>
    </w:p>
    <w:p w14:paraId="5249E3F2" w14:textId="4197EDA7" w:rsidR="00D72D29" w:rsidRPr="00DF2926" w:rsidRDefault="00734B7A" w:rsidP="11BD6EE7">
      <w:pPr>
        <w:rPr>
          <w:rFonts w:ascii="Arial" w:eastAsia="Arial Nova" w:hAnsi="Arial" w:cs="Arial"/>
          <w:b/>
          <w:bCs/>
        </w:rPr>
      </w:pPr>
      <w:r w:rsidRPr="00DF2926">
        <w:rPr>
          <w:rFonts w:ascii="Arial" w:eastAsia="Arial Nova" w:hAnsi="Arial" w:cs="Arial"/>
          <w:b/>
          <w:bCs/>
        </w:rPr>
        <w:t xml:space="preserve">What </w:t>
      </w:r>
      <w:r w:rsidR="00FA43D1" w:rsidRPr="00DF2926">
        <w:rPr>
          <w:rFonts w:ascii="Arial" w:eastAsia="Arial Nova" w:hAnsi="Arial" w:cs="Arial"/>
          <w:b/>
          <w:bCs/>
        </w:rPr>
        <w:t>are the options for the 2023 Review?</w:t>
      </w:r>
    </w:p>
    <w:p w14:paraId="7563A7F1" w14:textId="449C2D00" w:rsidR="009E5545" w:rsidRPr="00DF2926" w:rsidRDefault="007F6DB6" w:rsidP="11BD6EE7">
      <w:pPr>
        <w:rPr>
          <w:rFonts w:ascii="Arial" w:eastAsia="Arial Nova" w:hAnsi="Arial" w:cs="Arial"/>
        </w:rPr>
      </w:pPr>
      <w:r w:rsidRPr="00DF2926">
        <w:rPr>
          <w:rFonts w:ascii="Arial" w:eastAsia="Arial Nova" w:hAnsi="Arial" w:cs="Arial"/>
        </w:rPr>
        <w:t xml:space="preserve">There are some </w:t>
      </w:r>
      <w:r w:rsidR="00A6493B" w:rsidRPr="00DF2926">
        <w:rPr>
          <w:rFonts w:ascii="Arial" w:eastAsia="Arial Nova" w:hAnsi="Arial" w:cs="Arial"/>
        </w:rPr>
        <w:t>‘</w:t>
      </w:r>
      <w:r w:rsidRPr="00DF2926">
        <w:rPr>
          <w:rFonts w:ascii="Arial" w:eastAsia="Arial Nova" w:hAnsi="Arial" w:cs="Arial"/>
        </w:rPr>
        <w:t>‘moving parts</w:t>
      </w:r>
      <w:r w:rsidR="00A6493B" w:rsidRPr="00DF2926">
        <w:rPr>
          <w:rFonts w:ascii="Arial" w:eastAsia="Arial Nova" w:hAnsi="Arial" w:cs="Arial"/>
        </w:rPr>
        <w:t>’</w:t>
      </w:r>
      <w:r w:rsidRPr="00DF2926">
        <w:rPr>
          <w:rFonts w:ascii="Arial" w:eastAsia="Arial Nova" w:hAnsi="Arial" w:cs="Arial"/>
        </w:rPr>
        <w:t>’ that we will lay out first</w:t>
      </w:r>
      <w:r w:rsidR="00124F10" w:rsidRPr="00DF2926">
        <w:rPr>
          <w:rFonts w:ascii="Arial" w:eastAsia="Arial Nova" w:hAnsi="Arial" w:cs="Arial"/>
        </w:rPr>
        <w:t>. The T</w:t>
      </w:r>
      <w:r w:rsidR="005C3C8C" w:rsidRPr="00DF2926">
        <w:rPr>
          <w:rFonts w:ascii="Arial" w:eastAsia="Arial Nova" w:hAnsi="Arial" w:cs="Arial"/>
        </w:rPr>
        <w:t xml:space="preserve">erms </w:t>
      </w:r>
      <w:r w:rsidR="00124F10" w:rsidRPr="00DF2926">
        <w:rPr>
          <w:rFonts w:ascii="Arial" w:eastAsia="Arial Nova" w:hAnsi="Arial" w:cs="Arial"/>
        </w:rPr>
        <w:t>o</w:t>
      </w:r>
      <w:r w:rsidR="005C3C8C" w:rsidRPr="00DF2926">
        <w:rPr>
          <w:rFonts w:ascii="Arial" w:eastAsia="Arial Nova" w:hAnsi="Arial" w:cs="Arial"/>
        </w:rPr>
        <w:t xml:space="preserve">f </w:t>
      </w:r>
      <w:r w:rsidR="00124F10" w:rsidRPr="00DF2926">
        <w:rPr>
          <w:rFonts w:ascii="Arial" w:eastAsia="Arial Nova" w:hAnsi="Arial" w:cs="Arial"/>
        </w:rPr>
        <w:t>R</w:t>
      </w:r>
      <w:r w:rsidR="005C3C8C" w:rsidRPr="00DF2926">
        <w:rPr>
          <w:rFonts w:ascii="Arial" w:eastAsia="Arial Nova" w:hAnsi="Arial" w:cs="Arial"/>
        </w:rPr>
        <w:t xml:space="preserve">eference </w:t>
      </w:r>
      <w:r w:rsidR="00317483" w:rsidRPr="00DF2926">
        <w:rPr>
          <w:rFonts w:ascii="Arial" w:eastAsia="Arial Nova" w:hAnsi="Arial" w:cs="Arial"/>
        </w:rPr>
        <w:t xml:space="preserve">state that </w:t>
      </w:r>
      <w:r w:rsidR="005C3C8C" w:rsidRPr="00DF2926">
        <w:rPr>
          <w:rFonts w:ascii="Arial" w:eastAsia="Arial Nova" w:hAnsi="Arial" w:cs="Arial"/>
        </w:rPr>
        <w:t>‘’</w:t>
      </w:r>
      <w:r w:rsidR="00317483" w:rsidRPr="00DF2926">
        <w:rPr>
          <w:rFonts w:ascii="Arial" w:eastAsia="Arial Nova" w:hAnsi="Arial" w:cs="Arial"/>
        </w:rPr>
        <w:t xml:space="preserve">the no. of TD’s must be in the range </w:t>
      </w:r>
      <w:r w:rsidR="00317483" w:rsidRPr="00DF2926">
        <w:rPr>
          <w:rFonts w:ascii="Arial" w:eastAsia="Arial Nova" w:hAnsi="Arial" w:cs="Arial"/>
          <w:b/>
          <w:bCs/>
        </w:rPr>
        <w:t>171</w:t>
      </w:r>
      <w:r w:rsidR="00317483" w:rsidRPr="00DF2926">
        <w:rPr>
          <w:rFonts w:ascii="Arial" w:eastAsia="Arial Nova" w:hAnsi="Arial" w:cs="Arial"/>
        </w:rPr>
        <w:t xml:space="preserve"> t</w:t>
      </w:r>
      <w:r w:rsidR="005C3C8C" w:rsidRPr="00DF2926">
        <w:rPr>
          <w:rFonts w:ascii="Arial" w:eastAsia="Arial Nova" w:hAnsi="Arial" w:cs="Arial"/>
        </w:rPr>
        <w:t xml:space="preserve">o </w:t>
      </w:r>
      <w:r w:rsidR="00317483" w:rsidRPr="00DF2926">
        <w:rPr>
          <w:rFonts w:ascii="Arial" w:eastAsia="Arial Nova" w:hAnsi="Arial" w:cs="Arial"/>
          <w:b/>
          <w:bCs/>
        </w:rPr>
        <w:t>181</w:t>
      </w:r>
      <w:r w:rsidR="005869C9" w:rsidRPr="00DF2926">
        <w:rPr>
          <w:rFonts w:ascii="Arial" w:eastAsia="Arial Nova" w:hAnsi="Arial" w:cs="Arial"/>
        </w:rPr>
        <w:t>’’</w:t>
      </w:r>
      <w:r w:rsidR="004F742E" w:rsidRPr="00DF2926">
        <w:rPr>
          <w:rFonts w:ascii="Arial" w:eastAsia="Arial Nova" w:hAnsi="Arial" w:cs="Arial"/>
        </w:rPr>
        <w:t xml:space="preserve">. </w:t>
      </w:r>
      <w:r w:rsidR="00290740" w:rsidRPr="00DF2926">
        <w:rPr>
          <w:rFonts w:ascii="Arial" w:eastAsia="Arial Nova" w:hAnsi="Arial" w:cs="Arial"/>
        </w:rPr>
        <w:t xml:space="preserve">Given a </w:t>
      </w:r>
      <w:r w:rsidR="00B51E0A" w:rsidRPr="00DF2926">
        <w:rPr>
          <w:rFonts w:ascii="Arial" w:eastAsia="Arial Nova" w:hAnsi="Arial" w:cs="Arial"/>
        </w:rPr>
        <w:t>P</w:t>
      </w:r>
      <w:r w:rsidR="00290740" w:rsidRPr="00DF2926">
        <w:rPr>
          <w:rFonts w:ascii="Arial" w:eastAsia="Arial Nova" w:hAnsi="Arial" w:cs="Arial"/>
        </w:rPr>
        <w:t>relim. Pop.</w:t>
      </w:r>
      <w:r w:rsidR="00B51E0A" w:rsidRPr="00DF2926">
        <w:rPr>
          <w:rFonts w:ascii="Arial" w:eastAsia="Arial Nova" w:hAnsi="Arial" w:cs="Arial"/>
        </w:rPr>
        <w:t xml:space="preserve"> of </w:t>
      </w:r>
      <w:r w:rsidR="00B51E0A" w:rsidRPr="00DF2926">
        <w:rPr>
          <w:rFonts w:ascii="Arial" w:eastAsia="Arial Nova" w:hAnsi="Arial" w:cs="Arial"/>
          <w:b/>
          <w:bCs/>
        </w:rPr>
        <w:t>5</w:t>
      </w:r>
      <w:r w:rsidR="00C4057C" w:rsidRPr="00DF2926">
        <w:rPr>
          <w:rFonts w:ascii="Arial" w:eastAsia="Arial Nova" w:hAnsi="Arial" w:cs="Arial"/>
          <w:b/>
          <w:bCs/>
        </w:rPr>
        <w:t>,</w:t>
      </w:r>
      <w:r w:rsidR="00B51E0A" w:rsidRPr="00DF2926">
        <w:rPr>
          <w:rFonts w:ascii="Arial" w:eastAsia="Arial Nova" w:hAnsi="Arial" w:cs="Arial"/>
          <w:b/>
          <w:bCs/>
        </w:rPr>
        <w:t>123</w:t>
      </w:r>
      <w:r w:rsidR="00C4057C" w:rsidRPr="00DF2926">
        <w:rPr>
          <w:rFonts w:ascii="Arial" w:eastAsia="Arial Nova" w:hAnsi="Arial" w:cs="Arial"/>
          <w:b/>
          <w:bCs/>
        </w:rPr>
        <w:t xml:space="preserve">,536 </w:t>
      </w:r>
      <w:r w:rsidR="00FF0258" w:rsidRPr="00DF2926">
        <w:rPr>
          <w:rFonts w:ascii="Arial" w:eastAsia="Arial Nova" w:hAnsi="Arial" w:cs="Arial"/>
        </w:rPr>
        <w:t>nationally</w:t>
      </w:r>
      <w:r w:rsidR="00FF0258" w:rsidRPr="00DF2926">
        <w:rPr>
          <w:rFonts w:ascii="Arial" w:eastAsia="Arial Nova" w:hAnsi="Arial" w:cs="Arial"/>
          <w:b/>
          <w:bCs/>
        </w:rPr>
        <w:t xml:space="preserve"> </w:t>
      </w:r>
      <w:r w:rsidR="00C4057C" w:rsidRPr="00DF2926">
        <w:rPr>
          <w:rFonts w:ascii="Arial" w:eastAsia="Arial Nova" w:hAnsi="Arial" w:cs="Arial"/>
        </w:rPr>
        <w:t>we can show</w:t>
      </w:r>
      <w:r w:rsidR="00A8060E" w:rsidRPr="00DF2926">
        <w:rPr>
          <w:rFonts w:ascii="Arial" w:eastAsia="Arial Nova" w:hAnsi="Arial" w:cs="Arial"/>
        </w:rPr>
        <w:t xml:space="preserve"> what the </w:t>
      </w:r>
      <w:r w:rsidR="005A7762" w:rsidRPr="00DF2926">
        <w:rPr>
          <w:rFonts w:ascii="Arial" w:eastAsia="Arial Nova" w:hAnsi="Arial" w:cs="Arial"/>
        </w:rPr>
        <w:t>P</w:t>
      </w:r>
      <w:r w:rsidR="00A8060E" w:rsidRPr="00DF2926">
        <w:rPr>
          <w:rFonts w:ascii="Arial" w:eastAsia="Arial Nova" w:hAnsi="Arial" w:cs="Arial"/>
        </w:rPr>
        <w:t>op. per TD</w:t>
      </w:r>
      <w:r w:rsidR="00BE7280" w:rsidRPr="00DF2926">
        <w:rPr>
          <w:rFonts w:ascii="Arial" w:eastAsia="Arial Nova" w:hAnsi="Arial" w:cs="Arial"/>
        </w:rPr>
        <w:t xml:space="preserve"> would be Nationally and </w:t>
      </w:r>
      <w:r w:rsidR="00F73CEB" w:rsidRPr="00DF2926">
        <w:rPr>
          <w:rFonts w:ascii="Arial" w:eastAsia="Arial Nova" w:hAnsi="Arial" w:cs="Arial"/>
        </w:rPr>
        <w:t>L</w:t>
      </w:r>
      <w:r w:rsidR="00BE7280" w:rsidRPr="00DF2926">
        <w:rPr>
          <w:rFonts w:ascii="Arial" w:eastAsia="Arial Nova" w:hAnsi="Arial" w:cs="Arial"/>
        </w:rPr>
        <w:t xml:space="preserve">ocally in </w:t>
      </w:r>
      <w:r w:rsidR="009E5545" w:rsidRPr="00DF2926">
        <w:rPr>
          <w:rFonts w:ascii="Arial" w:eastAsia="Arial Nova" w:hAnsi="Arial" w:cs="Arial"/>
        </w:rPr>
        <w:t xml:space="preserve">each step along </w:t>
      </w:r>
      <w:r w:rsidR="00BE7280" w:rsidRPr="00DF2926">
        <w:rPr>
          <w:rFonts w:ascii="Arial" w:eastAsia="Arial Nova" w:hAnsi="Arial" w:cs="Arial"/>
        </w:rPr>
        <w:t>th</w:t>
      </w:r>
      <w:r w:rsidR="00F73CEB" w:rsidRPr="00DF2926">
        <w:rPr>
          <w:rFonts w:ascii="Arial" w:eastAsia="Arial Nova" w:hAnsi="Arial" w:cs="Arial"/>
        </w:rPr>
        <w:t xml:space="preserve">e </w:t>
      </w:r>
      <w:r w:rsidR="00BE7280" w:rsidRPr="00DF2926">
        <w:rPr>
          <w:rFonts w:ascii="Arial" w:eastAsia="Arial Nova" w:hAnsi="Arial" w:cs="Arial"/>
        </w:rPr>
        <w:t>range</w:t>
      </w:r>
      <w:r w:rsidR="00F73CEB" w:rsidRPr="00DF2926">
        <w:rPr>
          <w:rFonts w:ascii="Arial" w:eastAsia="Arial Nova" w:hAnsi="Arial" w:cs="Arial"/>
        </w:rPr>
        <w:t xml:space="preserve"> </w:t>
      </w:r>
      <w:r w:rsidR="00F73CEB" w:rsidRPr="00DF2926">
        <w:rPr>
          <w:rFonts w:ascii="Arial" w:eastAsia="Arial Nova" w:hAnsi="Arial" w:cs="Arial"/>
          <w:b/>
          <w:bCs/>
        </w:rPr>
        <w:t>171</w:t>
      </w:r>
      <w:r w:rsidR="00F73CEB" w:rsidRPr="00DF2926">
        <w:rPr>
          <w:rFonts w:ascii="Arial" w:eastAsia="Arial Nova" w:hAnsi="Arial" w:cs="Arial"/>
        </w:rPr>
        <w:t xml:space="preserve"> </w:t>
      </w:r>
      <w:r w:rsidR="009E5545" w:rsidRPr="00DF2926">
        <w:rPr>
          <w:rFonts w:ascii="Arial" w:eastAsia="Arial Nova" w:hAnsi="Arial" w:cs="Arial"/>
        </w:rPr>
        <w:t xml:space="preserve">up </w:t>
      </w:r>
      <w:r w:rsidR="00F73CEB" w:rsidRPr="00DF2926">
        <w:rPr>
          <w:rFonts w:ascii="Arial" w:eastAsia="Arial Nova" w:hAnsi="Arial" w:cs="Arial"/>
        </w:rPr>
        <w:t xml:space="preserve">to </w:t>
      </w:r>
      <w:r w:rsidR="00F73CEB" w:rsidRPr="00DF2926">
        <w:rPr>
          <w:rFonts w:ascii="Arial" w:eastAsia="Arial Nova" w:hAnsi="Arial" w:cs="Arial"/>
          <w:b/>
          <w:bCs/>
        </w:rPr>
        <w:t>181</w:t>
      </w:r>
      <w:r w:rsidR="009E5545" w:rsidRPr="00DF2926">
        <w:rPr>
          <w:rFonts w:ascii="Arial" w:eastAsia="Arial Nova" w:hAnsi="Arial" w:cs="Arial"/>
          <w:b/>
          <w:bCs/>
        </w:rPr>
        <w:t>.</w:t>
      </w:r>
      <w:r w:rsidR="00C4057C" w:rsidRPr="00DF2926">
        <w:rPr>
          <w:rFonts w:ascii="Arial" w:eastAsia="Arial Nova" w:hAnsi="Arial" w:cs="Arial"/>
          <w:b/>
          <w:bCs/>
        </w:rPr>
        <w:t xml:space="preserve"> </w:t>
      </w:r>
      <w:r w:rsidR="00B51E0A" w:rsidRPr="00DF2926">
        <w:rPr>
          <w:rFonts w:ascii="Arial" w:eastAsia="Arial Nova" w:hAnsi="Arial" w:cs="Arial"/>
        </w:rPr>
        <w:t xml:space="preserve">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E5E1A" w:rsidRPr="00DF2926" w14:paraId="092F4091" w14:textId="77777777" w:rsidTr="00EE5E1A">
        <w:tc>
          <w:tcPr>
            <w:tcW w:w="1502" w:type="dxa"/>
          </w:tcPr>
          <w:p w14:paraId="1291131C" w14:textId="57AE2D00" w:rsidR="00EE5E1A" w:rsidRPr="00FC7BF9" w:rsidRDefault="00491039" w:rsidP="11BD6EE7">
            <w:pPr>
              <w:rPr>
                <w:rFonts w:ascii="Arial" w:eastAsia="Arial Nova" w:hAnsi="Arial" w:cs="Arial"/>
                <w:b/>
                <w:bCs/>
                <w:sz w:val="20"/>
                <w:szCs w:val="20"/>
              </w:rPr>
            </w:pPr>
            <w:r w:rsidRPr="00FC7BF9">
              <w:rPr>
                <w:rFonts w:ascii="Arial" w:eastAsia="Arial Nova" w:hAnsi="Arial" w:cs="Arial"/>
                <w:b/>
                <w:bCs/>
                <w:sz w:val="20"/>
                <w:szCs w:val="20"/>
              </w:rPr>
              <w:t>Seats</w:t>
            </w:r>
          </w:p>
        </w:tc>
        <w:tc>
          <w:tcPr>
            <w:tcW w:w="1502" w:type="dxa"/>
          </w:tcPr>
          <w:p w14:paraId="6296DBDB" w14:textId="02E6BF2F" w:rsidR="00EE5E1A" w:rsidRPr="00FC7BF9" w:rsidRDefault="00491039" w:rsidP="11BD6EE7">
            <w:pPr>
              <w:rPr>
                <w:rFonts w:ascii="Arial" w:eastAsia="Arial Nova" w:hAnsi="Arial" w:cs="Arial"/>
                <w:b/>
                <w:bCs/>
                <w:sz w:val="20"/>
                <w:szCs w:val="20"/>
              </w:rPr>
            </w:pPr>
            <w:r w:rsidRPr="00FC7BF9">
              <w:rPr>
                <w:rFonts w:ascii="Arial" w:eastAsia="Arial Nova" w:hAnsi="Arial" w:cs="Arial"/>
                <w:b/>
                <w:bCs/>
                <w:sz w:val="20"/>
                <w:szCs w:val="20"/>
              </w:rPr>
              <w:t>Pop per TD.</w:t>
            </w:r>
          </w:p>
        </w:tc>
        <w:tc>
          <w:tcPr>
            <w:tcW w:w="1503" w:type="dxa"/>
          </w:tcPr>
          <w:p w14:paraId="507D53B9" w14:textId="542F66B2" w:rsidR="00EE5E1A" w:rsidRPr="00FC7BF9" w:rsidRDefault="009A399D" w:rsidP="11BD6EE7">
            <w:pPr>
              <w:rPr>
                <w:rFonts w:ascii="Arial" w:eastAsia="Arial Nova" w:hAnsi="Arial" w:cs="Arial"/>
                <w:b/>
                <w:bCs/>
                <w:sz w:val="20"/>
                <w:szCs w:val="20"/>
              </w:rPr>
            </w:pPr>
            <w:r w:rsidRPr="00FC7BF9">
              <w:rPr>
                <w:rFonts w:ascii="Arial" w:eastAsia="Arial Nova" w:hAnsi="Arial" w:cs="Arial"/>
                <w:b/>
                <w:bCs/>
                <w:sz w:val="20"/>
                <w:szCs w:val="20"/>
              </w:rPr>
              <w:t>Louth Dail</w:t>
            </w:r>
          </w:p>
        </w:tc>
        <w:tc>
          <w:tcPr>
            <w:tcW w:w="1503" w:type="dxa"/>
          </w:tcPr>
          <w:p w14:paraId="7301C103" w14:textId="4A7CF833" w:rsidR="00EE5E1A" w:rsidRPr="00FC7BF9" w:rsidRDefault="009A399D" w:rsidP="11BD6EE7">
            <w:pPr>
              <w:rPr>
                <w:rFonts w:ascii="Arial" w:eastAsia="Arial Nova" w:hAnsi="Arial" w:cs="Arial"/>
                <w:b/>
                <w:bCs/>
                <w:sz w:val="20"/>
                <w:szCs w:val="20"/>
              </w:rPr>
            </w:pPr>
            <w:r w:rsidRPr="00FC7BF9">
              <w:rPr>
                <w:rFonts w:ascii="Arial" w:eastAsia="Arial Nova" w:hAnsi="Arial" w:cs="Arial"/>
                <w:b/>
                <w:bCs/>
                <w:sz w:val="20"/>
                <w:szCs w:val="20"/>
              </w:rPr>
              <w:t>Meath E Dail</w:t>
            </w:r>
          </w:p>
        </w:tc>
        <w:tc>
          <w:tcPr>
            <w:tcW w:w="1503" w:type="dxa"/>
          </w:tcPr>
          <w:p w14:paraId="25568402" w14:textId="483E21C0" w:rsidR="00EE5E1A" w:rsidRPr="00FC7BF9" w:rsidRDefault="009A399D" w:rsidP="11BD6EE7">
            <w:pPr>
              <w:rPr>
                <w:rFonts w:ascii="Arial" w:eastAsia="Arial Nova" w:hAnsi="Arial" w:cs="Arial"/>
                <w:b/>
                <w:bCs/>
                <w:sz w:val="20"/>
                <w:szCs w:val="20"/>
              </w:rPr>
            </w:pPr>
            <w:r w:rsidRPr="00FC7BF9">
              <w:rPr>
                <w:rFonts w:ascii="Arial" w:eastAsia="Arial Nova" w:hAnsi="Arial" w:cs="Arial"/>
                <w:b/>
                <w:bCs/>
                <w:sz w:val="20"/>
                <w:szCs w:val="20"/>
              </w:rPr>
              <w:t>Meath W Dail</w:t>
            </w:r>
          </w:p>
        </w:tc>
        <w:tc>
          <w:tcPr>
            <w:tcW w:w="1503" w:type="dxa"/>
          </w:tcPr>
          <w:p w14:paraId="0312F435" w14:textId="64DD04C3" w:rsidR="00EE5E1A" w:rsidRPr="00FC7BF9" w:rsidRDefault="009A399D" w:rsidP="11BD6EE7">
            <w:pPr>
              <w:rPr>
                <w:rFonts w:ascii="Arial" w:eastAsia="Arial Nova" w:hAnsi="Arial" w:cs="Arial"/>
                <w:b/>
                <w:bCs/>
                <w:sz w:val="20"/>
                <w:szCs w:val="20"/>
              </w:rPr>
            </w:pPr>
            <w:r w:rsidRPr="00FC7BF9">
              <w:rPr>
                <w:rFonts w:ascii="Arial" w:eastAsia="Arial Nova" w:hAnsi="Arial" w:cs="Arial"/>
                <w:b/>
                <w:bCs/>
                <w:sz w:val="20"/>
                <w:szCs w:val="20"/>
              </w:rPr>
              <w:t>3 Combined</w:t>
            </w:r>
          </w:p>
        </w:tc>
      </w:tr>
      <w:tr w:rsidR="00EE5E1A" w:rsidRPr="00DF2926" w14:paraId="1E1C8F5B" w14:textId="77777777" w:rsidTr="00EE5E1A">
        <w:tc>
          <w:tcPr>
            <w:tcW w:w="1502" w:type="dxa"/>
          </w:tcPr>
          <w:p w14:paraId="74CCADB4" w14:textId="477D00E8" w:rsidR="00EE5E1A" w:rsidRPr="00DF2926" w:rsidRDefault="00534B7C" w:rsidP="00534B7C">
            <w:pPr>
              <w:jc w:val="center"/>
              <w:rPr>
                <w:rFonts w:ascii="Arial" w:eastAsia="Arial Nova" w:hAnsi="Arial" w:cs="Arial"/>
              </w:rPr>
            </w:pPr>
            <w:r w:rsidRPr="00DF2926">
              <w:rPr>
                <w:rFonts w:ascii="Arial" w:eastAsia="Arial Nova" w:hAnsi="Arial" w:cs="Arial"/>
              </w:rPr>
              <w:t>171</w:t>
            </w:r>
          </w:p>
        </w:tc>
        <w:tc>
          <w:tcPr>
            <w:tcW w:w="1502" w:type="dxa"/>
          </w:tcPr>
          <w:p w14:paraId="6B30B79B" w14:textId="44A27876" w:rsidR="00EE5E1A" w:rsidRPr="00DF2926" w:rsidRDefault="00DD66E1" w:rsidP="00534B7C">
            <w:pPr>
              <w:jc w:val="center"/>
              <w:rPr>
                <w:rFonts w:ascii="Arial" w:eastAsia="Arial Nova" w:hAnsi="Arial" w:cs="Arial"/>
              </w:rPr>
            </w:pPr>
            <w:r w:rsidRPr="00DF2926">
              <w:rPr>
                <w:rFonts w:ascii="Arial" w:eastAsia="Arial Nova" w:hAnsi="Arial" w:cs="Arial"/>
              </w:rPr>
              <w:t>29</w:t>
            </w:r>
            <w:r w:rsidR="004B21BA" w:rsidRPr="00DF2926">
              <w:rPr>
                <w:rFonts w:ascii="Arial" w:eastAsia="Arial Nova" w:hAnsi="Arial" w:cs="Arial"/>
              </w:rPr>
              <w:t>,</w:t>
            </w:r>
            <w:r w:rsidRPr="00DF2926">
              <w:rPr>
                <w:rFonts w:ascii="Arial" w:eastAsia="Arial Nova" w:hAnsi="Arial" w:cs="Arial"/>
              </w:rPr>
              <w:t>962</w:t>
            </w:r>
          </w:p>
        </w:tc>
        <w:tc>
          <w:tcPr>
            <w:tcW w:w="1503" w:type="dxa"/>
          </w:tcPr>
          <w:p w14:paraId="4700B583" w14:textId="2DDFDAF1" w:rsidR="00EE5E1A" w:rsidRPr="00DF2926" w:rsidRDefault="00855CEF" w:rsidP="00534B7C">
            <w:pPr>
              <w:jc w:val="center"/>
              <w:rPr>
                <w:rFonts w:ascii="Arial" w:eastAsia="Arial Nova" w:hAnsi="Arial" w:cs="Arial"/>
              </w:rPr>
            </w:pPr>
            <w:r w:rsidRPr="00DF2926">
              <w:rPr>
                <w:rFonts w:ascii="Arial" w:eastAsia="Arial Nova" w:hAnsi="Arial" w:cs="Arial"/>
              </w:rPr>
              <w:t>5.</w:t>
            </w:r>
            <w:r w:rsidR="006E1A34" w:rsidRPr="00DF2926">
              <w:rPr>
                <w:rFonts w:ascii="Arial" w:eastAsia="Arial Nova" w:hAnsi="Arial" w:cs="Arial"/>
              </w:rPr>
              <w:t>6</w:t>
            </w:r>
          </w:p>
        </w:tc>
        <w:tc>
          <w:tcPr>
            <w:tcW w:w="1503" w:type="dxa"/>
          </w:tcPr>
          <w:p w14:paraId="01403457" w14:textId="70F277B9" w:rsidR="00EE5E1A" w:rsidRPr="00DF2926" w:rsidRDefault="004F3D10" w:rsidP="00534B7C">
            <w:pPr>
              <w:jc w:val="center"/>
              <w:rPr>
                <w:rFonts w:ascii="Arial" w:eastAsia="Arial Nova" w:hAnsi="Arial" w:cs="Arial"/>
              </w:rPr>
            </w:pPr>
            <w:r w:rsidRPr="00DF2926">
              <w:rPr>
                <w:rFonts w:ascii="Arial" w:eastAsia="Arial Nova" w:hAnsi="Arial" w:cs="Arial"/>
              </w:rPr>
              <w:t>3.3</w:t>
            </w:r>
          </w:p>
        </w:tc>
        <w:tc>
          <w:tcPr>
            <w:tcW w:w="1503" w:type="dxa"/>
          </w:tcPr>
          <w:p w14:paraId="1724A79A" w14:textId="059B6BB1" w:rsidR="00EE5E1A" w:rsidRPr="00DF2926" w:rsidRDefault="00093592" w:rsidP="00534B7C">
            <w:pPr>
              <w:jc w:val="center"/>
              <w:rPr>
                <w:rFonts w:ascii="Arial" w:eastAsia="Arial Nova" w:hAnsi="Arial" w:cs="Arial"/>
              </w:rPr>
            </w:pPr>
            <w:r w:rsidRPr="00DF2926">
              <w:rPr>
                <w:rFonts w:ascii="Arial" w:eastAsia="Arial Nova" w:hAnsi="Arial" w:cs="Arial"/>
              </w:rPr>
              <w:t>3.3</w:t>
            </w:r>
          </w:p>
        </w:tc>
        <w:tc>
          <w:tcPr>
            <w:tcW w:w="1503" w:type="dxa"/>
          </w:tcPr>
          <w:p w14:paraId="743E890C" w14:textId="11A39673" w:rsidR="00EE5E1A" w:rsidRPr="00DF2926" w:rsidRDefault="004626EF" w:rsidP="00534B7C">
            <w:pPr>
              <w:jc w:val="center"/>
              <w:rPr>
                <w:rFonts w:ascii="Arial" w:eastAsia="Arial Nova" w:hAnsi="Arial" w:cs="Arial"/>
              </w:rPr>
            </w:pPr>
            <w:r w:rsidRPr="00DF2926">
              <w:rPr>
                <w:rFonts w:ascii="Arial" w:eastAsia="Arial Nova" w:hAnsi="Arial" w:cs="Arial"/>
              </w:rPr>
              <w:t>12.</w:t>
            </w:r>
            <w:r w:rsidR="00AC6B6C" w:rsidRPr="00DF2926">
              <w:rPr>
                <w:rFonts w:ascii="Arial" w:eastAsia="Arial Nova" w:hAnsi="Arial" w:cs="Arial"/>
              </w:rPr>
              <w:t>2</w:t>
            </w:r>
          </w:p>
        </w:tc>
      </w:tr>
      <w:tr w:rsidR="00EE5E1A" w:rsidRPr="00DF2926" w14:paraId="526F8110" w14:textId="77777777" w:rsidTr="00EE5E1A">
        <w:tc>
          <w:tcPr>
            <w:tcW w:w="1502" w:type="dxa"/>
          </w:tcPr>
          <w:p w14:paraId="48B446D6" w14:textId="3CC444CD" w:rsidR="00EE5E1A" w:rsidRPr="00DF2926" w:rsidRDefault="00534B7C" w:rsidP="00534B7C">
            <w:pPr>
              <w:jc w:val="center"/>
              <w:rPr>
                <w:rFonts w:ascii="Arial" w:eastAsia="Arial Nova" w:hAnsi="Arial" w:cs="Arial"/>
              </w:rPr>
            </w:pPr>
            <w:r w:rsidRPr="00DF2926">
              <w:rPr>
                <w:rFonts w:ascii="Arial" w:eastAsia="Arial Nova" w:hAnsi="Arial" w:cs="Arial"/>
              </w:rPr>
              <w:t>172</w:t>
            </w:r>
          </w:p>
        </w:tc>
        <w:tc>
          <w:tcPr>
            <w:tcW w:w="1502" w:type="dxa"/>
          </w:tcPr>
          <w:p w14:paraId="470E6319" w14:textId="16E75B33" w:rsidR="00EE5E1A" w:rsidRPr="00DF2926" w:rsidRDefault="004B21BA" w:rsidP="00534B7C">
            <w:pPr>
              <w:jc w:val="center"/>
              <w:rPr>
                <w:rFonts w:ascii="Arial" w:eastAsia="Arial Nova" w:hAnsi="Arial" w:cs="Arial"/>
              </w:rPr>
            </w:pPr>
            <w:r w:rsidRPr="00DF2926">
              <w:rPr>
                <w:rFonts w:ascii="Arial" w:eastAsia="Arial Nova" w:hAnsi="Arial" w:cs="Arial"/>
              </w:rPr>
              <w:t>29,788</w:t>
            </w:r>
          </w:p>
        </w:tc>
        <w:tc>
          <w:tcPr>
            <w:tcW w:w="1503" w:type="dxa"/>
          </w:tcPr>
          <w:p w14:paraId="0DFC8A61" w14:textId="0938D0CF" w:rsidR="00EE5E1A" w:rsidRPr="00DF2926" w:rsidRDefault="00BD2C35" w:rsidP="00534B7C">
            <w:pPr>
              <w:jc w:val="center"/>
              <w:rPr>
                <w:rFonts w:ascii="Arial" w:eastAsia="Arial Nova" w:hAnsi="Arial" w:cs="Arial"/>
              </w:rPr>
            </w:pPr>
            <w:r w:rsidRPr="00DF2926">
              <w:rPr>
                <w:rFonts w:ascii="Arial" w:eastAsia="Arial Nova" w:hAnsi="Arial" w:cs="Arial"/>
              </w:rPr>
              <w:t>5.6</w:t>
            </w:r>
          </w:p>
        </w:tc>
        <w:tc>
          <w:tcPr>
            <w:tcW w:w="1503" w:type="dxa"/>
          </w:tcPr>
          <w:p w14:paraId="2C556BFA" w14:textId="296B8C5A" w:rsidR="00EE5E1A" w:rsidRPr="00DF2926" w:rsidRDefault="00253729" w:rsidP="00534B7C">
            <w:pPr>
              <w:jc w:val="center"/>
              <w:rPr>
                <w:rFonts w:ascii="Arial" w:eastAsia="Arial Nova" w:hAnsi="Arial" w:cs="Arial"/>
              </w:rPr>
            </w:pPr>
            <w:r w:rsidRPr="00DF2926">
              <w:rPr>
                <w:rFonts w:ascii="Arial" w:eastAsia="Arial Nova" w:hAnsi="Arial" w:cs="Arial"/>
              </w:rPr>
              <w:t>3.3</w:t>
            </w:r>
          </w:p>
        </w:tc>
        <w:tc>
          <w:tcPr>
            <w:tcW w:w="1503" w:type="dxa"/>
          </w:tcPr>
          <w:p w14:paraId="641C2D42" w14:textId="0F434532" w:rsidR="00EE5E1A" w:rsidRPr="00DF2926" w:rsidRDefault="00CB3A6C" w:rsidP="00534B7C">
            <w:pPr>
              <w:jc w:val="center"/>
              <w:rPr>
                <w:rFonts w:ascii="Arial" w:eastAsia="Arial Nova" w:hAnsi="Arial" w:cs="Arial"/>
              </w:rPr>
            </w:pPr>
            <w:r w:rsidRPr="00DF2926">
              <w:rPr>
                <w:rFonts w:ascii="Arial" w:eastAsia="Arial Nova" w:hAnsi="Arial" w:cs="Arial"/>
              </w:rPr>
              <w:t>3.3</w:t>
            </w:r>
          </w:p>
        </w:tc>
        <w:tc>
          <w:tcPr>
            <w:tcW w:w="1503" w:type="dxa"/>
          </w:tcPr>
          <w:p w14:paraId="28013C35" w14:textId="39CCFE2C" w:rsidR="00EE5E1A" w:rsidRPr="00DF2926" w:rsidRDefault="00B76378" w:rsidP="00534B7C">
            <w:pPr>
              <w:jc w:val="center"/>
              <w:rPr>
                <w:rFonts w:ascii="Arial" w:eastAsia="Arial Nova" w:hAnsi="Arial" w:cs="Arial"/>
              </w:rPr>
            </w:pPr>
            <w:r w:rsidRPr="00DF2926">
              <w:rPr>
                <w:rFonts w:ascii="Arial" w:eastAsia="Arial Nova" w:hAnsi="Arial" w:cs="Arial"/>
              </w:rPr>
              <w:t>12.2</w:t>
            </w:r>
          </w:p>
        </w:tc>
      </w:tr>
      <w:tr w:rsidR="00EE5E1A" w:rsidRPr="00DF2926" w14:paraId="110D14FA" w14:textId="77777777" w:rsidTr="00EE5E1A">
        <w:tc>
          <w:tcPr>
            <w:tcW w:w="1502" w:type="dxa"/>
          </w:tcPr>
          <w:p w14:paraId="1AB72B6A" w14:textId="3E351780" w:rsidR="00EE5E1A" w:rsidRPr="00DF2926" w:rsidRDefault="00534B7C" w:rsidP="00534B7C">
            <w:pPr>
              <w:jc w:val="center"/>
              <w:rPr>
                <w:rFonts w:ascii="Arial" w:eastAsia="Arial Nova" w:hAnsi="Arial" w:cs="Arial"/>
              </w:rPr>
            </w:pPr>
            <w:r w:rsidRPr="00DF2926">
              <w:rPr>
                <w:rFonts w:ascii="Arial" w:eastAsia="Arial Nova" w:hAnsi="Arial" w:cs="Arial"/>
              </w:rPr>
              <w:t>173</w:t>
            </w:r>
          </w:p>
        </w:tc>
        <w:tc>
          <w:tcPr>
            <w:tcW w:w="1502" w:type="dxa"/>
          </w:tcPr>
          <w:p w14:paraId="00094ADE" w14:textId="71CA3041" w:rsidR="00EE5E1A" w:rsidRPr="00DF2926" w:rsidRDefault="001A015F" w:rsidP="00534B7C">
            <w:pPr>
              <w:jc w:val="center"/>
              <w:rPr>
                <w:rFonts w:ascii="Arial" w:eastAsia="Arial Nova" w:hAnsi="Arial" w:cs="Arial"/>
              </w:rPr>
            </w:pPr>
            <w:r w:rsidRPr="00DF2926">
              <w:rPr>
                <w:rFonts w:ascii="Arial" w:eastAsia="Arial Nova" w:hAnsi="Arial" w:cs="Arial"/>
              </w:rPr>
              <w:t>29,615</w:t>
            </w:r>
          </w:p>
        </w:tc>
        <w:tc>
          <w:tcPr>
            <w:tcW w:w="1503" w:type="dxa"/>
          </w:tcPr>
          <w:p w14:paraId="7F89D374" w14:textId="761C7D08" w:rsidR="00EE5E1A" w:rsidRPr="00DF2926" w:rsidRDefault="005C39EB" w:rsidP="00534B7C">
            <w:pPr>
              <w:jc w:val="center"/>
              <w:rPr>
                <w:rFonts w:ascii="Arial" w:eastAsia="Arial Nova" w:hAnsi="Arial" w:cs="Arial"/>
              </w:rPr>
            </w:pPr>
            <w:r w:rsidRPr="00DF2926">
              <w:rPr>
                <w:rFonts w:ascii="Arial" w:eastAsia="Arial Nova" w:hAnsi="Arial" w:cs="Arial"/>
              </w:rPr>
              <w:t>5.6</w:t>
            </w:r>
          </w:p>
        </w:tc>
        <w:tc>
          <w:tcPr>
            <w:tcW w:w="1503" w:type="dxa"/>
          </w:tcPr>
          <w:p w14:paraId="6581FACE" w14:textId="510F5C91" w:rsidR="00EE5E1A" w:rsidRPr="00DF2926" w:rsidRDefault="00C27E68" w:rsidP="00534B7C">
            <w:pPr>
              <w:jc w:val="center"/>
              <w:rPr>
                <w:rFonts w:ascii="Arial" w:eastAsia="Arial Nova" w:hAnsi="Arial" w:cs="Arial"/>
              </w:rPr>
            </w:pPr>
            <w:r w:rsidRPr="00DF2926">
              <w:rPr>
                <w:rFonts w:ascii="Arial" w:eastAsia="Arial Nova" w:hAnsi="Arial" w:cs="Arial"/>
              </w:rPr>
              <w:t>3.3</w:t>
            </w:r>
          </w:p>
        </w:tc>
        <w:tc>
          <w:tcPr>
            <w:tcW w:w="1503" w:type="dxa"/>
          </w:tcPr>
          <w:p w14:paraId="467FAD71" w14:textId="5AFCCE71" w:rsidR="00EE5E1A" w:rsidRPr="00DF2926" w:rsidRDefault="00BC7305" w:rsidP="00534B7C">
            <w:pPr>
              <w:jc w:val="center"/>
              <w:rPr>
                <w:rFonts w:ascii="Arial" w:eastAsia="Arial Nova" w:hAnsi="Arial" w:cs="Arial"/>
              </w:rPr>
            </w:pPr>
            <w:r w:rsidRPr="00DF2926">
              <w:rPr>
                <w:rFonts w:ascii="Arial" w:eastAsia="Arial Nova" w:hAnsi="Arial" w:cs="Arial"/>
              </w:rPr>
              <w:t>3.3</w:t>
            </w:r>
          </w:p>
        </w:tc>
        <w:tc>
          <w:tcPr>
            <w:tcW w:w="1503" w:type="dxa"/>
          </w:tcPr>
          <w:p w14:paraId="2B2DA484" w14:textId="1D12F69E" w:rsidR="00EE5E1A" w:rsidRPr="00DF2926" w:rsidRDefault="004A68B5" w:rsidP="00534B7C">
            <w:pPr>
              <w:jc w:val="center"/>
              <w:rPr>
                <w:rFonts w:ascii="Arial" w:eastAsia="Arial Nova" w:hAnsi="Arial" w:cs="Arial"/>
              </w:rPr>
            </w:pPr>
            <w:r w:rsidRPr="00DF2926">
              <w:rPr>
                <w:rFonts w:ascii="Arial" w:eastAsia="Arial Nova" w:hAnsi="Arial" w:cs="Arial"/>
              </w:rPr>
              <w:t>12.3</w:t>
            </w:r>
          </w:p>
        </w:tc>
      </w:tr>
      <w:tr w:rsidR="00EE5E1A" w:rsidRPr="00DF2926" w14:paraId="4F4D5FBD" w14:textId="77777777" w:rsidTr="00EE5E1A">
        <w:tc>
          <w:tcPr>
            <w:tcW w:w="1502" w:type="dxa"/>
          </w:tcPr>
          <w:p w14:paraId="3DEA7710" w14:textId="28ED0733" w:rsidR="00EE5E1A" w:rsidRPr="00DF2926" w:rsidRDefault="00534B7C" w:rsidP="00534B7C">
            <w:pPr>
              <w:jc w:val="center"/>
              <w:rPr>
                <w:rFonts w:ascii="Arial" w:eastAsia="Arial Nova" w:hAnsi="Arial" w:cs="Arial"/>
              </w:rPr>
            </w:pPr>
            <w:r w:rsidRPr="00DF2926">
              <w:rPr>
                <w:rFonts w:ascii="Arial" w:eastAsia="Arial Nova" w:hAnsi="Arial" w:cs="Arial"/>
              </w:rPr>
              <w:t>174</w:t>
            </w:r>
          </w:p>
        </w:tc>
        <w:tc>
          <w:tcPr>
            <w:tcW w:w="1502" w:type="dxa"/>
          </w:tcPr>
          <w:p w14:paraId="66E67C26" w14:textId="12F30CED" w:rsidR="00EE5E1A" w:rsidRPr="00DF2926" w:rsidRDefault="00AD62DC" w:rsidP="00534B7C">
            <w:pPr>
              <w:jc w:val="center"/>
              <w:rPr>
                <w:rFonts w:ascii="Arial" w:eastAsia="Arial Nova" w:hAnsi="Arial" w:cs="Arial"/>
              </w:rPr>
            </w:pPr>
            <w:r w:rsidRPr="00DF2926">
              <w:rPr>
                <w:rFonts w:ascii="Arial" w:eastAsia="Arial Nova" w:hAnsi="Arial" w:cs="Arial"/>
              </w:rPr>
              <w:t>29,445</w:t>
            </w:r>
          </w:p>
        </w:tc>
        <w:tc>
          <w:tcPr>
            <w:tcW w:w="1503" w:type="dxa"/>
          </w:tcPr>
          <w:p w14:paraId="3335A7C1" w14:textId="2AD12447" w:rsidR="00EE5E1A" w:rsidRPr="00DF2926" w:rsidRDefault="00B6328C" w:rsidP="00534B7C">
            <w:pPr>
              <w:jc w:val="center"/>
              <w:rPr>
                <w:rFonts w:ascii="Arial" w:eastAsia="Arial Nova" w:hAnsi="Arial" w:cs="Arial"/>
              </w:rPr>
            </w:pPr>
            <w:r w:rsidRPr="00DF2926">
              <w:rPr>
                <w:rFonts w:ascii="Arial" w:eastAsia="Arial Nova" w:hAnsi="Arial" w:cs="Arial"/>
              </w:rPr>
              <w:t>5.7</w:t>
            </w:r>
          </w:p>
        </w:tc>
        <w:tc>
          <w:tcPr>
            <w:tcW w:w="1503" w:type="dxa"/>
          </w:tcPr>
          <w:p w14:paraId="2C716ACF" w14:textId="41527197" w:rsidR="00EE5E1A" w:rsidRPr="00DF2926" w:rsidRDefault="005A374B" w:rsidP="00534B7C">
            <w:pPr>
              <w:jc w:val="center"/>
              <w:rPr>
                <w:rFonts w:ascii="Arial" w:eastAsia="Arial Nova" w:hAnsi="Arial" w:cs="Arial"/>
              </w:rPr>
            </w:pPr>
            <w:r w:rsidRPr="00DF2926">
              <w:rPr>
                <w:rFonts w:ascii="Arial" w:eastAsia="Arial Nova" w:hAnsi="Arial" w:cs="Arial"/>
              </w:rPr>
              <w:t>3.4</w:t>
            </w:r>
          </w:p>
        </w:tc>
        <w:tc>
          <w:tcPr>
            <w:tcW w:w="1503" w:type="dxa"/>
          </w:tcPr>
          <w:p w14:paraId="161B5CEC" w14:textId="49D1F2D1" w:rsidR="00EE5E1A" w:rsidRPr="00DF2926" w:rsidRDefault="00B957D3" w:rsidP="00534B7C">
            <w:pPr>
              <w:jc w:val="center"/>
              <w:rPr>
                <w:rFonts w:ascii="Arial" w:eastAsia="Arial Nova" w:hAnsi="Arial" w:cs="Arial"/>
              </w:rPr>
            </w:pPr>
            <w:r w:rsidRPr="00DF2926">
              <w:rPr>
                <w:rFonts w:ascii="Arial" w:eastAsia="Arial Nova" w:hAnsi="Arial" w:cs="Arial"/>
              </w:rPr>
              <w:t>3.4</w:t>
            </w:r>
          </w:p>
        </w:tc>
        <w:tc>
          <w:tcPr>
            <w:tcW w:w="1503" w:type="dxa"/>
          </w:tcPr>
          <w:p w14:paraId="32C8756B" w14:textId="080B4CD6" w:rsidR="00EE5E1A" w:rsidRPr="00DF2926" w:rsidRDefault="00B46468" w:rsidP="00534B7C">
            <w:pPr>
              <w:jc w:val="center"/>
              <w:rPr>
                <w:rFonts w:ascii="Arial" w:eastAsia="Arial Nova" w:hAnsi="Arial" w:cs="Arial"/>
              </w:rPr>
            </w:pPr>
            <w:r w:rsidRPr="00DF2926">
              <w:rPr>
                <w:rFonts w:ascii="Arial" w:eastAsia="Arial Nova" w:hAnsi="Arial" w:cs="Arial"/>
              </w:rPr>
              <w:t>12.4</w:t>
            </w:r>
          </w:p>
        </w:tc>
      </w:tr>
      <w:tr w:rsidR="00EE5E1A" w:rsidRPr="00DF2926" w14:paraId="33CFB86A" w14:textId="77777777" w:rsidTr="00EE5E1A">
        <w:tc>
          <w:tcPr>
            <w:tcW w:w="1502" w:type="dxa"/>
          </w:tcPr>
          <w:p w14:paraId="665EB5A4" w14:textId="5D2C70B1" w:rsidR="00EE5E1A" w:rsidRPr="00DF2926" w:rsidRDefault="00534B7C" w:rsidP="00534B7C">
            <w:pPr>
              <w:jc w:val="center"/>
              <w:rPr>
                <w:rFonts w:ascii="Arial" w:eastAsia="Arial Nova" w:hAnsi="Arial" w:cs="Arial"/>
              </w:rPr>
            </w:pPr>
            <w:r w:rsidRPr="00DF2926">
              <w:rPr>
                <w:rFonts w:ascii="Arial" w:eastAsia="Arial Nova" w:hAnsi="Arial" w:cs="Arial"/>
              </w:rPr>
              <w:t>175</w:t>
            </w:r>
          </w:p>
        </w:tc>
        <w:tc>
          <w:tcPr>
            <w:tcW w:w="1502" w:type="dxa"/>
          </w:tcPr>
          <w:p w14:paraId="5A6B4891" w14:textId="34AE82A2" w:rsidR="00EE5E1A" w:rsidRPr="00DF2926" w:rsidRDefault="00AD62DC" w:rsidP="00534B7C">
            <w:pPr>
              <w:jc w:val="center"/>
              <w:rPr>
                <w:rFonts w:ascii="Arial" w:eastAsia="Arial Nova" w:hAnsi="Arial" w:cs="Arial"/>
              </w:rPr>
            </w:pPr>
            <w:r w:rsidRPr="00DF2926">
              <w:rPr>
                <w:rFonts w:ascii="Arial" w:eastAsia="Arial Nova" w:hAnsi="Arial" w:cs="Arial"/>
              </w:rPr>
              <w:t>29,277</w:t>
            </w:r>
          </w:p>
        </w:tc>
        <w:tc>
          <w:tcPr>
            <w:tcW w:w="1503" w:type="dxa"/>
          </w:tcPr>
          <w:p w14:paraId="60CBC368" w14:textId="381A8059" w:rsidR="00EE5E1A" w:rsidRPr="00DF2926" w:rsidRDefault="00B6328C" w:rsidP="00534B7C">
            <w:pPr>
              <w:jc w:val="center"/>
              <w:rPr>
                <w:rFonts w:ascii="Arial" w:eastAsia="Arial Nova" w:hAnsi="Arial" w:cs="Arial"/>
              </w:rPr>
            </w:pPr>
            <w:r w:rsidRPr="00DF2926">
              <w:rPr>
                <w:rFonts w:ascii="Arial" w:eastAsia="Arial Nova" w:hAnsi="Arial" w:cs="Arial"/>
              </w:rPr>
              <w:t>5.7</w:t>
            </w:r>
          </w:p>
        </w:tc>
        <w:tc>
          <w:tcPr>
            <w:tcW w:w="1503" w:type="dxa"/>
          </w:tcPr>
          <w:p w14:paraId="041459BB" w14:textId="74FBD92E" w:rsidR="00EE5E1A" w:rsidRPr="00DF2926" w:rsidRDefault="00756464" w:rsidP="00534B7C">
            <w:pPr>
              <w:jc w:val="center"/>
              <w:rPr>
                <w:rFonts w:ascii="Arial" w:eastAsia="Arial Nova" w:hAnsi="Arial" w:cs="Arial"/>
              </w:rPr>
            </w:pPr>
            <w:r w:rsidRPr="00DF2926">
              <w:rPr>
                <w:rFonts w:ascii="Arial" w:eastAsia="Arial Nova" w:hAnsi="Arial" w:cs="Arial"/>
              </w:rPr>
              <w:t>3.4</w:t>
            </w:r>
          </w:p>
        </w:tc>
        <w:tc>
          <w:tcPr>
            <w:tcW w:w="1503" w:type="dxa"/>
          </w:tcPr>
          <w:p w14:paraId="1BC31275" w14:textId="69FAA92D" w:rsidR="00EE5E1A" w:rsidRPr="00DF2926" w:rsidRDefault="00B957D3" w:rsidP="00534B7C">
            <w:pPr>
              <w:jc w:val="center"/>
              <w:rPr>
                <w:rFonts w:ascii="Arial" w:eastAsia="Arial Nova" w:hAnsi="Arial" w:cs="Arial"/>
              </w:rPr>
            </w:pPr>
            <w:r w:rsidRPr="00DF2926">
              <w:rPr>
                <w:rFonts w:ascii="Arial" w:eastAsia="Arial Nova" w:hAnsi="Arial" w:cs="Arial"/>
              </w:rPr>
              <w:t>3.4</w:t>
            </w:r>
          </w:p>
        </w:tc>
        <w:tc>
          <w:tcPr>
            <w:tcW w:w="1503" w:type="dxa"/>
          </w:tcPr>
          <w:p w14:paraId="25A7DCD6" w14:textId="3514527D" w:rsidR="00EE5E1A" w:rsidRPr="00DF2926" w:rsidRDefault="00B46468" w:rsidP="00534B7C">
            <w:pPr>
              <w:jc w:val="center"/>
              <w:rPr>
                <w:rFonts w:ascii="Arial" w:eastAsia="Arial Nova" w:hAnsi="Arial" w:cs="Arial"/>
              </w:rPr>
            </w:pPr>
            <w:r w:rsidRPr="00DF2926">
              <w:rPr>
                <w:rFonts w:ascii="Arial" w:eastAsia="Arial Nova" w:hAnsi="Arial" w:cs="Arial"/>
              </w:rPr>
              <w:t>12.5</w:t>
            </w:r>
          </w:p>
        </w:tc>
      </w:tr>
      <w:tr w:rsidR="00EE5E1A" w:rsidRPr="00DF2926" w14:paraId="6B90975B" w14:textId="77777777" w:rsidTr="00EE5E1A">
        <w:tc>
          <w:tcPr>
            <w:tcW w:w="1502" w:type="dxa"/>
          </w:tcPr>
          <w:p w14:paraId="42E2769A" w14:textId="5A174742" w:rsidR="00EE5E1A" w:rsidRPr="00DF2926" w:rsidRDefault="00534B7C" w:rsidP="00534B7C">
            <w:pPr>
              <w:jc w:val="center"/>
              <w:rPr>
                <w:rFonts w:ascii="Arial" w:eastAsia="Arial Nova" w:hAnsi="Arial" w:cs="Arial"/>
              </w:rPr>
            </w:pPr>
            <w:r w:rsidRPr="00DF2926">
              <w:rPr>
                <w:rFonts w:ascii="Arial" w:eastAsia="Arial Nova" w:hAnsi="Arial" w:cs="Arial"/>
              </w:rPr>
              <w:t>176</w:t>
            </w:r>
          </w:p>
        </w:tc>
        <w:tc>
          <w:tcPr>
            <w:tcW w:w="1502" w:type="dxa"/>
          </w:tcPr>
          <w:p w14:paraId="04ECBF5A" w14:textId="7B01BD9F" w:rsidR="00EE5E1A" w:rsidRPr="00DF2926" w:rsidRDefault="00893740" w:rsidP="00534B7C">
            <w:pPr>
              <w:jc w:val="center"/>
              <w:rPr>
                <w:rFonts w:ascii="Arial" w:eastAsia="Arial Nova" w:hAnsi="Arial" w:cs="Arial"/>
              </w:rPr>
            </w:pPr>
            <w:r w:rsidRPr="00DF2926">
              <w:rPr>
                <w:rFonts w:ascii="Arial" w:eastAsia="Arial Nova" w:hAnsi="Arial" w:cs="Arial"/>
              </w:rPr>
              <w:t>29,111</w:t>
            </w:r>
          </w:p>
        </w:tc>
        <w:tc>
          <w:tcPr>
            <w:tcW w:w="1503" w:type="dxa"/>
          </w:tcPr>
          <w:p w14:paraId="0975852A" w14:textId="607904C0" w:rsidR="00EE5E1A" w:rsidRPr="00DF2926" w:rsidRDefault="00CD54A0" w:rsidP="00534B7C">
            <w:pPr>
              <w:jc w:val="center"/>
              <w:rPr>
                <w:rFonts w:ascii="Arial" w:eastAsia="Arial Nova" w:hAnsi="Arial" w:cs="Arial"/>
              </w:rPr>
            </w:pPr>
            <w:r w:rsidRPr="00DF2926">
              <w:rPr>
                <w:rFonts w:ascii="Arial" w:eastAsia="Arial Nova" w:hAnsi="Arial" w:cs="Arial"/>
              </w:rPr>
              <w:t>5.7</w:t>
            </w:r>
          </w:p>
        </w:tc>
        <w:tc>
          <w:tcPr>
            <w:tcW w:w="1503" w:type="dxa"/>
          </w:tcPr>
          <w:p w14:paraId="7C8248D6" w14:textId="5817D787" w:rsidR="00EE5E1A" w:rsidRPr="00DF2926" w:rsidRDefault="00F05F1A" w:rsidP="00534B7C">
            <w:pPr>
              <w:jc w:val="center"/>
              <w:rPr>
                <w:rFonts w:ascii="Arial" w:eastAsia="Arial Nova" w:hAnsi="Arial" w:cs="Arial"/>
              </w:rPr>
            </w:pPr>
            <w:r w:rsidRPr="00DF2926">
              <w:rPr>
                <w:rFonts w:ascii="Arial" w:eastAsia="Arial Nova" w:hAnsi="Arial" w:cs="Arial"/>
              </w:rPr>
              <w:t>3.4</w:t>
            </w:r>
          </w:p>
        </w:tc>
        <w:tc>
          <w:tcPr>
            <w:tcW w:w="1503" w:type="dxa"/>
          </w:tcPr>
          <w:p w14:paraId="2D313CDE" w14:textId="14E01E34" w:rsidR="00EE5E1A" w:rsidRPr="00DF2926" w:rsidRDefault="00A53734" w:rsidP="00534B7C">
            <w:pPr>
              <w:jc w:val="center"/>
              <w:rPr>
                <w:rFonts w:ascii="Arial" w:eastAsia="Arial Nova" w:hAnsi="Arial" w:cs="Arial"/>
              </w:rPr>
            </w:pPr>
            <w:r w:rsidRPr="00DF2926">
              <w:rPr>
                <w:rFonts w:ascii="Arial" w:eastAsia="Arial Nova" w:hAnsi="Arial" w:cs="Arial"/>
              </w:rPr>
              <w:t>3.4</w:t>
            </w:r>
          </w:p>
        </w:tc>
        <w:tc>
          <w:tcPr>
            <w:tcW w:w="1503" w:type="dxa"/>
          </w:tcPr>
          <w:p w14:paraId="54F8E5B1" w14:textId="0C2BD8A8" w:rsidR="00EE5E1A" w:rsidRPr="00DF2926" w:rsidRDefault="00D4421C" w:rsidP="00534B7C">
            <w:pPr>
              <w:jc w:val="center"/>
              <w:rPr>
                <w:rFonts w:ascii="Arial" w:eastAsia="Arial Nova" w:hAnsi="Arial" w:cs="Arial"/>
              </w:rPr>
            </w:pPr>
            <w:r w:rsidRPr="00DF2926">
              <w:rPr>
                <w:rFonts w:ascii="Arial" w:eastAsia="Arial Nova" w:hAnsi="Arial" w:cs="Arial"/>
              </w:rPr>
              <w:t>12.5</w:t>
            </w:r>
          </w:p>
        </w:tc>
      </w:tr>
      <w:tr w:rsidR="00EE5E1A" w:rsidRPr="00DF2926" w14:paraId="3E1184E2" w14:textId="77777777" w:rsidTr="00EE5E1A">
        <w:tc>
          <w:tcPr>
            <w:tcW w:w="1502" w:type="dxa"/>
          </w:tcPr>
          <w:p w14:paraId="250B7905" w14:textId="6A15FB79" w:rsidR="00EE5E1A" w:rsidRPr="00DF2926" w:rsidRDefault="00534B7C" w:rsidP="00534B7C">
            <w:pPr>
              <w:jc w:val="center"/>
              <w:rPr>
                <w:rFonts w:ascii="Arial" w:eastAsia="Arial Nova" w:hAnsi="Arial" w:cs="Arial"/>
              </w:rPr>
            </w:pPr>
            <w:r w:rsidRPr="00DF2926">
              <w:rPr>
                <w:rFonts w:ascii="Arial" w:eastAsia="Arial Nova" w:hAnsi="Arial" w:cs="Arial"/>
              </w:rPr>
              <w:t>177</w:t>
            </w:r>
          </w:p>
        </w:tc>
        <w:tc>
          <w:tcPr>
            <w:tcW w:w="1502" w:type="dxa"/>
          </w:tcPr>
          <w:p w14:paraId="442E6B24" w14:textId="115DBABA" w:rsidR="00EE5E1A" w:rsidRPr="00DF2926" w:rsidRDefault="002D60F2" w:rsidP="00534B7C">
            <w:pPr>
              <w:jc w:val="center"/>
              <w:rPr>
                <w:rFonts w:ascii="Arial" w:eastAsia="Arial Nova" w:hAnsi="Arial" w:cs="Arial"/>
              </w:rPr>
            </w:pPr>
            <w:r w:rsidRPr="00DF2926">
              <w:rPr>
                <w:rFonts w:ascii="Arial" w:eastAsia="Arial Nova" w:hAnsi="Arial" w:cs="Arial"/>
              </w:rPr>
              <w:t>28,946</w:t>
            </w:r>
          </w:p>
        </w:tc>
        <w:tc>
          <w:tcPr>
            <w:tcW w:w="1503" w:type="dxa"/>
          </w:tcPr>
          <w:p w14:paraId="43D11201" w14:textId="1AA98E4C" w:rsidR="00EE5E1A" w:rsidRPr="00DF2926" w:rsidRDefault="007C7B60" w:rsidP="00534B7C">
            <w:pPr>
              <w:jc w:val="center"/>
              <w:rPr>
                <w:rFonts w:ascii="Arial" w:eastAsia="Arial Nova" w:hAnsi="Arial" w:cs="Arial"/>
              </w:rPr>
            </w:pPr>
            <w:r w:rsidRPr="00DF2926">
              <w:rPr>
                <w:rFonts w:ascii="Arial" w:eastAsia="Arial Nova" w:hAnsi="Arial" w:cs="Arial"/>
              </w:rPr>
              <w:t>5.8</w:t>
            </w:r>
          </w:p>
        </w:tc>
        <w:tc>
          <w:tcPr>
            <w:tcW w:w="1503" w:type="dxa"/>
          </w:tcPr>
          <w:p w14:paraId="46AC869B" w14:textId="05422CA9" w:rsidR="00EE5E1A" w:rsidRPr="00DF2926" w:rsidRDefault="00F05F1A" w:rsidP="00534B7C">
            <w:pPr>
              <w:jc w:val="center"/>
              <w:rPr>
                <w:rFonts w:ascii="Arial" w:eastAsia="Arial Nova" w:hAnsi="Arial" w:cs="Arial"/>
              </w:rPr>
            </w:pPr>
            <w:r w:rsidRPr="00DF2926">
              <w:rPr>
                <w:rFonts w:ascii="Arial" w:eastAsia="Arial Nova" w:hAnsi="Arial" w:cs="Arial"/>
              </w:rPr>
              <w:t>3.4</w:t>
            </w:r>
          </w:p>
        </w:tc>
        <w:tc>
          <w:tcPr>
            <w:tcW w:w="1503" w:type="dxa"/>
          </w:tcPr>
          <w:p w14:paraId="63B4C4C5" w14:textId="41B8D9A9" w:rsidR="00EE5E1A" w:rsidRPr="00DF2926" w:rsidRDefault="00750692" w:rsidP="00534B7C">
            <w:pPr>
              <w:jc w:val="center"/>
              <w:rPr>
                <w:rFonts w:ascii="Arial" w:eastAsia="Arial Nova" w:hAnsi="Arial" w:cs="Arial"/>
              </w:rPr>
            </w:pPr>
            <w:r w:rsidRPr="00DF2926">
              <w:rPr>
                <w:rFonts w:ascii="Arial" w:eastAsia="Arial Nova" w:hAnsi="Arial" w:cs="Arial"/>
              </w:rPr>
              <w:t>3.4</w:t>
            </w:r>
          </w:p>
        </w:tc>
        <w:tc>
          <w:tcPr>
            <w:tcW w:w="1503" w:type="dxa"/>
          </w:tcPr>
          <w:p w14:paraId="28ED98F4" w14:textId="3B1BF925" w:rsidR="00EE5E1A" w:rsidRPr="00DF2926" w:rsidRDefault="00C3527C" w:rsidP="00534B7C">
            <w:pPr>
              <w:jc w:val="center"/>
              <w:rPr>
                <w:rFonts w:ascii="Arial" w:eastAsia="Arial Nova" w:hAnsi="Arial" w:cs="Arial"/>
              </w:rPr>
            </w:pPr>
            <w:r w:rsidRPr="00DF2926">
              <w:rPr>
                <w:rFonts w:ascii="Arial" w:eastAsia="Arial Nova" w:hAnsi="Arial" w:cs="Arial"/>
              </w:rPr>
              <w:t>12.6</w:t>
            </w:r>
          </w:p>
        </w:tc>
      </w:tr>
      <w:tr w:rsidR="00EE5E1A" w:rsidRPr="00DF2926" w14:paraId="01D6A5E0" w14:textId="77777777" w:rsidTr="00EE5E1A">
        <w:tc>
          <w:tcPr>
            <w:tcW w:w="1502" w:type="dxa"/>
          </w:tcPr>
          <w:p w14:paraId="4123AD70" w14:textId="792C3182" w:rsidR="00EE5E1A" w:rsidRPr="00DF2926" w:rsidRDefault="00534B7C" w:rsidP="00534B7C">
            <w:pPr>
              <w:jc w:val="center"/>
              <w:rPr>
                <w:rFonts w:ascii="Arial" w:eastAsia="Arial Nova" w:hAnsi="Arial" w:cs="Arial"/>
              </w:rPr>
            </w:pPr>
            <w:r w:rsidRPr="00DF2926">
              <w:rPr>
                <w:rFonts w:ascii="Arial" w:eastAsia="Arial Nova" w:hAnsi="Arial" w:cs="Arial"/>
              </w:rPr>
              <w:t>178</w:t>
            </w:r>
          </w:p>
        </w:tc>
        <w:tc>
          <w:tcPr>
            <w:tcW w:w="1502" w:type="dxa"/>
          </w:tcPr>
          <w:p w14:paraId="10C18BA4" w14:textId="467097B3" w:rsidR="00EE5E1A" w:rsidRPr="00DF2926" w:rsidRDefault="00CF0BF7" w:rsidP="00534B7C">
            <w:pPr>
              <w:jc w:val="center"/>
              <w:rPr>
                <w:rFonts w:ascii="Arial" w:eastAsia="Arial Nova" w:hAnsi="Arial" w:cs="Arial"/>
              </w:rPr>
            </w:pPr>
            <w:r w:rsidRPr="00DF2926">
              <w:rPr>
                <w:rFonts w:ascii="Arial" w:eastAsia="Arial Nova" w:hAnsi="Arial" w:cs="Arial"/>
              </w:rPr>
              <w:t>28,783</w:t>
            </w:r>
          </w:p>
        </w:tc>
        <w:tc>
          <w:tcPr>
            <w:tcW w:w="1503" w:type="dxa"/>
          </w:tcPr>
          <w:p w14:paraId="6C16BFE8" w14:textId="51B7F80F" w:rsidR="00EE5E1A" w:rsidRPr="00DF2926" w:rsidRDefault="00FA6978" w:rsidP="00534B7C">
            <w:pPr>
              <w:jc w:val="center"/>
              <w:rPr>
                <w:rFonts w:ascii="Arial" w:eastAsia="Arial Nova" w:hAnsi="Arial" w:cs="Arial"/>
              </w:rPr>
            </w:pPr>
            <w:r w:rsidRPr="00DF2926">
              <w:rPr>
                <w:rFonts w:ascii="Arial" w:eastAsia="Arial Nova" w:hAnsi="Arial" w:cs="Arial"/>
              </w:rPr>
              <w:t>5.8</w:t>
            </w:r>
          </w:p>
        </w:tc>
        <w:tc>
          <w:tcPr>
            <w:tcW w:w="1503" w:type="dxa"/>
          </w:tcPr>
          <w:p w14:paraId="3FCD235D" w14:textId="3390AFAA" w:rsidR="00EE5E1A" w:rsidRPr="00DF2926" w:rsidRDefault="0070180F" w:rsidP="00534B7C">
            <w:pPr>
              <w:jc w:val="center"/>
              <w:rPr>
                <w:rFonts w:ascii="Arial" w:eastAsia="Arial Nova" w:hAnsi="Arial" w:cs="Arial"/>
              </w:rPr>
            </w:pPr>
            <w:r w:rsidRPr="00DF2926">
              <w:rPr>
                <w:rFonts w:ascii="Arial" w:eastAsia="Arial Nova" w:hAnsi="Arial" w:cs="Arial"/>
              </w:rPr>
              <w:t>3.4</w:t>
            </w:r>
          </w:p>
        </w:tc>
        <w:tc>
          <w:tcPr>
            <w:tcW w:w="1503" w:type="dxa"/>
          </w:tcPr>
          <w:p w14:paraId="3BD278D5" w14:textId="60D5302A" w:rsidR="00EE5E1A" w:rsidRPr="00DF2926" w:rsidRDefault="00750692" w:rsidP="00534B7C">
            <w:pPr>
              <w:jc w:val="center"/>
              <w:rPr>
                <w:rFonts w:ascii="Arial" w:eastAsia="Arial Nova" w:hAnsi="Arial" w:cs="Arial"/>
              </w:rPr>
            </w:pPr>
            <w:r w:rsidRPr="00DF2926">
              <w:rPr>
                <w:rFonts w:ascii="Arial" w:eastAsia="Arial Nova" w:hAnsi="Arial" w:cs="Arial"/>
              </w:rPr>
              <w:t>3.4</w:t>
            </w:r>
          </w:p>
        </w:tc>
        <w:tc>
          <w:tcPr>
            <w:tcW w:w="1503" w:type="dxa"/>
          </w:tcPr>
          <w:p w14:paraId="14725940" w14:textId="20E4AD34" w:rsidR="00EE5E1A" w:rsidRPr="00DF2926" w:rsidRDefault="00C3527C" w:rsidP="00534B7C">
            <w:pPr>
              <w:jc w:val="center"/>
              <w:rPr>
                <w:rFonts w:ascii="Arial" w:eastAsia="Arial Nova" w:hAnsi="Arial" w:cs="Arial"/>
              </w:rPr>
            </w:pPr>
            <w:r w:rsidRPr="00DF2926">
              <w:rPr>
                <w:rFonts w:ascii="Arial" w:eastAsia="Arial Nova" w:hAnsi="Arial" w:cs="Arial"/>
              </w:rPr>
              <w:t>12.7</w:t>
            </w:r>
          </w:p>
        </w:tc>
      </w:tr>
      <w:tr w:rsidR="00EE5E1A" w:rsidRPr="00DF2926" w14:paraId="60BD57A3" w14:textId="77777777" w:rsidTr="00EE5E1A">
        <w:tc>
          <w:tcPr>
            <w:tcW w:w="1502" w:type="dxa"/>
          </w:tcPr>
          <w:p w14:paraId="22A629A4" w14:textId="33883454" w:rsidR="00EE5E1A" w:rsidRPr="00DF2926" w:rsidRDefault="00534B7C" w:rsidP="00534B7C">
            <w:pPr>
              <w:jc w:val="center"/>
              <w:rPr>
                <w:rFonts w:ascii="Arial" w:eastAsia="Arial Nova" w:hAnsi="Arial" w:cs="Arial"/>
              </w:rPr>
            </w:pPr>
            <w:r w:rsidRPr="00DF2926">
              <w:rPr>
                <w:rFonts w:ascii="Arial" w:eastAsia="Arial Nova" w:hAnsi="Arial" w:cs="Arial"/>
              </w:rPr>
              <w:t>179</w:t>
            </w:r>
          </w:p>
        </w:tc>
        <w:tc>
          <w:tcPr>
            <w:tcW w:w="1502" w:type="dxa"/>
          </w:tcPr>
          <w:p w14:paraId="5B9832F3" w14:textId="50C11F33" w:rsidR="00EE5E1A" w:rsidRPr="00DF2926" w:rsidRDefault="009A0909" w:rsidP="00534B7C">
            <w:pPr>
              <w:jc w:val="center"/>
              <w:rPr>
                <w:rFonts w:ascii="Arial" w:eastAsia="Arial Nova" w:hAnsi="Arial" w:cs="Arial"/>
              </w:rPr>
            </w:pPr>
            <w:r w:rsidRPr="00DF2926">
              <w:rPr>
                <w:rFonts w:ascii="Arial" w:eastAsia="Arial Nova" w:hAnsi="Arial" w:cs="Arial"/>
              </w:rPr>
              <w:t>28,623</w:t>
            </w:r>
          </w:p>
        </w:tc>
        <w:tc>
          <w:tcPr>
            <w:tcW w:w="1503" w:type="dxa"/>
          </w:tcPr>
          <w:p w14:paraId="78E771DC" w14:textId="3336FB2A" w:rsidR="00EE5E1A" w:rsidRPr="00DF2926" w:rsidRDefault="009901D8" w:rsidP="00534B7C">
            <w:pPr>
              <w:jc w:val="center"/>
              <w:rPr>
                <w:rFonts w:ascii="Arial" w:eastAsia="Arial Nova" w:hAnsi="Arial" w:cs="Arial"/>
              </w:rPr>
            </w:pPr>
            <w:r w:rsidRPr="00DF2926">
              <w:rPr>
                <w:rFonts w:ascii="Arial" w:eastAsia="Arial Nova" w:hAnsi="Arial" w:cs="Arial"/>
              </w:rPr>
              <w:t>5.8</w:t>
            </w:r>
          </w:p>
        </w:tc>
        <w:tc>
          <w:tcPr>
            <w:tcW w:w="1503" w:type="dxa"/>
          </w:tcPr>
          <w:p w14:paraId="6208001A" w14:textId="7F64C220" w:rsidR="00EE5E1A" w:rsidRPr="00DF2926" w:rsidRDefault="0070180F" w:rsidP="00534B7C">
            <w:pPr>
              <w:jc w:val="center"/>
              <w:rPr>
                <w:rFonts w:ascii="Arial" w:eastAsia="Arial Nova" w:hAnsi="Arial" w:cs="Arial"/>
              </w:rPr>
            </w:pPr>
            <w:r w:rsidRPr="00DF2926">
              <w:rPr>
                <w:rFonts w:ascii="Arial" w:eastAsia="Arial Nova" w:hAnsi="Arial" w:cs="Arial"/>
              </w:rPr>
              <w:t>3.4</w:t>
            </w:r>
          </w:p>
        </w:tc>
        <w:tc>
          <w:tcPr>
            <w:tcW w:w="1503" w:type="dxa"/>
          </w:tcPr>
          <w:p w14:paraId="67F8D6F6" w14:textId="0E68D5AA" w:rsidR="00EE5E1A" w:rsidRPr="00DF2926" w:rsidRDefault="00F62229" w:rsidP="00534B7C">
            <w:pPr>
              <w:jc w:val="center"/>
              <w:rPr>
                <w:rFonts w:ascii="Arial" w:eastAsia="Arial Nova" w:hAnsi="Arial" w:cs="Arial"/>
              </w:rPr>
            </w:pPr>
            <w:r w:rsidRPr="00DF2926">
              <w:rPr>
                <w:rFonts w:ascii="Arial" w:eastAsia="Arial Nova" w:hAnsi="Arial" w:cs="Arial"/>
              </w:rPr>
              <w:t>3.</w:t>
            </w:r>
            <w:r w:rsidR="00F43C42" w:rsidRPr="00DF2926">
              <w:rPr>
                <w:rFonts w:ascii="Arial" w:eastAsia="Arial Nova" w:hAnsi="Arial" w:cs="Arial"/>
              </w:rPr>
              <w:t>5</w:t>
            </w:r>
          </w:p>
        </w:tc>
        <w:tc>
          <w:tcPr>
            <w:tcW w:w="1503" w:type="dxa"/>
          </w:tcPr>
          <w:p w14:paraId="505B7C53" w14:textId="7DE3F3F6" w:rsidR="00EE5E1A" w:rsidRPr="00DF2926" w:rsidRDefault="001F49AC" w:rsidP="00534B7C">
            <w:pPr>
              <w:jc w:val="center"/>
              <w:rPr>
                <w:rFonts w:ascii="Arial" w:eastAsia="Arial Nova" w:hAnsi="Arial" w:cs="Arial"/>
              </w:rPr>
            </w:pPr>
            <w:r w:rsidRPr="00DF2926">
              <w:rPr>
                <w:rFonts w:ascii="Arial" w:eastAsia="Arial Nova" w:hAnsi="Arial" w:cs="Arial"/>
              </w:rPr>
              <w:t>12.7</w:t>
            </w:r>
          </w:p>
        </w:tc>
      </w:tr>
      <w:tr w:rsidR="00EE5E1A" w:rsidRPr="00DF2926" w14:paraId="575A798D" w14:textId="77777777" w:rsidTr="00EE5E1A">
        <w:tc>
          <w:tcPr>
            <w:tcW w:w="1502" w:type="dxa"/>
          </w:tcPr>
          <w:p w14:paraId="5AD80019" w14:textId="2BD330CF" w:rsidR="00EE5E1A" w:rsidRPr="00DF2926" w:rsidRDefault="003A1F39" w:rsidP="00534B7C">
            <w:pPr>
              <w:jc w:val="center"/>
              <w:rPr>
                <w:rFonts w:ascii="Arial" w:eastAsia="Arial Nova" w:hAnsi="Arial" w:cs="Arial"/>
              </w:rPr>
            </w:pPr>
            <w:r w:rsidRPr="00DF2926">
              <w:rPr>
                <w:rFonts w:ascii="Arial" w:eastAsia="Arial Nova" w:hAnsi="Arial" w:cs="Arial"/>
              </w:rPr>
              <w:t>180</w:t>
            </w:r>
          </w:p>
        </w:tc>
        <w:tc>
          <w:tcPr>
            <w:tcW w:w="1502" w:type="dxa"/>
          </w:tcPr>
          <w:p w14:paraId="2B88B0E6" w14:textId="30AA5B30" w:rsidR="00EE5E1A" w:rsidRPr="00DF2926" w:rsidRDefault="009A0909" w:rsidP="00534B7C">
            <w:pPr>
              <w:jc w:val="center"/>
              <w:rPr>
                <w:rFonts w:ascii="Arial" w:eastAsia="Arial Nova" w:hAnsi="Arial" w:cs="Arial"/>
              </w:rPr>
            </w:pPr>
            <w:r w:rsidRPr="00DF2926">
              <w:rPr>
                <w:rFonts w:ascii="Arial" w:eastAsia="Arial Nova" w:hAnsi="Arial" w:cs="Arial"/>
              </w:rPr>
              <w:t>28,464</w:t>
            </w:r>
          </w:p>
        </w:tc>
        <w:tc>
          <w:tcPr>
            <w:tcW w:w="1503" w:type="dxa"/>
          </w:tcPr>
          <w:p w14:paraId="35F73E06" w14:textId="2693CC22" w:rsidR="00EE5E1A" w:rsidRPr="00DF2926" w:rsidRDefault="00CD6299" w:rsidP="00534B7C">
            <w:pPr>
              <w:jc w:val="center"/>
              <w:rPr>
                <w:rFonts w:ascii="Arial" w:eastAsia="Arial Nova" w:hAnsi="Arial" w:cs="Arial"/>
              </w:rPr>
            </w:pPr>
            <w:r w:rsidRPr="00DF2926">
              <w:rPr>
                <w:rFonts w:ascii="Arial" w:eastAsia="Arial Nova" w:hAnsi="Arial" w:cs="Arial"/>
              </w:rPr>
              <w:t>5</w:t>
            </w:r>
            <w:r w:rsidR="00D43877" w:rsidRPr="00DF2926">
              <w:rPr>
                <w:rFonts w:ascii="Arial" w:eastAsia="Arial Nova" w:hAnsi="Arial" w:cs="Arial"/>
              </w:rPr>
              <w:t>.9</w:t>
            </w:r>
          </w:p>
        </w:tc>
        <w:tc>
          <w:tcPr>
            <w:tcW w:w="1503" w:type="dxa"/>
          </w:tcPr>
          <w:p w14:paraId="6913372E" w14:textId="5BC7DF2F" w:rsidR="00EE5E1A" w:rsidRPr="00DF2926" w:rsidRDefault="00637D8A" w:rsidP="00534B7C">
            <w:pPr>
              <w:jc w:val="center"/>
              <w:rPr>
                <w:rFonts w:ascii="Arial" w:eastAsia="Arial Nova" w:hAnsi="Arial" w:cs="Arial"/>
              </w:rPr>
            </w:pPr>
            <w:r w:rsidRPr="00DF2926">
              <w:rPr>
                <w:rFonts w:ascii="Arial" w:eastAsia="Arial Nova" w:hAnsi="Arial" w:cs="Arial"/>
              </w:rPr>
              <w:t>3.5</w:t>
            </w:r>
          </w:p>
        </w:tc>
        <w:tc>
          <w:tcPr>
            <w:tcW w:w="1503" w:type="dxa"/>
          </w:tcPr>
          <w:p w14:paraId="2138D919" w14:textId="73EB13E0" w:rsidR="00EE5E1A" w:rsidRPr="00DF2926" w:rsidRDefault="0073248A" w:rsidP="00534B7C">
            <w:pPr>
              <w:jc w:val="center"/>
              <w:rPr>
                <w:rFonts w:ascii="Arial" w:eastAsia="Arial Nova" w:hAnsi="Arial" w:cs="Arial"/>
              </w:rPr>
            </w:pPr>
            <w:r w:rsidRPr="00DF2926">
              <w:rPr>
                <w:rFonts w:ascii="Arial" w:eastAsia="Arial Nova" w:hAnsi="Arial" w:cs="Arial"/>
              </w:rPr>
              <w:t>3.5</w:t>
            </w:r>
          </w:p>
        </w:tc>
        <w:tc>
          <w:tcPr>
            <w:tcW w:w="1503" w:type="dxa"/>
          </w:tcPr>
          <w:p w14:paraId="1CED5173" w14:textId="0EB72376" w:rsidR="00EE5E1A" w:rsidRPr="00DF2926" w:rsidRDefault="001F49AC" w:rsidP="00534B7C">
            <w:pPr>
              <w:jc w:val="center"/>
              <w:rPr>
                <w:rFonts w:ascii="Arial" w:eastAsia="Arial Nova" w:hAnsi="Arial" w:cs="Arial"/>
              </w:rPr>
            </w:pPr>
            <w:r w:rsidRPr="00DF2926">
              <w:rPr>
                <w:rFonts w:ascii="Arial" w:eastAsia="Arial Nova" w:hAnsi="Arial" w:cs="Arial"/>
              </w:rPr>
              <w:t>12.8</w:t>
            </w:r>
          </w:p>
        </w:tc>
      </w:tr>
      <w:tr w:rsidR="00EE5E1A" w:rsidRPr="00DF2926" w14:paraId="1542EAAD" w14:textId="77777777" w:rsidTr="00EE5E1A">
        <w:tc>
          <w:tcPr>
            <w:tcW w:w="1502" w:type="dxa"/>
          </w:tcPr>
          <w:p w14:paraId="44F5E8B8" w14:textId="3F982FCC" w:rsidR="00EE5E1A" w:rsidRPr="00DF2926" w:rsidRDefault="003A1F39" w:rsidP="00534B7C">
            <w:pPr>
              <w:jc w:val="center"/>
              <w:rPr>
                <w:rFonts w:ascii="Arial" w:eastAsia="Arial Nova" w:hAnsi="Arial" w:cs="Arial"/>
              </w:rPr>
            </w:pPr>
            <w:r w:rsidRPr="00DF2926">
              <w:rPr>
                <w:rFonts w:ascii="Arial" w:eastAsia="Arial Nova" w:hAnsi="Arial" w:cs="Arial"/>
              </w:rPr>
              <w:t>181</w:t>
            </w:r>
          </w:p>
        </w:tc>
        <w:tc>
          <w:tcPr>
            <w:tcW w:w="1502" w:type="dxa"/>
          </w:tcPr>
          <w:p w14:paraId="28EDB429" w14:textId="37722997" w:rsidR="00EE5E1A" w:rsidRPr="00DF2926" w:rsidRDefault="00334F0E" w:rsidP="00534B7C">
            <w:pPr>
              <w:jc w:val="center"/>
              <w:rPr>
                <w:rFonts w:ascii="Arial" w:eastAsia="Arial Nova" w:hAnsi="Arial" w:cs="Arial"/>
              </w:rPr>
            </w:pPr>
            <w:r w:rsidRPr="00DF2926">
              <w:rPr>
                <w:rFonts w:ascii="Arial" w:eastAsia="Arial Nova" w:hAnsi="Arial" w:cs="Arial"/>
              </w:rPr>
              <w:t>28,306</w:t>
            </w:r>
          </w:p>
        </w:tc>
        <w:tc>
          <w:tcPr>
            <w:tcW w:w="1503" w:type="dxa"/>
          </w:tcPr>
          <w:p w14:paraId="42255027" w14:textId="6B7EEE96" w:rsidR="00EE5E1A" w:rsidRPr="00DF2926" w:rsidRDefault="006E1A34" w:rsidP="00534B7C">
            <w:pPr>
              <w:jc w:val="center"/>
              <w:rPr>
                <w:rFonts w:ascii="Arial" w:eastAsia="Arial Nova" w:hAnsi="Arial" w:cs="Arial"/>
              </w:rPr>
            </w:pPr>
            <w:r w:rsidRPr="00DF2926">
              <w:rPr>
                <w:rFonts w:ascii="Arial" w:eastAsia="Arial Nova" w:hAnsi="Arial" w:cs="Arial"/>
              </w:rPr>
              <w:t>5.9</w:t>
            </w:r>
          </w:p>
        </w:tc>
        <w:tc>
          <w:tcPr>
            <w:tcW w:w="1503" w:type="dxa"/>
          </w:tcPr>
          <w:p w14:paraId="2C80B80B" w14:textId="511B6053" w:rsidR="00EE5E1A" w:rsidRPr="00DF2926" w:rsidRDefault="009D4B57" w:rsidP="00534B7C">
            <w:pPr>
              <w:jc w:val="center"/>
              <w:rPr>
                <w:rFonts w:ascii="Arial" w:eastAsia="Arial Nova" w:hAnsi="Arial" w:cs="Arial"/>
              </w:rPr>
            </w:pPr>
            <w:r w:rsidRPr="00DF2926">
              <w:rPr>
                <w:rFonts w:ascii="Arial" w:eastAsia="Arial Nova" w:hAnsi="Arial" w:cs="Arial"/>
              </w:rPr>
              <w:t>3.5</w:t>
            </w:r>
          </w:p>
        </w:tc>
        <w:tc>
          <w:tcPr>
            <w:tcW w:w="1503" w:type="dxa"/>
          </w:tcPr>
          <w:p w14:paraId="61214999" w14:textId="2855242E" w:rsidR="00EE5E1A" w:rsidRPr="00DF2926" w:rsidRDefault="00F43C42" w:rsidP="00534B7C">
            <w:pPr>
              <w:jc w:val="center"/>
              <w:rPr>
                <w:rFonts w:ascii="Arial" w:eastAsia="Arial Nova" w:hAnsi="Arial" w:cs="Arial"/>
              </w:rPr>
            </w:pPr>
            <w:r w:rsidRPr="00DF2926">
              <w:rPr>
                <w:rFonts w:ascii="Arial" w:eastAsia="Arial Nova" w:hAnsi="Arial" w:cs="Arial"/>
              </w:rPr>
              <w:t>3.5</w:t>
            </w:r>
          </w:p>
        </w:tc>
        <w:tc>
          <w:tcPr>
            <w:tcW w:w="1503" w:type="dxa"/>
          </w:tcPr>
          <w:p w14:paraId="551156FC" w14:textId="5811C17F" w:rsidR="00EE5E1A" w:rsidRPr="00DF2926" w:rsidRDefault="00E507DA" w:rsidP="00534B7C">
            <w:pPr>
              <w:jc w:val="center"/>
              <w:rPr>
                <w:rFonts w:ascii="Arial" w:eastAsia="Arial Nova" w:hAnsi="Arial" w:cs="Arial"/>
              </w:rPr>
            </w:pPr>
            <w:r w:rsidRPr="00DF2926">
              <w:rPr>
                <w:rFonts w:ascii="Arial" w:eastAsia="Arial Nova" w:hAnsi="Arial" w:cs="Arial"/>
              </w:rPr>
              <w:t>12.9</w:t>
            </w:r>
          </w:p>
        </w:tc>
      </w:tr>
      <w:tr w:rsidR="00334F0E" w:rsidRPr="00DF2926" w14:paraId="4AA76BA0" w14:textId="77777777" w:rsidTr="00EE5E1A">
        <w:tc>
          <w:tcPr>
            <w:tcW w:w="1502" w:type="dxa"/>
          </w:tcPr>
          <w:p w14:paraId="434FBAAE" w14:textId="77777777" w:rsidR="00334F0E" w:rsidRPr="00DF2926" w:rsidRDefault="00334F0E" w:rsidP="00534B7C">
            <w:pPr>
              <w:jc w:val="center"/>
              <w:rPr>
                <w:rFonts w:ascii="Arial" w:eastAsia="Arial Nova" w:hAnsi="Arial" w:cs="Arial"/>
              </w:rPr>
            </w:pPr>
          </w:p>
        </w:tc>
        <w:tc>
          <w:tcPr>
            <w:tcW w:w="1502" w:type="dxa"/>
          </w:tcPr>
          <w:p w14:paraId="64B97CE0" w14:textId="77777777" w:rsidR="00334F0E" w:rsidRPr="00DF2926" w:rsidRDefault="00334F0E" w:rsidP="00534B7C">
            <w:pPr>
              <w:jc w:val="center"/>
              <w:rPr>
                <w:rFonts w:ascii="Arial" w:eastAsia="Arial Nova" w:hAnsi="Arial" w:cs="Arial"/>
              </w:rPr>
            </w:pPr>
          </w:p>
        </w:tc>
        <w:tc>
          <w:tcPr>
            <w:tcW w:w="1503" w:type="dxa"/>
          </w:tcPr>
          <w:p w14:paraId="3AF88B25" w14:textId="7008D33D" w:rsidR="00334F0E" w:rsidRPr="009461D6" w:rsidRDefault="00790FAA" w:rsidP="00534B7C">
            <w:pPr>
              <w:jc w:val="center"/>
              <w:rPr>
                <w:rFonts w:ascii="Arial" w:eastAsia="Arial Nova" w:hAnsi="Arial" w:cs="Arial"/>
                <w:sz w:val="20"/>
                <w:szCs w:val="20"/>
              </w:rPr>
            </w:pPr>
            <w:r w:rsidRPr="009461D6">
              <w:rPr>
                <w:rFonts w:ascii="Arial" w:eastAsia="Arial Nova" w:hAnsi="Arial" w:cs="Arial"/>
                <w:sz w:val="20"/>
                <w:szCs w:val="20"/>
              </w:rPr>
              <w:t>(</w:t>
            </w:r>
            <w:r w:rsidR="00CC1882" w:rsidRPr="009461D6">
              <w:rPr>
                <w:rFonts w:ascii="Arial" w:eastAsia="Arial Nova" w:hAnsi="Arial" w:cs="Arial"/>
                <w:sz w:val="20"/>
                <w:szCs w:val="20"/>
              </w:rPr>
              <w:t>p</w:t>
            </w:r>
            <w:r w:rsidR="006E1A34" w:rsidRPr="009461D6">
              <w:rPr>
                <w:rFonts w:ascii="Arial" w:eastAsia="Arial Nova" w:hAnsi="Arial" w:cs="Arial"/>
                <w:sz w:val="20"/>
                <w:szCs w:val="20"/>
              </w:rPr>
              <w:t>op</w:t>
            </w:r>
            <w:r w:rsidR="00CC1882" w:rsidRPr="009461D6">
              <w:rPr>
                <w:rFonts w:ascii="Arial" w:eastAsia="Arial Nova" w:hAnsi="Arial" w:cs="Arial"/>
                <w:sz w:val="20"/>
                <w:szCs w:val="20"/>
              </w:rPr>
              <w:t xml:space="preserve"> </w:t>
            </w:r>
            <w:r w:rsidRPr="009461D6">
              <w:rPr>
                <w:rFonts w:ascii="Arial" w:eastAsia="Arial Nova" w:hAnsi="Arial" w:cs="Arial"/>
                <w:sz w:val="20"/>
                <w:szCs w:val="20"/>
              </w:rPr>
              <w:t>167,012)</w:t>
            </w:r>
          </w:p>
        </w:tc>
        <w:tc>
          <w:tcPr>
            <w:tcW w:w="1503" w:type="dxa"/>
          </w:tcPr>
          <w:p w14:paraId="6BFEE840" w14:textId="450019B6" w:rsidR="00334F0E" w:rsidRPr="00DF2926" w:rsidRDefault="009D4B57" w:rsidP="00534B7C">
            <w:pPr>
              <w:jc w:val="center"/>
              <w:rPr>
                <w:rFonts w:ascii="Arial" w:eastAsia="Arial Nova" w:hAnsi="Arial" w:cs="Arial"/>
              </w:rPr>
            </w:pPr>
            <w:r w:rsidRPr="00DF2926">
              <w:rPr>
                <w:rFonts w:ascii="Arial" w:eastAsia="Arial Nova" w:hAnsi="Arial" w:cs="Arial"/>
              </w:rPr>
              <w:t>(</w:t>
            </w:r>
            <w:r w:rsidR="00CC1882" w:rsidRPr="00DF2926">
              <w:rPr>
                <w:rFonts w:ascii="Arial" w:eastAsia="Arial Nova" w:hAnsi="Arial" w:cs="Arial"/>
              </w:rPr>
              <w:t>p</w:t>
            </w:r>
            <w:r w:rsidRPr="00DF2926">
              <w:rPr>
                <w:rFonts w:ascii="Arial" w:eastAsia="Arial Nova" w:hAnsi="Arial" w:cs="Arial"/>
              </w:rPr>
              <w:t>op</w:t>
            </w:r>
            <w:r w:rsidR="00B424CD" w:rsidRPr="00DF2926">
              <w:rPr>
                <w:rFonts w:ascii="Arial" w:eastAsia="Arial Nova" w:hAnsi="Arial" w:cs="Arial"/>
              </w:rPr>
              <w:t xml:space="preserve"> 98,662)</w:t>
            </w:r>
          </w:p>
        </w:tc>
        <w:tc>
          <w:tcPr>
            <w:tcW w:w="1503" w:type="dxa"/>
          </w:tcPr>
          <w:p w14:paraId="2D20C8FA" w14:textId="7E639416" w:rsidR="00334F0E" w:rsidRPr="00DF2926" w:rsidRDefault="004626EF" w:rsidP="00534B7C">
            <w:pPr>
              <w:jc w:val="center"/>
              <w:rPr>
                <w:rFonts w:ascii="Arial" w:eastAsia="Arial Nova" w:hAnsi="Arial" w:cs="Arial"/>
              </w:rPr>
            </w:pPr>
            <w:r w:rsidRPr="00DF2926">
              <w:rPr>
                <w:rFonts w:ascii="Arial" w:eastAsia="Arial Nova" w:hAnsi="Arial" w:cs="Arial"/>
              </w:rPr>
              <w:t>(</w:t>
            </w:r>
            <w:r w:rsidR="00CC1882" w:rsidRPr="00DF2926">
              <w:rPr>
                <w:rFonts w:ascii="Arial" w:eastAsia="Arial Nova" w:hAnsi="Arial" w:cs="Arial"/>
              </w:rPr>
              <w:t>p</w:t>
            </w:r>
            <w:r w:rsidRPr="00DF2926">
              <w:rPr>
                <w:rFonts w:ascii="Arial" w:eastAsia="Arial Nova" w:hAnsi="Arial" w:cs="Arial"/>
              </w:rPr>
              <w:t>op 98,935)</w:t>
            </w:r>
          </w:p>
        </w:tc>
        <w:tc>
          <w:tcPr>
            <w:tcW w:w="1503" w:type="dxa"/>
          </w:tcPr>
          <w:p w14:paraId="5DCADDAF" w14:textId="062075E5" w:rsidR="00334F0E" w:rsidRPr="009461D6" w:rsidRDefault="00B76378" w:rsidP="00534B7C">
            <w:pPr>
              <w:jc w:val="center"/>
              <w:rPr>
                <w:rFonts w:ascii="Arial" w:eastAsia="Arial Nova" w:hAnsi="Arial" w:cs="Arial"/>
                <w:sz w:val="20"/>
                <w:szCs w:val="20"/>
              </w:rPr>
            </w:pPr>
            <w:r w:rsidRPr="009461D6">
              <w:rPr>
                <w:rFonts w:ascii="Arial" w:eastAsia="Arial Nova" w:hAnsi="Arial" w:cs="Arial"/>
                <w:sz w:val="20"/>
                <w:szCs w:val="20"/>
              </w:rPr>
              <w:t>(</w:t>
            </w:r>
            <w:r w:rsidR="00CC1882" w:rsidRPr="009461D6">
              <w:rPr>
                <w:rFonts w:ascii="Arial" w:eastAsia="Arial Nova" w:hAnsi="Arial" w:cs="Arial"/>
                <w:sz w:val="20"/>
                <w:szCs w:val="20"/>
              </w:rPr>
              <w:t>p</w:t>
            </w:r>
            <w:r w:rsidRPr="009461D6">
              <w:rPr>
                <w:rFonts w:ascii="Arial" w:eastAsia="Arial Nova" w:hAnsi="Arial" w:cs="Arial"/>
                <w:sz w:val="20"/>
                <w:szCs w:val="20"/>
              </w:rPr>
              <w:t>op 363,</w:t>
            </w:r>
            <w:r w:rsidR="00CC1882" w:rsidRPr="009461D6">
              <w:rPr>
                <w:rFonts w:ascii="Arial" w:eastAsia="Arial Nova" w:hAnsi="Arial" w:cs="Arial"/>
                <w:sz w:val="20"/>
                <w:szCs w:val="20"/>
              </w:rPr>
              <w:t>609)</w:t>
            </w:r>
            <w:r w:rsidRPr="009461D6">
              <w:rPr>
                <w:rFonts w:ascii="Arial" w:eastAsia="Arial Nova" w:hAnsi="Arial" w:cs="Arial"/>
                <w:sz w:val="20"/>
                <w:szCs w:val="20"/>
              </w:rPr>
              <w:t xml:space="preserve"> </w:t>
            </w:r>
          </w:p>
        </w:tc>
      </w:tr>
    </w:tbl>
    <w:p w14:paraId="5E7E381E" w14:textId="584BF786" w:rsidR="0010192F" w:rsidRPr="00DF2926" w:rsidRDefault="00290740" w:rsidP="11BD6EE7">
      <w:pPr>
        <w:rPr>
          <w:rFonts w:ascii="Arial" w:eastAsia="Arial Nova" w:hAnsi="Arial" w:cs="Arial"/>
        </w:rPr>
      </w:pPr>
      <w:r w:rsidRPr="00DF2926">
        <w:rPr>
          <w:rFonts w:ascii="Arial" w:eastAsia="Arial Nova" w:hAnsi="Arial" w:cs="Arial"/>
        </w:rPr>
        <w:t xml:space="preserve"> </w:t>
      </w:r>
    </w:p>
    <w:p w14:paraId="73E4F41B" w14:textId="32402A30" w:rsidR="00E507DA" w:rsidRPr="00DF2926" w:rsidRDefault="00E0610E" w:rsidP="11BD6EE7">
      <w:pPr>
        <w:rPr>
          <w:rFonts w:ascii="Arial" w:eastAsia="Arial Nova" w:hAnsi="Arial" w:cs="Arial"/>
          <w:i/>
          <w:iCs/>
          <w:color w:val="FF0000"/>
        </w:rPr>
      </w:pPr>
      <w:r w:rsidRPr="00DF2926">
        <w:rPr>
          <w:rFonts w:ascii="Arial" w:eastAsia="Arial Nova" w:hAnsi="Arial" w:cs="Arial"/>
        </w:rPr>
        <w:t>The 3</w:t>
      </w:r>
      <w:r w:rsidRPr="00DF2926">
        <w:rPr>
          <w:rFonts w:ascii="Arial" w:eastAsia="Arial Nova" w:hAnsi="Arial" w:cs="Arial"/>
          <w:vertAlign w:val="superscript"/>
        </w:rPr>
        <w:t>rd</w:t>
      </w:r>
      <w:r w:rsidRPr="00DF2926">
        <w:rPr>
          <w:rFonts w:ascii="Arial" w:eastAsia="Arial Nova" w:hAnsi="Arial" w:cs="Arial"/>
        </w:rPr>
        <w:t>, 4</w:t>
      </w:r>
      <w:r w:rsidRPr="00DF2926">
        <w:rPr>
          <w:rFonts w:ascii="Arial" w:eastAsia="Arial Nova" w:hAnsi="Arial" w:cs="Arial"/>
          <w:vertAlign w:val="superscript"/>
        </w:rPr>
        <w:t>th</w:t>
      </w:r>
      <w:r w:rsidRPr="00DF2926">
        <w:rPr>
          <w:rFonts w:ascii="Arial" w:eastAsia="Arial Nova" w:hAnsi="Arial" w:cs="Arial"/>
        </w:rPr>
        <w:t xml:space="preserve"> and 5</w:t>
      </w:r>
      <w:r w:rsidRPr="00DF2926">
        <w:rPr>
          <w:rFonts w:ascii="Arial" w:eastAsia="Arial Nova" w:hAnsi="Arial" w:cs="Arial"/>
          <w:vertAlign w:val="superscript"/>
        </w:rPr>
        <w:t>th</w:t>
      </w:r>
      <w:r w:rsidRPr="00DF2926">
        <w:rPr>
          <w:rFonts w:ascii="Arial" w:eastAsia="Arial Nova" w:hAnsi="Arial" w:cs="Arial"/>
        </w:rPr>
        <w:t xml:space="preserve"> column</w:t>
      </w:r>
      <w:r w:rsidR="008953AE" w:rsidRPr="00DF2926">
        <w:rPr>
          <w:rFonts w:ascii="Arial" w:eastAsia="Arial Nova" w:hAnsi="Arial" w:cs="Arial"/>
        </w:rPr>
        <w:t>s</w:t>
      </w:r>
      <w:r w:rsidRPr="00DF2926">
        <w:rPr>
          <w:rFonts w:ascii="Arial" w:eastAsia="Arial Nova" w:hAnsi="Arial" w:cs="Arial"/>
        </w:rPr>
        <w:t xml:space="preserve"> show the no. of TD’s </w:t>
      </w:r>
      <w:r w:rsidR="008953AE" w:rsidRPr="00DF2926">
        <w:rPr>
          <w:rFonts w:ascii="Arial" w:eastAsia="Arial Nova" w:hAnsi="Arial" w:cs="Arial"/>
        </w:rPr>
        <w:t xml:space="preserve">that the </w:t>
      </w:r>
      <w:r w:rsidR="008953AE" w:rsidRPr="00DF2926">
        <w:rPr>
          <w:rFonts w:ascii="Arial" w:eastAsia="Arial Nova" w:hAnsi="Arial" w:cs="Arial"/>
          <w:b/>
          <w:bCs/>
        </w:rPr>
        <w:t xml:space="preserve">current </w:t>
      </w:r>
      <w:r w:rsidR="008953AE" w:rsidRPr="00DF2926">
        <w:rPr>
          <w:rFonts w:ascii="Arial" w:eastAsia="Arial Nova" w:hAnsi="Arial" w:cs="Arial"/>
        </w:rPr>
        <w:t>Dail constituencies</w:t>
      </w:r>
      <w:r w:rsidR="00E605EF" w:rsidRPr="00DF2926">
        <w:rPr>
          <w:rFonts w:ascii="Arial" w:eastAsia="Arial Nova" w:hAnsi="Arial" w:cs="Arial"/>
        </w:rPr>
        <w:t xml:space="preserve"> named</w:t>
      </w:r>
      <w:r w:rsidR="008953AE" w:rsidRPr="00DF2926">
        <w:rPr>
          <w:rFonts w:ascii="Arial" w:eastAsia="Arial Nova" w:hAnsi="Arial" w:cs="Arial"/>
        </w:rPr>
        <w:t xml:space="preserve"> </w:t>
      </w:r>
      <w:r w:rsidR="00606E75" w:rsidRPr="00DF2926">
        <w:rPr>
          <w:rFonts w:ascii="Arial" w:eastAsia="Arial Nova" w:hAnsi="Arial" w:cs="Arial"/>
        </w:rPr>
        <w:t>in the Table above</w:t>
      </w:r>
      <w:r w:rsidR="00DB05B5" w:rsidRPr="00DF2926">
        <w:rPr>
          <w:rFonts w:ascii="Arial" w:eastAsia="Arial Nova" w:hAnsi="Arial" w:cs="Arial"/>
        </w:rPr>
        <w:t xml:space="preserve"> </w:t>
      </w:r>
      <w:r w:rsidR="008953AE" w:rsidRPr="00DF2926">
        <w:rPr>
          <w:rFonts w:ascii="Arial" w:eastAsia="Arial Nova" w:hAnsi="Arial" w:cs="Arial"/>
        </w:rPr>
        <w:t xml:space="preserve">would need to have to </w:t>
      </w:r>
      <w:r w:rsidR="003A4115" w:rsidRPr="00DF2926">
        <w:rPr>
          <w:rFonts w:ascii="Arial" w:eastAsia="Arial Nova" w:hAnsi="Arial" w:cs="Arial"/>
        </w:rPr>
        <w:t>cover the new population</w:t>
      </w:r>
      <w:r w:rsidR="00E605EF" w:rsidRPr="00DF2926">
        <w:rPr>
          <w:rFonts w:ascii="Arial" w:eastAsia="Arial Nova" w:hAnsi="Arial" w:cs="Arial"/>
        </w:rPr>
        <w:t>,</w:t>
      </w:r>
      <w:r w:rsidR="003A4115" w:rsidRPr="00DF2926">
        <w:rPr>
          <w:rFonts w:ascii="Arial" w:eastAsia="Arial Nova" w:hAnsi="Arial" w:cs="Arial"/>
        </w:rPr>
        <w:t xml:space="preserve"> as uncovered in Census </w:t>
      </w:r>
      <w:r w:rsidR="003A4115" w:rsidRPr="00DF2926">
        <w:rPr>
          <w:rFonts w:ascii="Arial" w:eastAsia="Arial Nova" w:hAnsi="Arial" w:cs="Arial"/>
        </w:rPr>
        <w:lastRenderedPageBreak/>
        <w:t>202</w:t>
      </w:r>
      <w:r w:rsidR="000824BC">
        <w:rPr>
          <w:rFonts w:ascii="Arial" w:eastAsia="Arial Nova" w:hAnsi="Arial" w:cs="Arial"/>
        </w:rPr>
        <w:t>2</w:t>
      </w:r>
      <w:r w:rsidR="00E605EF" w:rsidRPr="00DF2926">
        <w:rPr>
          <w:rFonts w:ascii="Arial" w:eastAsia="Arial Nova" w:hAnsi="Arial" w:cs="Arial"/>
        </w:rPr>
        <w:t xml:space="preserve"> in the preliminary report</w:t>
      </w:r>
      <w:r w:rsidR="00391237" w:rsidRPr="00DF2926">
        <w:rPr>
          <w:rFonts w:ascii="Arial" w:eastAsia="Arial Nova" w:hAnsi="Arial" w:cs="Arial"/>
        </w:rPr>
        <w:t>, with the 6</w:t>
      </w:r>
      <w:r w:rsidR="00391237" w:rsidRPr="00DF2926">
        <w:rPr>
          <w:rFonts w:ascii="Arial" w:eastAsia="Arial Nova" w:hAnsi="Arial" w:cs="Arial"/>
          <w:vertAlign w:val="superscript"/>
        </w:rPr>
        <w:t>th</w:t>
      </w:r>
      <w:r w:rsidR="00391237" w:rsidRPr="00DF2926">
        <w:rPr>
          <w:rFonts w:ascii="Arial" w:eastAsia="Arial Nova" w:hAnsi="Arial" w:cs="Arial"/>
        </w:rPr>
        <w:t xml:space="preserve"> column showing the combined complement needed</w:t>
      </w:r>
      <w:r w:rsidR="00036941" w:rsidRPr="00DF2926">
        <w:rPr>
          <w:rFonts w:ascii="Arial" w:eastAsia="Arial Nova" w:hAnsi="Arial" w:cs="Arial"/>
        </w:rPr>
        <w:t>, given the population growth.</w:t>
      </w:r>
      <w:r w:rsidR="00C47952" w:rsidRPr="00DF2926">
        <w:rPr>
          <w:rFonts w:ascii="Arial" w:eastAsia="Arial Nova" w:hAnsi="Arial" w:cs="Arial"/>
        </w:rPr>
        <w:t xml:space="preserve"> If there is to be </w:t>
      </w:r>
      <w:r w:rsidR="00C47952" w:rsidRPr="00DF2926">
        <w:rPr>
          <w:rFonts w:ascii="Arial" w:eastAsia="Arial Nova" w:hAnsi="Arial" w:cs="Arial"/>
          <w:b/>
          <w:bCs/>
        </w:rPr>
        <w:t>171</w:t>
      </w:r>
      <w:r w:rsidR="00C47952" w:rsidRPr="00DF2926">
        <w:rPr>
          <w:rFonts w:ascii="Arial" w:eastAsia="Arial Nova" w:hAnsi="Arial" w:cs="Arial"/>
        </w:rPr>
        <w:t xml:space="preserve"> TD’</w:t>
      </w:r>
      <w:r w:rsidR="0009094B" w:rsidRPr="00DF2926">
        <w:rPr>
          <w:rFonts w:ascii="Arial" w:eastAsia="Arial Nova" w:hAnsi="Arial" w:cs="Arial"/>
        </w:rPr>
        <w:t xml:space="preserve">s Nationally there would have to be </w:t>
      </w:r>
      <w:r w:rsidR="0009094B" w:rsidRPr="00DF2926">
        <w:rPr>
          <w:rFonts w:ascii="Arial" w:eastAsia="Arial Nova" w:hAnsi="Arial" w:cs="Arial"/>
          <w:b/>
          <w:bCs/>
        </w:rPr>
        <w:t>12</w:t>
      </w:r>
      <w:r w:rsidR="0035273A" w:rsidRPr="00DF2926">
        <w:rPr>
          <w:rFonts w:ascii="Arial" w:eastAsia="Arial Nova" w:hAnsi="Arial" w:cs="Arial"/>
        </w:rPr>
        <w:t xml:space="preserve"> in this area</w:t>
      </w:r>
      <w:r w:rsidR="00FD3C18" w:rsidRPr="00DF2926">
        <w:rPr>
          <w:rFonts w:ascii="Arial" w:eastAsia="Arial Nova" w:hAnsi="Arial" w:cs="Arial"/>
        </w:rPr>
        <w:t xml:space="preserve">, and if there is to be </w:t>
      </w:r>
      <w:r w:rsidR="00FD3C18" w:rsidRPr="00DF2926">
        <w:rPr>
          <w:rFonts w:ascii="Arial" w:eastAsia="Arial Nova" w:hAnsi="Arial" w:cs="Arial"/>
          <w:b/>
          <w:bCs/>
        </w:rPr>
        <w:t>181</w:t>
      </w:r>
      <w:r w:rsidR="00FD3C18" w:rsidRPr="00DF2926">
        <w:rPr>
          <w:rFonts w:ascii="Arial" w:eastAsia="Arial Nova" w:hAnsi="Arial" w:cs="Arial"/>
        </w:rPr>
        <w:t xml:space="preserve"> nationally there would have to be </w:t>
      </w:r>
      <w:r w:rsidR="00FD3C18" w:rsidRPr="00DF2926">
        <w:rPr>
          <w:rFonts w:ascii="Arial" w:eastAsia="Arial Nova" w:hAnsi="Arial" w:cs="Arial"/>
          <w:b/>
          <w:bCs/>
        </w:rPr>
        <w:t>13</w:t>
      </w:r>
      <w:r w:rsidR="00FD3C18" w:rsidRPr="00DF2926">
        <w:rPr>
          <w:rFonts w:ascii="Arial" w:eastAsia="Arial Nova" w:hAnsi="Arial" w:cs="Arial"/>
        </w:rPr>
        <w:t xml:space="preserve"> for this area</w:t>
      </w:r>
      <w:r w:rsidR="00B24B8F" w:rsidRPr="00DF2926">
        <w:rPr>
          <w:rFonts w:ascii="Arial" w:eastAsia="Arial Nova" w:hAnsi="Arial" w:cs="Arial"/>
        </w:rPr>
        <w:t xml:space="preserve">, an increase of one or two. </w:t>
      </w:r>
      <w:r w:rsidR="00FD3C18" w:rsidRPr="00DF2926">
        <w:rPr>
          <w:rFonts w:ascii="Arial" w:eastAsia="Arial Nova" w:hAnsi="Arial" w:cs="Arial"/>
        </w:rPr>
        <w:t xml:space="preserve"> </w:t>
      </w:r>
    </w:p>
    <w:p w14:paraId="49552BAF" w14:textId="6794DA89" w:rsidR="00045A9C" w:rsidRPr="00DF2926" w:rsidRDefault="0051188E" w:rsidP="11BD6EE7">
      <w:pPr>
        <w:rPr>
          <w:rFonts w:ascii="Arial" w:eastAsia="Arial Nova" w:hAnsi="Arial" w:cs="Arial"/>
        </w:rPr>
      </w:pPr>
      <w:r w:rsidRPr="00DF2926">
        <w:rPr>
          <w:rFonts w:ascii="Arial" w:eastAsia="Arial Nova" w:hAnsi="Arial" w:cs="Arial"/>
        </w:rPr>
        <w:t xml:space="preserve">Before </w:t>
      </w:r>
      <w:r w:rsidR="005C3233" w:rsidRPr="00DF2926">
        <w:rPr>
          <w:rFonts w:ascii="Arial" w:eastAsia="Arial Nova" w:hAnsi="Arial" w:cs="Arial"/>
        </w:rPr>
        <w:t xml:space="preserve">making any proposals </w:t>
      </w:r>
      <w:r w:rsidR="00501FE3" w:rsidRPr="00DF2926">
        <w:rPr>
          <w:rFonts w:ascii="Arial" w:eastAsia="Arial Nova" w:hAnsi="Arial" w:cs="Arial"/>
        </w:rPr>
        <w:t>regarding</w:t>
      </w:r>
      <w:r w:rsidR="005C3233" w:rsidRPr="00DF2926">
        <w:rPr>
          <w:rFonts w:ascii="Arial" w:eastAsia="Arial Nova" w:hAnsi="Arial" w:cs="Arial"/>
        </w:rPr>
        <w:t xml:space="preserve"> the existing Dail constituencies</w:t>
      </w:r>
      <w:r w:rsidR="00A25171" w:rsidRPr="00DF2926">
        <w:rPr>
          <w:rFonts w:ascii="Arial" w:eastAsia="Arial Nova" w:hAnsi="Arial" w:cs="Arial"/>
        </w:rPr>
        <w:t xml:space="preserve">, let us have a look at the </w:t>
      </w:r>
      <w:r w:rsidR="004B3F40" w:rsidRPr="00DF2926">
        <w:rPr>
          <w:rFonts w:ascii="Arial" w:eastAsia="Arial Nova" w:hAnsi="Arial" w:cs="Arial"/>
        </w:rPr>
        <w:t>administrative</w:t>
      </w:r>
      <w:r w:rsidR="00A25171" w:rsidRPr="00DF2926">
        <w:rPr>
          <w:rFonts w:ascii="Arial" w:eastAsia="Arial Nova" w:hAnsi="Arial" w:cs="Arial"/>
        </w:rPr>
        <w:t xml:space="preserve"> counties</w:t>
      </w:r>
      <w:r w:rsidR="00045A9C" w:rsidRPr="00DF2926">
        <w:rPr>
          <w:rFonts w:ascii="Arial" w:eastAsia="Arial Nova" w:hAnsi="Arial" w:cs="Arial"/>
        </w:rPr>
        <w:t xml:space="preserve">, Louth prelim. </w:t>
      </w:r>
      <w:r w:rsidR="004B3F40" w:rsidRPr="00DF2926">
        <w:rPr>
          <w:rFonts w:ascii="Arial" w:eastAsia="Arial Nova" w:hAnsi="Arial" w:cs="Arial"/>
        </w:rPr>
        <w:t>P</w:t>
      </w:r>
      <w:r w:rsidR="00045A9C" w:rsidRPr="00DF2926">
        <w:rPr>
          <w:rFonts w:ascii="Arial" w:eastAsia="Arial Nova" w:hAnsi="Arial" w:cs="Arial"/>
        </w:rPr>
        <w:t>opulation</w:t>
      </w:r>
      <w:r w:rsidR="004B3F40" w:rsidRPr="00DF2926">
        <w:rPr>
          <w:rFonts w:ascii="Arial" w:eastAsia="Arial Nova" w:hAnsi="Arial" w:cs="Arial"/>
        </w:rPr>
        <w:t xml:space="preserve"> 139,100</w:t>
      </w:r>
      <w:r w:rsidR="00F375CE" w:rsidRPr="00DF2926">
        <w:rPr>
          <w:rFonts w:ascii="Arial" w:eastAsia="Arial Nova" w:hAnsi="Arial" w:cs="Arial"/>
        </w:rPr>
        <w:t xml:space="preserve">, and Meath, prelim. Population </w:t>
      </w:r>
      <w:r w:rsidR="00501FE3" w:rsidRPr="00DF2926">
        <w:rPr>
          <w:rFonts w:ascii="Arial" w:eastAsia="Arial Nova" w:hAnsi="Arial" w:cs="Arial"/>
        </w:rPr>
        <w:t>220,296.</w:t>
      </w:r>
    </w:p>
    <w:p w14:paraId="381A37A5" w14:textId="104E1D8B" w:rsidR="00D27D4F" w:rsidRPr="00DF2926" w:rsidRDefault="00E14B30" w:rsidP="11BD6EE7">
      <w:pPr>
        <w:rPr>
          <w:rFonts w:ascii="Arial" w:eastAsia="Arial Nova" w:hAnsi="Arial" w:cs="Arial"/>
          <w:b/>
          <w:bCs/>
        </w:rPr>
      </w:pPr>
      <w:r w:rsidRPr="00DF2926">
        <w:rPr>
          <w:rFonts w:ascii="Arial" w:eastAsia="Arial Nova" w:hAnsi="Arial" w:cs="Arial"/>
        </w:rPr>
        <w:t xml:space="preserve">Looking at </w:t>
      </w:r>
      <w:r w:rsidR="00194FA2" w:rsidRPr="00DF2926">
        <w:rPr>
          <w:rFonts w:ascii="Arial" w:eastAsia="Arial Nova" w:hAnsi="Arial" w:cs="Arial"/>
          <w:b/>
          <w:bCs/>
        </w:rPr>
        <w:t xml:space="preserve">Co. </w:t>
      </w:r>
      <w:r w:rsidRPr="00DF2926">
        <w:rPr>
          <w:rFonts w:ascii="Arial" w:eastAsia="Arial Nova" w:hAnsi="Arial" w:cs="Arial"/>
          <w:b/>
          <w:bCs/>
        </w:rPr>
        <w:t>Louth</w:t>
      </w:r>
      <w:r w:rsidRPr="00DF2926">
        <w:rPr>
          <w:rFonts w:ascii="Arial" w:eastAsia="Arial Nova" w:hAnsi="Arial" w:cs="Arial"/>
        </w:rPr>
        <w:t xml:space="preserve"> first</w:t>
      </w:r>
      <w:r w:rsidR="00FF1C4F" w:rsidRPr="00DF2926">
        <w:rPr>
          <w:rFonts w:ascii="Arial" w:eastAsia="Arial Nova" w:hAnsi="Arial" w:cs="Arial"/>
        </w:rPr>
        <w:t>,</w:t>
      </w:r>
      <w:r w:rsidR="002C2D17" w:rsidRPr="00DF2926">
        <w:rPr>
          <w:rFonts w:ascii="Arial" w:eastAsia="Arial Nova" w:hAnsi="Arial" w:cs="Arial"/>
        </w:rPr>
        <w:t xml:space="preserve"> where the Prelim. Pop in Census 202</w:t>
      </w:r>
      <w:r w:rsidR="000824BC">
        <w:rPr>
          <w:rFonts w:ascii="Arial" w:eastAsia="Arial Nova" w:hAnsi="Arial" w:cs="Arial"/>
        </w:rPr>
        <w:t>2</w:t>
      </w:r>
      <w:r w:rsidR="002C2D17" w:rsidRPr="00DF2926">
        <w:rPr>
          <w:rFonts w:ascii="Arial" w:eastAsia="Arial Nova" w:hAnsi="Arial" w:cs="Arial"/>
        </w:rPr>
        <w:t xml:space="preserve"> </w:t>
      </w:r>
      <w:r w:rsidR="002105B1" w:rsidRPr="00DF2926">
        <w:rPr>
          <w:rFonts w:ascii="Arial" w:eastAsia="Arial Nova" w:hAnsi="Arial" w:cs="Arial"/>
        </w:rPr>
        <w:t xml:space="preserve">is given as </w:t>
      </w:r>
      <w:r w:rsidR="002105B1" w:rsidRPr="00DF2926">
        <w:rPr>
          <w:rFonts w:ascii="Arial" w:eastAsia="Arial Nova" w:hAnsi="Arial" w:cs="Arial"/>
          <w:b/>
          <w:bCs/>
        </w:rPr>
        <w:t>139,100:</w:t>
      </w:r>
      <w:r w:rsidR="005A272E" w:rsidRPr="00DF2926">
        <w:rPr>
          <w:rFonts w:ascii="Arial" w:eastAsia="Arial Nova" w:hAnsi="Arial" w:cs="Arial"/>
          <w:b/>
          <w:bCs/>
        </w:rPr>
        <w:t xml:space="preserve"> </w:t>
      </w:r>
    </w:p>
    <w:p w14:paraId="05EDA9C3" w14:textId="78F6614E" w:rsidR="00F6082F" w:rsidRPr="00DF2926" w:rsidRDefault="00D27D4F" w:rsidP="11BD6EE7">
      <w:pPr>
        <w:rPr>
          <w:rFonts w:ascii="Arial" w:eastAsia="Arial Nova" w:hAnsi="Arial" w:cs="Arial"/>
        </w:rPr>
      </w:pPr>
      <w:r w:rsidRPr="00DF2926">
        <w:rPr>
          <w:rFonts w:ascii="Arial" w:eastAsia="Arial Nova" w:hAnsi="Arial" w:cs="Arial"/>
        </w:rPr>
        <w:t>I</w:t>
      </w:r>
      <w:r w:rsidR="005A272E" w:rsidRPr="00DF2926">
        <w:rPr>
          <w:rFonts w:ascii="Arial" w:eastAsia="Arial Nova" w:hAnsi="Arial" w:cs="Arial"/>
        </w:rPr>
        <w:t xml:space="preserve">f there is going to be </w:t>
      </w:r>
      <w:r w:rsidR="005A272E" w:rsidRPr="00DF2926">
        <w:rPr>
          <w:rFonts w:ascii="Arial" w:eastAsia="Arial Nova" w:hAnsi="Arial" w:cs="Arial"/>
          <w:b/>
          <w:bCs/>
        </w:rPr>
        <w:t>171</w:t>
      </w:r>
      <w:r w:rsidR="005A272E" w:rsidRPr="00DF2926">
        <w:rPr>
          <w:rFonts w:ascii="Arial" w:eastAsia="Arial Nova" w:hAnsi="Arial" w:cs="Arial"/>
        </w:rPr>
        <w:t xml:space="preserve"> </w:t>
      </w:r>
      <w:r w:rsidR="001C52DD" w:rsidRPr="00DF2926">
        <w:rPr>
          <w:rFonts w:ascii="Arial" w:eastAsia="Arial Nova" w:hAnsi="Arial" w:cs="Arial"/>
        </w:rPr>
        <w:t xml:space="preserve">seats Nationally, then </w:t>
      </w:r>
      <w:r w:rsidR="003340ED" w:rsidRPr="00DF2926">
        <w:rPr>
          <w:rFonts w:ascii="Arial" w:eastAsia="Arial Nova" w:hAnsi="Arial" w:cs="Arial"/>
        </w:rPr>
        <w:t>Co.</w:t>
      </w:r>
      <w:r w:rsidR="001C52DD" w:rsidRPr="00DF2926">
        <w:rPr>
          <w:rFonts w:ascii="Arial" w:eastAsia="Arial Nova" w:hAnsi="Arial" w:cs="Arial"/>
        </w:rPr>
        <w:t xml:space="preserve"> </w:t>
      </w:r>
      <w:r w:rsidR="003340ED" w:rsidRPr="00DF2926">
        <w:rPr>
          <w:rFonts w:ascii="Arial" w:eastAsia="Arial Nova" w:hAnsi="Arial" w:cs="Arial"/>
        </w:rPr>
        <w:t>Louth</w:t>
      </w:r>
      <w:r w:rsidR="001C52DD" w:rsidRPr="00DF2926">
        <w:rPr>
          <w:rFonts w:ascii="Arial" w:eastAsia="Arial Nova" w:hAnsi="Arial" w:cs="Arial"/>
        </w:rPr>
        <w:t xml:space="preserve"> </w:t>
      </w:r>
      <w:r w:rsidR="003340ED" w:rsidRPr="00DF2926">
        <w:rPr>
          <w:rFonts w:ascii="Arial" w:eastAsia="Arial Nova" w:hAnsi="Arial" w:cs="Arial"/>
        </w:rPr>
        <w:t xml:space="preserve">would work out at </w:t>
      </w:r>
      <w:r w:rsidR="004B2253" w:rsidRPr="00DF2926">
        <w:rPr>
          <w:rFonts w:ascii="Arial" w:eastAsia="Arial Nova" w:hAnsi="Arial" w:cs="Arial"/>
          <w:b/>
          <w:bCs/>
        </w:rPr>
        <w:t>4.6</w:t>
      </w:r>
      <w:r w:rsidR="004B2253" w:rsidRPr="00DF2926">
        <w:rPr>
          <w:rFonts w:ascii="Arial" w:eastAsia="Arial Nova" w:hAnsi="Arial" w:cs="Arial"/>
        </w:rPr>
        <w:t xml:space="preserve"> seats</w:t>
      </w:r>
      <w:r w:rsidR="00477BDA" w:rsidRPr="00DF2926">
        <w:rPr>
          <w:rFonts w:ascii="Arial" w:eastAsia="Arial Nova" w:hAnsi="Arial" w:cs="Arial"/>
        </w:rPr>
        <w:t>. A</w:t>
      </w:r>
      <w:r w:rsidR="00194FA2" w:rsidRPr="00DF2926">
        <w:rPr>
          <w:rFonts w:ascii="Arial" w:eastAsia="Arial Nova" w:hAnsi="Arial" w:cs="Arial"/>
        </w:rPr>
        <w:t>t</w:t>
      </w:r>
      <w:r w:rsidR="00477BDA" w:rsidRPr="00DF2926">
        <w:rPr>
          <w:rFonts w:ascii="Arial" w:eastAsia="Arial Nova" w:hAnsi="Arial" w:cs="Arial"/>
        </w:rPr>
        <w:t xml:space="preserve"> the higher end, if there is going to be </w:t>
      </w:r>
      <w:r w:rsidR="00477BDA" w:rsidRPr="00DF2926">
        <w:rPr>
          <w:rFonts w:ascii="Arial" w:eastAsia="Arial Nova" w:hAnsi="Arial" w:cs="Arial"/>
          <w:b/>
          <w:bCs/>
        </w:rPr>
        <w:t>181</w:t>
      </w:r>
      <w:r w:rsidR="00477BDA" w:rsidRPr="00DF2926">
        <w:rPr>
          <w:rFonts w:ascii="Arial" w:eastAsia="Arial Nova" w:hAnsi="Arial" w:cs="Arial"/>
        </w:rPr>
        <w:t xml:space="preserve"> seats Nationally then Co. Louth </w:t>
      </w:r>
      <w:r w:rsidR="0068555D" w:rsidRPr="00DF2926">
        <w:rPr>
          <w:rFonts w:ascii="Arial" w:eastAsia="Arial Nova" w:hAnsi="Arial" w:cs="Arial"/>
        </w:rPr>
        <w:t xml:space="preserve">would merit </w:t>
      </w:r>
      <w:r w:rsidR="0068555D" w:rsidRPr="00DF2926">
        <w:rPr>
          <w:rFonts w:ascii="Arial" w:eastAsia="Arial Nova" w:hAnsi="Arial" w:cs="Arial"/>
          <w:b/>
          <w:bCs/>
        </w:rPr>
        <w:t>4.9</w:t>
      </w:r>
      <w:r w:rsidR="0068555D" w:rsidRPr="00DF2926">
        <w:rPr>
          <w:rFonts w:ascii="Arial" w:eastAsia="Arial Nova" w:hAnsi="Arial" w:cs="Arial"/>
        </w:rPr>
        <w:t xml:space="preserve"> seats</w:t>
      </w:r>
      <w:r w:rsidR="00194FA2" w:rsidRPr="00DF2926">
        <w:rPr>
          <w:rFonts w:ascii="Arial" w:eastAsia="Arial Nova" w:hAnsi="Arial" w:cs="Arial"/>
        </w:rPr>
        <w:t xml:space="preserve">. </w:t>
      </w:r>
      <w:r w:rsidR="009F2691" w:rsidRPr="00DF2926">
        <w:rPr>
          <w:rFonts w:ascii="Arial" w:eastAsia="Arial Nova" w:hAnsi="Arial" w:cs="Arial"/>
        </w:rPr>
        <w:t xml:space="preserve">Thus Co. Louth, </w:t>
      </w:r>
      <w:r w:rsidR="001E4FCA" w:rsidRPr="00DF2926">
        <w:rPr>
          <w:rFonts w:ascii="Arial" w:eastAsia="Arial Nova" w:hAnsi="Arial" w:cs="Arial"/>
        </w:rPr>
        <w:t>would</w:t>
      </w:r>
      <w:r w:rsidR="009F2691" w:rsidRPr="00DF2926">
        <w:rPr>
          <w:rFonts w:ascii="Arial" w:eastAsia="Arial Nova" w:hAnsi="Arial" w:cs="Arial"/>
        </w:rPr>
        <w:t xml:space="preserve"> have to be a </w:t>
      </w:r>
      <w:r w:rsidR="00A245CD" w:rsidRPr="00DF2926">
        <w:rPr>
          <w:rFonts w:ascii="Arial" w:eastAsia="Arial Nova" w:hAnsi="Arial" w:cs="Arial"/>
          <w:b/>
          <w:bCs/>
        </w:rPr>
        <w:t>five-seater.</w:t>
      </w:r>
    </w:p>
    <w:p w14:paraId="57B961F3" w14:textId="0CAC2C2F" w:rsidR="00D27D4F" w:rsidRPr="00DF2926" w:rsidRDefault="00C021E7" w:rsidP="00C021E7">
      <w:pPr>
        <w:rPr>
          <w:rFonts w:ascii="Arial" w:eastAsia="Arial Nova" w:hAnsi="Arial" w:cs="Arial"/>
        </w:rPr>
      </w:pPr>
      <w:r w:rsidRPr="00DF2926">
        <w:rPr>
          <w:rFonts w:ascii="Arial" w:eastAsia="Arial Nova" w:hAnsi="Arial" w:cs="Arial"/>
        </w:rPr>
        <w:t xml:space="preserve">Looking at </w:t>
      </w:r>
      <w:r w:rsidRPr="00DF2926">
        <w:rPr>
          <w:rFonts w:ascii="Arial" w:eastAsia="Arial Nova" w:hAnsi="Arial" w:cs="Arial"/>
          <w:b/>
          <w:bCs/>
        </w:rPr>
        <w:t xml:space="preserve">Co. Meath </w:t>
      </w:r>
      <w:r w:rsidRPr="00DF2926">
        <w:rPr>
          <w:rFonts w:ascii="Arial" w:eastAsia="Arial Nova" w:hAnsi="Arial" w:cs="Arial"/>
        </w:rPr>
        <w:t>next, where the Prelim. Pop in Census 202</w:t>
      </w:r>
      <w:r w:rsidR="000824BC">
        <w:rPr>
          <w:rFonts w:ascii="Arial" w:eastAsia="Arial Nova" w:hAnsi="Arial" w:cs="Arial"/>
        </w:rPr>
        <w:t>2</w:t>
      </w:r>
      <w:r w:rsidRPr="00DF2926">
        <w:rPr>
          <w:rFonts w:ascii="Arial" w:eastAsia="Arial Nova" w:hAnsi="Arial" w:cs="Arial"/>
        </w:rPr>
        <w:t xml:space="preserve"> is given as </w:t>
      </w:r>
      <w:r w:rsidR="008D4572" w:rsidRPr="00DF2926">
        <w:rPr>
          <w:rFonts w:ascii="Arial" w:eastAsia="Arial Nova" w:hAnsi="Arial" w:cs="Arial"/>
          <w:b/>
          <w:bCs/>
        </w:rPr>
        <w:t>220,296</w:t>
      </w:r>
      <w:r w:rsidR="008D4572" w:rsidRPr="00DF2926">
        <w:rPr>
          <w:rFonts w:ascii="Arial" w:eastAsia="Arial Nova" w:hAnsi="Arial" w:cs="Arial"/>
        </w:rPr>
        <w:t xml:space="preserve">: </w:t>
      </w:r>
    </w:p>
    <w:p w14:paraId="566E2446" w14:textId="247736A9" w:rsidR="00C021E7" w:rsidRPr="00DF2926" w:rsidRDefault="002B1AE4" w:rsidP="00C021E7">
      <w:pPr>
        <w:rPr>
          <w:rFonts w:ascii="Arial" w:eastAsia="Arial Nova" w:hAnsi="Arial" w:cs="Arial"/>
        </w:rPr>
      </w:pPr>
      <w:r w:rsidRPr="00DF2926">
        <w:rPr>
          <w:rFonts w:ascii="Arial" w:eastAsia="Arial Nova" w:hAnsi="Arial" w:cs="Arial"/>
        </w:rPr>
        <w:t>I</w:t>
      </w:r>
      <w:r w:rsidR="00C021E7" w:rsidRPr="00DF2926">
        <w:rPr>
          <w:rFonts w:ascii="Arial" w:eastAsia="Arial Nova" w:hAnsi="Arial" w:cs="Arial"/>
        </w:rPr>
        <w:t xml:space="preserve">f there is going to be </w:t>
      </w:r>
      <w:r w:rsidR="00C021E7" w:rsidRPr="00DF2926">
        <w:rPr>
          <w:rFonts w:ascii="Arial" w:eastAsia="Arial Nova" w:hAnsi="Arial" w:cs="Arial"/>
          <w:b/>
          <w:bCs/>
        </w:rPr>
        <w:t>171</w:t>
      </w:r>
      <w:r w:rsidR="00C021E7" w:rsidRPr="00DF2926">
        <w:rPr>
          <w:rFonts w:ascii="Arial" w:eastAsia="Arial Nova" w:hAnsi="Arial" w:cs="Arial"/>
        </w:rPr>
        <w:t xml:space="preserve"> seats Nationally, then Co. </w:t>
      </w:r>
      <w:r w:rsidR="007B257C" w:rsidRPr="00DF2926">
        <w:rPr>
          <w:rFonts w:ascii="Arial" w:eastAsia="Arial Nova" w:hAnsi="Arial" w:cs="Arial"/>
        </w:rPr>
        <w:t xml:space="preserve">Meath </w:t>
      </w:r>
      <w:r w:rsidR="00C021E7" w:rsidRPr="00DF2926">
        <w:rPr>
          <w:rFonts w:ascii="Arial" w:eastAsia="Arial Nova" w:hAnsi="Arial" w:cs="Arial"/>
        </w:rPr>
        <w:t xml:space="preserve">would work out at </w:t>
      </w:r>
      <w:r w:rsidR="00F2185D" w:rsidRPr="00DF2926">
        <w:rPr>
          <w:rFonts w:ascii="Arial" w:eastAsia="Arial Nova" w:hAnsi="Arial" w:cs="Arial"/>
          <w:b/>
          <w:bCs/>
        </w:rPr>
        <w:t>7.</w:t>
      </w:r>
      <w:r w:rsidR="00DA3C3E" w:rsidRPr="00DF2926">
        <w:rPr>
          <w:rFonts w:ascii="Arial" w:eastAsia="Arial Nova" w:hAnsi="Arial" w:cs="Arial"/>
          <w:b/>
          <w:bCs/>
        </w:rPr>
        <w:t>4</w:t>
      </w:r>
      <w:r w:rsidR="00C021E7" w:rsidRPr="00DF2926">
        <w:rPr>
          <w:rFonts w:ascii="Arial" w:eastAsia="Arial Nova" w:hAnsi="Arial" w:cs="Arial"/>
        </w:rPr>
        <w:t xml:space="preserve"> seats. At the higher end, if there is going to be </w:t>
      </w:r>
      <w:r w:rsidR="00C021E7" w:rsidRPr="00DF2926">
        <w:rPr>
          <w:rFonts w:ascii="Arial" w:eastAsia="Arial Nova" w:hAnsi="Arial" w:cs="Arial"/>
          <w:b/>
          <w:bCs/>
        </w:rPr>
        <w:t>181</w:t>
      </w:r>
      <w:r w:rsidR="00C021E7" w:rsidRPr="00DF2926">
        <w:rPr>
          <w:rFonts w:ascii="Arial" w:eastAsia="Arial Nova" w:hAnsi="Arial" w:cs="Arial"/>
        </w:rPr>
        <w:t xml:space="preserve"> seats Nationally then Co. </w:t>
      </w:r>
      <w:r w:rsidR="001E4FCA" w:rsidRPr="00DF2926">
        <w:rPr>
          <w:rFonts w:ascii="Arial" w:eastAsia="Arial Nova" w:hAnsi="Arial" w:cs="Arial"/>
        </w:rPr>
        <w:t xml:space="preserve">Meath </w:t>
      </w:r>
      <w:r w:rsidR="00C021E7" w:rsidRPr="00DF2926">
        <w:rPr>
          <w:rFonts w:ascii="Arial" w:eastAsia="Arial Nova" w:hAnsi="Arial" w:cs="Arial"/>
        </w:rPr>
        <w:t xml:space="preserve">would merit </w:t>
      </w:r>
      <w:r w:rsidR="00C17A3E" w:rsidRPr="00DF2926">
        <w:rPr>
          <w:rFonts w:ascii="Arial" w:eastAsia="Arial Nova" w:hAnsi="Arial" w:cs="Arial"/>
          <w:b/>
          <w:bCs/>
        </w:rPr>
        <w:t>7.8</w:t>
      </w:r>
      <w:r w:rsidR="000263AC" w:rsidRPr="00DF2926">
        <w:rPr>
          <w:rFonts w:ascii="Arial" w:eastAsia="Arial Nova" w:hAnsi="Arial" w:cs="Arial"/>
          <w:b/>
          <w:bCs/>
        </w:rPr>
        <w:t xml:space="preserve"> </w:t>
      </w:r>
      <w:r w:rsidR="00C021E7" w:rsidRPr="00DF2926">
        <w:rPr>
          <w:rFonts w:ascii="Arial" w:eastAsia="Arial Nova" w:hAnsi="Arial" w:cs="Arial"/>
        </w:rPr>
        <w:t xml:space="preserve">seats. Thus Co. </w:t>
      </w:r>
      <w:r w:rsidR="000263AC" w:rsidRPr="00DF2926">
        <w:rPr>
          <w:rFonts w:ascii="Arial" w:eastAsia="Arial Nova" w:hAnsi="Arial" w:cs="Arial"/>
        </w:rPr>
        <w:t>Meath w</w:t>
      </w:r>
      <w:r w:rsidR="00C021E7" w:rsidRPr="00DF2926">
        <w:rPr>
          <w:rFonts w:ascii="Arial" w:eastAsia="Arial Nova" w:hAnsi="Arial" w:cs="Arial"/>
        </w:rPr>
        <w:t xml:space="preserve">ould have to be </w:t>
      </w:r>
      <w:r w:rsidR="009B2E57" w:rsidRPr="00DF2926">
        <w:rPr>
          <w:rFonts w:ascii="Arial" w:eastAsia="Arial Nova" w:hAnsi="Arial" w:cs="Arial"/>
        </w:rPr>
        <w:t xml:space="preserve">divided in to a </w:t>
      </w:r>
      <w:r w:rsidR="009B2E57" w:rsidRPr="00DF2926">
        <w:rPr>
          <w:rFonts w:ascii="Arial" w:eastAsia="Arial Nova" w:hAnsi="Arial" w:cs="Arial"/>
          <w:b/>
          <w:bCs/>
        </w:rPr>
        <w:t>4-seater</w:t>
      </w:r>
      <w:r w:rsidR="009B2E57" w:rsidRPr="00DF2926">
        <w:rPr>
          <w:rFonts w:ascii="Arial" w:eastAsia="Arial Nova" w:hAnsi="Arial" w:cs="Arial"/>
        </w:rPr>
        <w:t xml:space="preserve"> and a </w:t>
      </w:r>
      <w:r w:rsidR="009B2E57" w:rsidRPr="00DF2926">
        <w:rPr>
          <w:rFonts w:ascii="Arial" w:eastAsia="Arial Nova" w:hAnsi="Arial" w:cs="Arial"/>
          <w:b/>
          <w:bCs/>
        </w:rPr>
        <w:t>3-se</w:t>
      </w:r>
      <w:r w:rsidRPr="00DF2926">
        <w:rPr>
          <w:rFonts w:ascii="Arial" w:eastAsia="Arial Nova" w:hAnsi="Arial" w:cs="Arial"/>
          <w:b/>
          <w:bCs/>
        </w:rPr>
        <w:t>a</w:t>
      </w:r>
      <w:r w:rsidR="009B2E57" w:rsidRPr="00DF2926">
        <w:rPr>
          <w:rFonts w:ascii="Arial" w:eastAsia="Arial Nova" w:hAnsi="Arial" w:cs="Arial"/>
          <w:b/>
          <w:bCs/>
        </w:rPr>
        <w:t>ter</w:t>
      </w:r>
      <w:r w:rsidR="009B2E57" w:rsidRPr="00DF2926">
        <w:rPr>
          <w:rFonts w:ascii="Arial" w:eastAsia="Arial Nova" w:hAnsi="Arial" w:cs="Arial"/>
        </w:rPr>
        <w:t xml:space="preserve">, or </w:t>
      </w:r>
      <w:r w:rsidR="009B2E57" w:rsidRPr="00DF2926">
        <w:rPr>
          <w:rFonts w:ascii="Arial" w:eastAsia="Arial Nova" w:hAnsi="Arial" w:cs="Arial"/>
          <w:b/>
          <w:bCs/>
        </w:rPr>
        <w:t>two 4-seaters</w:t>
      </w:r>
      <w:r w:rsidR="002265C1" w:rsidRPr="00DF2926">
        <w:rPr>
          <w:rFonts w:ascii="Arial" w:eastAsia="Arial Nova" w:hAnsi="Arial" w:cs="Arial"/>
        </w:rPr>
        <w:t xml:space="preserve"> </w:t>
      </w:r>
      <w:r w:rsidR="00A960BB" w:rsidRPr="00DF2926">
        <w:rPr>
          <w:rFonts w:ascii="Arial" w:eastAsia="Arial Nova" w:hAnsi="Arial" w:cs="Arial"/>
        </w:rPr>
        <w:t>as a 7-seater or an 8-seater in not permitted under t</w:t>
      </w:r>
      <w:r w:rsidR="002265C1" w:rsidRPr="00DF2926">
        <w:rPr>
          <w:rFonts w:ascii="Arial" w:eastAsia="Arial Nova" w:hAnsi="Arial" w:cs="Arial"/>
        </w:rPr>
        <w:t>h</w:t>
      </w:r>
      <w:r w:rsidR="00A960BB" w:rsidRPr="00DF2926">
        <w:rPr>
          <w:rFonts w:ascii="Arial" w:eastAsia="Arial Nova" w:hAnsi="Arial" w:cs="Arial"/>
        </w:rPr>
        <w:t xml:space="preserve">e Terms of Reference. </w:t>
      </w:r>
    </w:p>
    <w:p w14:paraId="71001164" w14:textId="3BB24EEF" w:rsidR="00854035" w:rsidRPr="00DF2926" w:rsidRDefault="00AA5688" w:rsidP="11BD6EE7">
      <w:pPr>
        <w:rPr>
          <w:rFonts w:ascii="Arial" w:eastAsia="Arial Nova" w:hAnsi="Arial" w:cs="Arial"/>
        </w:rPr>
      </w:pPr>
      <w:r w:rsidRPr="00DF2926">
        <w:rPr>
          <w:rFonts w:ascii="Arial" w:eastAsia="Arial Nova" w:hAnsi="Arial" w:cs="Arial"/>
        </w:rPr>
        <w:t>However, in the interest of continuity, we in the Labour Party in the Louth Dail constituency</w:t>
      </w:r>
      <w:r w:rsidR="009F676B" w:rsidRPr="00DF2926">
        <w:rPr>
          <w:rFonts w:ascii="Arial" w:eastAsia="Arial Nova" w:hAnsi="Arial" w:cs="Arial"/>
        </w:rPr>
        <w:t xml:space="preserve"> firmly believe that the last number of </w:t>
      </w:r>
      <w:r w:rsidR="001E0BA2" w:rsidRPr="00DF2926">
        <w:rPr>
          <w:rFonts w:ascii="Arial" w:eastAsia="Arial Nova" w:hAnsi="Arial" w:cs="Arial"/>
        </w:rPr>
        <w:t xml:space="preserve">General Election </w:t>
      </w:r>
      <w:r w:rsidR="00F61A80" w:rsidRPr="00DF2926">
        <w:rPr>
          <w:rFonts w:ascii="Arial" w:eastAsia="Arial Nova" w:hAnsi="Arial" w:cs="Arial"/>
        </w:rPr>
        <w:t xml:space="preserve">Boundary Reviews </w:t>
      </w:r>
      <w:r w:rsidR="009F676B" w:rsidRPr="00DF2926">
        <w:rPr>
          <w:rFonts w:ascii="Arial" w:eastAsia="Arial Nova" w:hAnsi="Arial" w:cs="Arial"/>
        </w:rPr>
        <w:t xml:space="preserve">has </w:t>
      </w:r>
      <w:r w:rsidR="00B633DD" w:rsidRPr="00DF2926">
        <w:rPr>
          <w:rFonts w:ascii="Arial" w:eastAsia="Arial Nova" w:hAnsi="Arial" w:cs="Arial"/>
        </w:rPr>
        <w:t>helped</w:t>
      </w:r>
      <w:r w:rsidRPr="00DF2926">
        <w:rPr>
          <w:rFonts w:ascii="Arial" w:eastAsia="Arial Nova" w:hAnsi="Arial" w:cs="Arial"/>
        </w:rPr>
        <w:t xml:space="preserve"> </w:t>
      </w:r>
      <w:r w:rsidR="00B633DD" w:rsidRPr="00DF2926">
        <w:rPr>
          <w:rFonts w:ascii="Arial" w:eastAsia="Arial Nova" w:hAnsi="Arial" w:cs="Arial"/>
        </w:rPr>
        <w:t xml:space="preserve">to establish a </w:t>
      </w:r>
      <w:r w:rsidR="00A51B13" w:rsidRPr="00DF2926">
        <w:rPr>
          <w:rFonts w:ascii="Arial" w:eastAsia="Arial Nova" w:hAnsi="Arial" w:cs="Arial"/>
          <w:b/>
          <w:bCs/>
        </w:rPr>
        <w:t>Settlement of Drogheda</w:t>
      </w:r>
      <w:r w:rsidR="00F61A80" w:rsidRPr="00DF2926">
        <w:rPr>
          <w:rFonts w:ascii="Arial" w:eastAsia="Arial Nova" w:hAnsi="Arial" w:cs="Arial"/>
          <w:b/>
          <w:bCs/>
        </w:rPr>
        <w:t xml:space="preserve"> </w:t>
      </w:r>
      <w:r w:rsidR="00F61A80" w:rsidRPr="00DF2926">
        <w:rPr>
          <w:rFonts w:ascii="Arial" w:eastAsia="Arial Nova" w:hAnsi="Arial" w:cs="Arial"/>
        </w:rPr>
        <w:t>identity</w:t>
      </w:r>
      <w:r w:rsidR="00A51B13" w:rsidRPr="00DF2926">
        <w:rPr>
          <w:rFonts w:ascii="Arial" w:eastAsia="Arial Nova" w:hAnsi="Arial" w:cs="Arial"/>
          <w:b/>
          <w:bCs/>
        </w:rPr>
        <w:t xml:space="preserve"> </w:t>
      </w:r>
      <w:r w:rsidR="00A916BC" w:rsidRPr="00DF2926">
        <w:rPr>
          <w:rFonts w:ascii="Arial" w:eastAsia="Arial Nova" w:hAnsi="Arial" w:cs="Arial"/>
        </w:rPr>
        <w:t xml:space="preserve">where the population of </w:t>
      </w:r>
      <w:r w:rsidR="00BB4F2B" w:rsidRPr="00DF2926">
        <w:rPr>
          <w:rFonts w:ascii="Arial" w:eastAsia="Arial Nova" w:hAnsi="Arial" w:cs="Arial"/>
        </w:rPr>
        <w:t>resident</w:t>
      </w:r>
      <w:r w:rsidR="0021025C" w:rsidRPr="00DF2926">
        <w:rPr>
          <w:rFonts w:ascii="Arial" w:eastAsia="Arial Nova" w:hAnsi="Arial" w:cs="Arial"/>
        </w:rPr>
        <w:t>ial areas</w:t>
      </w:r>
      <w:r w:rsidR="00BB4F2B" w:rsidRPr="00DF2926">
        <w:rPr>
          <w:rFonts w:ascii="Arial" w:eastAsia="Arial Nova" w:hAnsi="Arial" w:cs="Arial"/>
        </w:rPr>
        <w:t xml:space="preserve"> to the south of Droghed</w:t>
      </w:r>
      <w:r w:rsidR="0021025C" w:rsidRPr="00DF2926">
        <w:rPr>
          <w:rFonts w:ascii="Arial" w:eastAsia="Arial Nova" w:hAnsi="Arial" w:cs="Arial"/>
        </w:rPr>
        <w:t>a look to Drogheda rather than Navan</w:t>
      </w:r>
      <w:r w:rsidR="00F8188D" w:rsidRPr="00DF2926">
        <w:rPr>
          <w:rFonts w:ascii="Arial" w:eastAsia="Arial Nova" w:hAnsi="Arial" w:cs="Arial"/>
        </w:rPr>
        <w:t xml:space="preserve"> as their natural town</w:t>
      </w:r>
      <w:r w:rsidR="005D7D84" w:rsidRPr="00DF2926">
        <w:rPr>
          <w:rFonts w:ascii="Arial" w:eastAsia="Arial Nova" w:hAnsi="Arial" w:cs="Arial"/>
        </w:rPr>
        <w:t xml:space="preserve">, and we recommend that that be </w:t>
      </w:r>
      <w:r w:rsidR="00CA0FAB" w:rsidRPr="00DF2926">
        <w:rPr>
          <w:rFonts w:ascii="Arial" w:eastAsia="Arial Nova" w:hAnsi="Arial" w:cs="Arial"/>
        </w:rPr>
        <w:t xml:space="preserve">retained as far as possible. </w:t>
      </w:r>
      <w:r w:rsidR="00C16637" w:rsidRPr="00DF2926">
        <w:rPr>
          <w:rFonts w:ascii="Arial" w:eastAsia="Arial Nova" w:hAnsi="Arial" w:cs="Arial"/>
        </w:rPr>
        <w:t xml:space="preserve">If we go back to </w:t>
      </w:r>
      <w:r w:rsidR="005E64F8" w:rsidRPr="00DF2926">
        <w:rPr>
          <w:rFonts w:ascii="Arial" w:eastAsia="Arial Nova" w:hAnsi="Arial" w:cs="Arial"/>
        </w:rPr>
        <w:t>Census 202</w:t>
      </w:r>
      <w:r w:rsidR="007818BC">
        <w:rPr>
          <w:rFonts w:ascii="Arial" w:eastAsia="Arial Nova" w:hAnsi="Arial" w:cs="Arial"/>
        </w:rPr>
        <w:t>2</w:t>
      </w:r>
      <w:r w:rsidR="005E64F8" w:rsidRPr="00DF2926">
        <w:rPr>
          <w:rFonts w:ascii="Arial" w:eastAsia="Arial Nova" w:hAnsi="Arial" w:cs="Arial"/>
        </w:rPr>
        <w:t xml:space="preserve"> </w:t>
      </w:r>
      <w:r w:rsidR="009057AB" w:rsidRPr="00DF2926">
        <w:rPr>
          <w:rFonts w:ascii="Arial" w:eastAsia="Arial Nova" w:hAnsi="Arial" w:cs="Arial"/>
        </w:rPr>
        <w:t xml:space="preserve">the </w:t>
      </w:r>
      <w:r w:rsidR="005E64F8" w:rsidRPr="00DF2926">
        <w:rPr>
          <w:rFonts w:ascii="Arial" w:eastAsia="Arial Nova" w:hAnsi="Arial" w:cs="Arial"/>
        </w:rPr>
        <w:t>Prelim</w:t>
      </w:r>
      <w:r w:rsidR="00CA0FAB" w:rsidRPr="00DF2926">
        <w:rPr>
          <w:rFonts w:ascii="Arial" w:eastAsia="Arial Nova" w:hAnsi="Arial" w:cs="Arial"/>
        </w:rPr>
        <w:t>inary</w:t>
      </w:r>
      <w:r w:rsidR="005E64F8" w:rsidRPr="00DF2926">
        <w:rPr>
          <w:rFonts w:ascii="Arial" w:eastAsia="Arial Nova" w:hAnsi="Arial" w:cs="Arial"/>
        </w:rPr>
        <w:t xml:space="preserve"> Population </w:t>
      </w:r>
      <w:r w:rsidR="00416B2C" w:rsidRPr="00DF2926">
        <w:rPr>
          <w:rFonts w:ascii="Arial" w:eastAsia="Arial Nova" w:hAnsi="Arial" w:cs="Arial"/>
        </w:rPr>
        <w:t xml:space="preserve">data for </w:t>
      </w:r>
      <w:r w:rsidR="005E64F8" w:rsidRPr="00DF2926">
        <w:rPr>
          <w:rFonts w:ascii="Arial" w:eastAsia="Arial Nova" w:hAnsi="Arial" w:cs="Arial"/>
        </w:rPr>
        <w:t>the current</w:t>
      </w:r>
      <w:r w:rsidR="00831E79" w:rsidRPr="00DF2926">
        <w:rPr>
          <w:rFonts w:ascii="Arial" w:eastAsia="Arial Nova" w:hAnsi="Arial" w:cs="Arial"/>
        </w:rPr>
        <w:t xml:space="preserve"> </w:t>
      </w:r>
      <w:r w:rsidR="00831E79" w:rsidRPr="00DF2926">
        <w:rPr>
          <w:rFonts w:ascii="Arial" w:eastAsia="Arial Nova" w:hAnsi="Arial" w:cs="Arial"/>
          <w:b/>
          <w:bCs/>
        </w:rPr>
        <w:t>constituenc</w:t>
      </w:r>
      <w:r w:rsidR="008656F9" w:rsidRPr="00DF2926">
        <w:rPr>
          <w:rFonts w:ascii="Arial" w:eastAsia="Arial Nova" w:hAnsi="Arial" w:cs="Arial"/>
          <w:b/>
          <w:bCs/>
        </w:rPr>
        <w:t xml:space="preserve">y of </w:t>
      </w:r>
      <w:r w:rsidR="00A308E7" w:rsidRPr="00DF2926">
        <w:rPr>
          <w:rFonts w:ascii="Arial" w:eastAsia="Arial Nova" w:hAnsi="Arial" w:cs="Arial"/>
          <w:b/>
          <w:bCs/>
        </w:rPr>
        <w:t>Louth</w:t>
      </w:r>
      <w:r w:rsidR="008656F9" w:rsidRPr="00DF2926">
        <w:rPr>
          <w:rFonts w:ascii="Arial" w:eastAsia="Arial Nova" w:hAnsi="Arial" w:cs="Arial"/>
        </w:rPr>
        <w:t xml:space="preserve">, with </w:t>
      </w:r>
      <w:r w:rsidR="00A308E7" w:rsidRPr="00DF2926">
        <w:rPr>
          <w:rFonts w:ascii="Arial" w:eastAsia="Arial Nova" w:hAnsi="Arial" w:cs="Arial"/>
        </w:rPr>
        <w:t xml:space="preserve">a population </w:t>
      </w:r>
      <w:r w:rsidR="00104584" w:rsidRPr="00DF2926">
        <w:rPr>
          <w:rFonts w:ascii="Arial" w:eastAsia="Arial Nova" w:hAnsi="Arial" w:cs="Arial"/>
        </w:rPr>
        <w:t xml:space="preserve">of </w:t>
      </w:r>
      <w:r w:rsidR="00965FC5" w:rsidRPr="00DF2926">
        <w:rPr>
          <w:rFonts w:ascii="Arial" w:eastAsia="Arial Nova" w:hAnsi="Arial" w:cs="Arial"/>
          <w:b/>
          <w:bCs/>
        </w:rPr>
        <w:t>167,012</w:t>
      </w:r>
      <w:r w:rsidR="00BC458E" w:rsidRPr="00DF2926">
        <w:rPr>
          <w:rFonts w:ascii="Arial" w:eastAsia="Arial Nova" w:hAnsi="Arial" w:cs="Arial"/>
          <w:b/>
          <w:bCs/>
        </w:rPr>
        <w:t>,</w:t>
      </w:r>
      <w:r w:rsidR="00965FC5" w:rsidRPr="00DF2926">
        <w:rPr>
          <w:rFonts w:ascii="Arial" w:eastAsia="Arial Nova" w:hAnsi="Arial" w:cs="Arial"/>
        </w:rPr>
        <w:t xml:space="preserve"> </w:t>
      </w:r>
      <w:r w:rsidR="00D55F20" w:rsidRPr="00DF2926">
        <w:rPr>
          <w:rFonts w:ascii="Arial" w:eastAsia="Arial Nova" w:hAnsi="Arial" w:cs="Arial"/>
        </w:rPr>
        <w:t xml:space="preserve">and </w:t>
      </w:r>
      <w:r w:rsidR="00965FC5" w:rsidRPr="00DF2926">
        <w:rPr>
          <w:rFonts w:ascii="Arial" w:eastAsia="Arial Nova" w:hAnsi="Arial" w:cs="Arial"/>
        </w:rPr>
        <w:t xml:space="preserve">that </w:t>
      </w:r>
      <w:r w:rsidR="00416B2C" w:rsidRPr="00DF2926">
        <w:rPr>
          <w:rFonts w:ascii="Arial" w:eastAsia="Arial Nova" w:hAnsi="Arial" w:cs="Arial"/>
        </w:rPr>
        <w:t xml:space="preserve">will </w:t>
      </w:r>
      <w:r w:rsidR="00C33D1C" w:rsidRPr="00DF2926">
        <w:rPr>
          <w:rFonts w:ascii="Arial" w:eastAsia="Arial Nova" w:hAnsi="Arial" w:cs="Arial"/>
        </w:rPr>
        <w:t xml:space="preserve">merit </w:t>
      </w:r>
      <w:r w:rsidR="00965FC5" w:rsidRPr="00DF2926">
        <w:rPr>
          <w:rFonts w:ascii="Arial" w:eastAsia="Arial Nova" w:hAnsi="Arial" w:cs="Arial"/>
        </w:rPr>
        <w:t xml:space="preserve">from </w:t>
      </w:r>
      <w:r w:rsidR="00965FC5" w:rsidRPr="00DF2926">
        <w:rPr>
          <w:rFonts w:ascii="Arial" w:eastAsia="Arial Nova" w:hAnsi="Arial" w:cs="Arial"/>
          <w:b/>
          <w:bCs/>
        </w:rPr>
        <w:t>5.6</w:t>
      </w:r>
      <w:r w:rsidR="00965FC5" w:rsidRPr="00DF2926">
        <w:rPr>
          <w:rFonts w:ascii="Arial" w:eastAsia="Arial Nova" w:hAnsi="Arial" w:cs="Arial"/>
        </w:rPr>
        <w:t xml:space="preserve"> </w:t>
      </w:r>
      <w:r w:rsidR="00D55F20" w:rsidRPr="00DF2926">
        <w:rPr>
          <w:rFonts w:ascii="Arial" w:eastAsia="Arial Nova" w:hAnsi="Arial" w:cs="Arial"/>
        </w:rPr>
        <w:t>to</w:t>
      </w:r>
      <w:r w:rsidR="00A15C83" w:rsidRPr="00DF2926">
        <w:rPr>
          <w:rFonts w:ascii="Arial" w:eastAsia="Arial Nova" w:hAnsi="Arial" w:cs="Arial"/>
        </w:rPr>
        <w:t xml:space="preserve"> </w:t>
      </w:r>
      <w:r w:rsidR="00A15C83" w:rsidRPr="00DF2926">
        <w:rPr>
          <w:rFonts w:ascii="Arial" w:eastAsia="Arial Nova" w:hAnsi="Arial" w:cs="Arial"/>
          <w:b/>
          <w:bCs/>
        </w:rPr>
        <w:t>5.7</w:t>
      </w:r>
      <w:r w:rsidR="00A15C83" w:rsidRPr="00DF2926">
        <w:rPr>
          <w:rFonts w:ascii="Arial" w:eastAsia="Arial Nova" w:hAnsi="Arial" w:cs="Arial"/>
        </w:rPr>
        <w:t xml:space="preserve"> TD’s if there is </w:t>
      </w:r>
      <w:r w:rsidR="00EA302C" w:rsidRPr="00DF2926">
        <w:rPr>
          <w:rFonts w:ascii="Arial" w:eastAsia="Arial Nova" w:hAnsi="Arial" w:cs="Arial"/>
        </w:rPr>
        <w:t xml:space="preserve">a range of </w:t>
      </w:r>
      <w:r w:rsidR="009057AB" w:rsidRPr="00DF2926">
        <w:rPr>
          <w:rFonts w:ascii="Arial" w:eastAsia="Arial Nova" w:hAnsi="Arial" w:cs="Arial"/>
          <w:b/>
          <w:bCs/>
        </w:rPr>
        <w:t>171-175</w:t>
      </w:r>
      <w:r w:rsidR="00EA302C" w:rsidRPr="00DF2926">
        <w:rPr>
          <w:rFonts w:ascii="Arial" w:eastAsia="Arial Nova" w:hAnsi="Arial" w:cs="Arial"/>
        </w:rPr>
        <w:t xml:space="preserve"> TD’s </w:t>
      </w:r>
      <w:r w:rsidR="009057AB" w:rsidRPr="00DF2926">
        <w:rPr>
          <w:rFonts w:ascii="Arial" w:eastAsia="Arial Nova" w:hAnsi="Arial" w:cs="Arial"/>
        </w:rPr>
        <w:t>Nationally</w:t>
      </w:r>
      <w:r w:rsidR="00EA302C" w:rsidRPr="00DF2926">
        <w:rPr>
          <w:rFonts w:ascii="Arial" w:eastAsia="Arial Nova" w:hAnsi="Arial" w:cs="Arial"/>
        </w:rPr>
        <w:t>.</w:t>
      </w:r>
      <w:r w:rsidR="00AF5B42" w:rsidRPr="00DF2926">
        <w:rPr>
          <w:rFonts w:ascii="Arial" w:eastAsia="Arial Nova" w:hAnsi="Arial" w:cs="Arial"/>
        </w:rPr>
        <w:t xml:space="preserve"> </w:t>
      </w:r>
    </w:p>
    <w:p w14:paraId="740961F9" w14:textId="2E852F3C" w:rsidR="00DC4FD7" w:rsidRPr="00DF2926" w:rsidRDefault="001433CC" w:rsidP="11BD6EE7">
      <w:pPr>
        <w:rPr>
          <w:rFonts w:ascii="Arial" w:eastAsia="Arial Nova" w:hAnsi="Arial" w:cs="Arial"/>
          <w:b/>
          <w:bCs/>
        </w:rPr>
      </w:pPr>
      <w:r w:rsidRPr="00DF2926">
        <w:rPr>
          <w:rFonts w:ascii="Arial" w:eastAsia="Arial Nova" w:hAnsi="Arial" w:cs="Arial"/>
        </w:rPr>
        <w:t xml:space="preserve">Since </w:t>
      </w:r>
      <w:r w:rsidR="00D27706" w:rsidRPr="00DF2926">
        <w:rPr>
          <w:rFonts w:ascii="Arial" w:eastAsia="Arial Nova" w:hAnsi="Arial" w:cs="Arial"/>
        </w:rPr>
        <w:t xml:space="preserve">the Term of Reference will only allow a </w:t>
      </w:r>
      <w:r w:rsidR="00D27706" w:rsidRPr="00DF2926">
        <w:rPr>
          <w:rFonts w:ascii="Arial" w:eastAsia="Arial Nova" w:hAnsi="Arial" w:cs="Arial"/>
          <w:b/>
          <w:bCs/>
        </w:rPr>
        <w:t>5-seater</w:t>
      </w:r>
      <w:r w:rsidR="00D27706" w:rsidRPr="00DF2926">
        <w:rPr>
          <w:rFonts w:ascii="Arial" w:eastAsia="Arial Nova" w:hAnsi="Arial" w:cs="Arial"/>
        </w:rPr>
        <w:t xml:space="preserve"> at a maximum </w:t>
      </w:r>
      <w:r w:rsidR="00854035" w:rsidRPr="00DF2926">
        <w:rPr>
          <w:rFonts w:ascii="Arial" w:eastAsia="Arial Nova" w:hAnsi="Arial" w:cs="Arial"/>
          <w:b/>
          <w:bCs/>
        </w:rPr>
        <w:t>we propose</w:t>
      </w:r>
      <w:r w:rsidR="00591819" w:rsidRPr="00DF2926">
        <w:rPr>
          <w:rFonts w:ascii="Arial" w:eastAsia="Arial Nova" w:hAnsi="Arial" w:cs="Arial"/>
          <w:b/>
          <w:bCs/>
        </w:rPr>
        <w:t xml:space="preserve"> </w:t>
      </w:r>
      <w:r w:rsidR="00591819" w:rsidRPr="00DF2926">
        <w:rPr>
          <w:rFonts w:ascii="Arial" w:eastAsia="Arial Nova" w:hAnsi="Arial" w:cs="Arial"/>
        </w:rPr>
        <w:t xml:space="preserve">that the Electoral District </w:t>
      </w:r>
      <w:r w:rsidR="00D375E7" w:rsidRPr="00DF2926">
        <w:rPr>
          <w:rFonts w:ascii="Arial" w:eastAsia="Arial Nova" w:hAnsi="Arial" w:cs="Arial"/>
        </w:rPr>
        <w:t>(</w:t>
      </w:r>
      <w:r w:rsidR="00591819" w:rsidRPr="00DF2926">
        <w:rPr>
          <w:rFonts w:ascii="Arial" w:eastAsia="Arial Nova" w:hAnsi="Arial" w:cs="Arial"/>
        </w:rPr>
        <w:t>ED</w:t>
      </w:r>
      <w:r w:rsidR="00D375E7" w:rsidRPr="00DF2926">
        <w:rPr>
          <w:rFonts w:ascii="Arial" w:eastAsia="Arial Nova" w:hAnsi="Arial" w:cs="Arial"/>
        </w:rPr>
        <w:t>) of Julianstown</w:t>
      </w:r>
      <w:r w:rsidR="00BC6C8B" w:rsidRPr="00DF2926">
        <w:rPr>
          <w:rFonts w:ascii="Arial" w:eastAsia="Arial Nova" w:hAnsi="Arial" w:cs="Arial"/>
        </w:rPr>
        <w:t xml:space="preserve">, with a </w:t>
      </w:r>
      <w:r w:rsidR="00141436" w:rsidRPr="00DF2926">
        <w:rPr>
          <w:rFonts w:ascii="Arial" w:eastAsia="Arial Nova" w:hAnsi="Arial" w:cs="Arial"/>
        </w:rPr>
        <w:t>Census 202</w:t>
      </w:r>
      <w:r w:rsidR="002D1F37">
        <w:rPr>
          <w:rFonts w:ascii="Arial" w:eastAsia="Arial Nova" w:hAnsi="Arial" w:cs="Arial"/>
        </w:rPr>
        <w:t>2</w:t>
      </w:r>
      <w:r w:rsidR="00141436" w:rsidRPr="00DF2926">
        <w:rPr>
          <w:rFonts w:ascii="Arial" w:eastAsia="Arial Nova" w:hAnsi="Arial" w:cs="Arial"/>
        </w:rPr>
        <w:t xml:space="preserve"> </w:t>
      </w:r>
      <w:r w:rsidR="00BC6C8B" w:rsidRPr="00DF2926">
        <w:rPr>
          <w:rFonts w:ascii="Arial" w:eastAsia="Arial Nova" w:hAnsi="Arial" w:cs="Arial"/>
        </w:rPr>
        <w:t>Prelim. Pop. of</w:t>
      </w:r>
      <w:r w:rsidR="00141436" w:rsidRPr="00DF2926">
        <w:rPr>
          <w:rFonts w:ascii="Arial" w:eastAsia="Arial Nova" w:hAnsi="Arial" w:cs="Arial"/>
        </w:rPr>
        <w:t xml:space="preserve"> </w:t>
      </w:r>
      <w:r w:rsidR="003C1C0C" w:rsidRPr="00DF2926">
        <w:rPr>
          <w:rFonts w:ascii="Arial" w:eastAsia="Arial Nova" w:hAnsi="Arial" w:cs="Arial"/>
          <w:b/>
          <w:bCs/>
        </w:rPr>
        <w:t>11,474</w:t>
      </w:r>
      <w:r w:rsidR="003C1C0C" w:rsidRPr="00DF2926">
        <w:rPr>
          <w:rFonts w:ascii="Arial" w:eastAsia="Arial Nova" w:hAnsi="Arial" w:cs="Arial"/>
        </w:rPr>
        <w:t xml:space="preserve"> </w:t>
      </w:r>
      <w:r w:rsidR="00C943CB" w:rsidRPr="00DF2926">
        <w:rPr>
          <w:rFonts w:ascii="Arial" w:eastAsia="Arial Nova" w:hAnsi="Arial" w:cs="Arial"/>
        </w:rPr>
        <w:t xml:space="preserve">should be in </w:t>
      </w:r>
      <w:r w:rsidR="00C943CB" w:rsidRPr="00DF2926">
        <w:rPr>
          <w:rFonts w:ascii="Arial" w:eastAsia="Arial Nova" w:hAnsi="Arial" w:cs="Arial"/>
          <w:b/>
          <w:bCs/>
        </w:rPr>
        <w:t>Meath</w:t>
      </w:r>
      <w:r w:rsidR="00C943CB" w:rsidRPr="00DF2926">
        <w:rPr>
          <w:rFonts w:ascii="Arial" w:eastAsia="Arial Nova" w:hAnsi="Arial" w:cs="Arial"/>
        </w:rPr>
        <w:t xml:space="preserve"> </w:t>
      </w:r>
      <w:r w:rsidR="00C943CB" w:rsidRPr="00DF2926">
        <w:rPr>
          <w:rFonts w:ascii="Arial" w:eastAsia="Arial Nova" w:hAnsi="Arial" w:cs="Arial"/>
          <w:b/>
          <w:bCs/>
        </w:rPr>
        <w:t>East</w:t>
      </w:r>
      <w:r w:rsidR="00416E5C" w:rsidRPr="00DF2926">
        <w:rPr>
          <w:rFonts w:ascii="Arial" w:eastAsia="Arial Nova" w:hAnsi="Arial" w:cs="Arial"/>
          <w:b/>
          <w:bCs/>
        </w:rPr>
        <w:t xml:space="preserve"> </w:t>
      </w:r>
      <w:r w:rsidR="00416E5C" w:rsidRPr="00DF2926">
        <w:rPr>
          <w:rFonts w:ascii="Arial" w:eastAsia="Arial Nova" w:hAnsi="Arial" w:cs="Arial"/>
        </w:rPr>
        <w:t>leaving</w:t>
      </w:r>
      <w:r w:rsidR="00416E5C" w:rsidRPr="00DF2926">
        <w:rPr>
          <w:rFonts w:ascii="Arial" w:eastAsia="Arial Nova" w:hAnsi="Arial" w:cs="Arial"/>
          <w:b/>
          <w:bCs/>
        </w:rPr>
        <w:t xml:space="preserve"> </w:t>
      </w:r>
      <w:r w:rsidR="00416E5C" w:rsidRPr="00DF2926">
        <w:rPr>
          <w:rFonts w:ascii="Arial" w:eastAsia="Arial Nova" w:hAnsi="Arial" w:cs="Arial"/>
        </w:rPr>
        <w:t>the new</w:t>
      </w:r>
      <w:r w:rsidR="00416E5C" w:rsidRPr="00DF2926">
        <w:rPr>
          <w:rFonts w:ascii="Arial" w:eastAsia="Arial Nova" w:hAnsi="Arial" w:cs="Arial"/>
          <w:b/>
          <w:bCs/>
        </w:rPr>
        <w:t xml:space="preserve"> Louth</w:t>
      </w:r>
      <w:r w:rsidR="00F332CC" w:rsidRPr="00DF2926">
        <w:rPr>
          <w:rFonts w:ascii="Arial" w:eastAsia="Arial Nova" w:hAnsi="Arial" w:cs="Arial"/>
          <w:b/>
          <w:bCs/>
        </w:rPr>
        <w:t xml:space="preserve"> </w:t>
      </w:r>
      <w:r w:rsidR="00416E5C" w:rsidRPr="00DF2926">
        <w:rPr>
          <w:rFonts w:ascii="Arial" w:eastAsia="Arial Nova" w:hAnsi="Arial" w:cs="Arial"/>
          <w:b/>
          <w:bCs/>
        </w:rPr>
        <w:t xml:space="preserve">Dail Constituency </w:t>
      </w:r>
      <w:r w:rsidR="00416E5C" w:rsidRPr="00DF2926">
        <w:rPr>
          <w:rFonts w:ascii="Arial" w:eastAsia="Arial Nova" w:hAnsi="Arial" w:cs="Arial"/>
        </w:rPr>
        <w:t xml:space="preserve">with a </w:t>
      </w:r>
      <w:r w:rsidR="0022008E" w:rsidRPr="00DF2926">
        <w:rPr>
          <w:rFonts w:ascii="Arial" w:eastAsia="Arial Nova" w:hAnsi="Arial" w:cs="Arial"/>
        </w:rPr>
        <w:t>Census 202</w:t>
      </w:r>
      <w:r w:rsidR="002D1F37">
        <w:rPr>
          <w:rFonts w:ascii="Arial" w:eastAsia="Arial Nova" w:hAnsi="Arial" w:cs="Arial"/>
        </w:rPr>
        <w:t>2</w:t>
      </w:r>
      <w:r w:rsidR="0022008E" w:rsidRPr="00DF2926">
        <w:rPr>
          <w:rFonts w:ascii="Arial" w:eastAsia="Arial Nova" w:hAnsi="Arial" w:cs="Arial"/>
        </w:rPr>
        <w:t xml:space="preserve"> Preliminary</w:t>
      </w:r>
      <w:r w:rsidR="00F332CC" w:rsidRPr="00DF2926">
        <w:rPr>
          <w:rFonts w:ascii="Arial" w:eastAsia="Arial Nova" w:hAnsi="Arial" w:cs="Arial"/>
        </w:rPr>
        <w:t xml:space="preserve"> </w:t>
      </w:r>
      <w:r w:rsidR="0022008E" w:rsidRPr="00DF2926">
        <w:rPr>
          <w:rFonts w:ascii="Arial" w:eastAsia="Arial Nova" w:hAnsi="Arial" w:cs="Arial"/>
        </w:rPr>
        <w:t>Population of</w:t>
      </w:r>
      <w:r w:rsidR="0022008E" w:rsidRPr="00DF2926">
        <w:rPr>
          <w:rFonts w:ascii="Arial" w:eastAsia="Arial Nova" w:hAnsi="Arial" w:cs="Arial"/>
          <w:b/>
          <w:bCs/>
        </w:rPr>
        <w:t xml:space="preserve"> 155</w:t>
      </w:r>
      <w:r w:rsidR="00D85D20" w:rsidRPr="00DF2926">
        <w:rPr>
          <w:rFonts w:ascii="Arial" w:eastAsia="Arial Nova" w:hAnsi="Arial" w:cs="Arial"/>
          <w:b/>
          <w:bCs/>
        </w:rPr>
        <w:t>,</w:t>
      </w:r>
      <w:r w:rsidR="00C00B19" w:rsidRPr="00DF2926">
        <w:rPr>
          <w:rFonts w:ascii="Arial" w:eastAsia="Arial Nova" w:hAnsi="Arial" w:cs="Arial"/>
          <w:b/>
          <w:bCs/>
        </w:rPr>
        <w:t>5</w:t>
      </w:r>
      <w:r w:rsidR="0022008E" w:rsidRPr="00DF2926">
        <w:rPr>
          <w:rFonts w:ascii="Arial" w:eastAsia="Arial Nova" w:hAnsi="Arial" w:cs="Arial"/>
          <w:b/>
          <w:bCs/>
        </w:rPr>
        <w:t>38</w:t>
      </w:r>
      <w:r w:rsidR="00D85D20" w:rsidRPr="00DF2926">
        <w:rPr>
          <w:rFonts w:ascii="Arial" w:eastAsia="Arial Nova" w:hAnsi="Arial" w:cs="Arial"/>
          <w:b/>
          <w:bCs/>
        </w:rPr>
        <w:t xml:space="preserve">. </w:t>
      </w:r>
    </w:p>
    <w:p w14:paraId="614ACC02" w14:textId="1A65EAD9" w:rsidR="00E97E2B" w:rsidRPr="00DF2926" w:rsidRDefault="000B420D" w:rsidP="11BD6EE7">
      <w:pPr>
        <w:rPr>
          <w:rFonts w:ascii="Arial" w:eastAsia="Arial Nova" w:hAnsi="Arial" w:cs="Arial"/>
        </w:rPr>
      </w:pPr>
      <w:r w:rsidRPr="00DF2926">
        <w:rPr>
          <w:rFonts w:ascii="Arial" w:eastAsia="Arial Nova" w:hAnsi="Arial" w:cs="Arial"/>
          <w:b/>
          <w:bCs/>
        </w:rPr>
        <w:t xml:space="preserve">Meath </w:t>
      </w:r>
      <w:r w:rsidR="008A651F" w:rsidRPr="00DF2926">
        <w:rPr>
          <w:rFonts w:ascii="Arial" w:eastAsia="Arial Nova" w:hAnsi="Arial" w:cs="Arial"/>
          <w:b/>
          <w:bCs/>
        </w:rPr>
        <w:t>East</w:t>
      </w:r>
      <w:r w:rsidR="008A651F" w:rsidRPr="00DF2926">
        <w:rPr>
          <w:rFonts w:ascii="Arial" w:eastAsia="Arial Nova" w:hAnsi="Arial" w:cs="Arial"/>
        </w:rPr>
        <w:t xml:space="preserve"> lost 7 ED’s to Cavan</w:t>
      </w:r>
      <w:r w:rsidR="0069740D" w:rsidRPr="00DF2926">
        <w:rPr>
          <w:rFonts w:ascii="Arial" w:eastAsia="Arial Nova" w:hAnsi="Arial" w:cs="Arial"/>
        </w:rPr>
        <w:t>-</w:t>
      </w:r>
      <w:r w:rsidR="008A651F" w:rsidRPr="00DF2926">
        <w:rPr>
          <w:rFonts w:ascii="Arial" w:eastAsia="Arial Nova" w:hAnsi="Arial" w:cs="Arial"/>
        </w:rPr>
        <w:t xml:space="preserve">Monaghan in the </w:t>
      </w:r>
      <w:r w:rsidR="0076026D" w:rsidRPr="00DF2926">
        <w:rPr>
          <w:rFonts w:ascii="Arial" w:eastAsia="Arial Nova" w:hAnsi="Arial" w:cs="Arial"/>
        </w:rPr>
        <w:t xml:space="preserve">2017 Review, </w:t>
      </w:r>
      <w:r w:rsidR="00DC4FD7" w:rsidRPr="00DF2926">
        <w:rPr>
          <w:rFonts w:ascii="Arial" w:eastAsia="Arial Nova" w:hAnsi="Arial" w:cs="Arial"/>
        </w:rPr>
        <w:t xml:space="preserve">and </w:t>
      </w:r>
      <w:r w:rsidR="00E97E2B" w:rsidRPr="00DF2926">
        <w:rPr>
          <w:rFonts w:ascii="Arial" w:eastAsia="Arial Nova" w:hAnsi="Arial" w:cs="Arial"/>
          <w:b/>
          <w:bCs/>
        </w:rPr>
        <w:t xml:space="preserve">we propose </w:t>
      </w:r>
      <w:r w:rsidR="00E97E2B" w:rsidRPr="00DF2926">
        <w:rPr>
          <w:rFonts w:ascii="Arial" w:eastAsia="Arial Nova" w:hAnsi="Arial" w:cs="Arial"/>
        </w:rPr>
        <w:t>that</w:t>
      </w:r>
      <w:r w:rsidR="00E97E2B" w:rsidRPr="00DF2926">
        <w:rPr>
          <w:rFonts w:ascii="Arial" w:eastAsia="Arial Nova" w:hAnsi="Arial" w:cs="Arial"/>
          <w:b/>
          <w:bCs/>
        </w:rPr>
        <w:t xml:space="preserve"> </w:t>
      </w:r>
      <w:r w:rsidR="0076026D" w:rsidRPr="00DF2926">
        <w:rPr>
          <w:rFonts w:ascii="Arial" w:eastAsia="Arial Nova" w:hAnsi="Arial" w:cs="Arial"/>
        </w:rPr>
        <w:t>thes</w:t>
      </w:r>
      <w:r w:rsidR="0014017E" w:rsidRPr="00DF2926">
        <w:rPr>
          <w:rFonts w:ascii="Arial" w:eastAsia="Arial Nova" w:hAnsi="Arial" w:cs="Arial"/>
        </w:rPr>
        <w:t>e</w:t>
      </w:r>
      <w:r w:rsidR="0076026D" w:rsidRPr="00DF2926">
        <w:rPr>
          <w:rFonts w:ascii="Arial" w:eastAsia="Arial Nova" w:hAnsi="Arial" w:cs="Arial"/>
        </w:rPr>
        <w:t xml:space="preserve"> </w:t>
      </w:r>
      <w:r w:rsidR="0014017E" w:rsidRPr="00DF2926">
        <w:rPr>
          <w:rFonts w:ascii="Arial" w:eastAsia="Arial Nova" w:hAnsi="Arial" w:cs="Arial"/>
        </w:rPr>
        <w:t xml:space="preserve">7 ED’s </w:t>
      </w:r>
      <w:r w:rsidR="0076026D" w:rsidRPr="00DF2926">
        <w:rPr>
          <w:rFonts w:ascii="Arial" w:eastAsia="Arial Nova" w:hAnsi="Arial" w:cs="Arial"/>
        </w:rPr>
        <w:t xml:space="preserve">with a population now of </w:t>
      </w:r>
      <w:r w:rsidR="002B4F98" w:rsidRPr="00DF2926">
        <w:rPr>
          <w:rFonts w:ascii="Arial" w:eastAsia="Arial Nova" w:hAnsi="Arial" w:cs="Arial"/>
          <w:b/>
          <w:bCs/>
        </w:rPr>
        <w:t>4,205</w:t>
      </w:r>
      <w:r w:rsidR="00F06A08" w:rsidRPr="00DF2926">
        <w:rPr>
          <w:rFonts w:ascii="Arial" w:eastAsia="Arial Nova" w:hAnsi="Arial" w:cs="Arial"/>
          <w:b/>
          <w:bCs/>
        </w:rPr>
        <w:t xml:space="preserve"> </w:t>
      </w:r>
      <w:r w:rsidR="00DD2567" w:rsidRPr="00DF2926">
        <w:rPr>
          <w:rFonts w:ascii="Arial" w:eastAsia="Arial Nova" w:hAnsi="Arial" w:cs="Arial"/>
        </w:rPr>
        <w:t>should be restore</w:t>
      </w:r>
      <w:r w:rsidR="007521E3" w:rsidRPr="00DF2926">
        <w:rPr>
          <w:rFonts w:ascii="Arial" w:eastAsia="Arial Nova" w:hAnsi="Arial" w:cs="Arial"/>
        </w:rPr>
        <w:t xml:space="preserve">d </w:t>
      </w:r>
      <w:r w:rsidR="00DD2567" w:rsidRPr="00DF2926">
        <w:rPr>
          <w:rFonts w:ascii="Arial" w:eastAsia="Arial Nova" w:hAnsi="Arial" w:cs="Arial"/>
        </w:rPr>
        <w:t xml:space="preserve">to </w:t>
      </w:r>
      <w:r w:rsidR="00DD2567" w:rsidRPr="00072944">
        <w:rPr>
          <w:rFonts w:ascii="Arial" w:eastAsia="Arial Nova" w:hAnsi="Arial" w:cs="Arial"/>
          <w:b/>
          <w:bCs/>
        </w:rPr>
        <w:t xml:space="preserve">Meath </w:t>
      </w:r>
      <w:r w:rsidR="00572104" w:rsidRPr="00072944">
        <w:rPr>
          <w:rFonts w:ascii="Arial" w:eastAsia="Arial Nova" w:hAnsi="Arial" w:cs="Arial"/>
          <w:b/>
          <w:bCs/>
        </w:rPr>
        <w:t>East</w:t>
      </w:r>
      <w:r w:rsidR="004E26CC" w:rsidRPr="00DF2926">
        <w:rPr>
          <w:rFonts w:ascii="Arial" w:eastAsia="Arial Nova" w:hAnsi="Arial" w:cs="Arial"/>
          <w:b/>
          <w:bCs/>
        </w:rPr>
        <w:t xml:space="preserve">. </w:t>
      </w:r>
      <w:r w:rsidR="004E26CC" w:rsidRPr="00DF2926">
        <w:rPr>
          <w:rFonts w:ascii="Arial" w:eastAsia="Arial Nova" w:hAnsi="Arial" w:cs="Arial"/>
        </w:rPr>
        <w:t xml:space="preserve">The combined effect of adding the Julianstown ED, and these </w:t>
      </w:r>
      <w:r w:rsidR="00600907" w:rsidRPr="00DF2926">
        <w:rPr>
          <w:rFonts w:ascii="Arial" w:eastAsia="Arial Nova" w:hAnsi="Arial" w:cs="Arial"/>
        </w:rPr>
        <w:t>7 ED’s would</w:t>
      </w:r>
      <w:r w:rsidR="00DD1968" w:rsidRPr="00DF2926">
        <w:rPr>
          <w:rFonts w:ascii="Arial" w:eastAsia="Arial Nova" w:hAnsi="Arial" w:cs="Arial"/>
        </w:rPr>
        <w:t xml:space="preserve"> result in the new </w:t>
      </w:r>
      <w:r w:rsidR="00DD1968" w:rsidRPr="00DF2926">
        <w:rPr>
          <w:rFonts w:ascii="Arial" w:eastAsia="Arial Nova" w:hAnsi="Arial" w:cs="Arial"/>
          <w:b/>
          <w:bCs/>
        </w:rPr>
        <w:t>Meath E</w:t>
      </w:r>
      <w:r w:rsidR="007521E3" w:rsidRPr="00DF2926">
        <w:rPr>
          <w:rFonts w:ascii="Arial" w:eastAsia="Arial Nova" w:hAnsi="Arial" w:cs="Arial"/>
          <w:b/>
          <w:bCs/>
        </w:rPr>
        <w:t>a</w:t>
      </w:r>
      <w:r w:rsidR="00DD1968" w:rsidRPr="00DF2926">
        <w:rPr>
          <w:rFonts w:ascii="Arial" w:eastAsia="Arial Nova" w:hAnsi="Arial" w:cs="Arial"/>
          <w:b/>
          <w:bCs/>
        </w:rPr>
        <w:t xml:space="preserve">st Dail Constituency </w:t>
      </w:r>
      <w:r w:rsidR="00DD1968" w:rsidRPr="00DF2926">
        <w:rPr>
          <w:rFonts w:ascii="Arial" w:eastAsia="Arial Nova" w:hAnsi="Arial" w:cs="Arial"/>
        </w:rPr>
        <w:t xml:space="preserve">having a </w:t>
      </w:r>
      <w:r w:rsidR="00DF5D03" w:rsidRPr="00DF2926">
        <w:rPr>
          <w:rFonts w:ascii="Arial" w:eastAsia="Arial Nova" w:hAnsi="Arial" w:cs="Arial"/>
        </w:rPr>
        <w:t>Census 202</w:t>
      </w:r>
      <w:r w:rsidR="002D1F37">
        <w:rPr>
          <w:rFonts w:ascii="Arial" w:eastAsia="Arial Nova" w:hAnsi="Arial" w:cs="Arial"/>
        </w:rPr>
        <w:t>2</w:t>
      </w:r>
      <w:r w:rsidR="00DF5D03" w:rsidRPr="00DF2926">
        <w:rPr>
          <w:rFonts w:ascii="Arial" w:eastAsia="Arial Nova" w:hAnsi="Arial" w:cs="Arial"/>
        </w:rPr>
        <w:t xml:space="preserve"> Prelim</w:t>
      </w:r>
      <w:r w:rsidR="00870F41" w:rsidRPr="00DF2926">
        <w:rPr>
          <w:rFonts w:ascii="Arial" w:eastAsia="Arial Nova" w:hAnsi="Arial" w:cs="Arial"/>
        </w:rPr>
        <w:t xml:space="preserve">inary Population of </w:t>
      </w:r>
      <w:r w:rsidR="00870F41" w:rsidRPr="00DF2926">
        <w:rPr>
          <w:rFonts w:ascii="Arial" w:eastAsia="Arial Nova" w:hAnsi="Arial" w:cs="Arial"/>
          <w:b/>
          <w:bCs/>
        </w:rPr>
        <w:t>114,341</w:t>
      </w:r>
      <w:r w:rsidR="008B74BF" w:rsidRPr="00DF2926">
        <w:rPr>
          <w:rFonts w:ascii="Arial" w:eastAsia="Arial Nova" w:hAnsi="Arial" w:cs="Arial"/>
        </w:rPr>
        <w:t>,</w:t>
      </w:r>
      <w:r w:rsidR="00571F79" w:rsidRPr="00DF2926">
        <w:rPr>
          <w:rFonts w:ascii="Arial" w:eastAsia="Arial Nova" w:hAnsi="Arial" w:cs="Arial"/>
          <w:b/>
          <w:bCs/>
        </w:rPr>
        <w:t xml:space="preserve"> </w:t>
      </w:r>
      <w:r w:rsidR="00571F79" w:rsidRPr="00DF2926">
        <w:rPr>
          <w:rFonts w:ascii="Arial" w:eastAsia="Arial Nova" w:hAnsi="Arial" w:cs="Arial"/>
        </w:rPr>
        <w:t xml:space="preserve">sufficient for </w:t>
      </w:r>
      <w:r w:rsidR="00571F79" w:rsidRPr="00DF2926">
        <w:rPr>
          <w:rFonts w:ascii="Arial" w:eastAsia="Arial Nova" w:hAnsi="Arial" w:cs="Arial"/>
          <w:b/>
          <w:bCs/>
        </w:rPr>
        <w:t>a 4-seater</w:t>
      </w:r>
      <w:r w:rsidR="00571F79" w:rsidRPr="00DF2926">
        <w:rPr>
          <w:rFonts w:ascii="Arial" w:eastAsia="Arial Nova" w:hAnsi="Arial" w:cs="Arial"/>
        </w:rPr>
        <w:t>.</w:t>
      </w:r>
    </w:p>
    <w:p w14:paraId="1DA31E97" w14:textId="5429C21C" w:rsidR="007D021C" w:rsidRPr="00DF2926" w:rsidRDefault="00387F5E" w:rsidP="11BD6EE7">
      <w:pPr>
        <w:rPr>
          <w:rFonts w:ascii="Arial" w:eastAsia="Arial Nova" w:hAnsi="Arial" w:cs="Arial"/>
        </w:rPr>
      </w:pPr>
      <w:r w:rsidRPr="00DF2926">
        <w:rPr>
          <w:rFonts w:ascii="Arial" w:eastAsia="Arial Nova" w:hAnsi="Arial" w:cs="Arial"/>
        </w:rPr>
        <w:t>And</w:t>
      </w:r>
      <w:r w:rsidR="00E97E2B" w:rsidRPr="00DF2926">
        <w:rPr>
          <w:rFonts w:ascii="Arial" w:eastAsia="Arial Nova" w:hAnsi="Arial" w:cs="Arial"/>
        </w:rPr>
        <w:t>,</w:t>
      </w:r>
      <w:r w:rsidRPr="00DF2926">
        <w:rPr>
          <w:rFonts w:ascii="Arial" w:eastAsia="Arial Nova" w:hAnsi="Arial" w:cs="Arial"/>
        </w:rPr>
        <w:t xml:space="preserve"> finally</w:t>
      </w:r>
      <w:r w:rsidR="003F3386" w:rsidRPr="00DF2926">
        <w:rPr>
          <w:rFonts w:ascii="Arial" w:eastAsia="Arial Nova" w:hAnsi="Arial" w:cs="Arial"/>
        </w:rPr>
        <w:t>,</w:t>
      </w:r>
      <w:r w:rsidRPr="00DF2926">
        <w:rPr>
          <w:rFonts w:ascii="Arial" w:eastAsia="Arial Nova" w:hAnsi="Arial" w:cs="Arial"/>
        </w:rPr>
        <w:t xml:space="preserve"> to complete the </w:t>
      </w:r>
      <w:r w:rsidR="003F3386" w:rsidRPr="00DF2926">
        <w:rPr>
          <w:rFonts w:ascii="Arial" w:eastAsia="Arial Nova" w:hAnsi="Arial" w:cs="Arial"/>
        </w:rPr>
        <w:t>L</w:t>
      </w:r>
      <w:r w:rsidRPr="00DF2926">
        <w:rPr>
          <w:rFonts w:ascii="Arial" w:eastAsia="Arial Nova" w:hAnsi="Arial" w:cs="Arial"/>
        </w:rPr>
        <w:t>outh/Meath review</w:t>
      </w:r>
      <w:r w:rsidR="008B74BF" w:rsidRPr="00DF2926">
        <w:rPr>
          <w:rFonts w:ascii="Arial" w:eastAsia="Arial Nova" w:hAnsi="Arial" w:cs="Arial"/>
        </w:rPr>
        <w:t>,</w:t>
      </w:r>
      <w:r w:rsidRPr="00DF2926">
        <w:rPr>
          <w:rFonts w:ascii="Arial" w:eastAsia="Arial Nova" w:hAnsi="Arial" w:cs="Arial"/>
        </w:rPr>
        <w:t xml:space="preserve"> we propose that </w:t>
      </w:r>
      <w:r w:rsidRPr="00DF2926">
        <w:rPr>
          <w:rFonts w:ascii="Arial" w:eastAsia="Arial Nova" w:hAnsi="Arial" w:cs="Arial"/>
          <w:b/>
          <w:bCs/>
        </w:rPr>
        <w:t>Meath</w:t>
      </w:r>
      <w:r w:rsidR="003F3386" w:rsidRPr="00DF2926">
        <w:rPr>
          <w:rFonts w:ascii="Arial" w:eastAsia="Arial Nova" w:hAnsi="Arial" w:cs="Arial"/>
          <w:b/>
          <w:bCs/>
        </w:rPr>
        <w:t xml:space="preserve"> West </w:t>
      </w:r>
      <w:r w:rsidR="008A6CF4" w:rsidRPr="00DF2926">
        <w:rPr>
          <w:rFonts w:ascii="Arial" w:eastAsia="Arial Nova" w:hAnsi="Arial" w:cs="Arial"/>
        </w:rPr>
        <w:t>no longer contains the now Census 202</w:t>
      </w:r>
      <w:r w:rsidR="002D1F37">
        <w:rPr>
          <w:rFonts w:ascii="Arial" w:eastAsia="Arial Nova" w:hAnsi="Arial" w:cs="Arial"/>
        </w:rPr>
        <w:t>2</w:t>
      </w:r>
      <w:r w:rsidR="008A6CF4" w:rsidRPr="00DF2926">
        <w:rPr>
          <w:rFonts w:ascii="Arial" w:eastAsia="Arial Nova" w:hAnsi="Arial" w:cs="Arial"/>
        </w:rPr>
        <w:t xml:space="preserve"> </w:t>
      </w:r>
      <w:r w:rsidR="002D5D26" w:rsidRPr="00DF2926">
        <w:rPr>
          <w:rFonts w:ascii="Arial" w:eastAsia="Arial Nova" w:hAnsi="Arial" w:cs="Arial"/>
        </w:rPr>
        <w:t xml:space="preserve">Preliminary Population </w:t>
      </w:r>
      <w:r w:rsidR="00ED48CD" w:rsidRPr="00DF2926">
        <w:rPr>
          <w:rFonts w:ascii="Arial" w:eastAsia="Arial Nova" w:hAnsi="Arial" w:cs="Arial"/>
        </w:rPr>
        <w:t xml:space="preserve">of </w:t>
      </w:r>
      <w:r w:rsidR="00ED48CD" w:rsidRPr="00DF2926">
        <w:rPr>
          <w:rFonts w:ascii="Arial" w:eastAsia="Arial Nova" w:hAnsi="Arial" w:cs="Arial"/>
          <w:b/>
          <w:bCs/>
        </w:rPr>
        <w:t>9,418</w:t>
      </w:r>
      <w:r w:rsidR="00EE057D" w:rsidRPr="00DF2926">
        <w:rPr>
          <w:rFonts w:ascii="Arial" w:eastAsia="Arial Nova" w:hAnsi="Arial" w:cs="Arial"/>
          <w:b/>
          <w:bCs/>
        </w:rPr>
        <w:t xml:space="preserve"> </w:t>
      </w:r>
      <w:r w:rsidR="00ED48CD" w:rsidRPr="00DF2926">
        <w:rPr>
          <w:rFonts w:ascii="Arial" w:eastAsia="Arial Nova" w:hAnsi="Arial" w:cs="Arial"/>
        </w:rPr>
        <w:t xml:space="preserve">persons in </w:t>
      </w:r>
      <w:r w:rsidR="002D5D26" w:rsidRPr="00DF2926">
        <w:rPr>
          <w:rFonts w:ascii="Arial" w:eastAsia="Arial Nova" w:hAnsi="Arial" w:cs="Arial"/>
        </w:rPr>
        <w:t>the 19 ED’s that are</w:t>
      </w:r>
      <w:r w:rsidR="00BF78E9" w:rsidRPr="00DF2926">
        <w:rPr>
          <w:rFonts w:ascii="Arial" w:eastAsia="Arial Nova" w:hAnsi="Arial" w:cs="Arial"/>
        </w:rPr>
        <w:t xml:space="preserve"> </w:t>
      </w:r>
      <w:r w:rsidR="002D5D26" w:rsidRPr="00DF2926">
        <w:rPr>
          <w:rFonts w:ascii="Arial" w:eastAsia="Arial Nova" w:hAnsi="Arial" w:cs="Arial"/>
        </w:rPr>
        <w:t xml:space="preserve">in Co. </w:t>
      </w:r>
      <w:r w:rsidR="00681130" w:rsidRPr="00DF2926">
        <w:rPr>
          <w:rFonts w:ascii="Arial" w:eastAsia="Arial Nova" w:hAnsi="Arial" w:cs="Arial"/>
        </w:rPr>
        <w:t>Westmeath but</w:t>
      </w:r>
      <w:r w:rsidR="00BF78E9" w:rsidRPr="00DF2926">
        <w:rPr>
          <w:rFonts w:ascii="Arial" w:eastAsia="Arial Nova" w:hAnsi="Arial" w:cs="Arial"/>
        </w:rPr>
        <w:t xml:space="preserve"> retained in </w:t>
      </w:r>
      <w:r w:rsidR="00BF78E9" w:rsidRPr="00DF2926">
        <w:rPr>
          <w:rFonts w:ascii="Arial" w:eastAsia="Arial Nova" w:hAnsi="Arial" w:cs="Arial"/>
          <w:b/>
          <w:bCs/>
        </w:rPr>
        <w:t>Meath West</w:t>
      </w:r>
      <w:r w:rsidR="00BF78E9" w:rsidRPr="00DF2926">
        <w:rPr>
          <w:rFonts w:ascii="Arial" w:eastAsia="Arial Nova" w:hAnsi="Arial" w:cs="Arial"/>
        </w:rPr>
        <w:t xml:space="preserve"> in the last review. </w:t>
      </w:r>
      <w:r w:rsidR="00F5276E" w:rsidRPr="00DF2926">
        <w:rPr>
          <w:rFonts w:ascii="Arial" w:eastAsia="Arial Nova" w:hAnsi="Arial" w:cs="Arial"/>
        </w:rPr>
        <w:t xml:space="preserve">The new </w:t>
      </w:r>
      <w:r w:rsidR="00130EFD" w:rsidRPr="00DF2926">
        <w:rPr>
          <w:rFonts w:ascii="Arial" w:eastAsia="Arial Nova" w:hAnsi="Arial" w:cs="Arial"/>
          <w:b/>
          <w:bCs/>
        </w:rPr>
        <w:t>Meath West Dail Constituency</w:t>
      </w:r>
      <w:r w:rsidR="00130EFD" w:rsidRPr="00DF2926">
        <w:rPr>
          <w:rFonts w:ascii="Arial" w:eastAsia="Arial Nova" w:hAnsi="Arial" w:cs="Arial"/>
        </w:rPr>
        <w:t xml:space="preserve"> that we propose</w:t>
      </w:r>
      <w:r w:rsidR="009856BF" w:rsidRPr="00DF2926">
        <w:rPr>
          <w:rFonts w:ascii="Arial" w:eastAsia="Arial Nova" w:hAnsi="Arial" w:cs="Arial"/>
        </w:rPr>
        <w:t xml:space="preserve"> therefore </w:t>
      </w:r>
      <w:r w:rsidR="004812CF" w:rsidRPr="00DF2926">
        <w:rPr>
          <w:rFonts w:ascii="Arial" w:eastAsia="Arial Nova" w:hAnsi="Arial" w:cs="Arial"/>
        </w:rPr>
        <w:t>has a Census 202</w:t>
      </w:r>
      <w:r w:rsidR="002D1F37">
        <w:rPr>
          <w:rFonts w:ascii="Arial" w:eastAsia="Arial Nova" w:hAnsi="Arial" w:cs="Arial"/>
        </w:rPr>
        <w:t>2</w:t>
      </w:r>
      <w:r w:rsidR="004812CF" w:rsidRPr="00DF2926">
        <w:rPr>
          <w:rFonts w:ascii="Arial" w:eastAsia="Arial Nova" w:hAnsi="Arial" w:cs="Arial"/>
        </w:rPr>
        <w:t xml:space="preserve"> Pre</w:t>
      </w:r>
      <w:r w:rsidR="00222932" w:rsidRPr="00DF2926">
        <w:rPr>
          <w:rFonts w:ascii="Arial" w:eastAsia="Arial Nova" w:hAnsi="Arial" w:cs="Arial"/>
        </w:rPr>
        <w:t>l</w:t>
      </w:r>
      <w:r w:rsidR="004812CF" w:rsidRPr="00DF2926">
        <w:rPr>
          <w:rFonts w:ascii="Arial" w:eastAsia="Arial Nova" w:hAnsi="Arial" w:cs="Arial"/>
        </w:rPr>
        <w:t xml:space="preserve">iminary Population of </w:t>
      </w:r>
      <w:r w:rsidR="009856BF" w:rsidRPr="00DF2926">
        <w:rPr>
          <w:rFonts w:ascii="Arial" w:eastAsia="Arial Nova" w:hAnsi="Arial" w:cs="Arial"/>
          <w:b/>
          <w:bCs/>
        </w:rPr>
        <w:t>89,517</w:t>
      </w:r>
      <w:r w:rsidR="00BF78E9" w:rsidRPr="00DF2926">
        <w:rPr>
          <w:rFonts w:ascii="Arial" w:eastAsia="Arial Nova" w:hAnsi="Arial" w:cs="Arial"/>
          <w:b/>
          <w:bCs/>
        </w:rPr>
        <w:t xml:space="preserve">, </w:t>
      </w:r>
      <w:r w:rsidR="00F27DF4" w:rsidRPr="00DF2926">
        <w:rPr>
          <w:rFonts w:ascii="Arial" w:eastAsia="Arial Nova" w:hAnsi="Arial" w:cs="Arial"/>
        </w:rPr>
        <w:t>sufficient for</w:t>
      </w:r>
      <w:r w:rsidR="00F27DF4" w:rsidRPr="00DF2926">
        <w:rPr>
          <w:rFonts w:ascii="Arial" w:eastAsia="Arial Nova" w:hAnsi="Arial" w:cs="Arial"/>
          <w:b/>
          <w:bCs/>
        </w:rPr>
        <w:t xml:space="preserve"> a 3-seater</w:t>
      </w:r>
      <w:r w:rsidR="009856BF" w:rsidRPr="00DF2926">
        <w:rPr>
          <w:rFonts w:ascii="Arial" w:eastAsia="Arial Nova" w:hAnsi="Arial" w:cs="Arial"/>
        </w:rPr>
        <w:t>.</w:t>
      </w:r>
      <w:r w:rsidR="00A1757B" w:rsidRPr="00DF2926">
        <w:rPr>
          <w:rFonts w:ascii="Arial" w:eastAsia="Arial Nova" w:hAnsi="Arial" w:cs="Arial"/>
        </w:rPr>
        <w:t xml:space="preserve"> </w:t>
      </w:r>
    </w:p>
    <w:p w14:paraId="2CE7C881" w14:textId="76D72F81" w:rsidR="00EF79D2" w:rsidRDefault="008B7AD2" w:rsidP="11BD6EE7">
      <w:pPr>
        <w:rPr>
          <w:rFonts w:ascii="Arial" w:eastAsia="Arial Nova" w:hAnsi="Arial" w:cs="Arial"/>
        </w:rPr>
      </w:pPr>
      <w:r w:rsidRPr="00DF2926">
        <w:rPr>
          <w:rFonts w:ascii="Arial" w:eastAsia="Arial Nova" w:hAnsi="Arial" w:cs="Arial"/>
        </w:rPr>
        <w:t>(</w:t>
      </w:r>
      <w:r w:rsidR="00E86297" w:rsidRPr="00DF2926">
        <w:rPr>
          <w:rFonts w:ascii="Arial" w:eastAsia="Arial Nova" w:hAnsi="Arial" w:cs="Arial"/>
        </w:rPr>
        <w:t>Incidentally, t</w:t>
      </w:r>
      <w:r w:rsidRPr="00DF2926">
        <w:rPr>
          <w:rFonts w:ascii="Arial" w:eastAsia="Arial Nova" w:hAnsi="Arial" w:cs="Arial"/>
        </w:rPr>
        <w:t>h</w:t>
      </w:r>
      <w:r w:rsidR="00173FDD" w:rsidRPr="00DF2926">
        <w:rPr>
          <w:rFonts w:ascii="Arial" w:eastAsia="Arial Nova" w:hAnsi="Arial" w:cs="Arial"/>
        </w:rPr>
        <w:t>is would result in th</w:t>
      </w:r>
      <w:r w:rsidRPr="00DF2926">
        <w:rPr>
          <w:rFonts w:ascii="Arial" w:eastAsia="Arial Nova" w:hAnsi="Arial" w:cs="Arial"/>
        </w:rPr>
        <w:t xml:space="preserve">e new Dail Constituency of </w:t>
      </w:r>
      <w:r w:rsidRPr="00DF2926">
        <w:rPr>
          <w:rFonts w:ascii="Arial" w:eastAsia="Arial Nova" w:hAnsi="Arial" w:cs="Arial"/>
          <w:b/>
          <w:bCs/>
        </w:rPr>
        <w:t>Longford-Westmeath</w:t>
      </w:r>
      <w:r w:rsidR="0060356D" w:rsidRPr="00DF2926">
        <w:rPr>
          <w:rFonts w:ascii="Arial" w:eastAsia="Arial Nova" w:hAnsi="Arial" w:cs="Arial"/>
        </w:rPr>
        <w:t xml:space="preserve"> hav</w:t>
      </w:r>
      <w:r w:rsidR="00173FDD" w:rsidRPr="00DF2926">
        <w:rPr>
          <w:rFonts w:ascii="Arial" w:eastAsia="Arial Nova" w:hAnsi="Arial" w:cs="Arial"/>
        </w:rPr>
        <w:t xml:space="preserve">ing </w:t>
      </w:r>
      <w:r w:rsidR="0060356D" w:rsidRPr="00DF2926">
        <w:rPr>
          <w:rFonts w:ascii="Arial" w:eastAsia="Arial Nova" w:hAnsi="Arial" w:cs="Arial"/>
        </w:rPr>
        <w:t>a Census 202</w:t>
      </w:r>
      <w:r w:rsidR="00AF0DCA">
        <w:rPr>
          <w:rFonts w:ascii="Arial" w:eastAsia="Arial Nova" w:hAnsi="Arial" w:cs="Arial"/>
        </w:rPr>
        <w:t>2</w:t>
      </w:r>
      <w:r w:rsidR="0060356D" w:rsidRPr="00DF2926">
        <w:rPr>
          <w:rFonts w:ascii="Arial" w:eastAsia="Arial Nova" w:hAnsi="Arial" w:cs="Arial"/>
        </w:rPr>
        <w:t xml:space="preserve"> Preliminary Population</w:t>
      </w:r>
      <w:r w:rsidR="00222932" w:rsidRPr="00DF2926">
        <w:rPr>
          <w:rFonts w:ascii="Arial" w:eastAsia="Arial Nova" w:hAnsi="Arial" w:cs="Arial"/>
        </w:rPr>
        <w:t xml:space="preserve"> </w:t>
      </w:r>
      <w:r w:rsidR="003E50CC" w:rsidRPr="00DF2926">
        <w:rPr>
          <w:rFonts w:ascii="Arial" w:eastAsia="Arial Nova" w:hAnsi="Arial" w:cs="Arial"/>
        </w:rPr>
        <w:t xml:space="preserve">of </w:t>
      </w:r>
      <w:r w:rsidR="00827BCC" w:rsidRPr="00DF2926">
        <w:rPr>
          <w:rFonts w:ascii="Arial" w:eastAsia="Arial Nova" w:hAnsi="Arial" w:cs="Arial"/>
          <w:b/>
          <w:bCs/>
        </w:rPr>
        <w:t>142,474</w:t>
      </w:r>
      <w:r w:rsidR="00827BCC" w:rsidRPr="00DF2926">
        <w:rPr>
          <w:rFonts w:ascii="Arial" w:eastAsia="Arial Nova" w:hAnsi="Arial" w:cs="Arial"/>
        </w:rPr>
        <w:t xml:space="preserve">, sufficient for a </w:t>
      </w:r>
      <w:r w:rsidR="00827BCC" w:rsidRPr="00DF2926">
        <w:rPr>
          <w:rFonts w:ascii="Arial" w:eastAsia="Arial Nova" w:hAnsi="Arial" w:cs="Arial"/>
          <w:b/>
          <w:bCs/>
        </w:rPr>
        <w:t>5</w:t>
      </w:r>
      <w:r w:rsidR="00EF79D2" w:rsidRPr="00DF2926">
        <w:rPr>
          <w:rFonts w:ascii="Arial" w:eastAsia="Arial Nova" w:hAnsi="Arial" w:cs="Arial"/>
          <w:b/>
          <w:bCs/>
        </w:rPr>
        <w:t>-</w:t>
      </w:r>
      <w:r w:rsidR="00827BCC" w:rsidRPr="00DF2926">
        <w:rPr>
          <w:rFonts w:ascii="Arial" w:eastAsia="Arial Nova" w:hAnsi="Arial" w:cs="Arial"/>
          <w:b/>
          <w:bCs/>
        </w:rPr>
        <w:t>seater</w:t>
      </w:r>
      <w:r w:rsidR="00EF79D2" w:rsidRPr="00DF2926">
        <w:rPr>
          <w:rFonts w:ascii="Arial" w:eastAsia="Arial Nova" w:hAnsi="Arial" w:cs="Arial"/>
          <w:b/>
          <w:bCs/>
        </w:rPr>
        <w:t>,</w:t>
      </w:r>
      <w:r w:rsidR="00827BCC" w:rsidRPr="00DF2926">
        <w:rPr>
          <w:rFonts w:ascii="Arial" w:eastAsia="Arial Nova" w:hAnsi="Arial" w:cs="Arial"/>
        </w:rPr>
        <w:t xml:space="preserve"> will full </w:t>
      </w:r>
      <w:r w:rsidR="007D021C" w:rsidRPr="00DF2926">
        <w:rPr>
          <w:rFonts w:ascii="Arial" w:eastAsia="Arial Nova" w:hAnsi="Arial" w:cs="Arial"/>
        </w:rPr>
        <w:t>dual county integrity).</w:t>
      </w:r>
    </w:p>
    <w:p w14:paraId="7F94AB9C" w14:textId="77777777" w:rsidR="00AF0DCA" w:rsidRDefault="00AF0DCA" w:rsidP="11BD6EE7">
      <w:pPr>
        <w:rPr>
          <w:rFonts w:ascii="Arial" w:eastAsia="Arial Nova" w:hAnsi="Arial" w:cs="Arial"/>
        </w:rPr>
      </w:pPr>
    </w:p>
    <w:p w14:paraId="60062D0D" w14:textId="77777777" w:rsidR="00AF0DCA" w:rsidRPr="00DF2926" w:rsidRDefault="00AF0DCA" w:rsidP="11BD6EE7">
      <w:pPr>
        <w:rPr>
          <w:rFonts w:ascii="Arial" w:eastAsia="Arial Nova" w:hAnsi="Arial" w:cs="Arial"/>
        </w:rPr>
      </w:pPr>
    </w:p>
    <w:p w14:paraId="685289DB" w14:textId="5A9B0FD5" w:rsidR="00F91E31" w:rsidRPr="00DF2926" w:rsidRDefault="003E50CC" w:rsidP="11BD6EE7">
      <w:pPr>
        <w:rPr>
          <w:rFonts w:ascii="Arial" w:eastAsia="Arial Nova" w:hAnsi="Arial" w:cs="Arial"/>
        </w:rPr>
      </w:pPr>
      <w:r w:rsidRPr="00DF2926">
        <w:rPr>
          <w:rFonts w:ascii="Arial" w:eastAsia="Arial Nova" w:hAnsi="Arial" w:cs="Arial"/>
        </w:rPr>
        <w:lastRenderedPageBreak/>
        <w:t>All</w:t>
      </w:r>
      <w:r w:rsidR="00EF79D2" w:rsidRPr="00DF2926">
        <w:rPr>
          <w:rFonts w:ascii="Arial" w:eastAsia="Arial Nova" w:hAnsi="Arial" w:cs="Arial"/>
        </w:rPr>
        <w:t xml:space="preserve"> </w:t>
      </w:r>
      <w:r w:rsidR="008216E9" w:rsidRPr="00DF2926">
        <w:rPr>
          <w:rFonts w:ascii="Arial" w:eastAsia="Arial Nova" w:hAnsi="Arial" w:cs="Arial"/>
        </w:rPr>
        <w:t xml:space="preserve">of </w:t>
      </w:r>
      <w:r w:rsidR="00EF79D2" w:rsidRPr="00DF2926">
        <w:rPr>
          <w:rFonts w:ascii="Arial" w:eastAsia="Arial Nova" w:hAnsi="Arial" w:cs="Arial"/>
        </w:rPr>
        <w:t>the above</w:t>
      </w:r>
      <w:r w:rsidR="008216E9" w:rsidRPr="00DF2926">
        <w:rPr>
          <w:rFonts w:ascii="Arial" w:eastAsia="Arial Nova" w:hAnsi="Arial" w:cs="Arial"/>
        </w:rPr>
        <w:t xml:space="preserve"> data </w:t>
      </w:r>
      <w:r w:rsidR="006007BD" w:rsidRPr="00DF2926">
        <w:rPr>
          <w:rFonts w:ascii="Arial" w:eastAsia="Arial Nova" w:hAnsi="Arial" w:cs="Arial"/>
        </w:rPr>
        <w:t xml:space="preserve">is set out </w:t>
      </w:r>
      <w:r w:rsidR="00831E79" w:rsidRPr="00DF2926">
        <w:rPr>
          <w:rFonts w:ascii="Arial" w:eastAsia="Arial Nova" w:hAnsi="Arial" w:cs="Arial"/>
        </w:rPr>
        <w:t>in the Table below</w:t>
      </w:r>
      <w:r w:rsidR="006007BD" w:rsidRPr="00DF2926">
        <w:rPr>
          <w:rFonts w:ascii="Arial" w:eastAsia="Arial Nova" w:hAnsi="Arial" w:cs="Arial"/>
        </w:rPr>
        <w:t xml:space="preserve"> for Louth and Meath</w:t>
      </w:r>
      <w:r w:rsidR="00831E79" w:rsidRPr="00DF2926">
        <w:rPr>
          <w:rFonts w:ascii="Arial" w:eastAsia="Arial Nova" w:hAnsi="Arial" w:cs="Arial"/>
        </w:rPr>
        <w: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91E31" w:rsidRPr="00DF2926" w14:paraId="3E4A4309" w14:textId="77777777" w:rsidTr="00F91E31">
        <w:tc>
          <w:tcPr>
            <w:tcW w:w="1502" w:type="dxa"/>
          </w:tcPr>
          <w:p w14:paraId="61171AE3" w14:textId="502D6099" w:rsidR="00F91E31" w:rsidRPr="00DF2926" w:rsidRDefault="00FF3C02" w:rsidP="00B303AF">
            <w:pPr>
              <w:jc w:val="center"/>
              <w:rPr>
                <w:rFonts w:ascii="Arial" w:eastAsia="Arial Nova" w:hAnsi="Arial" w:cs="Arial"/>
                <w:b/>
                <w:bCs/>
              </w:rPr>
            </w:pPr>
            <w:r w:rsidRPr="00DF2926">
              <w:rPr>
                <w:rFonts w:ascii="Arial" w:eastAsia="Arial Nova" w:hAnsi="Arial" w:cs="Arial"/>
                <w:b/>
                <w:bCs/>
              </w:rPr>
              <w:t>Dail seats</w:t>
            </w:r>
          </w:p>
        </w:tc>
        <w:tc>
          <w:tcPr>
            <w:tcW w:w="1502" w:type="dxa"/>
          </w:tcPr>
          <w:p w14:paraId="4E6F612A" w14:textId="1C0C90E3" w:rsidR="00F91E31" w:rsidRPr="00DF2926" w:rsidRDefault="00B303AF" w:rsidP="00300EF9">
            <w:pPr>
              <w:jc w:val="center"/>
              <w:rPr>
                <w:rFonts w:ascii="Arial" w:eastAsia="Arial Nova" w:hAnsi="Arial" w:cs="Arial"/>
                <w:b/>
                <w:bCs/>
              </w:rPr>
            </w:pPr>
            <w:r w:rsidRPr="00DF2926">
              <w:rPr>
                <w:rFonts w:ascii="Arial" w:eastAsia="Arial Nova" w:hAnsi="Arial" w:cs="Arial"/>
                <w:b/>
                <w:bCs/>
              </w:rPr>
              <w:t>Pop. per TD</w:t>
            </w:r>
          </w:p>
        </w:tc>
        <w:tc>
          <w:tcPr>
            <w:tcW w:w="1503" w:type="dxa"/>
          </w:tcPr>
          <w:p w14:paraId="21EF54E9" w14:textId="3D644C4F" w:rsidR="00F91E31" w:rsidRPr="00DF2926" w:rsidRDefault="003E4267" w:rsidP="00F125E3">
            <w:pPr>
              <w:jc w:val="center"/>
              <w:rPr>
                <w:rFonts w:ascii="Arial" w:eastAsia="Arial Nova" w:hAnsi="Arial" w:cs="Arial"/>
                <w:b/>
                <w:bCs/>
              </w:rPr>
            </w:pPr>
            <w:r w:rsidRPr="00DF2926">
              <w:rPr>
                <w:rFonts w:ascii="Arial" w:eastAsia="Arial Nova" w:hAnsi="Arial" w:cs="Arial"/>
                <w:b/>
                <w:bCs/>
              </w:rPr>
              <w:t>Louth</w:t>
            </w:r>
          </w:p>
        </w:tc>
        <w:tc>
          <w:tcPr>
            <w:tcW w:w="1503" w:type="dxa"/>
          </w:tcPr>
          <w:p w14:paraId="75994183" w14:textId="51ED342F" w:rsidR="00F91E31" w:rsidRPr="00DF2926" w:rsidRDefault="003E4267" w:rsidP="00F125E3">
            <w:pPr>
              <w:jc w:val="center"/>
              <w:rPr>
                <w:rFonts w:ascii="Arial" w:eastAsia="Arial Nova" w:hAnsi="Arial" w:cs="Arial"/>
                <w:b/>
                <w:bCs/>
              </w:rPr>
            </w:pPr>
            <w:r w:rsidRPr="00DF2926">
              <w:rPr>
                <w:rFonts w:ascii="Arial" w:eastAsia="Arial Nova" w:hAnsi="Arial" w:cs="Arial"/>
                <w:b/>
                <w:bCs/>
              </w:rPr>
              <w:t xml:space="preserve">Meath </w:t>
            </w:r>
            <w:r w:rsidR="002F301A" w:rsidRPr="00DF2926">
              <w:rPr>
                <w:rFonts w:ascii="Arial" w:eastAsia="Arial Nova" w:hAnsi="Arial" w:cs="Arial"/>
                <w:b/>
                <w:bCs/>
              </w:rPr>
              <w:t>E.</w:t>
            </w:r>
          </w:p>
        </w:tc>
        <w:tc>
          <w:tcPr>
            <w:tcW w:w="1503" w:type="dxa"/>
          </w:tcPr>
          <w:p w14:paraId="13733AC0" w14:textId="14F3918F" w:rsidR="00F91E31" w:rsidRPr="00DF2926" w:rsidRDefault="002F301A" w:rsidP="00F125E3">
            <w:pPr>
              <w:jc w:val="center"/>
              <w:rPr>
                <w:rFonts w:ascii="Arial" w:eastAsia="Arial Nova" w:hAnsi="Arial" w:cs="Arial"/>
                <w:b/>
                <w:bCs/>
              </w:rPr>
            </w:pPr>
            <w:r w:rsidRPr="00DF2926">
              <w:rPr>
                <w:rFonts w:ascii="Arial" w:eastAsia="Arial Nova" w:hAnsi="Arial" w:cs="Arial"/>
                <w:b/>
                <w:bCs/>
              </w:rPr>
              <w:t>Meath W.</w:t>
            </w:r>
          </w:p>
        </w:tc>
        <w:tc>
          <w:tcPr>
            <w:tcW w:w="1503" w:type="dxa"/>
          </w:tcPr>
          <w:p w14:paraId="46A18A7A" w14:textId="22C95BA4" w:rsidR="00F91E31" w:rsidRPr="00DF2926" w:rsidRDefault="002F301A" w:rsidP="00F125E3">
            <w:pPr>
              <w:jc w:val="center"/>
              <w:rPr>
                <w:rFonts w:ascii="Arial" w:eastAsia="Arial Nova" w:hAnsi="Arial" w:cs="Arial"/>
                <w:b/>
                <w:bCs/>
              </w:rPr>
            </w:pPr>
            <w:r w:rsidRPr="00DF2926">
              <w:rPr>
                <w:rFonts w:ascii="Arial" w:eastAsia="Arial Nova" w:hAnsi="Arial" w:cs="Arial"/>
                <w:b/>
                <w:bCs/>
              </w:rPr>
              <w:t>Combined</w:t>
            </w:r>
          </w:p>
        </w:tc>
      </w:tr>
      <w:tr w:rsidR="00F91E31" w:rsidRPr="00DF2926" w14:paraId="20A549ED" w14:textId="77777777" w:rsidTr="00F91E31">
        <w:tc>
          <w:tcPr>
            <w:tcW w:w="1502" w:type="dxa"/>
          </w:tcPr>
          <w:p w14:paraId="41FA8C82" w14:textId="7ECC21F3" w:rsidR="00F91E31" w:rsidRPr="00DF2926" w:rsidRDefault="00FF3C02" w:rsidP="00B02F47">
            <w:pPr>
              <w:jc w:val="center"/>
              <w:rPr>
                <w:rFonts w:ascii="Arial" w:eastAsia="Arial Nova" w:hAnsi="Arial" w:cs="Arial"/>
              </w:rPr>
            </w:pPr>
            <w:r w:rsidRPr="00DF2926">
              <w:rPr>
                <w:rFonts w:ascii="Arial" w:eastAsia="Arial Nova" w:hAnsi="Arial" w:cs="Arial"/>
              </w:rPr>
              <w:t>171</w:t>
            </w:r>
          </w:p>
        </w:tc>
        <w:tc>
          <w:tcPr>
            <w:tcW w:w="1502" w:type="dxa"/>
          </w:tcPr>
          <w:p w14:paraId="43ED21B5" w14:textId="37B53639" w:rsidR="00F91E31" w:rsidRPr="00DF2926" w:rsidRDefault="00D92CE3" w:rsidP="00300EF9">
            <w:pPr>
              <w:jc w:val="center"/>
              <w:rPr>
                <w:rFonts w:ascii="Arial" w:eastAsia="Arial Nova" w:hAnsi="Arial" w:cs="Arial"/>
              </w:rPr>
            </w:pPr>
            <w:r w:rsidRPr="00DF2926">
              <w:rPr>
                <w:rFonts w:ascii="Arial" w:eastAsia="Arial Nova" w:hAnsi="Arial" w:cs="Arial"/>
              </w:rPr>
              <w:t>29,962</w:t>
            </w:r>
          </w:p>
        </w:tc>
        <w:tc>
          <w:tcPr>
            <w:tcW w:w="1503" w:type="dxa"/>
          </w:tcPr>
          <w:p w14:paraId="7B32E55B" w14:textId="410B4DE1" w:rsidR="00F91E31" w:rsidRPr="00DF2926" w:rsidRDefault="00101649" w:rsidP="00F125E3">
            <w:pPr>
              <w:jc w:val="center"/>
              <w:rPr>
                <w:rFonts w:ascii="Arial" w:eastAsia="Arial Nova" w:hAnsi="Arial" w:cs="Arial"/>
              </w:rPr>
            </w:pPr>
            <w:r w:rsidRPr="00DF2926">
              <w:rPr>
                <w:rFonts w:ascii="Arial" w:eastAsia="Arial Nova" w:hAnsi="Arial" w:cs="Arial"/>
              </w:rPr>
              <w:t>5.</w:t>
            </w:r>
            <w:r w:rsidR="00F65C54" w:rsidRPr="00DF2926">
              <w:rPr>
                <w:rFonts w:ascii="Arial" w:eastAsia="Arial Nova" w:hAnsi="Arial" w:cs="Arial"/>
              </w:rPr>
              <w:t>2</w:t>
            </w:r>
          </w:p>
        </w:tc>
        <w:tc>
          <w:tcPr>
            <w:tcW w:w="1503" w:type="dxa"/>
          </w:tcPr>
          <w:p w14:paraId="6A95D4A2" w14:textId="4C81B7D3" w:rsidR="00F91E31" w:rsidRPr="00DF2926" w:rsidRDefault="00112089" w:rsidP="00F125E3">
            <w:pPr>
              <w:jc w:val="center"/>
              <w:rPr>
                <w:rFonts w:ascii="Arial" w:eastAsia="Arial Nova" w:hAnsi="Arial" w:cs="Arial"/>
              </w:rPr>
            </w:pPr>
            <w:r w:rsidRPr="00DF2926">
              <w:rPr>
                <w:rFonts w:ascii="Arial" w:eastAsia="Arial Nova" w:hAnsi="Arial" w:cs="Arial"/>
              </w:rPr>
              <w:t>3.</w:t>
            </w:r>
            <w:r w:rsidR="00416CF4" w:rsidRPr="00DF2926">
              <w:rPr>
                <w:rFonts w:ascii="Arial" w:eastAsia="Arial Nova" w:hAnsi="Arial" w:cs="Arial"/>
              </w:rPr>
              <w:t>8</w:t>
            </w:r>
          </w:p>
        </w:tc>
        <w:tc>
          <w:tcPr>
            <w:tcW w:w="1503" w:type="dxa"/>
          </w:tcPr>
          <w:p w14:paraId="110B3F5E" w14:textId="13B18C52" w:rsidR="00F91E31" w:rsidRPr="00DF2926" w:rsidRDefault="004725DD" w:rsidP="00F125E3">
            <w:pPr>
              <w:jc w:val="center"/>
              <w:rPr>
                <w:rFonts w:ascii="Arial" w:eastAsia="Arial Nova" w:hAnsi="Arial" w:cs="Arial"/>
              </w:rPr>
            </w:pPr>
            <w:r w:rsidRPr="00DF2926">
              <w:rPr>
                <w:rFonts w:ascii="Arial" w:eastAsia="Arial Nova" w:hAnsi="Arial" w:cs="Arial"/>
              </w:rPr>
              <w:t>3.</w:t>
            </w:r>
            <w:r w:rsidR="00FB71A3" w:rsidRPr="00DF2926">
              <w:rPr>
                <w:rFonts w:ascii="Arial" w:eastAsia="Arial Nova" w:hAnsi="Arial" w:cs="Arial"/>
              </w:rPr>
              <w:t>0</w:t>
            </w:r>
          </w:p>
        </w:tc>
        <w:tc>
          <w:tcPr>
            <w:tcW w:w="1503" w:type="dxa"/>
          </w:tcPr>
          <w:p w14:paraId="778ABDEE" w14:textId="775EF74D" w:rsidR="00F91E31" w:rsidRPr="00DF2926" w:rsidRDefault="005248FD" w:rsidP="00F125E3">
            <w:pPr>
              <w:jc w:val="center"/>
              <w:rPr>
                <w:rFonts w:ascii="Arial" w:eastAsia="Arial Nova" w:hAnsi="Arial" w:cs="Arial"/>
              </w:rPr>
            </w:pPr>
            <w:r w:rsidRPr="00DF2926">
              <w:rPr>
                <w:rFonts w:ascii="Arial" w:eastAsia="Arial Nova" w:hAnsi="Arial" w:cs="Arial"/>
              </w:rPr>
              <w:t>12.</w:t>
            </w:r>
            <w:r w:rsidR="00296AB4" w:rsidRPr="00DF2926">
              <w:rPr>
                <w:rFonts w:ascii="Arial" w:eastAsia="Arial Nova" w:hAnsi="Arial" w:cs="Arial"/>
              </w:rPr>
              <w:t>0</w:t>
            </w:r>
          </w:p>
        </w:tc>
      </w:tr>
      <w:tr w:rsidR="00F91E31" w:rsidRPr="00DF2926" w14:paraId="50B17568" w14:textId="77777777" w:rsidTr="00F91E31">
        <w:tc>
          <w:tcPr>
            <w:tcW w:w="1502" w:type="dxa"/>
          </w:tcPr>
          <w:p w14:paraId="0011C352" w14:textId="67D3E80F" w:rsidR="00F91E31" w:rsidRPr="00DF2926" w:rsidRDefault="00FF3C02" w:rsidP="00B02F47">
            <w:pPr>
              <w:jc w:val="center"/>
              <w:rPr>
                <w:rFonts w:ascii="Arial" w:eastAsia="Arial Nova" w:hAnsi="Arial" w:cs="Arial"/>
              </w:rPr>
            </w:pPr>
            <w:r w:rsidRPr="00DF2926">
              <w:rPr>
                <w:rFonts w:ascii="Arial" w:eastAsia="Arial Nova" w:hAnsi="Arial" w:cs="Arial"/>
              </w:rPr>
              <w:t>172</w:t>
            </w:r>
          </w:p>
        </w:tc>
        <w:tc>
          <w:tcPr>
            <w:tcW w:w="1502" w:type="dxa"/>
          </w:tcPr>
          <w:p w14:paraId="447ED96F" w14:textId="0EADC729" w:rsidR="00F91E31" w:rsidRPr="00DF2926" w:rsidRDefault="00D92CE3" w:rsidP="00300EF9">
            <w:pPr>
              <w:jc w:val="center"/>
              <w:rPr>
                <w:rFonts w:ascii="Arial" w:eastAsia="Arial Nova" w:hAnsi="Arial" w:cs="Arial"/>
              </w:rPr>
            </w:pPr>
            <w:r w:rsidRPr="00DF2926">
              <w:rPr>
                <w:rFonts w:ascii="Arial" w:eastAsia="Arial Nova" w:hAnsi="Arial" w:cs="Arial"/>
              </w:rPr>
              <w:t>29,788</w:t>
            </w:r>
          </w:p>
        </w:tc>
        <w:tc>
          <w:tcPr>
            <w:tcW w:w="1503" w:type="dxa"/>
          </w:tcPr>
          <w:p w14:paraId="51685D74" w14:textId="30DBA872" w:rsidR="00F91E31" w:rsidRPr="00DF2926" w:rsidRDefault="00F65C54" w:rsidP="00F125E3">
            <w:pPr>
              <w:jc w:val="center"/>
              <w:rPr>
                <w:rFonts w:ascii="Arial" w:eastAsia="Arial Nova" w:hAnsi="Arial" w:cs="Arial"/>
              </w:rPr>
            </w:pPr>
            <w:r w:rsidRPr="00DF2926">
              <w:rPr>
                <w:rFonts w:ascii="Arial" w:eastAsia="Arial Nova" w:hAnsi="Arial" w:cs="Arial"/>
              </w:rPr>
              <w:t>5.2</w:t>
            </w:r>
          </w:p>
        </w:tc>
        <w:tc>
          <w:tcPr>
            <w:tcW w:w="1503" w:type="dxa"/>
          </w:tcPr>
          <w:p w14:paraId="2BD6025C" w14:textId="200BEBBD" w:rsidR="00F91E31" w:rsidRPr="00DF2926" w:rsidRDefault="00112089" w:rsidP="00F125E3">
            <w:pPr>
              <w:jc w:val="center"/>
              <w:rPr>
                <w:rFonts w:ascii="Arial" w:eastAsia="Arial Nova" w:hAnsi="Arial" w:cs="Arial"/>
              </w:rPr>
            </w:pPr>
            <w:r w:rsidRPr="00DF2926">
              <w:rPr>
                <w:rFonts w:ascii="Arial" w:eastAsia="Arial Nova" w:hAnsi="Arial" w:cs="Arial"/>
              </w:rPr>
              <w:t>3.</w:t>
            </w:r>
            <w:r w:rsidR="0055042F" w:rsidRPr="00DF2926">
              <w:rPr>
                <w:rFonts w:ascii="Arial" w:eastAsia="Arial Nova" w:hAnsi="Arial" w:cs="Arial"/>
              </w:rPr>
              <w:t>8</w:t>
            </w:r>
          </w:p>
        </w:tc>
        <w:tc>
          <w:tcPr>
            <w:tcW w:w="1503" w:type="dxa"/>
          </w:tcPr>
          <w:p w14:paraId="4C254762" w14:textId="29A0DEAD" w:rsidR="00F91E31" w:rsidRPr="00DF2926" w:rsidRDefault="004725DD" w:rsidP="00F125E3">
            <w:pPr>
              <w:jc w:val="center"/>
              <w:rPr>
                <w:rFonts w:ascii="Arial" w:eastAsia="Arial Nova" w:hAnsi="Arial" w:cs="Arial"/>
              </w:rPr>
            </w:pPr>
            <w:r w:rsidRPr="00DF2926">
              <w:rPr>
                <w:rFonts w:ascii="Arial" w:eastAsia="Arial Nova" w:hAnsi="Arial" w:cs="Arial"/>
              </w:rPr>
              <w:t>3.</w:t>
            </w:r>
            <w:r w:rsidR="00FB71A3" w:rsidRPr="00DF2926">
              <w:rPr>
                <w:rFonts w:ascii="Arial" w:eastAsia="Arial Nova" w:hAnsi="Arial" w:cs="Arial"/>
              </w:rPr>
              <w:t>0</w:t>
            </w:r>
          </w:p>
        </w:tc>
        <w:tc>
          <w:tcPr>
            <w:tcW w:w="1503" w:type="dxa"/>
          </w:tcPr>
          <w:p w14:paraId="4D304AC6" w14:textId="35424E3B" w:rsidR="00F91E31" w:rsidRPr="00DF2926" w:rsidRDefault="005248FD" w:rsidP="00F125E3">
            <w:pPr>
              <w:jc w:val="center"/>
              <w:rPr>
                <w:rFonts w:ascii="Arial" w:eastAsia="Arial Nova" w:hAnsi="Arial" w:cs="Arial"/>
              </w:rPr>
            </w:pPr>
            <w:r w:rsidRPr="00DF2926">
              <w:rPr>
                <w:rFonts w:ascii="Arial" w:eastAsia="Arial Nova" w:hAnsi="Arial" w:cs="Arial"/>
              </w:rPr>
              <w:t>12.</w:t>
            </w:r>
            <w:r w:rsidR="00296AB4" w:rsidRPr="00DF2926">
              <w:rPr>
                <w:rFonts w:ascii="Arial" w:eastAsia="Arial Nova" w:hAnsi="Arial" w:cs="Arial"/>
              </w:rPr>
              <w:t>1</w:t>
            </w:r>
          </w:p>
        </w:tc>
      </w:tr>
      <w:tr w:rsidR="00F91E31" w:rsidRPr="00DF2926" w14:paraId="04286B93" w14:textId="77777777" w:rsidTr="00F91E31">
        <w:tc>
          <w:tcPr>
            <w:tcW w:w="1502" w:type="dxa"/>
          </w:tcPr>
          <w:p w14:paraId="42F1EAB3" w14:textId="7D99F4C9" w:rsidR="00F91E31" w:rsidRPr="00DF2926" w:rsidRDefault="00FF3C02" w:rsidP="00B02F47">
            <w:pPr>
              <w:jc w:val="center"/>
              <w:rPr>
                <w:rFonts w:ascii="Arial" w:eastAsia="Arial Nova" w:hAnsi="Arial" w:cs="Arial"/>
              </w:rPr>
            </w:pPr>
            <w:r w:rsidRPr="00DF2926">
              <w:rPr>
                <w:rFonts w:ascii="Arial" w:eastAsia="Arial Nova" w:hAnsi="Arial" w:cs="Arial"/>
              </w:rPr>
              <w:t>173</w:t>
            </w:r>
          </w:p>
        </w:tc>
        <w:tc>
          <w:tcPr>
            <w:tcW w:w="1502" w:type="dxa"/>
          </w:tcPr>
          <w:p w14:paraId="55C5BFA6" w14:textId="41F8DDF9" w:rsidR="00F91E31" w:rsidRPr="00DF2926" w:rsidRDefault="00D92CE3" w:rsidP="00300EF9">
            <w:pPr>
              <w:jc w:val="center"/>
              <w:rPr>
                <w:rFonts w:ascii="Arial" w:eastAsia="Arial Nova" w:hAnsi="Arial" w:cs="Arial"/>
              </w:rPr>
            </w:pPr>
            <w:r w:rsidRPr="00DF2926">
              <w:rPr>
                <w:rFonts w:ascii="Arial" w:eastAsia="Arial Nova" w:hAnsi="Arial" w:cs="Arial"/>
              </w:rPr>
              <w:t>29,615</w:t>
            </w:r>
          </w:p>
        </w:tc>
        <w:tc>
          <w:tcPr>
            <w:tcW w:w="1503" w:type="dxa"/>
          </w:tcPr>
          <w:p w14:paraId="1E562F5B" w14:textId="2DF74DCD" w:rsidR="00F91E31" w:rsidRPr="00DF2926" w:rsidRDefault="00F65C54" w:rsidP="00F125E3">
            <w:pPr>
              <w:jc w:val="center"/>
              <w:rPr>
                <w:rFonts w:ascii="Arial" w:eastAsia="Arial Nova" w:hAnsi="Arial" w:cs="Arial"/>
              </w:rPr>
            </w:pPr>
            <w:r w:rsidRPr="00DF2926">
              <w:rPr>
                <w:rFonts w:ascii="Arial" w:eastAsia="Arial Nova" w:hAnsi="Arial" w:cs="Arial"/>
              </w:rPr>
              <w:t>5.3</w:t>
            </w:r>
          </w:p>
        </w:tc>
        <w:tc>
          <w:tcPr>
            <w:tcW w:w="1503" w:type="dxa"/>
          </w:tcPr>
          <w:p w14:paraId="6B6366AF" w14:textId="5AC620BD" w:rsidR="00F91E31" w:rsidRPr="00DF2926" w:rsidRDefault="00112089" w:rsidP="00F125E3">
            <w:pPr>
              <w:jc w:val="center"/>
              <w:rPr>
                <w:rFonts w:ascii="Arial" w:eastAsia="Arial Nova" w:hAnsi="Arial" w:cs="Arial"/>
              </w:rPr>
            </w:pPr>
            <w:r w:rsidRPr="00DF2926">
              <w:rPr>
                <w:rFonts w:ascii="Arial" w:eastAsia="Arial Nova" w:hAnsi="Arial" w:cs="Arial"/>
              </w:rPr>
              <w:t>3.</w:t>
            </w:r>
            <w:r w:rsidR="0055042F" w:rsidRPr="00DF2926">
              <w:rPr>
                <w:rFonts w:ascii="Arial" w:eastAsia="Arial Nova" w:hAnsi="Arial" w:cs="Arial"/>
              </w:rPr>
              <w:t>9</w:t>
            </w:r>
          </w:p>
        </w:tc>
        <w:tc>
          <w:tcPr>
            <w:tcW w:w="1503" w:type="dxa"/>
          </w:tcPr>
          <w:p w14:paraId="5F67435B" w14:textId="2CA0004C" w:rsidR="00F91E31" w:rsidRPr="00DF2926" w:rsidRDefault="004725DD" w:rsidP="00F125E3">
            <w:pPr>
              <w:jc w:val="center"/>
              <w:rPr>
                <w:rFonts w:ascii="Arial" w:eastAsia="Arial Nova" w:hAnsi="Arial" w:cs="Arial"/>
              </w:rPr>
            </w:pPr>
            <w:r w:rsidRPr="00DF2926">
              <w:rPr>
                <w:rFonts w:ascii="Arial" w:eastAsia="Arial Nova" w:hAnsi="Arial" w:cs="Arial"/>
              </w:rPr>
              <w:t>3.</w:t>
            </w:r>
            <w:r w:rsidR="00502416" w:rsidRPr="00DF2926">
              <w:rPr>
                <w:rFonts w:ascii="Arial" w:eastAsia="Arial Nova" w:hAnsi="Arial" w:cs="Arial"/>
              </w:rPr>
              <w:t>0</w:t>
            </w:r>
          </w:p>
        </w:tc>
        <w:tc>
          <w:tcPr>
            <w:tcW w:w="1503" w:type="dxa"/>
          </w:tcPr>
          <w:p w14:paraId="178FD699" w14:textId="5C330452" w:rsidR="00F91E31" w:rsidRPr="00DF2926" w:rsidRDefault="005248FD" w:rsidP="00F125E3">
            <w:pPr>
              <w:jc w:val="center"/>
              <w:rPr>
                <w:rFonts w:ascii="Arial" w:eastAsia="Arial Nova" w:hAnsi="Arial" w:cs="Arial"/>
              </w:rPr>
            </w:pPr>
            <w:r w:rsidRPr="00DF2926">
              <w:rPr>
                <w:rFonts w:ascii="Arial" w:eastAsia="Arial Nova" w:hAnsi="Arial" w:cs="Arial"/>
              </w:rPr>
              <w:t>12.</w:t>
            </w:r>
            <w:r w:rsidR="00877101" w:rsidRPr="00DF2926">
              <w:rPr>
                <w:rFonts w:ascii="Arial" w:eastAsia="Arial Nova" w:hAnsi="Arial" w:cs="Arial"/>
              </w:rPr>
              <w:t>1</w:t>
            </w:r>
          </w:p>
        </w:tc>
      </w:tr>
      <w:tr w:rsidR="00F91E31" w:rsidRPr="00DF2926" w14:paraId="0C4F68CD" w14:textId="77777777" w:rsidTr="00F91E31">
        <w:tc>
          <w:tcPr>
            <w:tcW w:w="1502" w:type="dxa"/>
          </w:tcPr>
          <w:p w14:paraId="1DB39E87" w14:textId="09327A6E" w:rsidR="00F91E31" w:rsidRPr="00DF2926" w:rsidRDefault="00FF3C02" w:rsidP="00B02F47">
            <w:pPr>
              <w:jc w:val="center"/>
              <w:rPr>
                <w:rFonts w:ascii="Arial" w:eastAsia="Arial Nova" w:hAnsi="Arial" w:cs="Arial"/>
              </w:rPr>
            </w:pPr>
            <w:r w:rsidRPr="00DF2926">
              <w:rPr>
                <w:rFonts w:ascii="Arial" w:eastAsia="Arial Nova" w:hAnsi="Arial" w:cs="Arial"/>
              </w:rPr>
              <w:t>174</w:t>
            </w:r>
          </w:p>
        </w:tc>
        <w:tc>
          <w:tcPr>
            <w:tcW w:w="1502" w:type="dxa"/>
          </w:tcPr>
          <w:p w14:paraId="0ED55665" w14:textId="61EABD44" w:rsidR="00F91E31" w:rsidRPr="00DF2926" w:rsidRDefault="00D92CE3" w:rsidP="00300EF9">
            <w:pPr>
              <w:jc w:val="center"/>
              <w:rPr>
                <w:rFonts w:ascii="Arial" w:eastAsia="Arial Nova" w:hAnsi="Arial" w:cs="Arial"/>
              </w:rPr>
            </w:pPr>
            <w:r w:rsidRPr="00DF2926">
              <w:rPr>
                <w:rFonts w:ascii="Arial" w:eastAsia="Arial Nova" w:hAnsi="Arial" w:cs="Arial"/>
              </w:rPr>
              <w:t>29,445</w:t>
            </w:r>
          </w:p>
        </w:tc>
        <w:tc>
          <w:tcPr>
            <w:tcW w:w="1503" w:type="dxa"/>
          </w:tcPr>
          <w:p w14:paraId="296020C2" w14:textId="4FF5DA9C" w:rsidR="00F91E31" w:rsidRPr="00DF2926" w:rsidRDefault="00F65C54" w:rsidP="00F125E3">
            <w:pPr>
              <w:jc w:val="center"/>
              <w:rPr>
                <w:rFonts w:ascii="Arial" w:eastAsia="Arial Nova" w:hAnsi="Arial" w:cs="Arial"/>
              </w:rPr>
            </w:pPr>
            <w:r w:rsidRPr="00DF2926">
              <w:rPr>
                <w:rFonts w:ascii="Arial" w:eastAsia="Arial Nova" w:hAnsi="Arial" w:cs="Arial"/>
              </w:rPr>
              <w:t>5.3</w:t>
            </w:r>
          </w:p>
        </w:tc>
        <w:tc>
          <w:tcPr>
            <w:tcW w:w="1503" w:type="dxa"/>
          </w:tcPr>
          <w:p w14:paraId="67D57190" w14:textId="03641E4D" w:rsidR="00F91E31" w:rsidRPr="00DF2926" w:rsidRDefault="00112089" w:rsidP="00F125E3">
            <w:pPr>
              <w:jc w:val="center"/>
              <w:rPr>
                <w:rFonts w:ascii="Arial" w:eastAsia="Arial Nova" w:hAnsi="Arial" w:cs="Arial"/>
              </w:rPr>
            </w:pPr>
            <w:r w:rsidRPr="00DF2926">
              <w:rPr>
                <w:rFonts w:ascii="Arial" w:eastAsia="Arial Nova" w:hAnsi="Arial" w:cs="Arial"/>
              </w:rPr>
              <w:t>3.</w:t>
            </w:r>
            <w:r w:rsidR="0055042F" w:rsidRPr="00DF2926">
              <w:rPr>
                <w:rFonts w:ascii="Arial" w:eastAsia="Arial Nova" w:hAnsi="Arial" w:cs="Arial"/>
              </w:rPr>
              <w:t>9</w:t>
            </w:r>
          </w:p>
        </w:tc>
        <w:tc>
          <w:tcPr>
            <w:tcW w:w="1503" w:type="dxa"/>
          </w:tcPr>
          <w:p w14:paraId="02729F45" w14:textId="355259AF" w:rsidR="00F91E31" w:rsidRPr="00DF2926" w:rsidRDefault="004725DD" w:rsidP="00F125E3">
            <w:pPr>
              <w:jc w:val="center"/>
              <w:rPr>
                <w:rFonts w:ascii="Arial" w:eastAsia="Arial Nova" w:hAnsi="Arial" w:cs="Arial"/>
              </w:rPr>
            </w:pPr>
            <w:r w:rsidRPr="00DF2926">
              <w:rPr>
                <w:rFonts w:ascii="Arial" w:eastAsia="Arial Nova" w:hAnsi="Arial" w:cs="Arial"/>
              </w:rPr>
              <w:t>3.</w:t>
            </w:r>
            <w:r w:rsidR="00502416" w:rsidRPr="00DF2926">
              <w:rPr>
                <w:rFonts w:ascii="Arial" w:eastAsia="Arial Nova" w:hAnsi="Arial" w:cs="Arial"/>
              </w:rPr>
              <w:t>0</w:t>
            </w:r>
          </w:p>
        </w:tc>
        <w:tc>
          <w:tcPr>
            <w:tcW w:w="1503" w:type="dxa"/>
          </w:tcPr>
          <w:p w14:paraId="0254DA82" w14:textId="3BCAD279" w:rsidR="00F91E31" w:rsidRPr="00DF2926" w:rsidRDefault="005248FD" w:rsidP="00F125E3">
            <w:pPr>
              <w:jc w:val="center"/>
              <w:rPr>
                <w:rFonts w:ascii="Arial" w:eastAsia="Arial Nova" w:hAnsi="Arial" w:cs="Arial"/>
              </w:rPr>
            </w:pPr>
            <w:r w:rsidRPr="00DF2926">
              <w:rPr>
                <w:rFonts w:ascii="Arial" w:eastAsia="Arial Nova" w:hAnsi="Arial" w:cs="Arial"/>
              </w:rPr>
              <w:t>12.</w:t>
            </w:r>
            <w:r w:rsidR="00877101" w:rsidRPr="00DF2926">
              <w:rPr>
                <w:rFonts w:ascii="Arial" w:eastAsia="Arial Nova" w:hAnsi="Arial" w:cs="Arial"/>
              </w:rPr>
              <w:t>2</w:t>
            </w:r>
          </w:p>
        </w:tc>
      </w:tr>
      <w:tr w:rsidR="00F91E31" w:rsidRPr="00DF2926" w14:paraId="38F6ED9E" w14:textId="77777777" w:rsidTr="00F91E31">
        <w:tc>
          <w:tcPr>
            <w:tcW w:w="1502" w:type="dxa"/>
          </w:tcPr>
          <w:p w14:paraId="5D743418" w14:textId="0AC9CD7A" w:rsidR="00F91E31" w:rsidRPr="00DF2926" w:rsidRDefault="00FF3C02" w:rsidP="00B02F47">
            <w:pPr>
              <w:jc w:val="center"/>
              <w:rPr>
                <w:rFonts w:ascii="Arial" w:eastAsia="Arial Nova" w:hAnsi="Arial" w:cs="Arial"/>
              </w:rPr>
            </w:pPr>
            <w:r w:rsidRPr="00DF2926">
              <w:rPr>
                <w:rFonts w:ascii="Arial" w:eastAsia="Arial Nova" w:hAnsi="Arial" w:cs="Arial"/>
              </w:rPr>
              <w:t>175</w:t>
            </w:r>
          </w:p>
        </w:tc>
        <w:tc>
          <w:tcPr>
            <w:tcW w:w="1502" w:type="dxa"/>
          </w:tcPr>
          <w:p w14:paraId="4DFF54B4" w14:textId="73DE095D" w:rsidR="00F91E31" w:rsidRPr="00DF2926" w:rsidRDefault="00300EF9" w:rsidP="00300EF9">
            <w:pPr>
              <w:jc w:val="center"/>
              <w:rPr>
                <w:rFonts w:ascii="Arial" w:eastAsia="Arial Nova" w:hAnsi="Arial" w:cs="Arial"/>
              </w:rPr>
            </w:pPr>
            <w:r w:rsidRPr="00DF2926">
              <w:rPr>
                <w:rFonts w:ascii="Arial" w:eastAsia="Arial Nova" w:hAnsi="Arial" w:cs="Arial"/>
              </w:rPr>
              <w:t>29,277</w:t>
            </w:r>
          </w:p>
        </w:tc>
        <w:tc>
          <w:tcPr>
            <w:tcW w:w="1503" w:type="dxa"/>
          </w:tcPr>
          <w:p w14:paraId="576158CD" w14:textId="12D2A54B" w:rsidR="00F91E31" w:rsidRPr="00DF2926" w:rsidRDefault="00F65C54" w:rsidP="00F125E3">
            <w:pPr>
              <w:jc w:val="center"/>
              <w:rPr>
                <w:rFonts w:ascii="Arial" w:eastAsia="Arial Nova" w:hAnsi="Arial" w:cs="Arial"/>
              </w:rPr>
            </w:pPr>
            <w:r w:rsidRPr="00DF2926">
              <w:rPr>
                <w:rFonts w:ascii="Arial" w:eastAsia="Arial Nova" w:hAnsi="Arial" w:cs="Arial"/>
              </w:rPr>
              <w:t>5.3</w:t>
            </w:r>
          </w:p>
        </w:tc>
        <w:tc>
          <w:tcPr>
            <w:tcW w:w="1503" w:type="dxa"/>
          </w:tcPr>
          <w:p w14:paraId="4C98A164" w14:textId="02BE78D0" w:rsidR="00F91E31" w:rsidRPr="00DF2926" w:rsidRDefault="00112089" w:rsidP="00F125E3">
            <w:pPr>
              <w:jc w:val="center"/>
              <w:rPr>
                <w:rFonts w:ascii="Arial" w:eastAsia="Arial Nova" w:hAnsi="Arial" w:cs="Arial"/>
              </w:rPr>
            </w:pPr>
            <w:r w:rsidRPr="00DF2926">
              <w:rPr>
                <w:rFonts w:ascii="Arial" w:eastAsia="Arial Nova" w:hAnsi="Arial" w:cs="Arial"/>
              </w:rPr>
              <w:t>3.</w:t>
            </w:r>
            <w:r w:rsidR="0055042F" w:rsidRPr="00DF2926">
              <w:rPr>
                <w:rFonts w:ascii="Arial" w:eastAsia="Arial Nova" w:hAnsi="Arial" w:cs="Arial"/>
              </w:rPr>
              <w:t>9</w:t>
            </w:r>
          </w:p>
        </w:tc>
        <w:tc>
          <w:tcPr>
            <w:tcW w:w="1503" w:type="dxa"/>
          </w:tcPr>
          <w:p w14:paraId="167448E8" w14:textId="539D71C7" w:rsidR="00F91E31" w:rsidRPr="00DF2926" w:rsidRDefault="004725DD" w:rsidP="00F125E3">
            <w:pPr>
              <w:jc w:val="center"/>
              <w:rPr>
                <w:rFonts w:ascii="Arial" w:eastAsia="Arial Nova" w:hAnsi="Arial" w:cs="Arial"/>
              </w:rPr>
            </w:pPr>
            <w:r w:rsidRPr="00DF2926">
              <w:rPr>
                <w:rFonts w:ascii="Arial" w:eastAsia="Arial Nova" w:hAnsi="Arial" w:cs="Arial"/>
              </w:rPr>
              <w:t>3.</w:t>
            </w:r>
            <w:r w:rsidR="00502416" w:rsidRPr="00DF2926">
              <w:rPr>
                <w:rFonts w:ascii="Arial" w:eastAsia="Arial Nova" w:hAnsi="Arial" w:cs="Arial"/>
              </w:rPr>
              <w:t>1</w:t>
            </w:r>
          </w:p>
        </w:tc>
        <w:tc>
          <w:tcPr>
            <w:tcW w:w="1503" w:type="dxa"/>
          </w:tcPr>
          <w:p w14:paraId="061D9C04" w14:textId="56B1D29A" w:rsidR="00F91E31" w:rsidRPr="00DF2926" w:rsidRDefault="00F125E3" w:rsidP="00F125E3">
            <w:pPr>
              <w:jc w:val="center"/>
              <w:rPr>
                <w:rFonts w:ascii="Arial" w:eastAsia="Arial Nova" w:hAnsi="Arial" w:cs="Arial"/>
              </w:rPr>
            </w:pPr>
            <w:r w:rsidRPr="00DF2926">
              <w:rPr>
                <w:rFonts w:ascii="Arial" w:eastAsia="Arial Nova" w:hAnsi="Arial" w:cs="Arial"/>
              </w:rPr>
              <w:t>12.</w:t>
            </w:r>
            <w:r w:rsidR="00EE6E6C" w:rsidRPr="00DF2926">
              <w:rPr>
                <w:rFonts w:ascii="Arial" w:eastAsia="Arial Nova" w:hAnsi="Arial" w:cs="Arial"/>
              </w:rPr>
              <w:t>3</w:t>
            </w:r>
          </w:p>
        </w:tc>
      </w:tr>
      <w:tr w:rsidR="00F91E31" w:rsidRPr="00DF2926" w14:paraId="19099A27" w14:textId="77777777" w:rsidTr="00F91E31">
        <w:tc>
          <w:tcPr>
            <w:tcW w:w="1502" w:type="dxa"/>
          </w:tcPr>
          <w:p w14:paraId="740687A8" w14:textId="77777777" w:rsidR="00F91E31" w:rsidRPr="00DF2926" w:rsidRDefault="00F91E31" w:rsidP="11BD6EE7">
            <w:pPr>
              <w:rPr>
                <w:rFonts w:ascii="Arial" w:eastAsia="Arial Nova" w:hAnsi="Arial" w:cs="Arial"/>
              </w:rPr>
            </w:pPr>
          </w:p>
        </w:tc>
        <w:tc>
          <w:tcPr>
            <w:tcW w:w="1502" w:type="dxa"/>
          </w:tcPr>
          <w:p w14:paraId="398F4040" w14:textId="0F75C166" w:rsidR="00F91E31" w:rsidRPr="00DF2926" w:rsidRDefault="00962131" w:rsidP="00962131">
            <w:pPr>
              <w:jc w:val="right"/>
              <w:rPr>
                <w:rFonts w:ascii="Arial" w:eastAsia="Arial Nova" w:hAnsi="Arial" w:cs="Arial"/>
                <w:b/>
                <w:bCs/>
              </w:rPr>
            </w:pPr>
            <w:r w:rsidRPr="00DF2926">
              <w:rPr>
                <w:rFonts w:ascii="Arial" w:eastAsia="Arial Nova" w:hAnsi="Arial" w:cs="Arial"/>
                <w:b/>
                <w:bCs/>
              </w:rPr>
              <w:t>Pop.</w:t>
            </w:r>
          </w:p>
        </w:tc>
        <w:tc>
          <w:tcPr>
            <w:tcW w:w="1503" w:type="dxa"/>
          </w:tcPr>
          <w:p w14:paraId="47A0B9C8" w14:textId="1A34D4BB" w:rsidR="00F91E31" w:rsidRPr="00DF2926" w:rsidRDefault="003501D5" w:rsidP="00F125E3">
            <w:pPr>
              <w:jc w:val="center"/>
              <w:rPr>
                <w:rFonts w:ascii="Arial" w:eastAsia="Arial Nova" w:hAnsi="Arial" w:cs="Arial"/>
                <w:b/>
                <w:bCs/>
              </w:rPr>
            </w:pPr>
            <w:r w:rsidRPr="00DF2926">
              <w:rPr>
                <w:rFonts w:ascii="Arial" w:eastAsia="Arial Nova" w:hAnsi="Arial" w:cs="Arial"/>
                <w:b/>
                <w:bCs/>
              </w:rPr>
              <w:t>155,538</w:t>
            </w:r>
          </w:p>
        </w:tc>
        <w:tc>
          <w:tcPr>
            <w:tcW w:w="1503" w:type="dxa"/>
          </w:tcPr>
          <w:p w14:paraId="7C040206" w14:textId="5B820D5F" w:rsidR="00F91E31" w:rsidRPr="00DF2926" w:rsidRDefault="00E515DD" w:rsidP="00F125E3">
            <w:pPr>
              <w:jc w:val="center"/>
              <w:rPr>
                <w:rFonts w:ascii="Arial" w:eastAsia="Arial Nova" w:hAnsi="Arial" w:cs="Arial"/>
                <w:b/>
                <w:bCs/>
              </w:rPr>
            </w:pPr>
            <w:r w:rsidRPr="00DF2926">
              <w:rPr>
                <w:rFonts w:ascii="Arial" w:eastAsia="Arial Nova" w:hAnsi="Arial" w:cs="Arial"/>
                <w:b/>
                <w:bCs/>
              </w:rPr>
              <w:t>114,</w:t>
            </w:r>
            <w:r w:rsidR="00897D66" w:rsidRPr="00DF2926">
              <w:rPr>
                <w:rFonts w:ascii="Arial" w:eastAsia="Arial Nova" w:hAnsi="Arial" w:cs="Arial"/>
                <w:b/>
                <w:bCs/>
              </w:rPr>
              <w:t>341</w:t>
            </w:r>
          </w:p>
        </w:tc>
        <w:tc>
          <w:tcPr>
            <w:tcW w:w="1503" w:type="dxa"/>
          </w:tcPr>
          <w:p w14:paraId="40CE8E40" w14:textId="121B42BE" w:rsidR="00F91E31" w:rsidRPr="00DF2926" w:rsidRDefault="00897D66" w:rsidP="00F125E3">
            <w:pPr>
              <w:jc w:val="center"/>
              <w:rPr>
                <w:rFonts w:ascii="Arial" w:eastAsia="Arial Nova" w:hAnsi="Arial" w:cs="Arial"/>
                <w:b/>
                <w:bCs/>
              </w:rPr>
            </w:pPr>
            <w:r w:rsidRPr="00DF2926">
              <w:rPr>
                <w:rFonts w:ascii="Arial" w:eastAsia="Arial Nova" w:hAnsi="Arial" w:cs="Arial"/>
                <w:b/>
                <w:bCs/>
              </w:rPr>
              <w:t>89,517</w:t>
            </w:r>
          </w:p>
        </w:tc>
        <w:tc>
          <w:tcPr>
            <w:tcW w:w="1503" w:type="dxa"/>
          </w:tcPr>
          <w:p w14:paraId="4F3400A5" w14:textId="78EA9930" w:rsidR="00F91E31" w:rsidRPr="00DF2926" w:rsidRDefault="00D35FBD" w:rsidP="00F125E3">
            <w:pPr>
              <w:jc w:val="center"/>
              <w:rPr>
                <w:rFonts w:ascii="Arial" w:eastAsia="Arial Nova" w:hAnsi="Arial" w:cs="Arial"/>
                <w:b/>
                <w:bCs/>
              </w:rPr>
            </w:pPr>
            <w:r w:rsidRPr="00DF2926">
              <w:rPr>
                <w:rFonts w:ascii="Arial" w:eastAsia="Arial Nova" w:hAnsi="Arial" w:cs="Arial"/>
                <w:b/>
                <w:bCs/>
              </w:rPr>
              <w:t>3</w:t>
            </w:r>
            <w:r w:rsidR="00F66E7A" w:rsidRPr="00DF2926">
              <w:rPr>
                <w:rFonts w:ascii="Arial" w:eastAsia="Arial Nova" w:hAnsi="Arial" w:cs="Arial"/>
                <w:b/>
                <w:bCs/>
              </w:rPr>
              <w:t>59,</w:t>
            </w:r>
            <w:r w:rsidR="00FB5140" w:rsidRPr="00DF2926">
              <w:rPr>
                <w:rFonts w:ascii="Arial" w:eastAsia="Arial Nova" w:hAnsi="Arial" w:cs="Arial"/>
                <w:b/>
                <w:bCs/>
              </w:rPr>
              <w:t>396</w:t>
            </w:r>
          </w:p>
        </w:tc>
      </w:tr>
    </w:tbl>
    <w:p w14:paraId="4FD645A9" w14:textId="758E1F45" w:rsidR="00A245CD" w:rsidRPr="00DF2926" w:rsidRDefault="005E64F8" w:rsidP="11BD6EE7">
      <w:pPr>
        <w:rPr>
          <w:rFonts w:ascii="Arial" w:eastAsia="Arial Nova" w:hAnsi="Arial" w:cs="Arial"/>
        </w:rPr>
      </w:pPr>
      <w:r w:rsidRPr="00DF2926">
        <w:rPr>
          <w:rFonts w:ascii="Arial" w:eastAsia="Arial Nova" w:hAnsi="Arial" w:cs="Arial"/>
        </w:rPr>
        <w:t xml:space="preserve"> </w:t>
      </w:r>
      <w:r w:rsidR="00C16637" w:rsidRPr="00DF2926">
        <w:rPr>
          <w:rFonts w:ascii="Arial" w:eastAsia="Arial Nova" w:hAnsi="Arial" w:cs="Arial"/>
        </w:rPr>
        <w:t xml:space="preserve"> </w:t>
      </w:r>
      <w:r w:rsidR="0021025C" w:rsidRPr="00DF2926">
        <w:rPr>
          <w:rFonts w:ascii="Arial" w:eastAsia="Arial Nova" w:hAnsi="Arial" w:cs="Arial"/>
        </w:rPr>
        <w:t xml:space="preserve"> </w:t>
      </w:r>
      <w:r w:rsidR="00BB4F2B" w:rsidRPr="00DF2926">
        <w:rPr>
          <w:rFonts w:ascii="Arial" w:eastAsia="Arial Nova" w:hAnsi="Arial" w:cs="Arial"/>
        </w:rPr>
        <w:t xml:space="preserve"> </w:t>
      </w:r>
      <w:r w:rsidR="00AA5688" w:rsidRPr="00DF2926">
        <w:rPr>
          <w:rFonts w:ascii="Arial" w:eastAsia="Arial Nova" w:hAnsi="Arial" w:cs="Arial"/>
        </w:rPr>
        <w:t xml:space="preserve"> </w:t>
      </w:r>
    </w:p>
    <w:p w14:paraId="3B085834" w14:textId="77777777" w:rsidR="00B927F4" w:rsidRPr="00DF2926" w:rsidRDefault="004173C3" w:rsidP="11BD6EE7">
      <w:pPr>
        <w:rPr>
          <w:rFonts w:ascii="Arial" w:eastAsia="Arial Nova" w:hAnsi="Arial" w:cs="Arial"/>
        </w:rPr>
      </w:pPr>
      <w:r w:rsidRPr="00DF2926">
        <w:rPr>
          <w:rFonts w:ascii="Arial" w:eastAsia="Arial Nova" w:hAnsi="Arial" w:cs="Arial"/>
        </w:rPr>
        <w:t>To summarise in simple terms</w:t>
      </w:r>
      <w:r w:rsidR="000F1074" w:rsidRPr="00DF2926">
        <w:rPr>
          <w:rFonts w:ascii="Arial" w:eastAsia="Arial Nova" w:hAnsi="Arial" w:cs="Arial"/>
        </w:rPr>
        <w:t xml:space="preserve"> the new </w:t>
      </w:r>
      <w:r w:rsidR="000F1074" w:rsidRPr="00DF2926">
        <w:rPr>
          <w:rFonts w:ascii="Arial" w:eastAsia="Arial Nova" w:hAnsi="Arial" w:cs="Arial"/>
          <w:b/>
          <w:bCs/>
        </w:rPr>
        <w:t>Louth Dail Constituency</w:t>
      </w:r>
      <w:r w:rsidR="000F1074" w:rsidRPr="00DF2926">
        <w:rPr>
          <w:rFonts w:ascii="Arial" w:eastAsia="Arial Nova" w:hAnsi="Arial" w:cs="Arial"/>
        </w:rPr>
        <w:t xml:space="preserve"> </w:t>
      </w:r>
      <w:r w:rsidR="00BA42B9" w:rsidRPr="00DF2926">
        <w:rPr>
          <w:rFonts w:ascii="Arial" w:eastAsia="Arial Nova" w:hAnsi="Arial" w:cs="Arial"/>
        </w:rPr>
        <w:t xml:space="preserve">will remain a </w:t>
      </w:r>
      <w:r w:rsidR="00BA42B9" w:rsidRPr="00DF2926">
        <w:rPr>
          <w:rFonts w:ascii="Arial" w:eastAsia="Arial Nova" w:hAnsi="Arial" w:cs="Arial"/>
          <w:b/>
          <w:bCs/>
        </w:rPr>
        <w:t>5-seater</w:t>
      </w:r>
      <w:r w:rsidR="00BA42B9" w:rsidRPr="00DF2926">
        <w:rPr>
          <w:rFonts w:ascii="Arial" w:eastAsia="Arial Nova" w:hAnsi="Arial" w:cs="Arial"/>
        </w:rPr>
        <w:t>, losing the population of th</w:t>
      </w:r>
      <w:r w:rsidR="00912172" w:rsidRPr="00DF2926">
        <w:rPr>
          <w:rFonts w:ascii="Arial" w:eastAsia="Arial Nova" w:hAnsi="Arial" w:cs="Arial"/>
        </w:rPr>
        <w:t>e</w:t>
      </w:r>
      <w:r w:rsidR="00BA42B9" w:rsidRPr="00DF2926">
        <w:rPr>
          <w:rFonts w:ascii="Arial" w:eastAsia="Arial Nova" w:hAnsi="Arial" w:cs="Arial"/>
        </w:rPr>
        <w:t xml:space="preserve"> Julianstown </w:t>
      </w:r>
      <w:r w:rsidR="00912172" w:rsidRPr="00DF2926">
        <w:rPr>
          <w:rFonts w:ascii="Arial" w:eastAsia="Arial Nova" w:hAnsi="Arial" w:cs="Arial"/>
        </w:rPr>
        <w:t xml:space="preserve">ED to Meath </w:t>
      </w:r>
      <w:r w:rsidR="005B4E12" w:rsidRPr="00DF2926">
        <w:rPr>
          <w:rFonts w:ascii="Arial" w:eastAsia="Arial Nova" w:hAnsi="Arial" w:cs="Arial"/>
        </w:rPr>
        <w:t>E</w:t>
      </w:r>
      <w:r w:rsidR="00912172" w:rsidRPr="00DF2926">
        <w:rPr>
          <w:rFonts w:ascii="Arial" w:eastAsia="Arial Nova" w:hAnsi="Arial" w:cs="Arial"/>
        </w:rPr>
        <w:t>ast</w:t>
      </w:r>
      <w:r w:rsidR="00156C42" w:rsidRPr="00DF2926">
        <w:rPr>
          <w:rFonts w:ascii="Arial" w:eastAsia="Arial Nova" w:hAnsi="Arial" w:cs="Arial"/>
        </w:rPr>
        <w:t xml:space="preserve">. The new </w:t>
      </w:r>
      <w:r w:rsidR="00156C42" w:rsidRPr="00DF2926">
        <w:rPr>
          <w:rFonts w:ascii="Arial" w:eastAsia="Arial Nova" w:hAnsi="Arial" w:cs="Arial"/>
          <w:b/>
          <w:bCs/>
        </w:rPr>
        <w:t>Me</w:t>
      </w:r>
      <w:r w:rsidR="00D34900" w:rsidRPr="00DF2926">
        <w:rPr>
          <w:rFonts w:ascii="Arial" w:eastAsia="Arial Nova" w:hAnsi="Arial" w:cs="Arial"/>
          <w:b/>
          <w:bCs/>
        </w:rPr>
        <w:t>a</w:t>
      </w:r>
      <w:r w:rsidR="00156C42" w:rsidRPr="00DF2926">
        <w:rPr>
          <w:rFonts w:ascii="Arial" w:eastAsia="Arial Nova" w:hAnsi="Arial" w:cs="Arial"/>
          <w:b/>
          <w:bCs/>
        </w:rPr>
        <w:t>th East</w:t>
      </w:r>
      <w:r w:rsidR="00D34900" w:rsidRPr="00DF2926">
        <w:rPr>
          <w:rFonts w:ascii="Arial" w:eastAsia="Arial Nova" w:hAnsi="Arial" w:cs="Arial"/>
          <w:b/>
          <w:bCs/>
        </w:rPr>
        <w:t xml:space="preserve"> Dail Constituency </w:t>
      </w:r>
      <w:r w:rsidR="00D34900" w:rsidRPr="00DF2926">
        <w:rPr>
          <w:rFonts w:ascii="Arial" w:eastAsia="Arial Nova" w:hAnsi="Arial" w:cs="Arial"/>
        </w:rPr>
        <w:t>will</w:t>
      </w:r>
      <w:r w:rsidR="008132E9" w:rsidRPr="00DF2926">
        <w:rPr>
          <w:rFonts w:ascii="Arial" w:eastAsia="Arial Nova" w:hAnsi="Arial" w:cs="Arial"/>
        </w:rPr>
        <w:t xml:space="preserve"> </w:t>
      </w:r>
      <w:r w:rsidR="00D34900" w:rsidRPr="00DF2926">
        <w:rPr>
          <w:rFonts w:ascii="Arial" w:eastAsia="Arial Nova" w:hAnsi="Arial" w:cs="Arial"/>
        </w:rPr>
        <w:t>become a</w:t>
      </w:r>
      <w:r w:rsidR="008132E9" w:rsidRPr="00DF2926">
        <w:rPr>
          <w:rFonts w:ascii="Arial" w:eastAsia="Arial Nova" w:hAnsi="Arial" w:cs="Arial"/>
        </w:rPr>
        <w:t xml:space="preserve"> </w:t>
      </w:r>
      <w:r w:rsidR="0075380F" w:rsidRPr="00DF2926">
        <w:rPr>
          <w:rFonts w:ascii="Arial" w:eastAsia="Arial Nova" w:hAnsi="Arial" w:cs="Arial"/>
          <w:b/>
          <w:bCs/>
        </w:rPr>
        <w:t>4-seater</w:t>
      </w:r>
      <w:r w:rsidR="00D34900" w:rsidRPr="00DF2926">
        <w:rPr>
          <w:rFonts w:ascii="Arial" w:eastAsia="Arial Nova" w:hAnsi="Arial" w:cs="Arial"/>
        </w:rPr>
        <w:t xml:space="preserve"> </w:t>
      </w:r>
      <w:r w:rsidR="0075380F" w:rsidRPr="00DF2926">
        <w:rPr>
          <w:rFonts w:ascii="Arial" w:eastAsia="Arial Nova" w:hAnsi="Arial" w:cs="Arial"/>
        </w:rPr>
        <w:t>gaining the Population of the Julianstown ED</w:t>
      </w:r>
      <w:r w:rsidR="0009138C" w:rsidRPr="00DF2926">
        <w:rPr>
          <w:rFonts w:ascii="Arial" w:eastAsia="Arial Nova" w:hAnsi="Arial" w:cs="Arial"/>
        </w:rPr>
        <w:t xml:space="preserve"> plus the population of the 7 ED in north Co. Meath</w:t>
      </w:r>
      <w:r w:rsidR="00D27195" w:rsidRPr="00DF2926">
        <w:rPr>
          <w:rFonts w:ascii="Arial" w:eastAsia="Arial Nova" w:hAnsi="Arial" w:cs="Arial"/>
        </w:rPr>
        <w:t xml:space="preserve"> that were assigned to Cavan-Monaghan in the 2017 review. </w:t>
      </w:r>
      <w:r w:rsidR="005572A2" w:rsidRPr="00DF2926">
        <w:rPr>
          <w:rFonts w:ascii="Arial" w:eastAsia="Arial Nova" w:hAnsi="Arial" w:cs="Arial"/>
        </w:rPr>
        <w:t>And</w:t>
      </w:r>
      <w:r w:rsidR="0090720C" w:rsidRPr="00DF2926">
        <w:rPr>
          <w:rFonts w:ascii="Arial" w:eastAsia="Arial Nova" w:hAnsi="Arial" w:cs="Arial"/>
        </w:rPr>
        <w:t xml:space="preserve"> </w:t>
      </w:r>
      <w:r w:rsidR="005572A2" w:rsidRPr="00DF2926">
        <w:rPr>
          <w:rFonts w:ascii="Arial" w:eastAsia="Arial Nova" w:hAnsi="Arial" w:cs="Arial"/>
          <w:b/>
          <w:bCs/>
        </w:rPr>
        <w:t>Meath We</w:t>
      </w:r>
      <w:r w:rsidR="0090720C" w:rsidRPr="00DF2926">
        <w:rPr>
          <w:rFonts w:ascii="Arial" w:eastAsia="Arial Nova" w:hAnsi="Arial" w:cs="Arial"/>
          <w:b/>
          <w:bCs/>
        </w:rPr>
        <w:t>s</w:t>
      </w:r>
      <w:r w:rsidR="005572A2" w:rsidRPr="00DF2926">
        <w:rPr>
          <w:rFonts w:ascii="Arial" w:eastAsia="Arial Nova" w:hAnsi="Arial" w:cs="Arial"/>
          <w:b/>
          <w:bCs/>
        </w:rPr>
        <w:t>t</w:t>
      </w:r>
      <w:r w:rsidR="005572A2" w:rsidRPr="00DF2926">
        <w:rPr>
          <w:rFonts w:ascii="Arial" w:eastAsia="Arial Nova" w:hAnsi="Arial" w:cs="Arial"/>
        </w:rPr>
        <w:t xml:space="preserve"> will remain a </w:t>
      </w:r>
      <w:r w:rsidR="005572A2" w:rsidRPr="00DF2926">
        <w:rPr>
          <w:rFonts w:ascii="Arial" w:eastAsia="Arial Nova" w:hAnsi="Arial" w:cs="Arial"/>
          <w:b/>
          <w:bCs/>
        </w:rPr>
        <w:t>3-seater</w:t>
      </w:r>
      <w:r w:rsidR="001A0E8A" w:rsidRPr="00DF2926">
        <w:rPr>
          <w:rFonts w:ascii="Arial" w:eastAsia="Arial Nova" w:hAnsi="Arial" w:cs="Arial"/>
        </w:rPr>
        <w:t xml:space="preserve">, losing the </w:t>
      </w:r>
      <w:r w:rsidR="001905E5" w:rsidRPr="00DF2926">
        <w:rPr>
          <w:rFonts w:ascii="Arial" w:eastAsia="Arial Nova" w:hAnsi="Arial" w:cs="Arial"/>
        </w:rPr>
        <w:t xml:space="preserve">population of the </w:t>
      </w:r>
      <w:r w:rsidR="001A0E8A" w:rsidRPr="00DF2926">
        <w:rPr>
          <w:rFonts w:ascii="Arial" w:eastAsia="Arial Nova" w:hAnsi="Arial" w:cs="Arial"/>
        </w:rPr>
        <w:t>19 ED’s</w:t>
      </w:r>
      <w:r w:rsidR="001905E5" w:rsidRPr="00DF2926">
        <w:rPr>
          <w:rFonts w:ascii="Arial" w:eastAsia="Arial Nova" w:hAnsi="Arial" w:cs="Arial"/>
        </w:rPr>
        <w:t xml:space="preserve"> in Co</w:t>
      </w:r>
      <w:r w:rsidR="00B927F4" w:rsidRPr="00DF2926">
        <w:rPr>
          <w:rFonts w:ascii="Arial" w:eastAsia="Arial Nova" w:hAnsi="Arial" w:cs="Arial"/>
        </w:rPr>
        <w:t xml:space="preserve">. </w:t>
      </w:r>
      <w:r w:rsidR="001905E5" w:rsidRPr="00DF2926">
        <w:rPr>
          <w:rFonts w:ascii="Arial" w:eastAsia="Arial Nova" w:hAnsi="Arial" w:cs="Arial"/>
        </w:rPr>
        <w:t>Westmeath that it retained in 2017.</w:t>
      </w:r>
    </w:p>
    <w:p w14:paraId="5DDCCE63" w14:textId="5E2CEEF5" w:rsidR="00A245CD" w:rsidRPr="00DF2926" w:rsidRDefault="00E37B3B" w:rsidP="11BD6EE7">
      <w:pPr>
        <w:rPr>
          <w:rFonts w:ascii="Arial" w:eastAsia="Arial Nova" w:hAnsi="Arial" w:cs="Arial"/>
        </w:rPr>
      </w:pPr>
      <w:r w:rsidRPr="00DF2926">
        <w:rPr>
          <w:rFonts w:ascii="Arial" w:eastAsia="Arial Nova" w:hAnsi="Arial" w:cs="Arial"/>
        </w:rPr>
        <w:t xml:space="preserve">All </w:t>
      </w:r>
      <w:r w:rsidR="0070402F" w:rsidRPr="00DF2926">
        <w:rPr>
          <w:rFonts w:ascii="Arial" w:eastAsia="Arial Nova" w:hAnsi="Arial" w:cs="Arial"/>
        </w:rPr>
        <w:t xml:space="preserve">of the </w:t>
      </w:r>
      <w:r w:rsidRPr="00DF2926">
        <w:rPr>
          <w:rFonts w:ascii="Arial" w:eastAsia="Arial Nova" w:hAnsi="Arial" w:cs="Arial"/>
        </w:rPr>
        <w:t xml:space="preserve">three </w:t>
      </w:r>
      <w:r w:rsidR="0070402F" w:rsidRPr="00DF2926">
        <w:rPr>
          <w:rFonts w:ascii="Arial" w:eastAsia="Arial Nova" w:hAnsi="Arial" w:cs="Arial"/>
        </w:rPr>
        <w:t>proposed new Dail co</w:t>
      </w:r>
      <w:r w:rsidRPr="00DF2926">
        <w:rPr>
          <w:rFonts w:ascii="Arial" w:eastAsia="Arial Nova" w:hAnsi="Arial" w:cs="Arial"/>
        </w:rPr>
        <w:t>nstituencies</w:t>
      </w:r>
      <w:r w:rsidR="00DA57E0" w:rsidRPr="00DF2926">
        <w:rPr>
          <w:rFonts w:ascii="Arial" w:eastAsia="Arial Nova" w:hAnsi="Arial" w:cs="Arial"/>
        </w:rPr>
        <w:t>,</w:t>
      </w:r>
      <w:r w:rsidR="0070402F" w:rsidRPr="00DF2926">
        <w:rPr>
          <w:rFonts w:ascii="Arial" w:eastAsia="Arial Nova" w:hAnsi="Arial" w:cs="Arial"/>
        </w:rPr>
        <w:t xml:space="preserve"> </w:t>
      </w:r>
      <w:r w:rsidR="00F75D50" w:rsidRPr="00DF2926">
        <w:rPr>
          <w:rFonts w:ascii="Arial" w:eastAsia="Arial Nova" w:hAnsi="Arial" w:cs="Arial"/>
        </w:rPr>
        <w:t>as above</w:t>
      </w:r>
      <w:r w:rsidR="00DA57E0" w:rsidRPr="00DF2926">
        <w:rPr>
          <w:rFonts w:ascii="Arial" w:eastAsia="Arial Nova" w:hAnsi="Arial" w:cs="Arial"/>
        </w:rPr>
        <w:t xml:space="preserve">, </w:t>
      </w:r>
      <w:r w:rsidR="0070402F" w:rsidRPr="00DF2926">
        <w:rPr>
          <w:rFonts w:ascii="Arial" w:eastAsia="Arial Nova" w:hAnsi="Arial" w:cs="Arial"/>
        </w:rPr>
        <w:t xml:space="preserve">of </w:t>
      </w:r>
      <w:r w:rsidR="0070402F" w:rsidRPr="00DF2926">
        <w:rPr>
          <w:rFonts w:ascii="Arial" w:eastAsia="Arial Nova" w:hAnsi="Arial" w:cs="Arial"/>
          <w:b/>
          <w:bCs/>
        </w:rPr>
        <w:t>Louth</w:t>
      </w:r>
      <w:r w:rsidR="0070402F" w:rsidRPr="00DF2926">
        <w:rPr>
          <w:rFonts w:ascii="Arial" w:eastAsia="Arial Nova" w:hAnsi="Arial" w:cs="Arial"/>
        </w:rPr>
        <w:t>,</w:t>
      </w:r>
      <w:r w:rsidR="0070402F" w:rsidRPr="00DF2926">
        <w:rPr>
          <w:rFonts w:ascii="Arial" w:eastAsia="Arial Nova" w:hAnsi="Arial" w:cs="Arial"/>
          <w:b/>
          <w:bCs/>
        </w:rPr>
        <w:t xml:space="preserve"> Meath East </w:t>
      </w:r>
      <w:r w:rsidR="0070402F" w:rsidRPr="00DF2926">
        <w:rPr>
          <w:rFonts w:ascii="Arial" w:eastAsia="Arial Nova" w:hAnsi="Arial" w:cs="Arial"/>
        </w:rPr>
        <w:t>and</w:t>
      </w:r>
      <w:r w:rsidR="0070402F" w:rsidRPr="00DF2926">
        <w:rPr>
          <w:rFonts w:ascii="Arial" w:eastAsia="Arial Nova" w:hAnsi="Arial" w:cs="Arial"/>
          <w:b/>
          <w:bCs/>
        </w:rPr>
        <w:t xml:space="preserve"> Me</w:t>
      </w:r>
      <w:r w:rsidR="00F75D50" w:rsidRPr="00DF2926">
        <w:rPr>
          <w:rFonts w:ascii="Arial" w:eastAsia="Arial Nova" w:hAnsi="Arial" w:cs="Arial"/>
          <w:b/>
          <w:bCs/>
        </w:rPr>
        <w:t>a</w:t>
      </w:r>
      <w:r w:rsidR="0070402F" w:rsidRPr="00DF2926">
        <w:rPr>
          <w:rFonts w:ascii="Arial" w:eastAsia="Arial Nova" w:hAnsi="Arial" w:cs="Arial"/>
          <w:b/>
          <w:bCs/>
        </w:rPr>
        <w:t>th West</w:t>
      </w:r>
      <w:r w:rsidR="00F75D50" w:rsidRPr="00DF2926">
        <w:rPr>
          <w:rFonts w:ascii="Arial" w:eastAsia="Arial Nova" w:hAnsi="Arial" w:cs="Arial"/>
        </w:rPr>
        <w:t xml:space="preserve"> will</w:t>
      </w:r>
      <w:r w:rsidR="00E01185" w:rsidRPr="00DF2926">
        <w:rPr>
          <w:rFonts w:ascii="Arial" w:eastAsia="Arial Nova" w:hAnsi="Arial" w:cs="Arial"/>
        </w:rPr>
        <w:t xml:space="preserve"> </w:t>
      </w:r>
      <w:r w:rsidR="00DA57E0" w:rsidRPr="00DF2926">
        <w:rPr>
          <w:rFonts w:ascii="Arial" w:eastAsia="Arial Nova" w:hAnsi="Arial" w:cs="Arial"/>
        </w:rPr>
        <w:t xml:space="preserve">have a </w:t>
      </w:r>
      <w:r w:rsidR="00E01185" w:rsidRPr="00DF2926">
        <w:rPr>
          <w:rFonts w:ascii="Arial" w:eastAsia="Arial Nova" w:hAnsi="Arial" w:cs="Arial"/>
        </w:rPr>
        <w:t>‘’</w:t>
      </w:r>
      <w:r w:rsidR="00DA57E0" w:rsidRPr="00DF2926">
        <w:rPr>
          <w:rFonts w:ascii="Arial" w:eastAsia="Arial Nova" w:hAnsi="Arial" w:cs="Arial"/>
        </w:rPr>
        <w:t>Population per TD</w:t>
      </w:r>
      <w:r w:rsidR="00E01185" w:rsidRPr="00DF2926">
        <w:rPr>
          <w:rFonts w:ascii="Arial" w:eastAsia="Arial Nova" w:hAnsi="Arial" w:cs="Arial"/>
        </w:rPr>
        <w:t xml:space="preserve">’’ </w:t>
      </w:r>
      <w:r w:rsidR="004542D2" w:rsidRPr="00DF2926">
        <w:rPr>
          <w:rFonts w:ascii="Arial" w:eastAsia="Arial Nova" w:hAnsi="Arial" w:cs="Arial"/>
        </w:rPr>
        <w:t xml:space="preserve">within the </w:t>
      </w:r>
      <w:r w:rsidR="00E01185" w:rsidRPr="00DF2926">
        <w:rPr>
          <w:rFonts w:ascii="Arial" w:eastAsia="Arial Nova" w:hAnsi="Arial" w:cs="Arial"/>
        </w:rPr>
        <w:t xml:space="preserve">variance </w:t>
      </w:r>
      <w:r w:rsidR="000E4C5E" w:rsidRPr="00DF2926">
        <w:rPr>
          <w:rFonts w:ascii="Arial" w:eastAsia="Arial Nova" w:hAnsi="Arial" w:cs="Arial"/>
        </w:rPr>
        <w:t>from the National ‘’</w:t>
      </w:r>
      <w:r w:rsidR="00A365D7" w:rsidRPr="00DF2926">
        <w:rPr>
          <w:rFonts w:ascii="Arial" w:eastAsia="Arial Nova" w:hAnsi="Arial" w:cs="Arial"/>
        </w:rPr>
        <w:t>A</w:t>
      </w:r>
      <w:r w:rsidR="000E4C5E" w:rsidRPr="00DF2926">
        <w:rPr>
          <w:rFonts w:ascii="Arial" w:eastAsia="Arial Nova" w:hAnsi="Arial" w:cs="Arial"/>
        </w:rPr>
        <w:t xml:space="preserve">verage </w:t>
      </w:r>
      <w:r w:rsidR="00A365D7" w:rsidRPr="00DF2926">
        <w:rPr>
          <w:rFonts w:ascii="Arial" w:eastAsia="Arial Nova" w:hAnsi="Arial" w:cs="Arial"/>
        </w:rPr>
        <w:t>P</w:t>
      </w:r>
      <w:r w:rsidR="000E4C5E" w:rsidRPr="00DF2926">
        <w:rPr>
          <w:rFonts w:ascii="Arial" w:eastAsia="Arial Nova" w:hAnsi="Arial" w:cs="Arial"/>
        </w:rPr>
        <w:t>opulation</w:t>
      </w:r>
      <w:r w:rsidR="00A365D7" w:rsidRPr="00DF2926">
        <w:rPr>
          <w:rFonts w:ascii="Arial" w:eastAsia="Arial Nova" w:hAnsi="Arial" w:cs="Arial"/>
        </w:rPr>
        <w:t xml:space="preserve"> per TD’’ </w:t>
      </w:r>
      <w:r w:rsidR="00F75D50" w:rsidRPr="00DF2926">
        <w:rPr>
          <w:rFonts w:ascii="Arial" w:eastAsia="Arial Nova" w:hAnsi="Arial" w:cs="Arial"/>
        </w:rPr>
        <w:t xml:space="preserve"> </w:t>
      </w:r>
      <w:r w:rsidR="0070402F" w:rsidRPr="00DF2926">
        <w:rPr>
          <w:rFonts w:ascii="Arial" w:eastAsia="Arial Nova" w:hAnsi="Arial" w:cs="Arial"/>
        </w:rPr>
        <w:t xml:space="preserve"> </w:t>
      </w:r>
      <w:r w:rsidR="00E35249" w:rsidRPr="00DF2926">
        <w:rPr>
          <w:rFonts w:ascii="Arial" w:eastAsia="Arial Nova" w:hAnsi="Arial" w:cs="Arial"/>
        </w:rPr>
        <w:t xml:space="preserve">in the plus or minus 5.5% </w:t>
      </w:r>
      <w:r w:rsidRPr="00DF2926">
        <w:rPr>
          <w:rFonts w:ascii="Arial" w:eastAsia="Arial Nova" w:hAnsi="Arial" w:cs="Arial"/>
        </w:rPr>
        <w:t>b</w:t>
      </w:r>
      <w:r w:rsidR="005C1D07" w:rsidRPr="00DF2926">
        <w:rPr>
          <w:rFonts w:ascii="Arial" w:eastAsia="Arial Nova" w:hAnsi="Arial" w:cs="Arial"/>
        </w:rPr>
        <w:t xml:space="preserve">and whether </w:t>
      </w:r>
      <w:r w:rsidR="005C1D07" w:rsidRPr="00DF2926">
        <w:rPr>
          <w:rFonts w:ascii="Arial" w:eastAsia="Arial Nova" w:hAnsi="Arial" w:cs="Arial"/>
          <w:b/>
          <w:bCs/>
        </w:rPr>
        <w:t>171</w:t>
      </w:r>
      <w:r w:rsidR="005C1D07" w:rsidRPr="00DF2926">
        <w:rPr>
          <w:rFonts w:ascii="Arial" w:eastAsia="Arial Nova" w:hAnsi="Arial" w:cs="Arial"/>
        </w:rPr>
        <w:t>,</w:t>
      </w:r>
      <w:r w:rsidR="005C1D07" w:rsidRPr="00DF2926">
        <w:rPr>
          <w:rFonts w:ascii="Arial" w:eastAsia="Arial Nova" w:hAnsi="Arial" w:cs="Arial"/>
          <w:b/>
          <w:bCs/>
        </w:rPr>
        <w:t xml:space="preserve"> 172</w:t>
      </w:r>
      <w:r w:rsidR="005C1D07" w:rsidRPr="00DF2926">
        <w:rPr>
          <w:rFonts w:ascii="Arial" w:eastAsia="Arial Nova" w:hAnsi="Arial" w:cs="Arial"/>
        </w:rPr>
        <w:t xml:space="preserve"> or </w:t>
      </w:r>
      <w:r w:rsidR="005C1D07" w:rsidRPr="00DF2926">
        <w:rPr>
          <w:rFonts w:ascii="Arial" w:eastAsia="Arial Nova" w:hAnsi="Arial" w:cs="Arial"/>
          <w:b/>
          <w:bCs/>
        </w:rPr>
        <w:t>174</w:t>
      </w:r>
      <w:r w:rsidR="005C1D07" w:rsidRPr="00DF2926">
        <w:rPr>
          <w:rFonts w:ascii="Arial" w:eastAsia="Arial Nova" w:hAnsi="Arial" w:cs="Arial"/>
        </w:rPr>
        <w:t xml:space="preserve"> Dail seats Nationally is selected.</w:t>
      </w:r>
      <w:r w:rsidR="001905E5" w:rsidRPr="00DF2926">
        <w:rPr>
          <w:rFonts w:ascii="Arial" w:eastAsia="Arial Nova" w:hAnsi="Arial" w:cs="Arial"/>
        </w:rPr>
        <w:t xml:space="preserve"> </w:t>
      </w:r>
    </w:p>
    <w:p w14:paraId="25049C0F" w14:textId="714CCF40" w:rsidR="00BD06E4" w:rsidRPr="00DF2926" w:rsidRDefault="00374DA0" w:rsidP="11BD6EE7">
      <w:pPr>
        <w:rPr>
          <w:rFonts w:ascii="Arial" w:eastAsia="Arial Nova" w:hAnsi="Arial" w:cs="Arial"/>
          <w:color w:val="FF0000"/>
        </w:rPr>
      </w:pPr>
      <w:bookmarkStart w:id="0" w:name="_Hlk134433100"/>
      <w:r w:rsidRPr="00DF2926">
        <w:rPr>
          <w:rFonts w:ascii="Arial" w:eastAsia="Arial Nova" w:hAnsi="Arial" w:cs="Arial"/>
          <w:b/>
          <w:bCs/>
          <w:color w:val="FF0000"/>
        </w:rPr>
        <w:t xml:space="preserve">This is </w:t>
      </w:r>
      <w:r w:rsidR="001433CC" w:rsidRPr="00DF2926">
        <w:rPr>
          <w:rFonts w:ascii="Arial" w:eastAsia="Arial Nova" w:hAnsi="Arial" w:cs="Arial"/>
          <w:b/>
          <w:bCs/>
          <w:color w:val="FF0000"/>
        </w:rPr>
        <w:t xml:space="preserve">the </w:t>
      </w:r>
      <w:r w:rsidRPr="00DF2926">
        <w:rPr>
          <w:rFonts w:ascii="Arial" w:eastAsia="Arial Nova" w:hAnsi="Arial" w:cs="Arial"/>
          <w:b/>
          <w:bCs/>
          <w:color w:val="FF0000"/>
        </w:rPr>
        <w:t>submitted proposal</w:t>
      </w:r>
      <w:r w:rsidR="001055F2" w:rsidRPr="00DF2926">
        <w:rPr>
          <w:rFonts w:ascii="Arial" w:eastAsia="Arial Nova" w:hAnsi="Arial" w:cs="Arial"/>
          <w:b/>
          <w:bCs/>
          <w:color w:val="FF0000"/>
        </w:rPr>
        <w:t xml:space="preserve"> of the Louth Labour Party </w:t>
      </w:r>
      <w:r w:rsidR="00A94349" w:rsidRPr="00DF2926">
        <w:rPr>
          <w:rFonts w:ascii="Arial" w:eastAsia="Arial Nova" w:hAnsi="Arial" w:cs="Arial"/>
          <w:b/>
          <w:bCs/>
          <w:color w:val="FF0000"/>
        </w:rPr>
        <w:t xml:space="preserve">Dail </w:t>
      </w:r>
      <w:r w:rsidR="001055F2" w:rsidRPr="00DF2926">
        <w:rPr>
          <w:rFonts w:ascii="Arial" w:eastAsia="Arial Nova" w:hAnsi="Arial" w:cs="Arial"/>
          <w:b/>
          <w:bCs/>
          <w:color w:val="FF0000"/>
        </w:rPr>
        <w:t>Constituency Council</w:t>
      </w:r>
      <w:r w:rsidRPr="00DF2926">
        <w:rPr>
          <w:rFonts w:ascii="Arial" w:eastAsia="Arial Nova" w:hAnsi="Arial" w:cs="Arial"/>
          <w:b/>
          <w:bCs/>
          <w:color w:val="FF0000"/>
        </w:rPr>
        <w:t xml:space="preserve"> if </w:t>
      </w:r>
      <w:r w:rsidR="00344645" w:rsidRPr="00DF2926">
        <w:rPr>
          <w:rFonts w:ascii="Arial" w:eastAsia="Arial Nova" w:hAnsi="Arial" w:cs="Arial"/>
          <w:b/>
          <w:bCs/>
          <w:color w:val="FF0000"/>
        </w:rPr>
        <w:t xml:space="preserve">the Electoral Commission opts for the </w:t>
      </w:r>
      <w:r w:rsidR="0092279B" w:rsidRPr="00DF2926">
        <w:rPr>
          <w:rFonts w:ascii="Arial" w:eastAsia="Arial Nova" w:hAnsi="Arial" w:cs="Arial"/>
          <w:b/>
          <w:bCs/>
          <w:color w:val="FF0000"/>
        </w:rPr>
        <w:t>L</w:t>
      </w:r>
      <w:r w:rsidR="00344645" w:rsidRPr="00DF2926">
        <w:rPr>
          <w:rFonts w:ascii="Arial" w:eastAsia="Arial Nova" w:hAnsi="Arial" w:cs="Arial"/>
          <w:b/>
          <w:bCs/>
          <w:color w:val="FF0000"/>
        </w:rPr>
        <w:t>ower end of the 1</w:t>
      </w:r>
      <w:r w:rsidR="001433CC" w:rsidRPr="00DF2926">
        <w:rPr>
          <w:rFonts w:ascii="Arial" w:eastAsia="Arial Nova" w:hAnsi="Arial" w:cs="Arial"/>
          <w:b/>
          <w:bCs/>
          <w:color w:val="FF0000"/>
        </w:rPr>
        <w:t>71</w:t>
      </w:r>
      <w:r w:rsidR="00783106" w:rsidRPr="00DF2926">
        <w:rPr>
          <w:rFonts w:ascii="Arial" w:eastAsia="Arial Nova" w:hAnsi="Arial" w:cs="Arial"/>
          <w:b/>
          <w:bCs/>
          <w:color w:val="FF0000"/>
        </w:rPr>
        <w:t xml:space="preserve"> to </w:t>
      </w:r>
      <w:r w:rsidR="001433CC" w:rsidRPr="00DF2926">
        <w:rPr>
          <w:rFonts w:ascii="Arial" w:eastAsia="Arial Nova" w:hAnsi="Arial" w:cs="Arial"/>
          <w:b/>
          <w:bCs/>
          <w:color w:val="FF0000"/>
        </w:rPr>
        <w:t>181 range</w:t>
      </w:r>
      <w:r w:rsidR="00783106" w:rsidRPr="00DF2926">
        <w:rPr>
          <w:rFonts w:ascii="Arial" w:eastAsia="Arial Nova" w:hAnsi="Arial" w:cs="Arial"/>
          <w:b/>
          <w:bCs/>
          <w:color w:val="FF0000"/>
        </w:rPr>
        <w:t xml:space="preserve"> of s</w:t>
      </w:r>
      <w:r w:rsidR="00A94349" w:rsidRPr="00DF2926">
        <w:rPr>
          <w:rFonts w:ascii="Arial" w:eastAsia="Arial Nova" w:hAnsi="Arial" w:cs="Arial"/>
          <w:b/>
          <w:bCs/>
          <w:color w:val="FF0000"/>
        </w:rPr>
        <w:t>e</w:t>
      </w:r>
      <w:r w:rsidR="00783106" w:rsidRPr="00DF2926">
        <w:rPr>
          <w:rFonts w:ascii="Arial" w:eastAsia="Arial Nova" w:hAnsi="Arial" w:cs="Arial"/>
          <w:b/>
          <w:bCs/>
          <w:color w:val="FF0000"/>
        </w:rPr>
        <w:t>ats Nationally.</w:t>
      </w:r>
    </w:p>
    <w:bookmarkEnd w:id="0"/>
    <w:p w14:paraId="3C6413B4" w14:textId="49C1728D" w:rsidR="000234D6" w:rsidRPr="005402EF" w:rsidRDefault="000234D6" w:rsidP="000234D6">
      <w:pPr>
        <w:pStyle w:val="NormalWeb"/>
        <w:rPr>
          <w:rFonts w:ascii="Arial" w:hAnsi="Arial" w:cs="Arial"/>
          <w:b/>
          <w:bCs/>
          <w:color w:val="000000"/>
        </w:rPr>
      </w:pPr>
      <w:r w:rsidRPr="005402EF">
        <w:rPr>
          <w:rFonts w:ascii="Arial" w:hAnsi="Arial" w:cs="Arial"/>
          <w:b/>
          <w:bCs/>
          <w:color w:val="000000"/>
        </w:rPr>
        <w:t xml:space="preserve">Alternative Proposal (Looking at the upper end of the range </w:t>
      </w:r>
      <w:r w:rsidR="004E1D8C" w:rsidRPr="005402EF">
        <w:rPr>
          <w:rFonts w:ascii="Arial" w:hAnsi="Arial" w:cs="Arial"/>
          <w:b/>
          <w:bCs/>
          <w:color w:val="000000"/>
        </w:rPr>
        <w:t>-</w:t>
      </w:r>
      <w:r w:rsidRPr="005402EF">
        <w:rPr>
          <w:rFonts w:ascii="Arial" w:hAnsi="Arial" w:cs="Arial"/>
          <w:b/>
          <w:bCs/>
          <w:color w:val="000000"/>
        </w:rPr>
        <w:t xml:space="preserve"> 181 </w:t>
      </w:r>
      <w:proofErr w:type="spellStart"/>
      <w:r w:rsidRPr="005402EF">
        <w:rPr>
          <w:rFonts w:ascii="Arial" w:hAnsi="Arial" w:cs="Arial"/>
          <w:b/>
          <w:bCs/>
          <w:color w:val="000000"/>
        </w:rPr>
        <w:t>Dail</w:t>
      </w:r>
      <w:proofErr w:type="spellEnd"/>
      <w:r w:rsidRPr="005402EF">
        <w:rPr>
          <w:rFonts w:ascii="Arial" w:hAnsi="Arial" w:cs="Arial"/>
          <w:b/>
          <w:bCs/>
          <w:color w:val="000000"/>
        </w:rPr>
        <w:t xml:space="preserve"> seats):</w:t>
      </w:r>
    </w:p>
    <w:p w14:paraId="5A8AA5D7" w14:textId="04814DF9" w:rsidR="000234D6" w:rsidRPr="00DF2926" w:rsidRDefault="000234D6" w:rsidP="000234D6">
      <w:pPr>
        <w:pStyle w:val="NormalWeb"/>
        <w:rPr>
          <w:rFonts w:ascii="Arial" w:hAnsi="Arial" w:cs="Arial"/>
          <w:color w:val="000000"/>
          <w:sz w:val="22"/>
          <w:szCs w:val="22"/>
        </w:rPr>
      </w:pPr>
      <w:r w:rsidRPr="00DF2926">
        <w:rPr>
          <w:rFonts w:ascii="Arial" w:hAnsi="Arial" w:cs="Arial"/>
          <w:color w:val="000000"/>
          <w:sz w:val="22"/>
          <w:szCs w:val="22"/>
        </w:rPr>
        <w:t>If we look at the upper end of the Band, as per the full Table (171-181) above, the current Louth</w:t>
      </w:r>
      <w:r w:rsidR="004E1D8C" w:rsidRPr="00DF2926">
        <w:rPr>
          <w:rFonts w:ascii="Arial" w:hAnsi="Arial" w:cs="Arial"/>
          <w:color w:val="000000"/>
          <w:sz w:val="22"/>
          <w:szCs w:val="22"/>
        </w:rPr>
        <w:t xml:space="preserve"> </w:t>
      </w:r>
      <w:proofErr w:type="spellStart"/>
      <w:r w:rsidRPr="00DF2926">
        <w:rPr>
          <w:rFonts w:ascii="Arial" w:hAnsi="Arial" w:cs="Arial"/>
          <w:color w:val="000000"/>
          <w:sz w:val="22"/>
          <w:szCs w:val="22"/>
        </w:rPr>
        <w:t>Dail</w:t>
      </w:r>
      <w:proofErr w:type="spellEnd"/>
      <w:r w:rsidRPr="00DF2926">
        <w:rPr>
          <w:rFonts w:ascii="Arial" w:hAnsi="Arial" w:cs="Arial"/>
          <w:color w:val="000000"/>
          <w:sz w:val="22"/>
          <w:szCs w:val="22"/>
        </w:rPr>
        <w:t xml:space="preserve"> constituency would merit 5.9 TD's.</w:t>
      </w:r>
    </w:p>
    <w:p w14:paraId="3835F5EC" w14:textId="13BDC1BA" w:rsidR="000234D6" w:rsidRPr="00DF2926" w:rsidRDefault="000234D6" w:rsidP="000234D6">
      <w:pPr>
        <w:pStyle w:val="NormalWeb"/>
        <w:rPr>
          <w:rFonts w:ascii="Arial" w:hAnsi="Arial" w:cs="Arial"/>
          <w:color w:val="000000"/>
          <w:sz w:val="22"/>
          <w:szCs w:val="22"/>
        </w:rPr>
      </w:pPr>
      <w:r w:rsidRPr="00DF2926">
        <w:rPr>
          <w:rFonts w:ascii="Arial" w:hAnsi="Arial" w:cs="Arial"/>
          <w:color w:val="000000"/>
          <w:sz w:val="22"/>
          <w:szCs w:val="22"/>
        </w:rPr>
        <w:t xml:space="preserve">As we cannot have a </w:t>
      </w:r>
      <w:r w:rsidRPr="00DF2926">
        <w:rPr>
          <w:rFonts w:ascii="Arial" w:hAnsi="Arial" w:cs="Arial"/>
          <w:b/>
          <w:bCs/>
          <w:color w:val="000000"/>
          <w:sz w:val="22"/>
          <w:szCs w:val="22"/>
        </w:rPr>
        <w:t>6 (six) seater</w:t>
      </w:r>
      <w:r w:rsidRPr="00DF2926">
        <w:rPr>
          <w:rFonts w:ascii="Arial" w:hAnsi="Arial" w:cs="Arial"/>
          <w:color w:val="000000"/>
          <w:sz w:val="22"/>
          <w:szCs w:val="22"/>
        </w:rPr>
        <w:t xml:space="preserve">, then we would have to look at two </w:t>
      </w:r>
      <w:r w:rsidRPr="00DF2926">
        <w:rPr>
          <w:rFonts w:ascii="Arial" w:hAnsi="Arial" w:cs="Arial"/>
          <w:b/>
          <w:bCs/>
          <w:color w:val="000000"/>
          <w:sz w:val="22"/>
          <w:szCs w:val="22"/>
        </w:rPr>
        <w:t>3 (three) seaters</w:t>
      </w:r>
      <w:r w:rsidRPr="00DF2926">
        <w:rPr>
          <w:rFonts w:ascii="Arial" w:hAnsi="Arial" w:cs="Arial"/>
          <w:color w:val="000000"/>
          <w:sz w:val="22"/>
          <w:szCs w:val="22"/>
        </w:rPr>
        <w:t>, best divided on a</w:t>
      </w:r>
      <w:r w:rsidR="004E1D8C" w:rsidRPr="00DF2926">
        <w:rPr>
          <w:rFonts w:ascii="Arial" w:hAnsi="Arial" w:cs="Arial"/>
          <w:color w:val="000000"/>
          <w:sz w:val="22"/>
          <w:szCs w:val="22"/>
        </w:rPr>
        <w:t xml:space="preserve"> </w:t>
      </w:r>
      <w:r w:rsidRPr="00DF2926">
        <w:rPr>
          <w:rFonts w:ascii="Arial" w:hAnsi="Arial" w:cs="Arial"/>
          <w:b/>
          <w:bCs/>
          <w:color w:val="000000"/>
          <w:sz w:val="22"/>
          <w:szCs w:val="22"/>
        </w:rPr>
        <w:t>South/ North</w:t>
      </w:r>
      <w:r w:rsidRPr="00DF2926">
        <w:rPr>
          <w:rFonts w:ascii="Arial" w:hAnsi="Arial" w:cs="Arial"/>
          <w:color w:val="000000"/>
          <w:sz w:val="22"/>
          <w:szCs w:val="22"/>
        </w:rPr>
        <w:t xml:space="preserve"> basis.</w:t>
      </w:r>
    </w:p>
    <w:p w14:paraId="0928423E" w14:textId="59CBAFC8" w:rsidR="000234D6" w:rsidRPr="00DF2926" w:rsidRDefault="000234D6" w:rsidP="000234D6">
      <w:pPr>
        <w:pStyle w:val="NormalWeb"/>
        <w:rPr>
          <w:rFonts w:ascii="Arial" w:hAnsi="Arial" w:cs="Arial"/>
          <w:color w:val="000000"/>
          <w:sz w:val="22"/>
          <w:szCs w:val="22"/>
        </w:rPr>
      </w:pPr>
      <w:r w:rsidRPr="00DF2926">
        <w:rPr>
          <w:rFonts w:ascii="Arial" w:hAnsi="Arial" w:cs="Arial"/>
          <w:color w:val="000000"/>
          <w:sz w:val="22"/>
          <w:szCs w:val="22"/>
        </w:rPr>
        <w:t xml:space="preserve">The Southern part </w:t>
      </w:r>
      <w:r w:rsidR="007F6390" w:rsidRPr="00DF2926">
        <w:rPr>
          <w:rFonts w:ascii="Arial" w:hAnsi="Arial" w:cs="Arial"/>
          <w:color w:val="000000"/>
          <w:sz w:val="22"/>
          <w:szCs w:val="22"/>
        </w:rPr>
        <w:t>-</w:t>
      </w:r>
      <w:r w:rsidRPr="00DF2926">
        <w:rPr>
          <w:rFonts w:ascii="Arial" w:hAnsi="Arial" w:cs="Arial"/>
          <w:color w:val="000000"/>
          <w:sz w:val="22"/>
          <w:szCs w:val="22"/>
        </w:rPr>
        <w:t xml:space="preserve"> </w:t>
      </w:r>
      <w:r w:rsidRPr="00DF2926">
        <w:rPr>
          <w:rFonts w:ascii="Arial" w:hAnsi="Arial" w:cs="Arial"/>
          <w:b/>
          <w:bCs/>
          <w:color w:val="000000"/>
          <w:sz w:val="22"/>
          <w:szCs w:val="22"/>
        </w:rPr>
        <w:t>‘’Louth South’’</w:t>
      </w:r>
      <w:r w:rsidRPr="00DF2926">
        <w:rPr>
          <w:rFonts w:ascii="Arial" w:hAnsi="Arial" w:cs="Arial"/>
          <w:color w:val="000000"/>
          <w:sz w:val="22"/>
          <w:szCs w:val="22"/>
        </w:rPr>
        <w:t xml:space="preserve"> would run from the </w:t>
      </w:r>
      <w:proofErr w:type="spellStart"/>
      <w:r w:rsidRPr="00DF2926">
        <w:rPr>
          <w:rFonts w:ascii="Arial" w:hAnsi="Arial" w:cs="Arial"/>
          <w:color w:val="000000"/>
          <w:sz w:val="22"/>
          <w:szCs w:val="22"/>
        </w:rPr>
        <w:t>Dunleer</w:t>
      </w:r>
      <w:proofErr w:type="spellEnd"/>
      <w:r w:rsidRPr="00DF2926">
        <w:rPr>
          <w:rFonts w:ascii="Arial" w:hAnsi="Arial" w:cs="Arial"/>
          <w:color w:val="000000"/>
          <w:sz w:val="22"/>
          <w:szCs w:val="22"/>
        </w:rPr>
        <w:t xml:space="preserve"> ED all the way south to </w:t>
      </w:r>
      <w:proofErr w:type="spellStart"/>
      <w:r w:rsidRPr="00DF2926">
        <w:rPr>
          <w:rFonts w:ascii="Arial" w:hAnsi="Arial" w:cs="Arial"/>
          <w:color w:val="000000"/>
          <w:sz w:val="22"/>
          <w:szCs w:val="22"/>
        </w:rPr>
        <w:t>Laytown</w:t>
      </w:r>
      <w:proofErr w:type="spellEnd"/>
      <w:r w:rsidRPr="00DF2926">
        <w:rPr>
          <w:rFonts w:ascii="Arial" w:hAnsi="Arial" w:cs="Arial"/>
          <w:color w:val="000000"/>
          <w:sz w:val="22"/>
          <w:szCs w:val="22"/>
        </w:rPr>
        <w:t>.</w:t>
      </w:r>
    </w:p>
    <w:p w14:paraId="2B18518C" w14:textId="23FC8B13" w:rsidR="000234D6" w:rsidRPr="00DF2926" w:rsidRDefault="000234D6" w:rsidP="000234D6">
      <w:pPr>
        <w:pStyle w:val="NormalWeb"/>
        <w:rPr>
          <w:rFonts w:ascii="Arial" w:hAnsi="Arial" w:cs="Arial"/>
          <w:color w:val="000000"/>
          <w:sz w:val="22"/>
          <w:szCs w:val="22"/>
        </w:rPr>
      </w:pPr>
      <w:r w:rsidRPr="00DF2926">
        <w:rPr>
          <w:rFonts w:ascii="Arial" w:hAnsi="Arial" w:cs="Arial"/>
          <w:b/>
          <w:bCs/>
          <w:color w:val="000000"/>
          <w:sz w:val="22"/>
          <w:szCs w:val="22"/>
        </w:rPr>
        <w:t>Comprising</w:t>
      </w:r>
      <w:r w:rsidRPr="00DF2926">
        <w:rPr>
          <w:rFonts w:ascii="Arial" w:hAnsi="Arial" w:cs="Arial"/>
          <w:color w:val="000000"/>
          <w:sz w:val="22"/>
          <w:szCs w:val="22"/>
        </w:rPr>
        <w:t xml:space="preserve">: </w:t>
      </w:r>
      <w:proofErr w:type="gramStart"/>
      <w:r w:rsidRPr="00DF2926">
        <w:rPr>
          <w:rFonts w:ascii="Arial" w:hAnsi="Arial" w:cs="Arial"/>
          <w:color w:val="000000"/>
          <w:sz w:val="22"/>
          <w:szCs w:val="22"/>
        </w:rPr>
        <w:t>the</w:t>
      </w:r>
      <w:proofErr w:type="gramEnd"/>
      <w:r w:rsidRPr="00DF2926">
        <w:rPr>
          <w:rFonts w:ascii="Arial" w:hAnsi="Arial" w:cs="Arial"/>
          <w:color w:val="000000"/>
          <w:sz w:val="22"/>
          <w:szCs w:val="22"/>
        </w:rPr>
        <w:t xml:space="preserve"> Julianstown ED and the St. Mary’s (part Meath) ED in Co. Meath, as well as the following</w:t>
      </w:r>
      <w:r w:rsidR="007F6390" w:rsidRPr="00DF2926">
        <w:rPr>
          <w:rFonts w:ascii="Arial" w:hAnsi="Arial" w:cs="Arial"/>
          <w:color w:val="000000"/>
          <w:sz w:val="22"/>
          <w:szCs w:val="22"/>
        </w:rPr>
        <w:t xml:space="preserve"> </w:t>
      </w:r>
      <w:r w:rsidRPr="00DF2926">
        <w:rPr>
          <w:rFonts w:ascii="Arial" w:hAnsi="Arial" w:cs="Arial"/>
          <w:color w:val="000000"/>
          <w:sz w:val="22"/>
          <w:szCs w:val="22"/>
        </w:rPr>
        <w:t>ED’s in Co.</w:t>
      </w:r>
      <w:r w:rsidR="003356BD" w:rsidRPr="00DF2926">
        <w:rPr>
          <w:rFonts w:ascii="Arial" w:hAnsi="Arial" w:cs="Arial"/>
          <w:color w:val="000000"/>
          <w:sz w:val="22"/>
          <w:szCs w:val="22"/>
        </w:rPr>
        <w:t xml:space="preserve"> </w:t>
      </w:r>
      <w:r w:rsidRPr="00DF2926">
        <w:rPr>
          <w:rFonts w:ascii="Arial" w:hAnsi="Arial" w:cs="Arial"/>
          <w:color w:val="000000"/>
          <w:sz w:val="22"/>
          <w:szCs w:val="22"/>
        </w:rPr>
        <w:t>Louth: St. Mary’s (part Louth) ED, St. Laurance Gate ED, West Gate ED, Fair Gate ED, St. Peter’s</w:t>
      </w:r>
      <w:r w:rsidR="00746623" w:rsidRPr="00DF2926">
        <w:rPr>
          <w:rFonts w:ascii="Arial" w:hAnsi="Arial" w:cs="Arial"/>
          <w:color w:val="000000"/>
          <w:sz w:val="22"/>
          <w:szCs w:val="22"/>
        </w:rPr>
        <w:t xml:space="preserve"> </w:t>
      </w:r>
      <w:r w:rsidRPr="00DF2926">
        <w:rPr>
          <w:rFonts w:ascii="Arial" w:hAnsi="Arial" w:cs="Arial"/>
          <w:color w:val="000000"/>
          <w:sz w:val="22"/>
          <w:szCs w:val="22"/>
        </w:rPr>
        <w:t xml:space="preserve">ED (all of it), </w:t>
      </w:r>
      <w:proofErr w:type="spellStart"/>
      <w:r w:rsidRPr="00DF2926">
        <w:rPr>
          <w:rFonts w:ascii="Arial" w:hAnsi="Arial" w:cs="Arial"/>
          <w:color w:val="000000"/>
          <w:sz w:val="22"/>
          <w:szCs w:val="22"/>
        </w:rPr>
        <w:t>Monasterboice</w:t>
      </w:r>
      <w:proofErr w:type="spellEnd"/>
      <w:r w:rsidRPr="00DF2926">
        <w:rPr>
          <w:rFonts w:ascii="Arial" w:hAnsi="Arial" w:cs="Arial"/>
          <w:color w:val="000000"/>
          <w:sz w:val="22"/>
          <w:szCs w:val="22"/>
        </w:rPr>
        <w:t xml:space="preserve"> ED, </w:t>
      </w:r>
      <w:proofErr w:type="spellStart"/>
      <w:r w:rsidRPr="00DF2926">
        <w:rPr>
          <w:rFonts w:ascii="Arial" w:hAnsi="Arial" w:cs="Arial"/>
          <w:color w:val="000000"/>
          <w:sz w:val="22"/>
          <w:szCs w:val="22"/>
        </w:rPr>
        <w:t>Termonfeckin</w:t>
      </w:r>
      <w:proofErr w:type="spellEnd"/>
      <w:r w:rsidRPr="00DF2926">
        <w:rPr>
          <w:rFonts w:ascii="Arial" w:hAnsi="Arial" w:cs="Arial"/>
          <w:color w:val="000000"/>
          <w:sz w:val="22"/>
          <w:szCs w:val="22"/>
        </w:rPr>
        <w:t xml:space="preserve"> ED, </w:t>
      </w:r>
      <w:proofErr w:type="spellStart"/>
      <w:r w:rsidRPr="00DF2926">
        <w:rPr>
          <w:rFonts w:ascii="Arial" w:hAnsi="Arial" w:cs="Arial"/>
          <w:color w:val="000000"/>
          <w:sz w:val="22"/>
          <w:szCs w:val="22"/>
        </w:rPr>
        <w:t>Mullary</w:t>
      </w:r>
      <w:proofErr w:type="spellEnd"/>
      <w:r w:rsidRPr="00DF2926">
        <w:rPr>
          <w:rFonts w:ascii="Arial" w:hAnsi="Arial" w:cs="Arial"/>
          <w:color w:val="000000"/>
          <w:sz w:val="22"/>
          <w:szCs w:val="22"/>
        </w:rPr>
        <w:t xml:space="preserve"> ED, </w:t>
      </w:r>
      <w:proofErr w:type="spellStart"/>
      <w:r w:rsidRPr="00DF2926">
        <w:rPr>
          <w:rFonts w:ascii="Arial" w:hAnsi="Arial" w:cs="Arial"/>
          <w:color w:val="000000"/>
          <w:sz w:val="22"/>
          <w:szCs w:val="22"/>
        </w:rPr>
        <w:t>Clogher</w:t>
      </w:r>
      <w:proofErr w:type="spellEnd"/>
      <w:r w:rsidRPr="00DF2926">
        <w:rPr>
          <w:rFonts w:ascii="Arial" w:hAnsi="Arial" w:cs="Arial"/>
          <w:color w:val="000000"/>
          <w:sz w:val="22"/>
          <w:szCs w:val="22"/>
        </w:rPr>
        <w:t xml:space="preserve"> ED, </w:t>
      </w:r>
      <w:proofErr w:type="spellStart"/>
      <w:r w:rsidRPr="00DF2926">
        <w:rPr>
          <w:rFonts w:ascii="Arial" w:hAnsi="Arial" w:cs="Arial"/>
          <w:color w:val="000000"/>
          <w:sz w:val="22"/>
          <w:szCs w:val="22"/>
        </w:rPr>
        <w:t>Collon</w:t>
      </w:r>
      <w:proofErr w:type="spellEnd"/>
      <w:r w:rsidRPr="00DF2926">
        <w:rPr>
          <w:rFonts w:ascii="Arial" w:hAnsi="Arial" w:cs="Arial"/>
          <w:color w:val="000000"/>
          <w:sz w:val="22"/>
          <w:szCs w:val="22"/>
        </w:rPr>
        <w:t xml:space="preserve"> ED, </w:t>
      </w:r>
      <w:r w:rsidR="00E11243" w:rsidRPr="00DF2926">
        <w:rPr>
          <w:rFonts w:ascii="Arial" w:hAnsi="Arial" w:cs="Arial"/>
          <w:color w:val="000000"/>
          <w:sz w:val="22"/>
          <w:szCs w:val="22"/>
        </w:rPr>
        <w:t xml:space="preserve">and the </w:t>
      </w:r>
      <w:proofErr w:type="spellStart"/>
      <w:r w:rsidRPr="00DF2926">
        <w:rPr>
          <w:rFonts w:ascii="Arial" w:hAnsi="Arial" w:cs="Arial"/>
          <w:color w:val="000000"/>
          <w:sz w:val="22"/>
          <w:szCs w:val="22"/>
        </w:rPr>
        <w:t>Dunleer</w:t>
      </w:r>
      <w:proofErr w:type="spellEnd"/>
      <w:r w:rsidRPr="00DF2926">
        <w:rPr>
          <w:rFonts w:ascii="Arial" w:hAnsi="Arial" w:cs="Arial"/>
          <w:color w:val="000000"/>
          <w:sz w:val="22"/>
          <w:szCs w:val="22"/>
        </w:rPr>
        <w:t xml:space="preserve"> ED</w:t>
      </w:r>
      <w:r w:rsidR="00B10036" w:rsidRPr="00DF2926">
        <w:rPr>
          <w:rFonts w:ascii="Arial" w:hAnsi="Arial" w:cs="Arial"/>
          <w:color w:val="000000"/>
          <w:sz w:val="22"/>
          <w:szCs w:val="22"/>
        </w:rPr>
        <w:t xml:space="preserve">. </w:t>
      </w:r>
      <w:r w:rsidRPr="00DF2926">
        <w:rPr>
          <w:rFonts w:ascii="Arial" w:hAnsi="Arial" w:cs="Arial"/>
          <w:color w:val="000000"/>
          <w:sz w:val="22"/>
          <w:szCs w:val="22"/>
        </w:rPr>
        <w:t xml:space="preserve">This proposed </w:t>
      </w:r>
      <w:proofErr w:type="spellStart"/>
      <w:r w:rsidRPr="00DF2926">
        <w:rPr>
          <w:rFonts w:ascii="Arial" w:hAnsi="Arial" w:cs="Arial"/>
          <w:b/>
          <w:bCs/>
          <w:color w:val="000000"/>
          <w:sz w:val="22"/>
          <w:szCs w:val="22"/>
        </w:rPr>
        <w:t>Dail</w:t>
      </w:r>
      <w:proofErr w:type="spellEnd"/>
      <w:r w:rsidRPr="00DF2926">
        <w:rPr>
          <w:rFonts w:ascii="Arial" w:hAnsi="Arial" w:cs="Arial"/>
          <w:b/>
          <w:bCs/>
          <w:color w:val="000000"/>
          <w:sz w:val="22"/>
          <w:szCs w:val="22"/>
        </w:rPr>
        <w:t xml:space="preserve"> Constituency</w:t>
      </w:r>
      <w:r w:rsidRPr="00DF2926">
        <w:rPr>
          <w:rFonts w:ascii="Arial" w:hAnsi="Arial" w:cs="Arial"/>
          <w:color w:val="000000"/>
          <w:sz w:val="22"/>
          <w:szCs w:val="22"/>
        </w:rPr>
        <w:t xml:space="preserve"> would contain </w:t>
      </w:r>
      <w:r w:rsidRPr="00DF2926">
        <w:rPr>
          <w:rFonts w:ascii="Arial" w:hAnsi="Arial" w:cs="Arial"/>
          <w:b/>
          <w:bCs/>
          <w:color w:val="000000"/>
          <w:sz w:val="22"/>
          <w:szCs w:val="22"/>
        </w:rPr>
        <w:t xml:space="preserve">all of the </w:t>
      </w:r>
      <w:r w:rsidR="000B3C12">
        <w:rPr>
          <w:rFonts w:ascii="Arial" w:hAnsi="Arial" w:cs="Arial"/>
          <w:b/>
          <w:bCs/>
          <w:color w:val="000000"/>
          <w:sz w:val="22"/>
          <w:szCs w:val="22"/>
        </w:rPr>
        <w:t>S</w:t>
      </w:r>
      <w:r w:rsidRPr="00DF2926">
        <w:rPr>
          <w:rFonts w:ascii="Arial" w:hAnsi="Arial" w:cs="Arial"/>
          <w:b/>
          <w:bCs/>
          <w:color w:val="000000"/>
          <w:sz w:val="22"/>
          <w:szCs w:val="22"/>
        </w:rPr>
        <w:t>ettlement of the proposed City of</w:t>
      </w:r>
      <w:r w:rsidR="00B10036" w:rsidRPr="00DF2926">
        <w:rPr>
          <w:rFonts w:ascii="Arial" w:hAnsi="Arial" w:cs="Arial"/>
          <w:b/>
          <w:bCs/>
          <w:color w:val="000000"/>
          <w:sz w:val="22"/>
          <w:szCs w:val="22"/>
        </w:rPr>
        <w:t xml:space="preserve"> Drogheda</w:t>
      </w:r>
      <w:r w:rsidR="004D50E6" w:rsidRPr="00DF2926">
        <w:rPr>
          <w:rFonts w:ascii="Arial" w:hAnsi="Arial" w:cs="Arial"/>
          <w:color w:val="000000"/>
          <w:sz w:val="22"/>
          <w:szCs w:val="22"/>
        </w:rPr>
        <w:t xml:space="preserve">, </w:t>
      </w:r>
      <w:r w:rsidR="005C158B" w:rsidRPr="00DF2926">
        <w:rPr>
          <w:rFonts w:ascii="Arial" w:hAnsi="Arial" w:cs="Arial"/>
          <w:color w:val="000000"/>
          <w:sz w:val="22"/>
          <w:szCs w:val="22"/>
        </w:rPr>
        <w:t xml:space="preserve">and </w:t>
      </w:r>
      <w:r w:rsidRPr="00DF2926">
        <w:rPr>
          <w:rFonts w:ascii="Arial" w:hAnsi="Arial" w:cs="Arial"/>
          <w:color w:val="000000"/>
          <w:sz w:val="22"/>
          <w:szCs w:val="22"/>
        </w:rPr>
        <w:t>it has a current population (Census 202</w:t>
      </w:r>
      <w:r w:rsidR="008B7889">
        <w:rPr>
          <w:rFonts w:ascii="Arial" w:hAnsi="Arial" w:cs="Arial"/>
          <w:color w:val="000000"/>
          <w:sz w:val="22"/>
          <w:szCs w:val="22"/>
        </w:rPr>
        <w:t>2</w:t>
      </w:r>
      <w:r w:rsidRPr="00DF2926">
        <w:rPr>
          <w:rFonts w:ascii="Arial" w:hAnsi="Arial" w:cs="Arial"/>
          <w:color w:val="000000"/>
          <w:sz w:val="22"/>
          <w:szCs w:val="22"/>
        </w:rPr>
        <w:t xml:space="preserve"> preliminary) of 8</w:t>
      </w:r>
      <w:r w:rsidR="00121CB3" w:rsidRPr="00DF2926">
        <w:rPr>
          <w:rFonts w:ascii="Arial" w:hAnsi="Arial" w:cs="Arial"/>
          <w:color w:val="000000"/>
          <w:sz w:val="22"/>
          <w:szCs w:val="22"/>
        </w:rPr>
        <w:t>2,958</w:t>
      </w:r>
      <w:r w:rsidR="00BB52FA" w:rsidRPr="00DF2926">
        <w:rPr>
          <w:rFonts w:ascii="Arial" w:hAnsi="Arial" w:cs="Arial"/>
          <w:color w:val="000000"/>
          <w:sz w:val="22"/>
          <w:szCs w:val="22"/>
        </w:rPr>
        <w:t>. A</w:t>
      </w:r>
      <w:r w:rsidRPr="00DF2926">
        <w:rPr>
          <w:rFonts w:ascii="Arial" w:hAnsi="Arial" w:cs="Arial"/>
          <w:color w:val="000000"/>
          <w:sz w:val="22"/>
          <w:szCs w:val="22"/>
        </w:rPr>
        <w:t xml:space="preserve">s a </w:t>
      </w:r>
      <w:r w:rsidRPr="00DF2926">
        <w:rPr>
          <w:rFonts w:ascii="Arial" w:hAnsi="Arial" w:cs="Arial"/>
          <w:b/>
          <w:bCs/>
          <w:color w:val="000000"/>
          <w:sz w:val="22"/>
          <w:szCs w:val="22"/>
        </w:rPr>
        <w:t>3</w:t>
      </w:r>
      <w:r w:rsidR="00F95159" w:rsidRPr="00DF2926">
        <w:rPr>
          <w:rFonts w:ascii="Arial" w:hAnsi="Arial" w:cs="Arial"/>
          <w:b/>
          <w:bCs/>
          <w:color w:val="000000"/>
          <w:sz w:val="22"/>
          <w:szCs w:val="22"/>
        </w:rPr>
        <w:t>-</w:t>
      </w:r>
      <w:r w:rsidRPr="00DF2926">
        <w:rPr>
          <w:rFonts w:ascii="Arial" w:hAnsi="Arial" w:cs="Arial"/>
          <w:b/>
          <w:bCs/>
          <w:color w:val="000000"/>
          <w:sz w:val="22"/>
          <w:szCs w:val="22"/>
        </w:rPr>
        <w:t>seater</w:t>
      </w:r>
      <w:r w:rsidRPr="00DF2926">
        <w:rPr>
          <w:rFonts w:ascii="Arial" w:hAnsi="Arial" w:cs="Arial"/>
          <w:color w:val="000000"/>
          <w:sz w:val="22"/>
          <w:szCs w:val="22"/>
        </w:rPr>
        <w:t xml:space="preserve"> each</w:t>
      </w:r>
      <w:r w:rsidR="00F95159" w:rsidRPr="00DF2926">
        <w:rPr>
          <w:rFonts w:ascii="Arial" w:hAnsi="Arial" w:cs="Arial"/>
          <w:color w:val="000000"/>
          <w:sz w:val="22"/>
          <w:szCs w:val="22"/>
        </w:rPr>
        <w:t xml:space="preserve"> </w:t>
      </w:r>
      <w:r w:rsidRPr="00DF2926">
        <w:rPr>
          <w:rFonts w:ascii="Arial" w:hAnsi="Arial" w:cs="Arial"/>
          <w:color w:val="000000"/>
          <w:sz w:val="22"/>
          <w:szCs w:val="22"/>
        </w:rPr>
        <w:t xml:space="preserve">TD would have a population per TD ratio of </w:t>
      </w:r>
      <w:r w:rsidRPr="00DF2926">
        <w:rPr>
          <w:rFonts w:ascii="Arial" w:hAnsi="Arial" w:cs="Arial"/>
          <w:b/>
          <w:bCs/>
          <w:color w:val="000000"/>
          <w:sz w:val="22"/>
          <w:szCs w:val="22"/>
        </w:rPr>
        <w:t>28,002</w:t>
      </w:r>
      <w:r w:rsidRPr="00DF2926">
        <w:rPr>
          <w:rFonts w:ascii="Arial" w:hAnsi="Arial" w:cs="Arial"/>
          <w:color w:val="000000"/>
          <w:sz w:val="22"/>
          <w:szCs w:val="22"/>
        </w:rPr>
        <w:t>. (almost identical to the national ratio of 28,307 for</w:t>
      </w:r>
      <w:r w:rsidR="001706F7" w:rsidRPr="00DF2926">
        <w:rPr>
          <w:rFonts w:ascii="Arial" w:hAnsi="Arial" w:cs="Arial"/>
          <w:color w:val="000000"/>
          <w:sz w:val="22"/>
          <w:szCs w:val="22"/>
        </w:rPr>
        <w:t xml:space="preserve"> </w:t>
      </w:r>
      <w:r w:rsidRPr="00DF2926">
        <w:rPr>
          <w:rFonts w:ascii="Arial" w:hAnsi="Arial" w:cs="Arial"/>
          <w:b/>
          <w:bCs/>
          <w:color w:val="000000"/>
          <w:sz w:val="22"/>
          <w:szCs w:val="22"/>
        </w:rPr>
        <w:t>181</w:t>
      </w:r>
      <w:r w:rsidRPr="00DF2926">
        <w:rPr>
          <w:rFonts w:ascii="Arial" w:hAnsi="Arial" w:cs="Arial"/>
          <w:color w:val="000000"/>
          <w:sz w:val="22"/>
          <w:szCs w:val="22"/>
        </w:rPr>
        <w:t xml:space="preserve"> TD’s nationally).</w:t>
      </w:r>
    </w:p>
    <w:p w14:paraId="7ED0F385" w14:textId="7B79FBEC" w:rsidR="000234D6" w:rsidRPr="00DF2926" w:rsidRDefault="000234D6" w:rsidP="000234D6">
      <w:pPr>
        <w:pStyle w:val="NormalWeb"/>
        <w:rPr>
          <w:rFonts w:ascii="Arial" w:hAnsi="Arial" w:cs="Arial"/>
          <w:color w:val="000000"/>
          <w:sz w:val="22"/>
          <w:szCs w:val="22"/>
        </w:rPr>
      </w:pPr>
      <w:r w:rsidRPr="00DF2926">
        <w:rPr>
          <w:rFonts w:ascii="Arial" w:hAnsi="Arial" w:cs="Arial"/>
          <w:color w:val="000000"/>
          <w:sz w:val="22"/>
          <w:szCs w:val="22"/>
        </w:rPr>
        <w:t xml:space="preserve">The Northern part </w:t>
      </w:r>
      <w:r w:rsidR="00E829C5" w:rsidRPr="00DF2926">
        <w:rPr>
          <w:rFonts w:ascii="Arial" w:hAnsi="Arial" w:cs="Arial"/>
          <w:color w:val="000000"/>
          <w:sz w:val="22"/>
          <w:szCs w:val="22"/>
        </w:rPr>
        <w:t>-</w:t>
      </w:r>
      <w:r w:rsidRPr="00DF2926">
        <w:rPr>
          <w:rFonts w:ascii="Arial" w:hAnsi="Arial" w:cs="Arial"/>
          <w:color w:val="000000"/>
          <w:sz w:val="22"/>
          <w:szCs w:val="22"/>
        </w:rPr>
        <w:t xml:space="preserve"> </w:t>
      </w:r>
      <w:r w:rsidRPr="00DF2926">
        <w:rPr>
          <w:rFonts w:ascii="Arial" w:hAnsi="Arial" w:cs="Arial"/>
          <w:b/>
          <w:bCs/>
          <w:color w:val="000000"/>
          <w:sz w:val="22"/>
          <w:szCs w:val="22"/>
        </w:rPr>
        <w:t>‘’Louth North’’</w:t>
      </w:r>
      <w:r w:rsidRPr="00DF2926">
        <w:rPr>
          <w:rFonts w:ascii="Arial" w:hAnsi="Arial" w:cs="Arial"/>
          <w:color w:val="000000"/>
          <w:sz w:val="22"/>
          <w:szCs w:val="22"/>
        </w:rPr>
        <w:t xml:space="preserve"> would comprise the rest of the geographical county of Louth, </w:t>
      </w:r>
      <w:r w:rsidR="00CC1BDB" w:rsidRPr="00DF2926">
        <w:rPr>
          <w:rFonts w:ascii="Arial" w:hAnsi="Arial" w:cs="Arial"/>
          <w:color w:val="000000"/>
          <w:sz w:val="22"/>
          <w:szCs w:val="22"/>
        </w:rPr>
        <w:t xml:space="preserve">from the Dysart ED </w:t>
      </w:r>
      <w:r w:rsidRPr="00DF2926">
        <w:rPr>
          <w:rFonts w:ascii="Arial" w:hAnsi="Arial" w:cs="Arial"/>
          <w:color w:val="000000"/>
          <w:sz w:val="22"/>
          <w:szCs w:val="22"/>
        </w:rPr>
        <w:t>right up to</w:t>
      </w:r>
      <w:r w:rsidR="00CC1BDB" w:rsidRPr="00DF2926">
        <w:rPr>
          <w:rFonts w:ascii="Arial" w:hAnsi="Arial" w:cs="Arial"/>
          <w:color w:val="000000"/>
          <w:sz w:val="22"/>
          <w:szCs w:val="22"/>
        </w:rPr>
        <w:t xml:space="preserve"> </w:t>
      </w:r>
      <w:r w:rsidRPr="00DF2926">
        <w:rPr>
          <w:rFonts w:ascii="Arial" w:hAnsi="Arial" w:cs="Arial"/>
          <w:color w:val="000000"/>
          <w:sz w:val="22"/>
          <w:szCs w:val="22"/>
        </w:rPr>
        <w:t xml:space="preserve">Omeath. This </w:t>
      </w:r>
      <w:proofErr w:type="spellStart"/>
      <w:r w:rsidR="00CC1BDB" w:rsidRPr="00DF2926">
        <w:rPr>
          <w:rFonts w:ascii="Arial" w:hAnsi="Arial" w:cs="Arial"/>
          <w:b/>
          <w:bCs/>
          <w:color w:val="000000"/>
          <w:sz w:val="22"/>
          <w:szCs w:val="22"/>
        </w:rPr>
        <w:t>Dail</w:t>
      </w:r>
      <w:proofErr w:type="spellEnd"/>
      <w:r w:rsidR="00CC1BDB" w:rsidRPr="00DF2926">
        <w:rPr>
          <w:rFonts w:ascii="Arial" w:hAnsi="Arial" w:cs="Arial"/>
          <w:b/>
          <w:bCs/>
          <w:color w:val="000000"/>
          <w:sz w:val="22"/>
          <w:szCs w:val="22"/>
        </w:rPr>
        <w:t xml:space="preserve"> Constituency</w:t>
      </w:r>
      <w:r w:rsidR="00CC1BDB" w:rsidRPr="00DF2926">
        <w:rPr>
          <w:rFonts w:ascii="Arial" w:hAnsi="Arial" w:cs="Arial"/>
          <w:color w:val="000000"/>
          <w:sz w:val="22"/>
          <w:szCs w:val="22"/>
        </w:rPr>
        <w:t xml:space="preserve"> </w:t>
      </w:r>
      <w:r w:rsidRPr="00DF2926">
        <w:rPr>
          <w:rFonts w:ascii="Arial" w:hAnsi="Arial" w:cs="Arial"/>
          <w:color w:val="000000"/>
          <w:sz w:val="22"/>
          <w:szCs w:val="22"/>
        </w:rPr>
        <w:t xml:space="preserve">would include the Dundalk/Blackrock settlement, the </w:t>
      </w:r>
      <w:proofErr w:type="spellStart"/>
      <w:r w:rsidRPr="00DF2926">
        <w:rPr>
          <w:rFonts w:ascii="Arial" w:hAnsi="Arial" w:cs="Arial"/>
          <w:color w:val="000000"/>
          <w:sz w:val="22"/>
          <w:szCs w:val="22"/>
        </w:rPr>
        <w:t>Ardee</w:t>
      </w:r>
      <w:proofErr w:type="spellEnd"/>
      <w:r w:rsidRPr="00DF2926">
        <w:rPr>
          <w:rFonts w:ascii="Arial" w:hAnsi="Arial" w:cs="Arial"/>
          <w:color w:val="000000"/>
          <w:sz w:val="22"/>
          <w:szCs w:val="22"/>
        </w:rPr>
        <w:t xml:space="preserve"> Urban area and its’ Rural</w:t>
      </w:r>
      <w:r w:rsidR="000E4B64" w:rsidRPr="00DF2926">
        <w:rPr>
          <w:rFonts w:ascii="Arial" w:hAnsi="Arial" w:cs="Arial"/>
          <w:color w:val="000000"/>
          <w:sz w:val="22"/>
          <w:szCs w:val="22"/>
        </w:rPr>
        <w:t xml:space="preserve"> </w:t>
      </w:r>
      <w:r w:rsidR="00064550" w:rsidRPr="00DF2926">
        <w:rPr>
          <w:rFonts w:ascii="Arial" w:hAnsi="Arial" w:cs="Arial"/>
          <w:color w:val="000000"/>
          <w:sz w:val="22"/>
          <w:szCs w:val="22"/>
        </w:rPr>
        <w:t>h</w:t>
      </w:r>
      <w:r w:rsidRPr="00DF2926">
        <w:rPr>
          <w:rFonts w:ascii="Arial" w:hAnsi="Arial" w:cs="Arial"/>
          <w:color w:val="000000"/>
          <w:sz w:val="22"/>
          <w:szCs w:val="22"/>
        </w:rPr>
        <w:t xml:space="preserve">interland as well as the Cooley </w:t>
      </w:r>
      <w:proofErr w:type="spellStart"/>
      <w:r w:rsidRPr="00DF2926">
        <w:rPr>
          <w:rFonts w:ascii="Arial" w:hAnsi="Arial" w:cs="Arial"/>
          <w:color w:val="000000"/>
          <w:sz w:val="22"/>
          <w:szCs w:val="22"/>
        </w:rPr>
        <w:t>Penninsula</w:t>
      </w:r>
      <w:proofErr w:type="spellEnd"/>
      <w:r w:rsidRPr="00DF2926">
        <w:rPr>
          <w:rFonts w:ascii="Arial" w:hAnsi="Arial" w:cs="Arial"/>
          <w:color w:val="000000"/>
          <w:sz w:val="22"/>
          <w:szCs w:val="22"/>
        </w:rPr>
        <w:t>. The Population (preliminary Census 202</w:t>
      </w:r>
      <w:r w:rsidR="00A929FF">
        <w:rPr>
          <w:rFonts w:ascii="Arial" w:hAnsi="Arial" w:cs="Arial"/>
          <w:color w:val="000000"/>
          <w:sz w:val="22"/>
          <w:szCs w:val="22"/>
        </w:rPr>
        <w:t>2</w:t>
      </w:r>
      <w:r w:rsidRPr="00DF2926">
        <w:rPr>
          <w:rFonts w:ascii="Arial" w:hAnsi="Arial" w:cs="Arial"/>
          <w:color w:val="000000"/>
          <w:sz w:val="22"/>
          <w:szCs w:val="22"/>
        </w:rPr>
        <w:t xml:space="preserve">) in this proposed </w:t>
      </w:r>
      <w:proofErr w:type="spellStart"/>
      <w:r w:rsidRPr="00DF2926">
        <w:rPr>
          <w:rFonts w:ascii="Arial" w:hAnsi="Arial" w:cs="Arial"/>
          <w:color w:val="000000"/>
          <w:sz w:val="22"/>
          <w:szCs w:val="22"/>
        </w:rPr>
        <w:t>Dail</w:t>
      </w:r>
      <w:proofErr w:type="spellEnd"/>
      <w:r w:rsidR="009253DC" w:rsidRPr="00DF2926">
        <w:rPr>
          <w:rFonts w:ascii="Arial" w:hAnsi="Arial" w:cs="Arial"/>
          <w:color w:val="000000"/>
          <w:sz w:val="22"/>
          <w:szCs w:val="22"/>
        </w:rPr>
        <w:t xml:space="preserve"> </w:t>
      </w:r>
      <w:r w:rsidRPr="00DF2926">
        <w:rPr>
          <w:rFonts w:ascii="Arial" w:hAnsi="Arial" w:cs="Arial"/>
          <w:color w:val="000000"/>
          <w:sz w:val="22"/>
          <w:szCs w:val="22"/>
        </w:rPr>
        <w:t xml:space="preserve">Constituency would be </w:t>
      </w:r>
      <w:r w:rsidRPr="00DF2926">
        <w:rPr>
          <w:rFonts w:ascii="Arial" w:hAnsi="Arial" w:cs="Arial"/>
          <w:b/>
          <w:bCs/>
          <w:color w:val="000000"/>
          <w:sz w:val="22"/>
          <w:szCs w:val="22"/>
        </w:rPr>
        <w:t>8</w:t>
      </w:r>
      <w:r w:rsidR="009253DC" w:rsidRPr="00DF2926">
        <w:rPr>
          <w:rFonts w:ascii="Arial" w:hAnsi="Arial" w:cs="Arial"/>
          <w:b/>
          <w:bCs/>
          <w:color w:val="000000"/>
          <w:sz w:val="22"/>
          <w:szCs w:val="22"/>
        </w:rPr>
        <w:t>4,05</w:t>
      </w:r>
      <w:r w:rsidR="005253B2" w:rsidRPr="00DF2926">
        <w:rPr>
          <w:rFonts w:ascii="Arial" w:hAnsi="Arial" w:cs="Arial"/>
          <w:b/>
          <w:bCs/>
          <w:color w:val="000000"/>
          <w:sz w:val="22"/>
          <w:szCs w:val="22"/>
        </w:rPr>
        <w:t>4</w:t>
      </w:r>
      <w:r w:rsidR="005253B2" w:rsidRPr="00DF2926">
        <w:rPr>
          <w:rFonts w:ascii="Arial" w:hAnsi="Arial" w:cs="Arial"/>
          <w:color w:val="000000"/>
          <w:sz w:val="22"/>
          <w:szCs w:val="22"/>
        </w:rPr>
        <w:t xml:space="preserve">, </w:t>
      </w:r>
      <w:r w:rsidRPr="00DF2926">
        <w:rPr>
          <w:rFonts w:ascii="Arial" w:hAnsi="Arial" w:cs="Arial"/>
          <w:color w:val="000000"/>
          <w:sz w:val="22"/>
          <w:szCs w:val="22"/>
        </w:rPr>
        <w:t>and as</w:t>
      </w:r>
      <w:r w:rsidR="008347B9" w:rsidRPr="00DF2926">
        <w:rPr>
          <w:rFonts w:ascii="Arial" w:hAnsi="Arial" w:cs="Arial"/>
          <w:color w:val="000000"/>
          <w:sz w:val="22"/>
          <w:szCs w:val="22"/>
        </w:rPr>
        <w:t xml:space="preserve"> </w:t>
      </w:r>
      <w:r w:rsidR="005253B2" w:rsidRPr="00DF2926">
        <w:rPr>
          <w:rFonts w:ascii="Arial" w:hAnsi="Arial" w:cs="Arial"/>
          <w:b/>
          <w:bCs/>
          <w:color w:val="000000"/>
          <w:sz w:val="22"/>
          <w:szCs w:val="22"/>
        </w:rPr>
        <w:t>3-</w:t>
      </w:r>
      <w:r w:rsidRPr="00DF2926">
        <w:rPr>
          <w:rFonts w:ascii="Arial" w:hAnsi="Arial" w:cs="Arial"/>
          <w:b/>
          <w:bCs/>
          <w:color w:val="000000"/>
          <w:sz w:val="22"/>
          <w:szCs w:val="22"/>
        </w:rPr>
        <w:t>seater</w:t>
      </w:r>
      <w:r w:rsidRPr="00DF2926">
        <w:rPr>
          <w:rFonts w:ascii="Arial" w:hAnsi="Arial" w:cs="Arial"/>
          <w:color w:val="000000"/>
          <w:sz w:val="22"/>
          <w:szCs w:val="22"/>
        </w:rPr>
        <w:t xml:space="preserve"> each TD would have a population per TD ratio of </w:t>
      </w:r>
      <w:r w:rsidRPr="00DF2926">
        <w:rPr>
          <w:rFonts w:ascii="Arial" w:hAnsi="Arial" w:cs="Arial"/>
          <w:b/>
          <w:bCs/>
          <w:color w:val="000000"/>
          <w:sz w:val="22"/>
          <w:szCs w:val="22"/>
        </w:rPr>
        <w:t>2</w:t>
      </w:r>
      <w:r w:rsidR="00424946" w:rsidRPr="00DF2926">
        <w:rPr>
          <w:rFonts w:ascii="Arial" w:hAnsi="Arial" w:cs="Arial"/>
          <w:b/>
          <w:bCs/>
          <w:color w:val="000000"/>
          <w:sz w:val="22"/>
          <w:szCs w:val="22"/>
        </w:rPr>
        <w:t>8,018</w:t>
      </w:r>
      <w:r w:rsidR="00424946" w:rsidRPr="00DF2926">
        <w:rPr>
          <w:rFonts w:ascii="Arial" w:hAnsi="Arial" w:cs="Arial"/>
          <w:color w:val="000000"/>
          <w:sz w:val="22"/>
          <w:szCs w:val="22"/>
        </w:rPr>
        <w:t>.</w:t>
      </w:r>
    </w:p>
    <w:p w14:paraId="166162D7" w14:textId="68AC8CD9" w:rsidR="003A2491" w:rsidRPr="00DF2926" w:rsidRDefault="004A7197" w:rsidP="000234D6">
      <w:pPr>
        <w:pStyle w:val="NormalWeb"/>
        <w:rPr>
          <w:rFonts w:ascii="Arial" w:hAnsi="Arial" w:cs="Arial"/>
          <w:color w:val="000000"/>
          <w:sz w:val="22"/>
          <w:szCs w:val="22"/>
        </w:rPr>
      </w:pPr>
      <w:r w:rsidRPr="00DF2926">
        <w:rPr>
          <w:rFonts w:ascii="Arial" w:hAnsi="Arial" w:cs="Arial"/>
          <w:color w:val="000000"/>
          <w:sz w:val="22"/>
          <w:szCs w:val="22"/>
        </w:rPr>
        <w:lastRenderedPageBreak/>
        <w:t xml:space="preserve">The </w:t>
      </w:r>
      <w:r w:rsidRPr="00DF2926">
        <w:rPr>
          <w:rFonts w:ascii="Arial" w:hAnsi="Arial" w:cs="Arial"/>
          <w:b/>
          <w:bCs/>
          <w:color w:val="000000"/>
          <w:sz w:val="22"/>
          <w:szCs w:val="22"/>
        </w:rPr>
        <w:t>Louth South</w:t>
      </w:r>
      <w:r w:rsidRPr="00DF2926">
        <w:rPr>
          <w:rFonts w:ascii="Arial" w:hAnsi="Arial" w:cs="Arial"/>
          <w:color w:val="000000"/>
          <w:sz w:val="22"/>
          <w:szCs w:val="22"/>
        </w:rPr>
        <w:t xml:space="preserve"> and </w:t>
      </w:r>
      <w:r w:rsidRPr="00DF2926">
        <w:rPr>
          <w:rFonts w:ascii="Arial" w:hAnsi="Arial" w:cs="Arial"/>
          <w:b/>
          <w:bCs/>
          <w:color w:val="000000"/>
          <w:sz w:val="22"/>
          <w:szCs w:val="22"/>
        </w:rPr>
        <w:t>Louth North</w:t>
      </w:r>
      <w:r w:rsidRPr="00DF2926">
        <w:rPr>
          <w:rFonts w:ascii="Arial" w:hAnsi="Arial" w:cs="Arial"/>
          <w:color w:val="000000"/>
          <w:sz w:val="22"/>
          <w:szCs w:val="22"/>
        </w:rPr>
        <w:t xml:space="preserve"> proposal </w:t>
      </w:r>
      <w:r w:rsidR="00A26B01" w:rsidRPr="00DF2926">
        <w:rPr>
          <w:rFonts w:ascii="Arial" w:hAnsi="Arial" w:cs="Arial"/>
          <w:color w:val="000000"/>
          <w:sz w:val="22"/>
          <w:szCs w:val="22"/>
        </w:rPr>
        <w:t xml:space="preserve">meets the </w:t>
      </w:r>
      <w:r w:rsidR="0060603E" w:rsidRPr="00DF2926">
        <w:rPr>
          <w:rFonts w:ascii="Arial" w:hAnsi="Arial" w:cs="Arial"/>
          <w:color w:val="000000"/>
          <w:sz w:val="22"/>
          <w:szCs w:val="22"/>
        </w:rPr>
        <w:t xml:space="preserve">notional </w:t>
      </w:r>
      <w:r w:rsidR="00A26B01" w:rsidRPr="00DF2926">
        <w:rPr>
          <w:rFonts w:ascii="Arial" w:hAnsi="Arial" w:cs="Arial"/>
          <w:color w:val="000000"/>
          <w:sz w:val="22"/>
          <w:szCs w:val="22"/>
        </w:rPr>
        <w:t>variance</w:t>
      </w:r>
      <w:r w:rsidR="004E1E3F" w:rsidRPr="00DF2926">
        <w:rPr>
          <w:rFonts w:ascii="Arial" w:hAnsi="Arial" w:cs="Arial"/>
          <w:color w:val="000000"/>
          <w:sz w:val="22"/>
          <w:szCs w:val="22"/>
        </w:rPr>
        <w:t xml:space="preserve"> </w:t>
      </w:r>
      <w:r w:rsidR="009671F0" w:rsidRPr="00DF2926">
        <w:rPr>
          <w:rFonts w:ascii="Arial" w:hAnsi="Arial" w:cs="Arial"/>
          <w:color w:val="000000"/>
          <w:sz w:val="22"/>
          <w:szCs w:val="22"/>
        </w:rPr>
        <w:t>need</w:t>
      </w:r>
      <w:r w:rsidR="0060603E" w:rsidRPr="00DF2926">
        <w:rPr>
          <w:rFonts w:ascii="Arial" w:hAnsi="Arial" w:cs="Arial"/>
          <w:color w:val="000000"/>
          <w:sz w:val="22"/>
          <w:szCs w:val="22"/>
        </w:rPr>
        <w:t>,</w:t>
      </w:r>
      <w:r w:rsidR="00A26B01" w:rsidRPr="00DF2926">
        <w:rPr>
          <w:rFonts w:ascii="Arial" w:hAnsi="Arial" w:cs="Arial"/>
          <w:color w:val="000000"/>
          <w:sz w:val="22"/>
          <w:szCs w:val="22"/>
        </w:rPr>
        <w:t xml:space="preserve"> easily</w:t>
      </w:r>
      <w:r w:rsidR="00E70076" w:rsidRPr="00DF2926">
        <w:rPr>
          <w:rFonts w:ascii="Arial" w:hAnsi="Arial" w:cs="Arial"/>
          <w:color w:val="000000"/>
          <w:sz w:val="22"/>
          <w:szCs w:val="22"/>
        </w:rPr>
        <w:t>,</w:t>
      </w:r>
      <w:r w:rsidR="00555F12" w:rsidRPr="00DF2926">
        <w:rPr>
          <w:rFonts w:ascii="Arial" w:hAnsi="Arial" w:cs="Arial"/>
          <w:color w:val="000000"/>
          <w:sz w:val="22"/>
          <w:szCs w:val="22"/>
        </w:rPr>
        <w:t xml:space="preserve"> for the Population per TD</w:t>
      </w:r>
      <w:r w:rsidR="00E70076" w:rsidRPr="00DF2926">
        <w:rPr>
          <w:rFonts w:ascii="Arial" w:hAnsi="Arial" w:cs="Arial"/>
          <w:color w:val="000000"/>
          <w:sz w:val="22"/>
          <w:szCs w:val="22"/>
        </w:rPr>
        <w:t xml:space="preserve"> in both constituencies to fall in</w:t>
      </w:r>
      <w:r w:rsidR="0060603E" w:rsidRPr="00DF2926">
        <w:rPr>
          <w:rFonts w:ascii="Arial" w:hAnsi="Arial" w:cs="Arial"/>
          <w:color w:val="000000"/>
          <w:sz w:val="22"/>
          <w:szCs w:val="22"/>
        </w:rPr>
        <w:t xml:space="preserve"> </w:t>
      </w:r>
      <w:r w:rsidR="00A923EA" w:rsidRPr="00DF2926">
        <w:rPr>
          <w:rFonts w:ascii="Arial" w:hAnsi="Arial" w:cs="Arial"/>
          <w:color w:val="000000"/>
          <w:sz w:val="22"/>
          <w:szCs w:val="22"/>
        </w:rPr>
        <w:t xml:space="preserve">a </w:t>
      </w:r>
      <w:r w:rsidR="00B51AC6" w:rsidRPr="00DF2926">
        <w:rPr>
          <w:rFonts w:ascii="Arial" w:hAnsi="Arial" w:cs="Arial"/>
          <w:color w:val="000000"/>
          <w:sz w:val="22"/>
          <w:szCs w:val="22"/>
        </w:rPr>
        <w:t xml:space="preserve">band of + or </w:t>
      </w:r>
      <w:r w:rsidR="00A923EA" w:rsidRPr="00DF2926">
        <w:rPr>
          <w:rFonts w:ascii="Arial" w:hAnsi="Arial" w:cs="Arial"/>
          <w:color w:val="000000"/>
          <w:sz w:val="22"/>
          <w:szCs w:val="22"/>
        </w:rPr>
        <w:t>-</w:t>
      </w:r>
      <w:r w:rsidR="00B51AC6" w:rsidRPr="00DF2926">
        <w:rPr>
          <w:rFonts w:ascii="Arial" w:hAnsi="Arial" w:cs="Arial"/>
          <w:color w:val="000000"/>
          <w:sz w:val="22"/>
          <w:szCs w:val="22"/>
        </w:rPr>
        <w:t xml:space="preserve"> 5.5% from the National Average.</w:t>
      </w:r>
    </w:p>
    <w:p w14:paraId="00C80846" w14:textId="0E8B1818" w:rsidR="00630976" w:rsidRPr="00DF2926" w:rsidRDefault="00630976" w:rsidP="00630976">
      <w:pPr>
        <w:rPr>
          <w:rFonts w:ascii="Arial" w:eastAsia="Arial Nova" w:hAnsi="Arial" w:cs="Arial"/>
          <w:color w:val="FF0000"/>
        </w:rPr>
      </w:pPr>
      <w:r w:rsidRPr="00DF2926">
        <w:rPr>
          <w:rFonts w:ascii="Arial" w:eastAsia="Arial Nova" w:hAnsi="Arial" w:cs="Arial"/>
          <w:b/>
          <w:bCs/>
          <w:color w:val="FF0000"/>
        </w:rPr>
        <w:t>This is the submitted proposal of the Louth Labour Party Dail Constituency Council if the Electoral Commission opts for the Higher end of the 171 to 181 range of seats Nationally.</w:t>
      </w:r>
    </w:p>
    <w:p w14:paraId="436E39A9" w14:textId="77777777" w:rsidR="00BC6C00" w:rsidRPr="00DF2926" w:rsidRDefault="00BC6C00" w:rsidP="00BC6C00">
      <w:pPr>
        <w:shd w:val="clear" w:color="auto" w:fill="FFFFFF"/>
        <w:spacing w:after="0" w:line="240" w:lineRule="auto"/>
        <w:textAlignment w:val="baseline"/>
        <w:rPr>
          <w:rFonts w:ascii="Arial" w:eastAsia="Times New Roman" w:hAnsi="Arial" w:cs="Arial"/>
          <w:color w:val="242424"/>
          <w:lang w:val="en-IE" w:eastAsia="en-IE"/>
        </w:rPr>
      </w:pPr>
    </w:p>
    <w:p w14:paraId="054C5CCF" w14:textId="518C7310" w:rsidR="00F016CE" w:rsidRPr="000B3C12" w:rsidRDefault="00E2427F" w:rsidP="00BC6C00">
      <w:pPr>
        <w:shd w:val="clear" w:color="auto" w:fill="FFFFFF"/>
        <w:spacing w:after="0" w:line="240" w:lineRule="auto"/>
        <w:textAlignment w:val="baseline"/>
        <w:rPr>
          <w:rFonts w:ascii="Arial" w:eastAsia="Times New Roman" w:hAnsi="Arial" w:cs="Arial"/>
          <w:b/>
          <w:bCs/>
          <w:color w:val="242424"/>
          <w:sz w:val="24"/>
          <w:szCs w:val="24"/>
          <w:lang w:val="en-IE" w:eastAsia="en-IE"/>
        </w:rPr>
      </w:pPr>
      <w:r>
        <w:rPr>
          <w:rFonts w:ascii="Arial" w:eastAsia="Times New Roman" w:hAnsi="Arial" w:cs="Arial"/>
          <w:b/>
          <w:bCs/>
          <w:color w:val="242424"/>
          <w:sz w:val="24"/>
          <w:szCs w:val="24"/>
          <w:lang w:val="en-IE" w:eastAsia="en-IE"/>
        </w:rPr>
        <w:t>T</w:t>
      </w:r>
      <w:r w:rsidR="00E17886" w:rsidRPr="000B3C12">
        <w:rPr>
          <w:rFonts w:ascii="Arial" w:eastAsia="Times New Roman" w:hAnsi="Arial" w:cs="Arial"/>
          <w:b/>
          <w:bCs/>
          <w:color w:val="242424"/>
          <w:sz w:val="24"/>
          <w:szCs w:val="24"/>
          <w:lang w:val="en-IE" w:eastAsia="en-IE"/>
        </w:rPr>
        <w:t xml:space="preserve">he future development of the Settlement of Drogheda in </w:t>
      </w:r>
      <w:r w:rsidR="00F016CE" w:rsidRPr="000B3C12">
        <w:rPr>
          <w:rFonts w:ascii="Arial" w:eastAsia="Times New Roman" w:hAnsi="Arial" w:cs="Arial"/>
          <w:b/>
          <w:bCs/>
          <w:color w:val="242424"/>
          <w:sz w:val="24"/>
          <w:szCs w:val="24"/>
          <w:lang w:val="en-IE" w:eastAsia="en-IE"/>
        </w:rPr>
        <w:t xml:space="preserve">a </w:t>
      </w:r>
      <w:proofErr w:type="spellStart"/>
      <w:r w:rsidR="00F016CE" w:rsidRPr="000B3C12">
        <w:rPr>
          <w:rFonts w:ascii="Arial" w:eastAsia="Times New Roman" w:hAnsi="Arial" w:cs="Arial"/>
          <w:b/>
          <w:bCs/>
          <w:color w:val="242424"/>
          <w:sz w:val="24"/>
          <w:szCs w:val="24"/>
          <w:lang w:val="en-IE" w:eastAsia="en-IE"/>
        </w:rPr>
        <w:t>Dail</w:t>
      </w:r>
      <w:proofErr w:type="spellEnd"/>
      <w:r w:rsidR="00F016CE" w:rsidRPr="000B3C12">
        <w:rPr>
          <w:rFonts w:ascii="Arial" w:eastAsia="Times New Roman" w:hAnsi="Arial" w:cs="Arial"/>
          <w:b/>
          <w:bCs/>
          <w:color w:val="242424"/>
          <w:sz w:val="24"/>
          <w:szCs w:val="24"/>
          <w:lang w:val="en-IE" w:eastAsia="en-IE"/>
        </w:rPr>
        <w:t xml:space="preserve"> context.</w:t>
      </w:r>
    </w:p>
    <w:p w14:paraId="24F0CA3F" w14:textId="77777777" w:rsidR="00F016CE" w:rsidRPr="00DF2926" w:rsidRDefault="00F016CE" w:rsidP="00BC6C00">
      <w:pPr>
        <w:shd w:val="clear" w:color="auto" w:fill="FFFFFF"/>
        <w:spacing w:after="0" w:line="240" w:lineRule="auto"/>
        <w:textAlignment w:val="baseline"/>
        <w:rPr>
          <w:rFonts w:ascii="Arial" w:eastAsia="Times New Roman" w:hAnsi="Arial" w:cs="Arial"/>
          <w:color w:val="242424"/>
          <w:lang w:val="en-IE" w:eastAsia="en-IE"/>
        </w:rPr>
      </w:pPr>
    </w:p>
    <w:p w14:paraId="02171472" w14:textId="40C51535" w:rsidR="00BC6C00" w:rsidRPr="00BC6C00" w:rsidRDefault="00BC6C00" w:rsidP="00BC6C00">
      <w:pPr>
        <w:shd w:val="clear" w:color="auto" w:fill="FFFFFF"/>
        <w:spacing w:after="0" w:line="240" w:lineRule="auto"/>
        <w:textAlignment w:val="baseline"/>
        <w:rPr>
          <w:rFonts w:ascii="Arial" w:eastAsia="Times New Roman" w:hAnsi="Arial" w:cs="Arial"/>
          <w:color w:val="242424"/>
          <w:lang w:val="en-IE" w:eastAsia="en-IE"/>
        </w:rPr>
      </w:pPr>
      <w:r w:rsidRPr="00BC6C00">
        <w:rPr>
          <w:rFonts w:ascii="Arial" w:eastAsia="Times New Roman" w:hAnsi="Arial" w:cs="Arial"/>
          <w:color w:val="242424"/>
          <w:lang w:val="en-IE" w:eastAsia="en-IE"/>
        </w:rPr>
        <w:t>The Meath environs of Drogheda are intrinsic to the town</w:t>
      </w:r>
      <w:r w:rsidR="00C301EB" w:rsidRPr="00DF2926">
        <w:rPr>
          <w:rFonts w:ascii="Arial" w:eastAsia="Times New Roman" w:hAnsi="Arial" w:cs="Arial"/>
          <w:color w:val="242424"/>
          <w:lang w:val="en-IE" w:eastAsia="en-IE"/>
        </w:rPr>
        <w:t>,</w:t>
      </w:r>
      <w:r w:rsidRPr="00BC6C00">
        <w:rPr>
          <w:rFonts w:ascii="Arial" w:eastAsia="Times New Roman" w:hAnsi="Arial" w:cs="Arial"/>
          <w:color w:val="242424"/>
          <w:lang w:val="en-IE" w:eastAsia="en-IE"/>
        </w:rPr>
        <w:t xml:space="preserve"> the largest in the State. </w:t>
      </w:r>
      <w:r w:rsidR="00F24D0F" w:rsidRPr="00DF2926">
        <w:rPr>
          <w:rFonts w:ascii="Arial" w:eastAsia="Times New Roman" w:hAnsi="Arial" w:cs="Arial"/>
          <w:color w:val="242424"/>
          <w:lang w:val="en-IE" w:eastAsia="en-IE"/>
        </w:rPr>
        <w:t>T</w:t>
      </w:r>
      <w:r w:rsidRPr="00BC6C00">
        <w:rPr>
          <w:rFonts w:ascii="Arial" w:eastAsia="Times New Roman" w:hAnsi="Arial" w:cs="Arial"/>
          <w:color w:val="242424"/>
          <w:lang w:val="en-IE" w:eastAsia="en-IE"/>
        </w:rPr>
        <w:t xml:space="preserve">he Meath part of South Drogheda is </w:t>
      </w:r>
      <w:r w:rsidR="00F24D0F" w:rsidRPr="00DF2926">
        <w:rPr>
          <w:rFonts w:ascii="Arial" w:eastAsia="Times New Roman" w:hAnsi="Arial" w:cs="Arial"/>
          <w:color w:val="242424"/>
          <w:lang w:val="en-IE" w:eastAsia="en-IE"/>
        </w:rPr>
        <w:t>c</w:t>
      </w:r>
      <w:r w:rsidRPr="00BC6C00">
        <w:rPr>
          <w:rFonts w:ascii="Arial" w:eastAsia="Times New Roman" w:hAnsi="Arial" w:cs="Arial"/>
          <w:color w:val="242424"/>
          <w:lang w:val="en-IE" w:eastAsia="en-IE"/>
        </w:rPr>
        <w:t>ontiguous with Drogheda in Co. Louth</w:t>
      </w:r>
      <w:r w:rsidR="00AA1C5B" w:rsidRPr="00DF2926">
        <w:rPr>
          <w:rFonts w:ascii="Arial" w:eastAsia="Times New Roman" w:hAnsi="Arial" w:cs="Arial"/>
          <w:color w:val="242424"/>
          <w:lang w:val="en-IE" w:eastAsia="en-IE"/>
        </w:rPr>
        <w:t xml:space="preserve">. We now </w:t>
      </w:r>
      <w:r w:rsidR="00F875AA" w:rsidRPr="00DF2926">
        <w:rPr>
          <w:rFonts w:ascii="Arial" w:eastAsia="Times New Roman" w:hAnsi="Arial" w:cs="Arial"/>
          <w:color w:val="242424"/>
          <w:lang w:val="en-IE" w:eastAsia="en-IE"/>
        </w:rPr>
        <w:t xml:space="preserve">have </w:t>
      </w:r>
      <w:r w:rsidRPr="00BC6C00">
        <w:rPr>
          <w:rFonts w:ascii="Arial" w:eastAsia="Times New Roman" w:hAnsi="Arial" w:cs="Arial"/>
          <w:color w:val="242424"/>
          <w:lang w:val="en-IE" w:eastAsia="en-IE"/>
        </w:rPr>
        <w:t>a</w:t>
      </w:r>
      <w:r w:rsidR="00F24D0F" w:rsidRPr="00DF2926">
        <w:rPr>
          <w:rFonts w:ascii="Arial" w:eastAsia="Times New Roman" w:hAnsi="Arial" w:cs="Arial"/>
          <w:color w:val="242424"/>
          <w:lang w:val="en-IE" w:eastAsia="en-IE"/>
        </w:rPr>
        <w:t xml:space="preserve"> seamless</w:t>
      </w:r>
      <w:r w:rsidRPr="00BC6C00">
        <w:rPr>
          <w:rFonts w:ascii="Arial" w:eastAsia="Times New Roman" w:hAnsi="Arial" w:cs="Arial"/>
          <w:color w:val="242424"/>
          <w:lang w:val="en-IE" w:eastAsia="en-IE"/>
        </w:rPr>
        <w:t xml:space="preserve"> settlement straddling counties Louth and Meath</w:t>
      </w:r>
      <w:r w:rsidR="00663259">
        <w:rPr>
          <w:rFonts w:ascii="Arial" w:eastAsia="Times New Roman" w:hAnsi="Arial" w:cs="Arial"/>
          <w:color w:val="242424"/>
          <w:lang w:val="en-IE" w:eastAsia="en-IE"/>
        </w:rPr>
        <w:t xml:space="preserve">. </w:t>
      </w:r>
      <w:r w:rsidR="003A267F">
        <w:rPr>
          <w:rFonts w:ascii="Arial" w:eastAsia="Times New Roman" w:hAnsi="Arial" w:cs="Arial"/>
          <w:color w:val="242424"/>
          <w:lang w:val="en-IE" w:eastAsia="en-IE"/>
        </w:rPr>
        <w:t>I</w:t>
      </w:r>
      <w:r w:rsidRPr="00BC6C00">
        <w:rPr>
          <w:rFonts w:ascii="Arial" w:eastAsia="Times New Roman" w:hAnsi="Arial" w:cs="Arial"/>
          <w:color w:val="242424"/>
          <w:lang w:val="en-IE" w:eastAsia="en-IE"/>
        </w:rPr>
        <w:t xml:space="preserve">ncluding the estates </w:t>
      </w:r>
      <w:r w:rsidR="00793A54" w:rsidRPr="00DF2926">
        <w:rPr>
          <w:rFonts w:ascii="Arial" w:eastAsia="Times New Roman" w:hAnsi="Arial" w:cs="Arial"/>
          <w:color w:val="242424"/>
          <w:lang w:val="en-IE" w:eastAsia="en-IE"/>
        </w:rPr>
        <w:t xml:space="preserve">that are in </w:t>
      </w:r>
      <w:r w:rsidRPr="00BC6C00">
        <w:rPr>
          <w:rFonts w:ascii="Arial" w:eastAsia="Times New Roman" w:hAnsi="Arial" w:cs="Arial"/>
          <w:color w:val="242424"/>
          <w:lang w:val="en-IE" w:eastAsia="en-IE"/>
        </w:rPr>
        <w:t>Meath in South Drogheda</w:t>
      </w:r>
      <w:r w:rsidR="00424717" w:rsidRPr="00DF2926">
        <w:rPr>
          <w:rFonts w:ascii="Arial" w:eastAsia="Times New Roman" w:hAnsi="Arial" w:cs="Arial"/>
          <w:color w:val="242424"/>
          <w:lang w:val="en-IE" w:eastAsia="en-IE"/>
        </w:rPr>
        <w:t xml:space="preserve"> is now an established</w:t>
      </w:r>
      <w:r w:rsidR="00C110E0" w:rsidRPr="00DF2926">
        <w:rPr>
          <w:rFonts w:ascii="Arial" w:eastAsia="Times New Roman" w:hAnsi="Arial" w:cs="Arial"/>
          <w:color w:val="242424"/>
          <w:lang w:val="en-IE" w:eastAsia="en-IE"/>
        </w:rPr>
        <w:t xml:space="preserve"> feature of everyday life</w:t>
      </w:r>
      <w:r w:rsidR="00A34229" w:rsidRPr="00DF2926">
        <w:rPr>
          <w:rFonts w:ascii="Arial" w:eastAsia="Times New Roman" w:hAnsi="Arial" w:cs="Arial"/>
          <w:color w:val="242424"/>
          <w:lang w:val="en-IE" w:eastAsia="en-IE"/>
        </w:rPr>
        <w:t xml:space="preserve">, in </w:t>
      </w:r>
      <w:proofErr w:type="spellStart"/>
      <w:r w:rsidRPr="00BC6C00">
        <w:rPr>
          <w:rFonts w:ascii="Arial" w:eastAsia="Times New Roman" w:hAnsi="Arial" w:cs="Arial"/>
          <w:color w:val="242424"/>
          <w:lang w:val="en-IE" w:eastAsia="en-IE"/>
        </w:rPr>
        <w:t>Donacarney</w:t>
      </w:r>
      <w:proofErr w:type="spellEnd"/>
      <w:r w:rsidRPr="00BC6C00">
        <w:rPr>
          <w:rFonts w:ascii="Arial" w:eastAsia="Times New Roman" w:hAnsi="Arial" w:cs="Arial"/>
          <w:color w:val="242424"/>
          <w:lang w:val="en-IE" w:eastAsia="en-IE"/>
        </w:rPr>
        <w:t xml:space="preserve"> and Mornington</w:t>
      </w:r>
      <w:r w:rsidR="00CD6DF5" w:rsidRPr="00DF2926">
        <w:rPr>
          <w:rFonts w:ascii="Arial" w:eastAsia="Times New Roman" w:hAnsi="Arial" w:cs="Arial"/>
          <w:color w:val="242424"/>
          <w:lang w:val="en-IE" w:eastAsia="en-IE"/>
        </w:rPr>
        <w:t xml:space="preserve">, </w:t>
      </w:r>
      <w:r w:rsidR="006E0FA3" w:rsidRPr="00DF2926">
        <w:rPr>
          <w:rFonts w:ascii="Arial" w:eastAsia="Times New Roman" w:hAnsi="Arial" w:cs="Arial"/>
          <w:color w:val="242424"/>
          <w:lang w:val="en-IE" w:eastAsia="en-IE"/>
        </w:rPr>
        <w:t xml:space="preserve">and </w:t>
      </w:r>
      <w:r w:rsidRPr="00BC6C00">
        <w:rPr>
          <w:rFonts w:ascii="Arial" w:eastAsia="Times New Roman" w:hAnsi="Arial" w:cs="Arial"/>
          <w:color w:val="242424"/>
          <w:lang w:val="en-IE" w:eastAsia="en-IE"/>
        </w:rPr>
        <w:t>arguably</w:t>
      </w:r>
      <w:r w:rsidR="00CD6DF5" w:rsidRPr="00DF2926">
        <w:rPr>
          <w:rFonts w:ascii="Arial" w:eastAsia="Times New Roman" w:hAnsi="Arial" w:cs="Arial"/>
          <w:color w:val="242424"/>
          <w:lang w:val="en-IE" w:eastAsia="en-IE"/>
        </w:rPr>
        <w:t xml:space="preserve"> in</w:t>
      </w:r>
      <w:r w:rsidRPr="00BC6C00">
        <w:rPr>
          <w:rFonts w:ascii="Arial" w:eastAsia="Times New Roman" w:hAnsi="Arial" w:cs="Arial"/>
          <w:color w:val="242424"/>
          <w:lang w:val="en-IE" w:eastAsia="en-IE"/>
        </w:rPr>
        <w:t xml:space="preserve"> </w:t>
      </w:r>
      <w:proofErr w:type="spellStart"/>
      <w:r w:rsidRPr="00BC6C00">
        <w:rPr>
          <w:rFonts w:ascii="Arial" w:eastAsia="Times New Roman" w:hAnsi="Arial" w:cs="Arial"/>
          <w:color w:val="242424"/>
          <w:lang w:val="en-IE" w:eastAsia="en-IE"/>
        </w:rPr>
        <w:t>Bettystown</w:t>
      </w:r>
      <w:proofErr w:type="spellEnd"/>
      <w:r w:rsidRPr="00BC6C00">
        <w:rPr>
          <w:rFonts w:ascii="Arial" w:eastAsia="Times New Roman" w:hAnsi="Arial" w:cs="Arial"/>
          <w:color w:val="242424"/>
          <w:lang w:val="en-IE" w:eastAsia="en-IE"/>
        </w:rPr>
        <w:t xml:space="preserve"> and </w:t>
      </w:r>
      <w:proofErr w:type="spellStart"/>
      <w:r w:rsidRPr="00BC6C00">
        <w:rPr>
          <w:rFonts w:ascii="Arial" w:eastAsia="Times New Roman" w:hAnsi="Arial" w:cs="Arial"/>
          <w:color w:val="242424"/>
          <w:lang w:val="en-IE" w:eastAsia="en-IE"/>
        </w:rPr>
        <w:t>Laytown</w:t>
      </w:r>
      <w:proofErr w:type="spellEnd"/>
      <w:r w:rsidR="00CD6DF5" w:rsidRPr="00DF2926">
        <w:rPr>
          <w:rFonts w:ascii="Arial" w:eastAsia="Times New Roman" w:hAnsi="Arial" w:cs="Arial"/>
          <w:color w:val="242424"/>
          <w:lang w:val="en-IE" w:eastAsia="en-IE"/>
        </w:rPr>
        <w:t xml:space="preserve"> a</w:t>
      </w:r>
      <w:r w:rsidR="003A267F">
        <w:rPr>
          <w:rFonts w:ascii="Arial" w:eastAsia="Times New Roman" w:hAnsi="Arial" w:cs="Arial"/>
          <w:color w:val="242424"/>
          <w:lang w:val="en-IE" w:eastAsia="en-IE"/>
        </w:rPr>
        <w:t xml:space="preserve">lso. </w:t>
      </w:r>
      <w:r w:rsidRPr="00BC6C00">
        <w:rPr>
          <w:rFonts w:ascii="Arial" w:eastAsia="Times New Roman" w:hAnsi="Arial" w:cs="Arial"/>
          <w:color w:val="242424"/>
          <w:lang w:val="en-IE" w:eastAsia="en-IE"/>
        </w:rPr>
        <w:t>The geographic, </w:t>
      </w:r>
      <w:r w:rsidRPr="00BC6C00">
        <w:rPr>
          <w:rFonts w:ascii="Arial" w:eastAsia="Times New Roman" w:hAnsi="Arial" w:cs="Arial"/>
          <w:color w:val="242424"/>
          <w:bdr w:val="none" w:sz="0" w:space="0" w:color="auto" w:frame="1"/>
          <w:lang w:val="en-IE" w:eastAsia="en-IE"/>
        </w:rPr>
        <w:t xml:space="preserve">social and economic </w:t>
      </w:r>
      <w:r w:rsidR="003C1063" w:rsidRPr="00DF2926">
        <w:rPr>
          <w:rFonts w:ascii="Arial" w:eastAsia="Times New Roman" w:hAnsi="Arial" w:cs="Arial"/>
          <w:color w:val="242424"/>
          <w:bdr w:val="none" w:sz="0" w:space="0" w:color="auto" w:frame="1"/>
          <w:lang w:val="en-IE" w:eastAsia="en-IE"/>
        </w:rPr>
        <w:t xml:space="preserve">links are </w:t>
      </w:r>
      <w:r w:rsidRPr="00BC6C00">
        <w:rPr>
          <w:rFonts w:ascii="Arial" w:eastAsia="Times New Roman" w:hAnsi="Arial" w:cs="Arial"/>
          <w:color w:val="242424"/>
          <w:bdr w:val="none" w:sz="0" w:space="0" w:color="auto" w:frame="1"/>
          <w:lang w:val="en-IE" w:eastAsia="en-IE"/>
        </w:rPr>
        <w:t>fundamental</w:t>
      </w:r>
      <w:r w:rsidR="00AB2EC3" w:rsidRPr="00DF2926">
        <w:rPr>
          <w:rFonts w:ascii="Arial" w:eastAsia="Times New Roman" w:hAnsi="Arial" w:cs="Arial"/>
          <w:color w:val="242424"/>
          <w:bdr w:val="none" w:sz="0" w:space="0" w:color="auto" w:frame="1"/>
          <w:lang w:val="en-IE" w:eastAsia="en-IE"/>
        </w:rPr>
        <w:t>. I</w:t>
      </w:r>
      <w:r w:rsidRPr="00BC6C00">
        <w:rPr>
          <w:rFonts w:ascii="Arial" w:eastAsia="Times New Roman" w:hAnsi="Arial" w:cs="Arial"/>
          <w:color w:val="242424"/>
          <w:bdr w:val="none" w:sz="0" w:space="0" w:color="auto" w:frame="1"/>
          <w:lang w:val="en-IE" w:eastAsia="en-IE"/>
        </w:rPr>
        <w:t>t would be perverse to remove areas</w:t>
      </w:r>
      <w:r w:rsidR="00AB2EC3" w:rsidRPr="00DF2926">
        <w:rPr>
          <w:rFonts w:ascii="Arial" w:eastAsia="Times New Roman" w:hAnsi="Arial" w:cs="Arial"/>
          <w:color w:val="242424"/>
          <w:bdr w:val="none" w:sz="0" w:space="0" w:color="auto" w:frame="1"/>
          <w:lang w:val="en-IE" w:eastAsia="en-IE"/>
        </w:rPr>
        <w:t xml:space="preserve">, </w:t>
      </w:r>
      <w:r w:rsidRPr="00BC6C00">
        <w:rPr>
          <w:rFonts w:ascii="Arial" w:eastAsia="Times New Roman" w:hAnsi="Arial" w:cs="Arial"/>
          <w:color w:val="242424"/>
          <w:bdr w:val="none" w:sz="0" w:space="0" w:color="auto" w:frame="1"/>
          <w:lang w:val="en-IE" w:eastAsia="en-IE"/>
        </w:rPr>
        <w:t>so intrinsic to Drogheda</w:t>
      </w:r>
      <w:r w:rsidR="00907667" w:rsidRPr="00DF2926">
        <w:rPr>
          <w:rFonts w:ascii="Arial" w:eastAsia="Times New Roman" w:hAnsi="Arial" w:cs="Arial"/>
          <w:color w:val="242424"/>
          <w:bdr w:val="none" w:sz="0" w:space="0" w:color="auto" w:frame="1"/>
          <w:lang w:val="en-IE" w:eastAsia="en-IE"/>
        </w:rPr>
        <w:t>,</w:t>
      </w:r>
      <w:r w:rsidRPr="00BC6C00">
        <w:rPr>
          <w:rFonts w:ascii="Arial" w:eastAsia="Times New Roman" w:hAnsi="Arial" w:cs="Arial"/>
          <w:color w:val="242424"/>
          <w:bdr w:val="none" w:sz="0" w:space="0" w:color="auto" w:frame="1"/>
          <w:lang w:val="en-IE" w:eastAsia="en-IE"/>
        </w:rPr>
        <w:t xml:space="preserve"> </w:t>
      </w:r>
      <w:r w:rsidR="006F5E16" w:rsidRPr="00DF2926">
        <w:rPr>
          <w:rFonts w:ascii="Arial" w:eastAsia="Times New Roman" w:hAnsi="Arial" w:cs="Arial"/>
          <w:color w:val="242424"/>
          <w:bdr w:val="none" w:sz="0" w:space="0" w:color="auto" w:frame="1"/>
          <w:lang w:val="en-IE" w:eastAsia="en-IE"/>
        </w:rPr>
        <w:t xml:space="preserve">from </w:t>
      </w:r>
      <w:r w:rsidR="003D5E08" w:rsidRPr="00DF2926">
        <w:rPr>
          <w:rFonts w:ascii="Arial" w:eastAsia="Times New Roman" w:hAnsi="Arial" w:cs="Arial"/>
          <w:color w:val="242424"/>
          <w:bdr w:val="none" w:sz="0" w:space="0" w:color="auto" w:frame="1"/>
          <w:lang w:val="en-IE" w:eastAsia="en-IE"/>
        </w:rPr>
        <w:t xml:space="preserve">being in </w:t>
      </w:r>
      <w:r w:rsidR="006F5E16" w:rsidRPr="00DF2926">
        <w:rPr>
          <w:rFonts w:ascii="Arial" w:eastAsia="Times New Roman" w:hAnsi="Arial" w:cs="Arial"/>
          <w:color w:val="242424"/>
          <w:bdr w:val="none" w:sz="0" w:space="0" w:color="auto" w:frame="1"/>
          <w:lang w:val="en-IE" w:eastAsia="en-IE"/>
        </w:rPr>
        <w:t xml:space="preserve">the same </w:t>
      </w:r>
      <w:proofErr w:type="spellStart"/>
      <w:r w:rsidR="006F5E16" w:rsidRPr="00DF2926">
        <w:rPr>
          <w:rFonts w:ascii="Arial" w:eastAsia="Times New Roman" w:hAnsi="Arial" w:cs="Arial"/>
          <w:color w:val="242424"/>
          <w:bdr w:val="none" w:sz="0" w:space="0" w:color="auto" w:frame="1"/>
          <w:lang w:val="en-IE" w:eastAsia="en-IE"/>
        </w:rPr>
        <w:t>Dail</w:t>
      </w:r>
      <w:proofErr w:type="spellEnd"/>
      <w:r w:rsidR="006F5E16" w:rsidRPr="00DF2926">
        <w:rPr>
          <w:rFonts w:ascii="Arial" w:eastAsia="Times New Roman" w:hAnsi="Arial" w:cs="Arial"/>
          <w:color w:val="242424"/>
          <w:bdr w:val="none" w:sz="0" w:space="0" w:color="auto" w:frame="1"/>
          <w:lang w:val="en-IE" w:eastAsia="en-IE"/>
        </w:rPr>
        <w:t xml:space="preserve"> constituency. </w:t>
      </w:r>
      <w:r w:rsidRPr="00BC6C00">
        <w:rPr>
          <w:rFonts w:ascii="Arial" w:eastAsia="Times New Roman" w:hAnsi="Arial" w:cs="Arial"/>
          <w:color w:val="242424"/>
          <w:bdr w:val="none" w:sz="0" w:space="0" w:color="auto" w:frame="1"/>
          <w:lang w:val="en-IE" w:eastAsia="en-IE"/>
        </w:rPr>
        <w:br/>
      </w:r>
    </w:p>
    <w:p w14:paraId="74B255FD" w14:textId="3226C12C" w:rsidR="00BC6C00" w:rsidRPr="00BC6C00" w:rsidRDefault="00BC6C00" w:rsidP="00BC6C00">
      <w:pPr>
        <w:shd w:val="clear" w:color="auto" w:fill="FFFFFF"/>
        <w:spacing w:after="0" w:line="240" w:lineRule="auto"/>
        <w:textAlignment w:val="baseline"/>
        <w:rPr>
          <w:rFonts w:ascii="Arial" w:eastAsia="Times New Roman" w:hAnsi="Arial" w:cs="Arial"/>
          <w:color w:val="242424"/>
          <w:lang w:val="en-IE" w:eastAsia="en-IE"/>
        </w:rPr>
      </w:pPr>
      <w:r w:rsidRPr="00BC6C00">
        <w:rPr>
          <w:rFonts w:ascii="Arial" w:eastAsia="Times New Roman" w:hAnsi="Arial" w:cs="Arial"/>
          <w:color w:val="242424"/>
          <w:bdr w:val="none" w:sz="0" w:space="0" w:color="auto" w:frame="1"/>
          <w:lang w:val="en-IE" w:eastAsia="en-IE"/>
        </w:rPr>
        <w:t>This part of the administ</w:t>
      </w:r>
      <w:r w:rsidR="00C21EDC" w:rsidRPr="00DF2926">
        <w:rPr>
          <w:rFonts w:ascii="Arial" w:eastAsia="Times New Roman" w:hAnsi="Arial" w:cs="Arial"/>
          <w:color w:val="242424"/>
          <w:bdr w:val="none" w:sz="0" w:space="0" w:color="auto" w:frame="1"/>
          <w:lang w:val="en-IE" w:eastAsia="en-IE"/>
        </w:rPr>
        <w:t>ra</w:t>
      </w:r>
      <w:r w:rsidRPr="00BC6C00">
        <w:rPr>
          <w:rFonts w:ascii="Arial" w:eastAsia="Times New Roman" w:hAnsi="Arial" w:cs="Arial"/>
          <w:color w:val="242424"/>
          <w:bdr w:val="none" w:sz="0" w:space="0" w:color="auto" w:frame="1"/>
          <w:lang w:val="en-IE" w:eastAsia="en-IE"/>
        </w:rPr>
        <w:t xml:space="preserve">tive area of Co. Meath has been part of the Louth Dáil constituency since 2007 and has </w:t>
      </w:r>
      <w:r w:rsidR="00DA7CE7" w:rsidRPr="00DF2926">
        <w:rPr>
          <w:rFonts w:ascii="Arial" w:eastAsia="Times New Roman" w:hAnsi="Arial" w:cs="Arial"/>
          <w:color w:val="242424"/>
          <w:bdr w:val="none" w:sz="0" w:space="0" w:color="auto" w:frame="1"/>
          <w:lang w:val="en-IE" w:eastAsia="en-IE"/>
        </w:rPr>
        <w:t xml:space="preserve">seen </w:t>
      </w:r>
      <w:r w:rsidRPr="00BC6C00">
        <w:rPr>
          <w:rFonts w:ascii="Arial" w:eastAsia="Times New Roman" w:hAnsi="Arial" w:cs="Arial"/>
          <w:color w:val="242424"/>
          <w:bdr w:val="none" w:sz="0" w:space="0" w:color="auto" w:frame="1"/>
          <w:lang w:val="en-IE" w:eastAsia="en-IE"/>
        </w:rPr>
        <w:t>three successive elections</w:t>
      </w:r>
      <w:r w:rsidR="00DA7CE7" w:rsidRPr="00DF2926">
        <w:rPr>
          <w:rFonts w:ascii="Arial" w:eastAsia="Times New Roman" w:hAnsi="Arial" w:cs="Arial"/>
          <w:color w:val="242424"/>
          <w:bdr w:val="none" w:sz="0" w:space="0" w:color="auto" w:frame="1"/>
          <w:lang w:val="en-IE" w:eastAsia="en-IE"/>
        </w:rPr>
        <w:t xml:space="preserve"> now</w:t>
      </w:r>
      <w:r w:rsidRPr="00BC6C00">
        <w:rPr>
          <w:rFonts w:ascii="Arial" w:eastAsia="Times New Roman" w:hAnsi="Arial" w:cs="Arial"/>
          <w:color w:val="242424"/>
          <w:bdr w:val="none" w:sz="0" w:space="0" w:color="auto" w:frame="1"/>
          <w:lang w:val="en-IE" w:eastAsia="en-IE"/>
        </w:rPr>
        <w:t>. High voter turnout</w:t>
      </w:r>
      <w:r w:rsidR="002F454A" w:rsidRPr="00DF2926">
        <w:rPr>
          <w:rFonts w:ascii="Arial" w:eastAsia="Times New Roman" w:hAnsi="Arial" w:cs="Arial"/>
          <w:color w:val="242424"/>
          <w:bdr w:val="none" w:sz="0" w:space="0" w:color="auto" w:frame="1"/>
          <w:lang w:val="en-IE" w:eastAsia="en-IE"/>
        </w:rPr>
        <w:t>,</w:t>
      </w:r>
      <w:r w:rsidRPr="00BC6C00">
        <w:rPr>
          <w:rFonts w:ascii="Arial" w:eastAsia="Times New Roman" w:hAnsi="Arial" w:cs="Arial"/>
          <w:color w:val="242424"/>
          <w:bdr w:val="none" w:sz="0" w:space="0" w:color="auto" w:frame="1"/>
          <w:lang w:val="en-IE" w:eastAsia="en-IE"/>
        </w:rPr>
        <w:t xml:space="preserve"> and </w:t>
      </w:r>
      <w:r w:rsidR="002F454A" w:rsidRPr="00DF2926">
        <w:rPr>
          <w:rFonts w:ascii="Arial" w:eastAsia="Times New Roman" w:hAnsi="Arial" w:cs="Arial"/>
          <w:color w:val="242424"/>
          <w:bdr w:val="none" w:sz="0" w:space="0" w:color="auto" w:frame="1"/>
          <w:lang w:val="en-IE" w:eastAsia="en-IE"/>
        </w:rPr>
        <w:t xml:space="preserve">established </w:t>
      </w:r>
      <w:r w:rsidRPr="00BC6C00">
        <w:rPr>
          <w:rFonts w:ascii="Arial" w:eastAsia="Times New Roman" w:hAnsi="Arial" w:cs="Arial"/>
          <w:color w:val="242424"/>
          <w:bdr w:val="none" w:sz="0" w:space="0" w:color="auto" w:frame="1"/>
          <w:lang w:val="en-IE" w:eastAsia="en-IE"/>
        </w:rPr>
        <w:t>voting patterns</w:t>
      </w:r>
      <w:r w:rsidR="00DA7CE7" w:rsidRPr="00DF2926">
        <w:rPr>
          <w:rFonts w:ascii="Arial" w:eastAsia="Times New Roman" w:hAnsi="Arial" w:cs="Arial"/>
          <w:color w:val="242424"/>
          <w:bdr w:val="none" w:sz="0" w:space="0" w:color="auto" w:frame="1"/>
          <w:lang w:val="en-IE" w:eastAsia="en-IE"/>
        </w:rPr>
        <w:t>,</w:t>
      </w:r>
      <w:r w:rsidRPr="00BC6C00">
        <w:rPr>
          <w:rFonts w:ascii="Arial" w:eastAsia="Times New Roman" w:hAnsi="Arial" w:cs="Arial"/>
          <w:color w:val="242424"/>
          <w:bdr w:val="none" w:sz="0" w:space="0" w:color="auto" w:frame="1"/>
          <w:lang w:val="en-IE" w:eastAsia="en-IE"/>
        </w:rPr>
        <w:t xml:space="preserve"> </w:t>
      </w:r>
      <w:r w:rsidR="002F454A" w:rsidRPr="00DF2926">
        <w:rPr>
          <w:rFonts w:ascii="Arial" w:eastAsia="Times New Roman" w:hAnsi="Arial" w:cs="Arial"/>
          <w:color w:val="242424"/>
          <w:bdr w:val="none" w:sz="0" w:space="0" w:color="auto" w:frame="1"/>
          <w:lang w:val="en-IE" w:eastAsia="en-IE"/>
        </w:rPr>
        <w:t xml:space="preserve">are </w:t>
      </w:r>
      <w:r w:rsidRPr="00BC6C00">
        <w:rPr>
          <w:rFonts w:ascii="Arial" w:eastAsia="Times New Roman" w:hAnsi="Arial" w:cs="Arial"/>
          <w:color w:val="242424"/>
          <w:bdr w:val="none" w:sz="0" w:space="0" w:color="auto" w:frame="1"/>
          <w:lang w:val="en-IE" w:eastAsia="en-IE"/>
        </w:rPr>
        <w:t>evidence that this part of Meath is now well embedded in its current Dáil constituency</w:t>
      </w:r>
      <w:r w:rsidR="004816FB" w:rsidRPr="00DF2926">
        <w:rPr>
          <w:rFonts w:ascii="Arial" w:eastAsia="Times New Roman" w:hAnsi="Arial" w:cs="Arial"/>
          <w:color w:val="242424"/>
          <w:bdr w:val="none" w:sz="0" w:space="0" w:color="auto" w:frame="1"/>
          <w:lang w:val="en-IE" w:eastAsia="en-IE"/>
        </w:rPr>
        <w:t xml:space="preserve"> of Louth</w:t>
      </w:r>
      <w:r w:rsidR="00DA7CE7" w:rsidRPr="00DF2926">
        <w:rPr>
          <w:rFonts w:ascii="Arial" w:eastAsia="Times New Roman" w:hAnsi="Arial" w:cs="Arial"/>
          <w:color w:val="242424"/>
          <w:bdr w:val="none" w:sz="0" w:space="0" w:color="auto" w:frame="1"/>
          <w:lang w:val="en-IE" w:eastAsia="en-IE"/>
        </w:rPr>
        <w:t>. I</w:t>
      </w:r>
      <w:r w:rsidRPr="00BC6C00">
        <w:rPr>
          <w:rFonts w:ascii="Arial" w:eastAsia="Times New Roman" w:hAnsi="Arial" w:cs="Arial"/>
          <w:color w:val="242424"/>
          <w:bdr w:val="none" w:sz="0" w:space="0" w:color="auto" w:frame="1"/>
          <w:lang w:val="en-IE" w:eastAsia="en-IE"/>
        </w:rPr>
        <w:t>n so far as this is practicable, the area ought to continue to be included in the Louth</w:t>
      </w:r>
      <w:r w:rsidR="004816FB" w:rsidRPr="00DF2926">
        <w:rPr>
          <w:rFonts w:ascii="Arial" w:eastAsia="Times New Roman" w:hAnsi="Arial" w:cs="Arial"/>
          <w:color w:val="242424"/>
          <w:bdr w:val="none" w:sz="0" w:space="0" w:color="auto" w:frame="1"/>
          <w:lang w:val="en-IE" w:eastAsia="en-IE"/>
        </w:rPr>
        <w:t xml:space="preserve"> </w:t>
      </w:r>
      <w:proofErr w:type="spellStart"/>
      <w:r w:rsidR="004816FB" w:rsidRPr="00DF2926">
        <w:rPr>
          <w:rFonts w:ascii="Arial" w:eastAsia="Times New Roman" w:hAnsi="Arial" w:cs="Arial"/>
          <w:color w:val="242424"/>
          <w:bdr w:val="none" w:sz="0" w:space="0" w:color="auto" w:frame="1"/>
          <w:lang w:val="en-IE" w:eastAsia="en-IE"/>
        </w:rPr>
        <w:t>Dail</w:t>
      </w:r>
      <w:proofErr w:type="spellEnd"/>
      <w:r w:rsidRPr="00BC6C00">
        <w:rPr>
          <w:rFonts w:ascii="Arial" w:eastAsia="Times New Roman" w:hAnsi="Arial" w:cs="Arial"/>
          <w:color w:val="242424"/>
          <w:bdr w:val="none" w:sz="0" w:space="0" w:color="auto" w:frame="1"/>
          <w:lang w:val="en-IE" w:eastAsia="en-IE"/>
        </w:rPr>
        <w:t xml:space="preserve"> constituency, </w:t>
      </w:r>
      <w:r w:rsidR="00AE2BC3" w:rsidRPr="00DF2926">
        <w:rPr>
          <w:rFonts w:ascii="Arial" w:eastAsia="Times New Roman" w:hAnsi="Arial" w:cs="Arial"/>
          <w:color w:val="242424"/>
          <w:bdr w:val="none" w:sz="0" w:space="0" w:color="auto" w:frame="1"/>
          <w:lang w:val="en-IE" w:eastAsia="en-IE"/>
        </w:rPr>
        <w:t xml:space="preserve">buttressing </w:t>
      </w:r>
      <w:r w:rsidRPr="00BC6C00">
        <w:rPr>
          <w:rFonts w:ascii="Arial" w:eastAsia="Times New Roman" w:hAnsi="Arial" w:cs="Arial"/>
          <w:color w:val="242424"/>
          <w:bdr w:val="none" w:sz="0" w:space="0" w:color="auto" w:frame="1"/>
          <w:lang w:val="en-IE" w:eastAsia="en-IE"/>
        </w:rPr>
        <w:t xml:space="preserve">the established reality of East Meath’s relationship with Drogheda which will strengthen </w:t>
      </w:r>
      <w:r w:rsidR="00AE2BC3" w:rsidRPr="00DF2926">
        <w:rPr>
          <w:rFonts w:ascii="Arial" w:eastAsia="Times New Roman" w:hAnsi="Arial" w:cs="Arial"/>
          <w:color w:val="242424"/>
          <w:bdr w:val="none" w:sz="0" w:space="0" w:color="auto" w:frame="1"/>
          <w:lang w:val="en-IE" w:eastAsia="en-IE"/>
        </w:rPr>
        <w:t xml:space="preserve">further </w:t>
      </w:r>
      <w:r w:rsidRPr="00BC6C00">
        <w:rPr>
          <w:rFonts w:ascii="Arial" w:eastAsia="Times New Roman" w:hAnsi="Arial" w:cs="Arial"/>
          <w:color w:val="242424"/>
          <w:bdr w:val="none" w:sz="0" w:space="0" w:color="auto" w:frame="1"/>
          <w:lang w:val="en-IE" w:eastAsia="en-IE"/>
        </w:rPr>
        <w:t>the continued development of th</w:t>
      </w:r>
      <w:r w:rsidR="00E8561D" w:rsidRPr="00DF2926">
        <w:rPr>
          <w:rFonts w:ascii="Arial" w:eastAsia="Times New Roman" w:hAnsi="Arial" w:cs="Arial"/>
          <w:color w:val="242424"/>
          <w:bdr w:val="none" w:sz="0" w:space="0" w:color="auto" w:frame="1"/>
          <w:lang w:val="en-IE" w:eastAsia="en-IE"/>
        </w:rPr>
        <w:t xml:space="preserve">is </w:t>
      </w:r>
      <w:r w:rsidRPr="00BC6C00">
        <w:rPr>
          <w:rFonts w:ascii="Arial" w:eastAsia="Times New Roman" w:hAnsi="Arial" w:cs="Arial"/>
          <w:color w:val="242424"/>
          <w:bdr w:val="none" w:sz="0" w:space="0" w:color="auto" w:frame="1"/>
          <w:lang w:val="en-IE" w:eastAsia="en-IE"/>
        </w:rPr>
        <w:t>area. </w:t>
      </w:r>
      <w:r w:rsidRPr="00BC6C00">
        <w:rPr>
          <w:rFonts w:ascii="Arial" w:eastAsia="Times New Roman" w:hAnsi="Arial" w:cs="Arial"/>
          <w:color w:val="242424"/>
          <w:bdr w:val="none" w:sz="0" w:space="0" w:color="auto" w:frame="1"/>
          <w:lang w:val="en-IE" w:eastAsia="en-IE"/>
        </w:rPr>
        <w:br/>
      </w:r>
    </w:p>
    <w:p w14:paraId="7899C5A4" w14:textId="29DED3F4" w:rsidR="00BC6C00" w:rsidRPr="00BC6C00" w:rsidRDefault="00B46087" w:rsidP="00BC6C00">
      <w:pPr>
        <w:shd w:val="clear" w:color="auto" w:fill="FFFFFF"/>
        <w:spacing w:after="0" w:line="240" w:lineRule="auto"/>
        <w:textAlignment w:val="baseline"/>
        <w:rPr>
          <w:rFonts w:ascii="Arial" w:eastAsia="Times New Roman" w:hAnsi="Arial" w:cs="Arial"/>
          <w:color w:val="242424"/>
          <w:lang w:val="en-IE" w:eastAsia="en-IE"/>
        </w:rPr>
      </w:pPr>
      <w:r w:rsidRPr="00DF2926">
        <w:rPr>
          <w:rFonts w:ascii="Arial" w:eastAsia="Times New Roman" w:hAnsi="Arial" w:cs="Arial"/>
          <w:color w:val="242424"/>
          <w:bdr w:val="none" w:sz="0" w:space="0" w:color="auto" w:frame="1"/>
          <w:lang w:val="en-IE" w:eastAsia="en-IE"/>
        </w:rPr>
        <w:t>Th</w:t>
      </w:r>
      <w:r w:rsidR="00BC6C00" w:rsidRPr="00BC6C00">
        <w:rPr>
          <w:rFonts w:ascii="Arial" w:eastAsia="Times New Roman" w:hAnsi="Arial" w:cs="Arial"/>
          <w:color w:val="242424"/>
          <w:bdr w:val="none" w:sz="0" w:space="0" w:color="auto" w:frame="1"/>
          <w:lang w:val="en-IE" w:eastAsia="en-IE"/>
        </w:rPr>
        <w:t xml:space="preserve">is area experienced an intercensal growth </w:t>
      </w:r>
      <w:r w:rsidRPr="00DF2926">
        <w:rPr>
          <w:rFonts w:ascii="Arial" w:eastAsia="Times New Roman" w:hAnsi="Arial" w:cs="Arial"/>
          <w:color w:val="242424"/>
          <w:bdr w:val="none" w:sz="0" w:space="0" w:color="auto" w:frame="1"/>
          <w:lang w:val="en-IE" w:eastAsia="en-IE"/>
        </w:rPr>
        <w:t>in population</w:t>
      </w:r>
      <w:r w:rsidR="00292426" w:rsidRPr="00DF2926">
        <w:rPr>
          <w:rFonts w:ascii="Arial" w:eastAsia="Times New Roman" w:hAnsi="Arial" w:cs="Arial"/>
          <w:color w:val="242424"/>
          <w:bdr w:val="none" w:sz="0" w:space="0" w:color="auto" w:frame="1"/>
          <w:lang w:val="en-IE" w:eastAsia="en-IE"/>
        </w:rPr>
        <w:t>,</w:t>
      </w:r>
      <w:r w:rsidRPr="00DF2926">
        <w:rPr>
          <w:rFonts w:ascii="Arial" w:eastAsia="Times New Roman" w:hAnsi="Arial" w:cs="Arial"/>
          <w:color w:val="242424"/>
          <w:bdr w:val="none" w:sz="0" w:space="0" w:color="auto" w:frame="1"/>
          <w:lang w:val="en-IE" w:eastAsia="en-IE"/>
        </w:rPr>
        <w:t xml:space="preserve"> </w:t>
      </w:r>
      <w:r w:rsidR="00BC6C00" w:rsidRPr="00BC6C00">
        <w:rPr>
          <w:rFonts w:ascii="Arial" w:eastAsia="Times New Roman" w:hAnsi="Arial" w:cs="Arial"/>
          <w:color w:val="242424"/>
          <w:bdr w:val="none" w:sz="0" w:space="0" w:color="auto" w:frame="1"/>
          <w:lang w:val="en-IE" w:eastAsia="en-IE"/>
        </w:rPr>
        <w:t>of almost 40%</w:t>
      </w:r>
      <w:r w:rsidR="00292426" w:rsidRPr="00DF2926">
        <w:rPr>
          <w:rFonts w:ascii="Arial" w:eastAsia="Times New Roman" w:hAnsi="Arial" w:cs="Arial"/>
          <w:color w:val="242424"/>
          <w:bdr w:val="none" w:sz="0" w:space="0" w:color="auto" w:frame="1"/>
          <w:lang w:val="en-IE" w:eastAsia="en-IE"/>
        </w:rPr>
        <w:t xml:space="preserve"> </w:t>
      </w:r>
      <w:r w:rsidR="00BC6C00" w:rsidRPr="00BC6C00">
        <w:rPr>
          <w:rFonts w:ascii="Arial" w:eastAsia="Times New Roman" w:hAnsi="Arial" w:cs="Arial"/>
          <w:color w:val="242424"/>
          <w:bdr w:val="none" w:sz="0" w:space="0" w:color="auto" w:frame="1"/>
          <w:lang w:val="en-IE" w:eastAsia="en-IE"/>
        </w:rPr>
        <w:t>since 2016</w:t>
      </w:r>
      <w:r w:rsidR="00292426" w:rsidRPr="00DF2926">
        <w:rPr>
          <w:rFonts w:ascii="Arial" w:eastAsia="Times New Roman" w:hAnsi="Arial" w:cs="Arial"/>
          <w:color w:val="242424"/>
          <w:bdr w:val="none" w:sz="0" w:space="0" w:color="auto" w:frame="1"/>
          <w:lang w:val="en-IE" w:eastAsia="en-IE"/>
        </w:rPr>
        <w:t>,</w:t>
      </w:r>
      <w:r w:rsidR="00BC6C00" w:rsidRPr="00BC6C00">
        <w:rPr>
          <w:rFonts w:ascii="Arial" w:eastAsia="Times New Roman" w:hAnsi="Arial" w:cs="Arial"/>
          <w:color w:val="242424"/>
          <w:bdr w:val="none" w:sz="0" w:space="0" w:color="auto" w:frame="1"/>
          <w:lang w:val="en-IE" w:eastAsia="en-IE"/>
        </w:rPr>
        <w:t xml:space="preserve"> not because it is in Co. Meath, but because of its relationship with Drogheda. This relationship is now recognised at statutory level by at least three recent and significant </w:t>
      </w:r>
      <w:r w:rsidR="00A3588F" w:rsidRPr="00DF2926">
        <w:rPr>
          <w:rFonts w:ascii="Arial" w:eastAsia="Times New Roman" w:hAnsi="Arial" w:cs="Arial"/>
          <w:color w:val="242424"/>
          <w:bdr w:val="none" w:sz="0" w:space="0" w:color="auto" w:frame="1"/>
          <w:lang w:val="en-IE" w:eastAsia="en-IE"/>
        </w:rPr>
        <w:t>developments</w:t>
      </w:r>
      <w:r w:rsidR="003A1895" w:rsidRPr="00DF2926">
        <w:rPr>
          <w:rFonts w:ascii="Arial" w:eastAsia="Times New Roman" w:hAnsi="Arial" w:cs="Arial"/>
          <w:color w:val="242424"/>
          <w:bdr w:val="none" w:sz="0" w:space="0" w:color="auto" w:frame="1"/>
          <w:lang w:val="en-IE" w:eastAsia="en-IE"/>
        </w:rPr>
        <w:t>:</w:t>
      </w:r>
    </w:p>
    <w:p w14:paraId="34B16498" w14:textId="170A9677" w:rsidR="00A845E4" w:rsidRPr="00221BFF" w:rsidRDefault="00445E99" w:rsidP="00221BFF">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242424"/>
          <w:lang w:val="en-IE" w:eastAsia="en-IE"/>
        </w:rPr>
      </w:pPr>
      <w:r w:rsidRPr="00221BFF">
        <w:rPr>
          <w:rFonts w:ascii="Arial" w:eastAsia="Times New Roman" w:hAnsi="Arial" w:cs="Arial"/>
          <w:color w:val="242424"/>
          <w:lang w:val="en-IE" w:eastAsia="en-IE"/>
        </w:rPr>
        <w:t>T</w:t>
      </w:r>
      <w:r w:rsidR="00BC6C00" w:rsidRPr="00221BFF">
        <w:rPr>
          <w:rFonts w:ascii="Arial" w:eastAsia="Times New Roman" w:hAnsi="Arial" w:cs="Arial"/>
          <w:color w:val="242424"/>
          <w:lang w:val="en-IE" w:eastAsia="en-IE"/>
        </w:rPr>
        <w:t xml:space="preserve">he practical decision made by the Garda Commissioner that </w:t>
      </w:r>
      <w:r w:rsidRPr="00221BFF">
        <w:rPr>
          <w:rFonts w:ascii="Arial" w:eastAsia="Times New Roman" w:hAnsi="Arial" w:cs="Arial"/>
          <w:color w:val="242424"/>
          <w:lang w:val="en-IE" w:eastAsia="en-IE"/>
        </w:rPr>
        <w:t xml:space="preserve">a </w:t>
      </w:r>
      <w:r w:rsidR="00680DAA" w:rsidRPr="00221BFF">
        <w:rPr>
          <w:rFonts w:ascii="Arial" w:eastAsia="Times New Roman" w:hAnsi="Arial" w:cs="Arial"/>
          <w:color w:val="242424"/>
          <w:lang w:val="en-IE" w:eastAsia="en-IE"/>
        </w:rPr>
        <w:t xml:space="preserve">substantial </w:t>
      </w:r>
      <w:r w:rsidR="00BC6C00" w:rsidRPr="00221BFF">
        <w:rPr>
          <w:rFonts w:ascii="Arial" w:eastAsia="Times New Roman" w:hAnsi="Arial" w:cs="Arial"/>
          <w:color w:val="242424"/>
          <w:lang w:val="en-IE" w:eastAsia="en-IE"/>
        </w:rPr>
        <w:t>p</w:t>
      </w:r>
      <w:r w:rsidR="00680DAA" w:rsidRPr="00221BFF">
        <w:rPr>
          <w:rFonts w:ascii="Arial" w:eastAsia="Times New Roman" w:hAnsi="Arial" w:cs="Arial"/>
          <w:color w:val="242424"/>
          <w:lang w:val="en-IE" w:eastAsia="en-IE"/>
        </w:rPr>
        <w:t xml:space="preserve">art </w:t>
      </w:r>
      <w:r w:rsidR="00BC6C00" w:rsidRPr="00221BFF">
        <w:rPr>
          <w:rFonts w:ascii="Arial" w:eastAsia="Times New Roman" w:hAnsi="Arial" w:cs="Arial"/>
          <w:color w:val="242424"/>
          <w:lang w:val="en-IE" w:eastAsia="en-IE"/>
        </w:rPr>
        <w:t xml:space="preserve">of the East Meath contiguous with Drogheda will from this year be managed from a policing point of view by the Drogheda Garda Division, </w:t>
      </w:r>
      <w:r w:rsidR="007B3081" w:rsidRPr="00221BFF">
        <w:rPr>
          <w:rFonts w:ascii="Arial" w:eastAsia="Times New Roman" w:hAnsi="Arial" w:cs="Arial"/>
          <w:color w:val="242424"/>
          <w:lang w:val="en-IE" w:eastAsia="en-IE"/>
        </w:rPr>
        <w:t xml:space="preserve">and </w:t>
      </w:r>
      <w:r w:rsidR="00BC6C00" w:rsidRPr="00221BFF">
        <w:rPr>
          <w:rFonts w:ascii="Arial" w:eastAsia="Times New Roman" w:hAnsi="Arial" w:cs="Arial"/>
          <w:color w:val="242424"/>
          <w:lang w:val="en-IE" w:eastAsia="en-IE"/>
        </w:rPr>
        <w:t>not Ashbourne</w:t>
      </w:r>
      <w:r w:rsidR="007B3081" w:rsidRPr="00221BFF">
        <w:rPr>
          <w:rFonts w:ascii="Arial" w:eastAsia="Times New Roman" w:hAnsi="Arial" w:cs="Arial"/>
          <w:color w:val="242424"/>
          <w:lang w:val="en-IE" w:eastAsia="en-IE"/>
        </w:rPr>
        <w:t>,</w:t>
      </w:r>
      <w:r w:rsidR="00BC6C00" w:rsidRPr="00221BFF">
        <w:rPr>
          <w:rFonts w:ascii="Arial" w:eastAsia="Times New Roman" w:hAnsi="Arial" w:cs="Arial"/>
          <w:color w:val="242424"/>
          <w:lang w:val="en-IE" w:eastAsia="en-IE"/>
        </w:rPr>
        <w:t> </w:t>
      </w:r>
    </w:p>
    <w:p w14:paraId="42748E56" w14:textId="77777777" w:rsidR="00095538" w:rsidRPr="00221BFF" w:rsidRDefault="007B3081" w:rsidP="00221BFF">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242424"/>
          <w:lang w:val="en-IE" w:eastAsia="en-IE"/>
        </w:rPr>
      </w:pPr>
      <w:r w:rsidRPr="00221BFF">
        <w:rPr>
          <w:rFonts w:ascii="Arial" w:eastAsia="Times New Roman" w:hAnsi="Arial" w:cs="Arial"/>
          <w:color w:val="242424"/>
          <w:lang w:val="en-IE" w:eastAsia="en-IE"/>
        </w:rPr>
        <w:t>T</w:t>
      </w:r>
      <w:r w:rsidR="00BC6C00" w:rsidRPr="00221BFF">
        <w:rPr>
          <w:rFonts w:ascii="Arial" w:eastAsia="Times New Roman" w:hAnsi="Arial" w:cs="Arial"/>
          <w:color w:val="242424"/>
          <w:lang w:val="en-IE" w:eastAsia="en-IE"/>
        </w:rPr>
        <w:t>he development of an agreed Joint Area Plan</w:t>
      </w:r>
      <w:r w:rsidRPr="00221BFF">
        <w:rPr>
          <w:rFonts w:ascii="Arial" w:eastAsia="Times New Roman" w:hAnsi="Arial" w:cs="Arial"/>
          <w:color w:val="242424"/>
          <w:lang w:val="en-IE" w:eastAsia="en-IE"/>
        </w:rPr>
        <w:t>,</w:t>
      </w:r>
      <w:r w:rsidR="00BC6C00" w:rsidRPr="00221BFF">
        <w:rPr>
          <w:rFonts w:ascii="Arial" w:eastAsia="Times New Roman" w:hAnsi="Arial" w:cs="Arial"/>
          <w:color w:val="242424"/>
          <w:lang w:val="en-IE" w:eastAsia="en-IE"/>
        </w:rPr>
        <w:t xml:space="preserve"> with </w:t>
      </w:r>
      <w:r w:rsidR="00A845E4" w:rsidRPr="00221BFF">
        <w:rPr>
          <w:rFonts w:ascii="Arial" w:eastAsia="Times New Roman" w:hAnsi="Arial" w:cs="Arial"/>
          <w:color w:val="242424"/>
          <w:lang w:val="en-IE" w:eastAsia="en-IE"/>
        </w:rPr>
        <w:t>S</w:t>
      </w:r>
      <w:r w:rsidR="00BC6C00" w:rsidRPr="00221BFF">
        <w:rPr>
          <w:rFonts w:ascii="Arial" w:eastAsia="Times New Roman" w:hAnsi="Arial" w:cs="Arial"/>
          <w:color w:val="242424"/>
          <w:lang w:val="en-IE" w:eastAsia="en-IE"/>
        </w:rPr>
        <w:t>tatutory effect</w:t>
      </w:r>
      <w:r w:rsidRPr="00221BFF">
        <w:rPr>
          <w:rFonts w:ascii="Arial" w:eastAsia="Times New Roman" w:hAnsi="Arial" w:cs="Arial"/>
          <w:color w:val="242424"/>
          <w:lang w:val="en-IE" w:eastAsia="en-IE"/>
        </w:rPr>
        <w:t>,</w:t>
      </w:r>
      <w:r w:rsidR="00BC6C00" w:rsidRPr="00221BFF">
        <w:rPr>
          <w:rFonts w:ascii="Arial" w:eastAsia="Times New Roman" w:hAnsi="Arial" w:cs="Arial"/>
          <w:color w:val="242424"/>
          <w:lang w:val="en-IE" w:eastAsia="en-IE"/>
        </w:rPr>
        <w:t xml:space="preserve"> between Louth and Meath County Councils to manage the sustainable development of the southern environs of Drogheda lying in Co. Meath</w:t>
      </w:r>
      <w:r w:rsidR="00095538" w:rsidRPr="00221BFF">
        <w:rPr>
          <w:rFonts w:ascii="Arial" w:eastAsia="Times New Roman" w:hAnsi="Arial" w:cs="Arial"/>
          <w:color w:val="242424"/>
          <w:lang w:val="en-IE" w:eastAsia="en-IE"/>
        </w:rPr>
        <w:t xml:space="preserve">, </w:t>
      </w:r>
    </w:p>
    <w:p w14:paraId="6EF9A23F" w14:textId="00C24720" w:rsidR="00A923EA" w:rsidRPr="00791285" w:rsidRDefault="00095538" w:rsidP="00221BFF">
      <w:pPr>
        <w:pStyle w:val="ListParagraph"/>
        <w:numPr>
          <w:ilvl w:val="0"/>
          <w:numId w:val="2"/>
        </w:numPr>
        <w:shd w:val="clear" w:color="auto" w:fill="FFFFFF"/>
        <w:spacing w:before="100" w:beforeAutospacing="1" w:after="100" w:afterAutospacing="1" w:line="240" w:lineRule="auto"/>
        <w:textAlignment w:val="baseline"/>
        <w:rPr>
          <w:rFonts w:ascii="Arial" w:hAnsi="Arial" w:cs="Arial"/>
          <w:color w:val="000000"/>
        </w:rPr>
      </w:pPr>
      <w:r w:rsidRPr="00221BFF">
        <w:rPr>
          <w:rFonts w:ascii="Arial" w:eastAsia="Times New Roman" w:hAnsi="Arial" w:cs="Arial"/>
          <w:color w:val="242424"/>
          <w:lang w:val="en-IE" w:eastAsia="en-IE"/>
        </w:rPr>
        <w:t>T</w:t>
      </w:r>
      <w:r w:rsidR="00BC6C00" w:rsidRPr="00221BFF">
        <w:rPr>
          <w:rFonts w:ascii="Arial" w:eastAsia="Times New Roman" w:hAnsi="Arial" w:cs="Arial"/>
          <w:color w:val="242424"/>
          <w:lang w:val="en-IE" w:eastAsia="en-IE"/>
        </w:rPr>
        <w:t>he development o</w:t>
      </w:r>
      <w:r w:rsidR="008E0713" w:rsidRPr="00221BFF">
        <w:rPr>
          <w:rFonts w:ascii="Arial" w:eastAsia="Times New Roman" w:hAnsi="Arial" w:cs="Arial"/>
          <w:color w:val="242424"/>
          <w:lang w:val="en-IE" w:eastAsia="en-IE"/>
        </w:rPr>
        <w:t xml:space="preserve">f </w:t>
      </w:r>
      <w:r w:rsidR="00BC6C00" w:rsidRPr="00221BFF">
        <w:rPr>
          <w:rFonts w:ascii="Arial" w:eastAsia="Times New Roman" w:hAnsi="Arial" w:cs="Arial"/>
          <w:color w:val="242424"/>
          <w:lang w:val="en-IE" w:eastAsia="en-IE"/>
        </w:rPr>
        <w:t>a joint transportation plan for the area headed by the National Transport Authority and the recent creation of the very successful D4 and D5 Bus Eireann services linking the heavily populated southern part of Drogheda in Meath with the Drogheda Train Station, Bus Station, town centre and Our Lady of Lourdes Hospital. </w:t>
      </w:r>
    </w:p>
    <w:p w14:paraId="703EE656" w14:textId="28175CBE" w:rsidR="00CE6D74" w:rsidRDefault="00791285" w:rsidP="00791285">
      <w:pPr>
        <w:shd w:val="clear" w:color="auto" w:fill="FFFFFF"/>
        <w:spacing w:before="100" w:beforeAutospacing="1" w:after="100" w:afterAutospacing="1" w:line="240" w:lineRule="auto"/>
        <w:textAlignment w:val="baseline"/>
        <w:rPr>
          <w:rFonts w:ascii="Arial" w:hAnsi="Arial" w:cs="Arial"/>
          <w:b/>
          <w:bCs/>
          <w:color w:val="000000"/>
        </w:rPr>
      </w:pPr>
      <w:r>
        <w:rPr>
          <w:rFonts w:ascii="Arial" w:hAnsi="Arial" w:cs="Arial"/>
          <w:b/>
          <w:bCs/>
          <w:color w:val="000000"/>
        </w:rPr>
        <w:t xml:space="preserve">We </w:t>
      </w:r>
      <w:r w:rsidR="00070509">
        <w:rPr>
          <w:rFonts w:ascii="Arial" w:hAnsi="Arial" w:cs="Arial"/>
          <w:b/>
          <w:bCs/>
          <w:color w:val="000000"/>
        </w:rPr>
        <w:t>deeply appreciate th</w:t>
      </w:r>
      <w:r w:rsidR="009C4194">
        <w:rPr>
          <w:rFonts w:ascii="Arial" w:hAnsi="Arial" w:cs="Arial"/>
          <w:b/>
          <w:bCs/>
          <w:color w:val="000000"/>
        </w:rPr>
        <w:t xml:space="preserve">is </w:t>
      </w:r>
      <w:r w:rsidR="00070509">
        <w:rPr>
          <w:rFonts w:ascii="Arial" w:hAnsi="Arial" w:cs="Arial"/>
          <w:b/>
          <w:bCs/>
          <w:color w:val="000000"/>
        </w:rPr>
        <w:t xml:space="preserve">opportunity to forward our views </w:t>
      </w:r>
      <w:r w:rsidR="009C4194">
        <w:rPr>
          <w:rFonts w:ascii="Arial" w:hAnsi="Arial" w:cs="Arial"/>
          <w:b/>
          <w:bCs/>
          <w:color w:val="000000"/>
        </w:rPr>
        <w:t xml:space="preserve">on the Louth Dail Constituency </w:t>
      </w:r>
      <w:r w:rsidR="00070509">
        <w:rPr>
          <w:rFonts w:ascii="Arial" w:hAnsi="Arial" w:cs="Arial"/>
          <w:b/>
          <w:bCs/>
          <w:color w:val="000000"/>
        </w:rPr>
        <w:t>to the Electoral Commission</w:t>
      </w:r>
      <w:r w:rsidR="00D835CA">
        <w:rPr>
          <w:rFonts w:ascii="Arial" w:hAnsi="Arial" w:cs="Arial"/>
          <w:b/>
          <w:bCs/>
          <w:color w:val="000000"/>
        </w:rPr>
        <w:t>. W</w:t>
      </w:r>
      <w:r w:rsidR="00127F95">
        <w:rPr>
          <w:rFonts w:ascii="Arial" w:hAnsi="Arial" w:cs="Arial"/>
          <w:b/>
          <w:bCs/>
          <w:color w:val="000000"/>
        </w:rPr>
        <w:t xml:space="preserve">e hope </w:t>
      </w:r>
      <w:r w:rsidR="009C4194">
        <w:rPr>
          <w:rFonts w:ascii="Arial" w:hAnsi="Arial" w:cs="Arial"/>
          <w:b/>
          <w:bCs/>
          <w:color w:val="000000"/>
        </w:rPr>
        <w:t>that</w:t>
      </w:r>
      <w:r w:rsidR="00A54AE1">
        <w:rPr>
          <w:rFonts w:ascii="Arial" w:hAnsi="Arial" w:cs="Arial"/>
          <w:b/>
          <w:bCs/>
          <w:color w:val="000000"/>
        </w:rPr>
        <w:t xml:space="preserve"> </w:t>
      </w:r>
      <w:r w:rsidR="00127F95">
        <w:rPr>
          <w:rFonts w:ascii="Arial" w:hAnsi="Arial" w:cs="Arial"/>
          <w:b/>
          <w:bCs/>
          <w:color w:val="000000"/>
        </w:rPr>
        <w:t xml:space="preserve">they are fully taken to </w:t>
      </w:r>
      <w:r w:rsidR="00E8362F">
        <w:rPr>
          <w:rFonts w:ascii="Arial" w:hAnsi="Arial" w:cs="Arial"/>
          <w:b/>
          <w:bCs/>
          <w:color w:val="000000"/>
        </w:rPr>
        <w:t>account,</w:t>
      </w:r>
      <w:r w:rsidR="00FC0278">
        <w:rPr>
          <w:rFonts w:ascii="Arial" w:hAnsi="Arial" w:cs="Arial"/>
          <w:b/>
          <w:bCs/>
          <w:color w:val="000000"/>
        </w:rPr>
        <w:t xml:space="preserve"> and we wish the Commission well in the task ahead</w:t>
      </w:r>
      <w:r w:rsidR="00CE6D74">
        <w:rPr>
          <w:rFonts w:ascii="Arial" w:hAnsi="Arial" w:cs="Arial"/>
          <w:b/>
          <w:bCs/>
          <w:color w:val="000000"/>
        </w:rPr>
        <w:t>.</w:t>
      </w:r>
      <w:r w:rsidR="00A54AE1">
        <w:rPr>
          <w:rFonts w:ascii="Arial" w:hAnsi="Arial" w:cs="Arial"/>
          <w:b/>
          <w:bCs/>
          <w:color w:val="000000"/>
        </w:rPr>
        <w:t xml:space="preserve"> </w:t>
      </w:r>
    </w:p>
    <w:p w14:paraId="08450CF0" w14:textId="77777777" w:rsidR="00E54496" w:rsidRPr="00DF2926" w:rsidRDefault="00E54496" w:rsidP="000234D6">
      <w:pPr>
        <w:pStyle w:val="NormalWeb"/>
        <w:rPr>
          <w:rFonts w:ascii="Arial" w:hAnsi="Arial" w:cs="Arial"/>
          <w:color w:val="000000"/>
          <w:sz w:val="22"/>
          <w:szCs w:val="22"/>
        </w:rPr>
      </w:pPr>
    </w:p>
    <w:p w14:paraId="54CD71D6" w14:textId="435314DD" w:rsidR="00E8362F" w:rsidRDefault="00E8362F" w:rsidP="00006584">
      <w:pPr>
        <w:pStyle w:val="NormalWeb"/>
        <w:rPr>
          <w:rFonts w:ascii="Arial" w:hAnsi="Arial" w:cs="Arial"/>
          <w:color w:val="000000"/>
          <w:sz w:val="22"/>
          <w:szCs w:val="22"/>
        </w:rPr>
      </w:pPr>
      <w:bookmarkStart w:id="1" w:name="_GoBack"/>
      <w:bookmarkEnd w:id="1"/>
    </w:p>
    <w:sectPr w:rsidR="00E836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83010"/>
    <w:multiLevelType w:val="hybridMultilevel"/>
    <w:tmpl w:val="04C433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6FF37EFA"/>
    <w:multiLevelType w:val="multilevel"/>
    <w:tmpl w:val="12BA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7C24B"/>
    <w:rsid w:val="00006584"/>
    <w:rsid w:val="00013202"/>
    <w:rsid w:val="00015DED"/>
    <w:rsid w:val="000234D6"/>
    <w:rsid w:val="000263AC"/>
    <w:rsid w:val="00032DBF"/>
    <w:rsid w:val="00036941"/>
    <w:rsid w:val="0004199D"/>
    <w:rsid w:val="00045A9C"/>
    <w:rsid w:val="00052D99"/>
    <w:rsid w:val="00061336"/>
    <w:rsid w:val="00064550"/>
    <w:rsid w:val="00070509"/>
    <w:rsid w:val="00072944"/>
    <w:rsid w:val="000824BC"/>
    <w:rsid w:val="0008479D"/>
    <w:rsid w:val="0009094B"/>
    <w:rsid w:val="0009138C"/>
    <w:rsid w:val="00093592"/>
    <w:rsid w:val="00095538"/>
    <w:rsid w:val="000A2619"/>
    <w:rsid w:val="000B3C12"/>
    <w:rsid w:val="000B420D"/>
    <w:rsid w:val="000C2C9C"/>
    <w:rsid w:val="000C51CC"/>
    <w:rsid w:val="000E02B7"/>
    <w:rsid w:val="000E4B64"/>
    <w:rsid w:val="000E4C5E"/>
    <w:rsid w:val="000E6084"/>
    <w:rsid w:val="000F0589"/>
    <w:rsid w:val="000F1074"/>
    <w:rsid w:val="000F370B"/>
    <w:rsid w:val="00101649"/>
    <w:rsid w:val="0010192F"/>
    <w:rsid w:val="00101ECD"/>
    <w:rsid w:val="00104584"/>
    <w:rsid w:val="001055F2"/>
    <w:rsid w:val="00110C69"/>
    <w:rsid w:val="00112089"/>
    <w:rsid w:val="00121CB3"/>
    <w:rsid w:val="00124F10"/>
    <w:rsid w:val="00125FA2"/>
    <w:rsid w:val="00127F95"/>
    <w:rsid w:val="00130EFD"/>
    <w:rsid w:val="00135F1E"/>
    <w:rsid w:val="0014017E"/>
    <w:rsid w:val="00141436"/>
    <w:rsid w:val="001433CC"/>
    <w:rsid w:val="00153D7B"/>
    <w:rsid w:val="00156C42"/>
    <w:rsid w:val="00160D2B"/>
    <w:rsid w:val="001706F7"/>
    <w:rsid w:val="00173FDD"/>
    <w:rsid w:val="00182BEB"/>
    <w:rsid w:val="001905E5"/>
    <w:rsid w:val="001910E3"/>
    <w:rsid w:val="00191B8D"/>
    <w:rsid w:val="00194FA2"/>
    <w:rsid w:val="001A015F"/>
    <w:rsid w:val="001A0E8A"/>
    <w:rsid w:val="001A1C93"/>
    <w:rsid w:val="001A20A0"/>
    <w:rsid w:val="001A7062"/>
    <w:rsid w:val="001B157A"/>
    <w:rsid w:val="001B367E"/>
    <w:rsid w:val="001C52DD"/>
    <w:rsid w:val="001C7268"/>
    <w:rsid w:val="001E0BA2"/>
    <w:rsid w:val="001E275E"/>
    <w:rsid w:val="001E4FCA"/>
    <w:rsid w:val="001E7E71"/>
    <w:rsid w:val="001F49AC"/>
    <w:rsid w:val="00204DD9"/>
    <w:rsid w:val="0021025C"/>
    <w:rsid w:val="002105B1"/>
    <w:rsid w:val="00211771"/>
    <w:rsid w:val="002130AF"/>
    <w:rsid w:val="0022008E"/>
    <w:rsid w:val="00221000"/>
    <w:rsid w:val="00221BFF"/>
    <w:rsid w:val="00222932"/>
    <w:rsid w:val="00225959"/>
    <w:rsid w:val="002265C1"/>
    <w:rsid w:val="00232FD4"/>
    <w:rsid w:val="00235D02"/>
    <w:rsid w:val="002400C6"/>
    <w:rsid w:val="00246004"/>
    <w:rsid w:val="00247FAB"/>
    <w:rsid w:val="00253729"/>
    <w:rsid w:val="00256858"/>
    <w:rsid w:val="00271177"/>
    <w:rsid w:val="00276833"/>
    <w:rsid w:val="002861D1"/>
    <w:rsid w:val="00290740"/>
    <w:rsid w:val="00292426"/>
    <w:rsid w:val="00296AB4"/>
    <w:rsid w:val="002B0999"/>
    <w:rsid w:val="002B1AE4"/>
    <w:rsid w:val="002B2A38"/>
    <w:rsid w:val="002B4F98"/>
    <w:rsid w:val="002B58C1"/>
    <w:rsid w:val="002B6D95"/>
    <w:rsid w:val="002B742F"/>
    <w:rsid w:val="002C2D17"/>
    <w:rsid w:val="002D1F37"/>
    <w:rsid w:val="002D5056"/>
    <w:rsid w:val="002D5D26"/>
    <w:rsid w:val="002D60F2"/>
    <w:rsid w:val="002F0108"/>
    <w:rsid w:val="002F301A"/>
    <w:rsid w:val="002F4149"/>
    <w:rsid w:val="002F454A"/>
    <w:rsid w:val="00300EF9"/>
    <w:rsid w:val="00307346"/>
    <w:rsid w:val="00317483"/>
    <w:rsid w:val="00320F53"/>
    <w:rsid w:val="00330E98"/>
    <w:rsid w:val="003340ED"/>
    <w:rsid w:val="00334759"/>
    <w:rsid w:val="00334F0E"/>
    <w:rsid w:val="003356BD"/>
    <w:rsid w:val="00344645"/>
    <w:rsid w:val="003501D5"/>
    <w:rsid w:val="0035273A"/>
    <w:rsid w:val="00365FF0"/>
    <w:rsid w:val="00372842"/>
    <w:rsid w:val="00374DA0"/>
    <w:rsid w:val="003769C0"/>
    <w:rsid w:val="00377829"/>
    <w:rsid w:val="00387F5E"/>
    <w:rsid w:val="00391237"/>
    <w:rsid w:val="00391456"/>
    <w:rsid w:val="003A1895"/>
    <w:rsid w:val="003A1F39"/>
    <w:rsid w:val="003A2491"/>
    <w:rsid w:val="003A267F"/>
    <w:rsid w:val="003A4115"/>
    <w:rsid w:val="003C1063"/>
    <w:rsid w:val="003C1C0C"/>
    <w:rsid w:val="003C233D"/>
    <w:rsid w:val="003D5E08"/>
    <w:rsid w:val="003E4267"/>
    <w:rsid w:val="003E50CC"/>
    <w:rsid w:val="003F3386"/>
    <w:rsid w:val="003F421A"/>
    <w:rsid w:val="003F6B90"/>
    <w:rsid w:val="00402AEC"/>
    <w:rsid w:val="00403730"/>
    <w:rsid w:val="00405B24"/>
    <w:rsid w:val="004116BD"/>
    <w:rsid w:val="00416B2C"/>
    <w:rsid w:val="00416CF4"/>
    <w:rsid w:val="00416DA5"/>
    <w:rsid w:val="00416E5C"/>
    <w:rsid w:val="004173C3"/>
    <w:rsid w:val="00420A5A"/>
    <w:rsid w:val="00422C59"/>
    <w:rsid w:val="00423A2B"/>
    <w:rsid w:val="00424717"/>
    <w:rsid w:val="00424946"/>
    <w:rsid w:val="00440806"/>
    <w:rsid w:val="0044259F"/>
    <w:rsid w:val="00445E99"/>
    <w:rsid w:val="004542D2"/>
    <w:rsid w:val="004626EF"/>
    <w:rsid w:val="004725DD"/>
    <w:rsid w:val="00474ACE"/>
    <w:rsid w:val="00477BDA"/>
    <w:rsid w:val="004812CF"/>
    <w:rsid w:val="004816FB"/>
    <w:rsid w:val="00483F01"/>
    <w:rsid w:val="00491039"/>
    <w:rsid w:val="0049594D"/>
    <w:rsid w:val="004A0A1C"/>
    <w:rsid w:val="004A68B5"/>
    <w:rsid w:val="004A6D82"/>
    <w:rsid w:val="004A7197"/>
    <w:rsid w:val="004B21BA"/>
    <w:rsid w:val="004B2253"/>
    <w:rsid w:val="004B3F40"/>
    <w:rsid w:val="004B45C1"/>
    <w:rsid w:val="004B544E"/>
    <w:rsid w:val="004B7E00"/>
    <w:rsid w:val="004D50E6"/>
    <w:rsid w:val="004E1D8C"/>
    <w:rsid w:val="004E1E3F"/>
    <w:rsid w:val="004E26CC"/>
    <w:rsid w:val="004F3D10"/>
    <w:rsid w:val="004F742E"/>
    <w:rsid w:val="00501FE3"/>
    <w:rsid w:val="00502416"/>
    <w:rsid w:val="00503097"/>
    <w:rsid w:val="005076B2"/>
    <w:rsid w:val="005107C8"/>
    <w:rsid w:val="0051188E"/>
    <w:rsid w:val="00512255"/>
    <w:rsid w:val="005248FD"/>
    <w:rsid w:val="005253B2"/>
    <w:rsid w:val="00534B7C"/>
    <w:rsid w:val="005402EF"/>
    <w:rsid w:val="00543820"/>
    <w:rsid w:val="0055042F"/>
    <w:rsid w:val="00553073"/>
    <w:rsid w:val="00555F12"/>
    <w:rsid w:val="005572A2"/>
    <w:rsid w:val="005573C7"/>
    <w:rsid w:val="005579D5"/>
    <w:rsid w:val="00562F3F"/>
    <w:rsid w:val="00567F85"/>
    <w:rsid w:val="00571F79"/>
    <w:rsid w:val="00572104"/>
    <w:rsid w:val="005728FD"/>
    <w:rsid w:val="00574F4C"/>
    <w:rsid w:val="005869C9"/>
    <w:rsid w:val="00587142"/>
    <w:rsid w:val="00591819"/>
    <w:rsid w:val="005A272E"/>
    <w:rsid w:val="005A374B"/>
    <w:rsid w:val="005A7762"/>
    <w:rsid w:val="005B4E12"/>
    <w:rsid w:val="005C1406"/>
    <w:rsid w:val="005C158B"/>
    <w:rsid w:val="005C1D07"/>
    <w:rsid w:val="005C2133"/>
    <w:rsid w:val="005C3233"/>
    <w:rsid w:val="005C39EB"/>
    <w:rsid w:val="005C3C8C"/>
    <w:rsid w:val="005D1554"/>
    <w:rsid w:val="005D18ED"/>
    <w:rsid w:val="005D415A"/>
    <w:rsid w:val="005D6827"/>
    <w:rsid w:val="005D7D84"/>
    <w:rsid w:val="005E2178"/>
    <w:rsid w:val="005E64F8"/>
    <w:rsid w:val="005F35EA"/>
    <w:rsid w:val="006007BD"/>
    <w:rsid w:val="00600907"/>
    <w:rsid w:val="0060356D"/>
    <w:rsid w:val="00603BD4"/>
    <w:rsid w:val="0060538D"/>
    <w:rsid w:val="0060603E"/>
    <w:rsid w:val="00606E75"/>
    <w:rsid w:val="00612357"/>
    <w:rsid w:val="00615C96"/>
    <w:rsid w:val="00617FCF"/>
    <w:rsid w:val="00630976"/>
    <w:rsid w:val="00633564"/>
    <w:rsid w:val="00637D8A"/>
    <w:rsid w:val="00643415"/>
    <w:rsid w:val="0065273A"/>
    <w:rsid w:val="00662821"/>
    <w:rsid w:val="00663259"/>
    <w:rsid w:val="0066786D"/>
    <w:rsid w:val="00674FCA"/>
    <w:rsid w:val="00680DAA"/>
    <w:rsid w:val="00681130"/>
    <w:rsid w:val="006833C9"/>
    <w:rsid w:val="00683997"/>
    <w:rsid w:val="0068555D"/>
    <w:rsid w:val="00687989"/>
    <w:rsid w:val="0069740D"/>
    <w:rsid w:val="006B475C"/>
    <w:rsid w:val="006C0357"/>
    <w:rsid w:val="006C5B54"/>
    <w:rsid w:val="006D679D"/>
    <w:rsid w:val="006E0FA3"/>
    <w:rsid w:val="006E1A34"/>
    <w:rsid w:val="006E496E"/>
    <w:rsid w:val="006E729D"/>
    <w:rsid w:val="006F334A"/>
    <w:rsid w:val="006F5E16"/>
    <w:rsid w:val="00701061"/>
    <w:rsid w:val="0070180F"/>
    <w:rsid w:val="0070402F"/>
    <w:rsid w:val="00707D6E"/>
    <w:rsid w:val="00711720"/>
    <w:rsid w:val="00713622"/>
    <w:rsid w:val="00714E74"/>
    <w:rsid w:val="00715947"/>
    <w:rsid w:val="007209F7"/>
    <w:rsid w:val="0073248A"/>
    <w:rsid w:val="00734B7A"/>
    <w:rsid w:val="00746623"/>
    <w:rsid w:val="00750692"/>
    <w:rsid w:val="007521E3"/>
    <w:rsid w:val="00753251"/>
    <w:rsid w:val="0075380F"/>
    <w:rsid w:val="00756464"/>
    <w:rsid w:val="0076026D"/>
    <w:rsid w:val="0076566D"/>
    <w:rsid w:val="007767BD"/>
    <w:rsid w:val="007818BC"/>
    <w:rsid w:val="00783106"/>
    <w:rsid w:val="00790FAA"/>
    <w:rsid w:val="00791285"/>
    <w:rsid w:val="00793A54"/>
    <w:rsid w:val="00796119"/>
    <w:rsid w:val="007A0776"/>
    <w:rsid w:val="007B0E1B"/>
    <w:rsid w:val="007B257C"/>
    <w:rsid w:val="007B2ECF"/>
    <w:rsid w:val="007B3081"/>
    <w:rsid w:val="007C5C71"/>
    <w:rsid w:val="007C6538"/>
    <w:rsid w:val="007C6A7F"/>
    <w:rsid w:val="007C76FD"/>
    <w:rsid w:val="007C7B60"/>
    <w:rsid w:val="007D021C"/>
    <w:rsid w:val="007E1119"/>
    <w:rsid w:val="007F31C9"/>
    <w:rsid w:val="007F33E1"/>
    <w:rsid w:val="007F48E3"/>
    <w:rsid w:val="007F6390"/>
    <w:rsid w:val="007F6DB6"/>
    <w:rsid w:val="00807DBF"/>
    <w:rsid w:val="008132E9"/>
    <w:rsid w:val="00816516"/>
    <w:rsid w:val="008216E9"/>
    <w:rsid w:val="00824E1F"/>
    <w:rsid w:val="00825AE7"/>
    <w:rsid w:val="00827BCC"/>
    <w:rsid w:val="00831E79"/>
    <w:rsid w:val="008347B9"/>
    <w:rsid w:val="00842477"/>
    <w:rsid w:val="0084374F"/>
    <w:rsid w:val="00844C4D"/>
    <w:rsid w:val="0084560A"/>
    <w:rsid w:val="00854035"/>
    <w:rsid w:val="00855CEF"/>
    <w:rsid w:val="00860C9A"/>
    <w:rsid w:val="008654B7"/>
    <w:rsid w:val="008656F9"/>
    <w:rsid w:val="00870A02"/>
    <w:rsid w:val="00870F41"/>
    <w:rsid w:val="008730A1"/>
    <w:rsid w:val="00874C9B"/>
    <w:rsid w:val="00877101"/>
    <w:rsid w:val="00893740"/>
    <w:rsid w:val="008953AE"/>
    <w:rsid w:val="00895FE9"/>
    <w:rsid w:val="00897D66"/>
    <w:rsid w:val="008A651F"/>
    <w:rsid w:val="008A6CF4"/>
    <w:rsid w:val="008B736F"/>
    <w:rsid w:val="008B74BF"/>
    <w:rsid w:val="008B7889"/>
    <w:rsid w:val="008B7AD2"/>
    <w:rsid w:val="008C14EC"/>
    <w:rsid w:val="008C5B3D"/>
    <w:rsid w:val="008D4572"/>
    <w:rsid w:val="008D4805"/>
    <w:rsid w:val="008D7B43"/>
    <w:rsid w:val="008E0713"/>
    <w:rsid w:val="008E3B51"/>
    <w:rsid w:val="009057AB"/>
    <w:rsid w:val="0090720C"/>
    <w:rsid w:val="00907667"/>
    <w:rsid w:val="00911D8D"/>
    <w:rsid w:val="00912172"/>
    <w:rsid w:val="0092279B"/>
    <w:rsid w:val="009253DC"/>
    <w:rsid w:val="009333C6"/>
    <w:rsid w:val="00940038"/>
    <w:rsid w:val="00940322"/>
    <w:rsid w:val="009445F5"/>
    <w:rsid w:val="009461D6"/>
    <w:rsid w:val="00962131"/>
    <w:rsid w:val="00965FC5"/>
    <w:rsid w:val="009671F0"/>
    <w:rsid w:val="009747A1"/>
    <w:rsid w:val="00976CD8"/>
    <w:rsid w:val="009856BF"/>
    <w:rsid w:val="009901D8"/>
    <w:rsid w:val="00992607"/>
    <w:rsid w:val="0099340C"/>
    <w:rsid w:val="00994FF7"/>
    <w:rsid w:val="009A0909"/>
    <w:rsid w:val="009A399D"/>
    <w:rsid w:val="009B2E57"/>
    <w:rsid w:val="009C0FF9"/>
    <w:rsid w:val="009C2776"/>
    <w:rsid w:val="009C4194"/>
    <w:rsid w:val="009D4B57"/>
    <w:rsid w:val="009D636E"/>
    <w:rsid w:val="009E0370"/>
    <w:rsid w:val="009E0BDF"/>
    <w:rsid w:val="009E29E4"/>
    <w:rsid w:val="009E3004"/>
    <w:rsid w:val="009E4276"/>
    <w:rsid w:val="009E48B2"/>
    <w:rsid w:val="009E5545"/>
    <w:rsid w:val="009E7091"/>
    <w:rsid w:val="009F09ED"/>
    <w:rsid w:val="009F2401"/>
    <w:rsid w:val="009F2691"/>
    <w:rsid w:val="009F676B"/>
    <w:rsid w:val="00A051C3"/>
    <w:rsid w:val="00A15C83"/>
    <w:rsid w:val="00A1757B"/>
    <w:rsid w:val="00A245CD"/>
    <w:rsid w:val="00A25171"/>
    <w:rsid w:val="00A26B01"/>
    <w:rsid w:val="00A307DF"/>
    <w:rsid w:val="00A308E7"/>
    <w:rsid w:val="00A34229"/>
    <w:rsid w:val="00A3588F"/>
    <w:rsid w:val="00A365D7"/>
    <w:rsid w:val="00A422F5"/>
    <w:rsid w:val="00A45919"/>
    <w:rsid w:val="00A51B13"/>
    <w:rsid w:val="00A53734"/>
    <w:rsid w:val="00A53C1C"/>
    <w:rsid w:val="00A54AE1"/>
    <w:rsid w:val="00A6493B"/>
    <w:rsid w:val="00A8060E"/>
    <w:rsid w:val="00A845E4"/>
    <w:rsid w:val="00A916BC"/>
    <w:rsid w:val="00A923EA"/>
    <w:rsid w:val="00A929FF"/>
    <w:rsid w:val="00A94349"/>
    <w:rsid w:val="00A960BB"/>
    <w:rsid w:val="00A9613D"/>
    <w:rsid w:val="00AA1C5B"/>
    <w:rsid w:val="00AA30FD"/>
    <w:rsid w:val="00AA5688"/>
    <w:rsid w:val="00AA5806"/>
    <w:rsid w:val="00AB2EC3"/>
    <w:rsid w:val="00AC4CD1"/>
    <w:rsid w:val="00AC6B6C"/>
    <w:rsid w:val="00AD62DC"/>
    <w:rsid w:val="00AE2BC3"/>
    <w:rsid w:val="00AE3EDE"/>
    <w:rsid w:val="00AF0DCA"/>
    <w:rsid w:val="00AF5B42"/>
    <w:rsid w:val="00B02F47"/>
    <w:rsid w:val="00B03A6D"/>
    <w:rsid w:val="00B10036"/>
    <w:rsid w:val="00B24B8F"/>
    <w:rsid w:val="00B25C5F"/>
    <w:rsid w:val="00B303AF"/>
    <w:rsid w:val="00B31A58"/>
    <w:rsid w:val="00B32C85"/>
    <w:rsid w:val="00B424CD"/>
    <w:rsid w:val="00B42C42"/>
    <w:rsid w:val="00B445F8"/>
    <w:rsid w:val="00B46087"/>
    <w:rsid w:val="00B46468"/>
    <w:rsid w:val="00B51AC6"/>
    <w:rsid w:val="00B51E0A"/>
    <w:rsid w:val="00B6328C"/>
    <w:rsid w:val="00B633DD"/>
    <w:rsid w:val="00B64D86"/>
    <w:rsid w:val="00B76378"/>
    <w:rsid w:val="00B7676D"/>
    <w:rsid w:val="00B77CE6"/>
    <w:rsid w:val="00B927F4"/>
    <w:rsid w:val="00B94D81"/>
    <w:rsid w:val="00B957D3"/>
    <w:rsid w:val="00B9764E"/>
    <w:rsid w:val="00BA42B9"/>
    <w:rsid w:val="00BB3259"/>
    <w:rsid w:val="00BB4F2B"/>
    <w:rsid w:val="00BB52FA"/>
    <w:rsid w:val="00BC458E"/>
    <w:rsid w:val="00BC477D"/>
    <w:rsid w:val="00BC6C00"/>
    <w:rsid w:val="00BC6C8B"/>
    <w:rsid w:val="00BC7003"/>
    <w:rsid w:val="00BC7305"/>
    <w:rsid w:val="00BD06E4"/>
    <w:rsid w:val="00BD2C35"/>
    <w:rsid w:val="00BE7280"/>
    <w:rsid w:val="00BF44F5"/>
    <w:rsid w:val="00BF58BE"/>
    <w:rsid w:val="00BF78E9"/>
    <w:rsid w:val="00C00B19"/>
    <w:rsid w:val="00C021E7"/>
    <w:rsid w:val="00C029DA"/>
    <w:rsid w:val="00C110E0"/>
    <w:rsid w:val="00C16637"/>
    <w:rsid w:val="00C17437"/>
    <w:rsid w:val="00C17A3E"/>
    <w:rsid w:val="00C21EDC"/>
    <w:rsid w:val="00C25E0B"/>
    <w:rsid w:val="00C27E68"/>
    <w:rsid w:val="00C301EB"/>
    <w:rsid w:val="00C33D1C"/>
    <w:rsid w:val="00C3527C"/>
    <w:rsid w:val="00C371F0"/>
    <w:rsid w:val="00C4057C"/>
    <w:rsid w:val="00C47952"/>
    <w:rsid w:val="00C47A7D"/>
    <w:rsid w:val="00C50650"/>
    <w:rsid w:val="00C563B4"/>
    <w:rsid w:val="00C56A17"/>
    <w:rsid w:val="00C74F75"/>
    <w:rsid w:val="00C807D5"/>
    <w:rsid w:val="00C873AA"/>
    <w:rsid w:val="00C943CB"/>
    <w:rsid w:val="00C95843"/>
    <w:rsid w:val="00CA0FAB"/>
    <w:rsid w:val="00CA11BF"/>
    <w:rsid w:val="00CA2037"/>
    <w:rsid w:val="00CA460A"/>
    <w:rsid w:val="00CB3A6C"/>
    <w:rsid w:val="00CC0F27"/>
    <w:rsid w:val="00CC1882"/>
    <w:rsid w:val="00CC1BDB"/>
    <w:rsid w:val="00CD4A69"/>
    <w:rsid w:val="00CD54A0"/>
    <w:rsid w:val="00CD6299"/>
    <w:rsid w:val="00CD6DF5"/>
    <w:rsid w:val="00CD76F3"/>
    <w:rsid w:val="00CD7FEC"/>
    <w:rsid w:val="00CE3E26"/>
    <w:rsid w:val="00CE50EA"/>
    <w:rsid w:val="00CE598B"/>
    <w:rsid w:val="00CE6D74"/>
    <w:rsid w:val="00CE71F8"/>
    <w:rsid w:val="00CF0BF7"/>
    <w:rsid w:val="00CF1867"/>
    <w:rsid w:val="00CF7550"/>
    <w:rsid w:val="00D04CA4"/>
    <w:rsid w:val="00D0507F"/>
    <w:rsid w:val="00D1796A"/>
    <w:rsid w:val="00D27195"/>
    <w:rsid w:val="00D27706"/>
    <w:rsid w:val="00D27D4F"/>
    <w:rsid w:val="00D30B97"/>
    <w:rsid w:val="00D345E7"/>
    <w:rsid w:val="00D34900"/>
    <w:rsid w:val="00D35FBD"/>
    <w:rsid w:val="00D375E7"/>
    <w:rsid w:val="00D42828"/>
    <w:rsid w:val="00D43877"/>
    <w:rsid w:val="00D4421C"/>
    <w:rsid w:val="00D45009"/>
    <w:rsid w:val="00D539F2"/>
    <w:rsid w:val="00D55F20"/>
    <w:rsid w:val="00D64379"/>
    <w:rsid w:val="00D724B9"/>
    <w:rsid w:val="00D72D29"/>
    <w:rsid w:val="00D7624A"/>
    <w:rsid w:val="00D835CA"/>
    <w:rsid w:val="00D85D20"/>
    <w:rsid w:val="00D906B3"/>
    <w:rsid w:val="00D917A3"/>
    <w:rsid w:val="00D92CE3"/>
    <w:rsid w:val="00D9596F"/>
    <w:rsid w:val="00D96354"/>
    <w:rsid w:val="00DA0992"/>
    <w:rsid w:val="00DA3C3E"/>
    <w:rsid w:val="00DA57E0"/>
    <w:rsid w:val="00DA7CE7"/>
    <w:rsid w:val="00DB05B5"/>
    <w:rsid w:val="00DB28EC"/>
    <w:rsid w:val="00DC16A7"/>
    <w:rsid w:val="00DC2D90"/>
    <w:rsid w:val="00DC4FD7"/>
    <w:rsid w:val="00DD1968"/>
    <w:rsid w:val="00DD2567"/>
    <w:rsid w:val="00DD66E1"/>
    <w:rsid w:val="00DE2707"/>
    <w:rsid w:val="00DF2926"/>
    <w:rsid w:val="00DF3C42"/>
    <w:rsid w:val="00DF5D03"/>
    <w:rsid w:val="00E01185"/>
    <w:rsid w:val="00E054E8"/>
    <w:rsid w:val="00E0610E"/>
    <w:rsid w:val="00E11243"/>
    <w:rsid w:val="00E139FF"/>
    <w:rsid w:val="00E14B30"/>
    <w:rsid w:val="00E17886"/>
    <w:rsid w:val="00E2427F"/>
    <w:rsid w:val="00E35249"/>
    <w:rsid w:val="00E36D50"/>
    <w:rsid w:val="00E37B3B"/>
    <w:rsid w:val="00E507DA"/>
    <w:rsid w:val="00E515DD"/>
    <w:rsid w:val="00E54496"/>
    <w:rsid w:val="00E605EF"/>
    <w:rsid w:val="00E66C0C"/>
    <w:rsid w:val="00E70076"/>
    <w:rsid w:val="00E70F02"/>
    <w:rsid w:val="00E829C5"/>
    <w:rsid w:val="00E8362F"/>
    <w:rsid w:val="00E8561D"/>
    <w:rsid w:val="00E86297"/>
    <w:rsid w:val="00E8746E"/>
    <w:rsid w:val="00E97E2B"/>
    <w:rsid w:val="00EA302C"/>
    <w:rsid w:val="00EA35BC"/>
    <w:rsid w:val="00EC0F4A"/>
    <w:rsid w:val="00EC1F24"/>
    <w:rsid w:val="00EC2FC2"/>
    <w:rsid w:val="00ED48CD"/>
    <w:rsid w:val="00EE057D"/>
    <w:rsid w:val="00EE5E1A"/>
    <w:rsid w:val="00EE6E6C"/>
    <w:rsid w:val="00EF3514"/>
    <w:rsid w:val="00EF79D2"/>
    <w:rsid w:val="00F00BAC"/>
    <w:rsid w:val="00F016CE"/>
    <w:rsid w:val="00F04071"/>
    <w:rsid w:val="00F05F1A"/>
    <w:rsid w:val="00F06A08"/>
    <w:rsid w:val="00F0789E"/>
    <w:rsid w:val="00F125E3"/>
    <w:rsid w:val="00F2185D"/>
    <w:rsid w:val="00F22FA2"/>
    <w:rsid w:val="00F24D0F"/>
    <w:rsid w:val="00F26504"/>
    <w:rsid w:val="00F27DF4"/>
    <w:rsid w:val="00F332CC"/>
    <w:rsid w:val="00F375CE"/>
    <w:rsid w:val="00F43C42"/>
    <w:rsid w:val="00F5276E"/>
    <w:rsid w:val="00F53DE9"/>
    <w:rsid w:val="00F5642A"/>
    <w:rsid w:val="00F6082F"/>
    <w:rsid w:val="00F6198F"/>
    <w:rsid w:val="00F61A80"/>
    <w:rsid w:val="00F62229"/>
    <w:rsid w:val="00F65C54"/>
    <w:rsid w:val="00F66E7A"/>
    <w:rsid w:val="00F73CEB"/>
    <w:rsid w:val="00F752C1"/>
    <w:rsid w:val="00F75D50"/>
    <w:rsid w:val="00F8188D"/>
    <w:rsid w:val="00F81AC5"/>
    <w:rsid w:val="00F851B3"/>
    <w:rsid w:val="00F875AA"/>
    <w:rsid w:val="00F91E31"/>
    <w:rsid w:val="00F95159"/>
    <w:rsid w:val="00FA43D1"/>
    <w:rsid w:val="00FA6978"/>
    <w:rsid w:val="00FB401E"/>
    <w:rsid w:val="00FB5140"/>
    <w:rsid w:val="00FB71A3"/>
    <w:rsid w:val="00FC0278"/>
    <w:rsid w:val="00FC7BF9"/>
    <w:rsid w:val="00FD3C18"/>
    <w:rsid w:val="00FE09D4"/>
    <w:rsid w:val="00FE2F60"/>
    <w:rsid w:val="00FE441E"/>
    <w:rsid w:val="00FE685C"/>
    <w:rsid w:val="00FF0258"/>
    <w:rsid w:val="00FF1C4F"/>
    <w:rsid w:val="00FF22F4"/>
    <w:rsid w:val="00FF30CE"/>
    <w:rsid w:val="00FF3809"/>
    <w:rsid w:val="00FF3C02"/>
    <w:rsid w:val="11BD6EE7"/>
    <w:rsid w:val="1D77C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C24B"/>
  <w15:chartTrackingRefBased/>
  <w15:docId w15:val="{E4B6A4EA-E154-48D1-A3C1-917C8DF2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34D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unhideWhenUsed/>
    <w:rsid w:val="00006584"/>
    <w:rPr>
      <w:color w:val="0563C1" w:themeColor="hyperlink"/>
      <w:u w:val="single"/>
    </w:rPr>
  </w:style>
  <w:style w:type="character" w:customStyle="1" w:styleId="UnresolvedMention">
    <w:name w:val="Unresolved Mention"/>
    <w:basedOn w:val="DefaultParagraphFont"/>
    <w:uiPriority w:val="99"/>
    <w:semiHidden/>
    <w:unhideWhenUsed/>
    <w:rsid w:val="00006584"/>
    <w:rPr>
      <w:color w:val="605E5C"/>
      <w:shd w:val="clear" w:color="auto" w:fill="E1DFDD"/>
    </w:rPr>
  </w:style>
  <w:style w:type="paragraph" w:styleId="ListParagraph">
    <w:name w:val="List Paragraph"/>
    <w:basedOn w:val="Normal"/>
    <w:uiPriority w:val="34"/>
    <w:qFormat/>
    <w:rsid w:val="00221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8787">
      <w:bodyDiv w:val="1"/>
      <w:marLeft w:val="0"/>
      <w:marRight w:val="0"/>
      <w:marTop w:val="0"/>
      <w:marBottom w:val="0"/>
      <w:divBdr>
        <w:top w:val="none" w:sz="0" w:space="0" w:color="auto"/>
        <w:left w:val="none" w:sz="0" w:space="0" w:color="auto"/>
        <w:bottom w:val="none" w:sz="0" w:space="0" w:color="auto"/>
        <w:right w:val="none" w:sz="0" w:space="0" w:color="auto"/>
      </w:divBdr>
    </w:div>
    <w:div w:id="1018850858">
      <w:bodyDiv w:val="1"/>
      <w:marLeft w:val="0"/>
      <w:marRight w:val="0"/>
      <w:marTop w:val="0"/>
      <w:marBottom w:val="0"/>
      <w:divBdr>
        <w:top w:val="none" w:sz="0" w:space="0" w:color="auto"/>
        <w:left w:val="none" w:sz="0" w:space="0" w:color="auto"/>
        <w:bottom w:val="none" w:sz="0" w:space="0" w:color="auto"/>
        <w:right w:val="none" w:sz="0" w:space="0" w:color="auto"/>
      </w:divBdr>
      <w:divsChild>
        <w:div w:id="1446148489">
          <w:marLeft w:val="0"/>
          <w:marRight w:val="0"/>
          <w:marTop w:val="0"/>
          <w:marBottom w:val="0"/>
          <w:divBdr>
            <w:top w:val="none" w:sz="0" w:space="0" w:color="auto"/>
            <w:left w:val="none" w:sz="0" w:space="0" w:color="auto"/>
            <w:bottom w:val="none" w:sz="0" w:space="0" w:color="auto"/>
            <w:right w:val="none" w:sz="0" w:space="0" w:color="auto"/>
          </w:divBdr>
        </w:div>
        <w:div w:id="619647052">
          <w:marLeft w:val="0"/>
          <w:marRight w:val="0"/>
          <w:marTop w:val="0"/>
          <w:marBottom w:val="0"/>
          <w:divBdr>
            <w:top w:val="none" w:sz="0" w:space="0" w:color="auto"/>
            <w:left w:val="none" w:sz="0" w:space="0" w:color="auto"/>
            <w:bottom w:val="none" w:sz="0" w:space="0" w:color="auto"/>
            <w:right w:val="none" w:sz="0" w:space="0" w:color="auto"/>
          </w:divBdr>
        </w:div>
        <w:div w:id="890656070">
          <w:marLeft w:val="0"/>
          <w:marRight w:val="0"/>
          <w:marTop w:val="0"/>
          <w:marBottom w:val="0"/>
          <w:divBdr>
            <w:top w:val="none" w:sz="0" w:space="0" w:color="auto"/>
            <w:left w:val="none" w:sz="0" w:space="0" w:color="auto"/>
            <w:bottom w:val="none" w:sz="0" w:space="0" w:color="auto"/>
            <w:right w:val="none" w:sz="0" w:space="0" w:color="auto"/>
          </w:divBdr>
        </w:div>
        <w:div w:id="1905673668">
          <w:marLeft w:val="0"/>
          <w:marRight w:val="0"/>
          <w:marTop w:val="0"/>
          <w:marBottom w:val="0"/>
          <w:divBdr>
            <w:top w:val="none" w:sz="0" w:space="0" w:color="auto"/>
            <w:left w:val="none" w:sz="0" w:space="0" w:color="auto"/>
            <w:bottom w:val="none" w:sz="0" w:space="0" w:color="auto"/>
            <w:right w:val="none" w:sz="0" w:space="0" w:color="auto"/>
          </w:divBdr>
        </w:div>
        <w:div w:id="278688988">
          <w:marLeft w:val="0"/>
          <w:marRight w:val="0"/>
          <w:marTop w:val="0"/>
          <w:marBottom w:val="0"/>
          <w:divBdr>
            <w:top w:val="none" w:sz="0" w:space="0" w:color="auto"/>
            <w:left w:val="none" w:sz="0" w:space="0" w:color="auto"/>
            <w:bottom w:val="none" w:sz="0" w:space="0" w:color="auto"/>
            <w:right w:val="none" w:sz="0" w:space="0" w:color="auto"/>
          </w:divBdr>
        </w:div>
        <w:div w:id="872419064">
          <w:marLeft w:val="0"/>
          <w:marRight w:val="0"/>
          <w:marTop w:val="0"/>
          <w:marBottom w:val="0"/>
          <w:divBdr>
            <w:top w:val="none" w:sz="0" w:space="0" w:color="auto"/>
            <w:left w:val="none" w:sz="0" w:space="0" w:color="auto"/>
            <w:bottom w:val="none" w:sz="0" w:space="0" w:color="auto"/>
            <w:right w:val="none" w:sz="0" w:space="0" w:color="auto"/>
          </w:divBdr>
        </w:div>
        <w:div w:id="1290631022">
          <w:marLeft w:val="0"/>
          <w:marRight w:val="0"/>
          <w:marTop w:val="0"/>
          <w:marBottom w:val="0"/>
          <w:divBdr>
            <w:top w:val="none" w:sz="0" w:space="0" w:color="auto"/>
            <w:left w:val="none" w:sz="0" w:space="0" w:color="auto"/>
            <w:bottom w:val="none" w:sz="0" w:space="0" w:color="auto"/>
            <w:right w:val="none" w:sz="0" w:space="0" w:color="auto"/>
          </w:divBdr>
        </w:div>
        <w:div w:id="1954239535">
          <w:marLeft w:val="0"/>
          <w:marRight w:val="0"/>
          <w:marTop w:val="0"/>
          <w:marBottom w:val="0"/>
          <w:divBdr>
            <w:top w:val="none" w:sz="0" w:space="0" w:color="auto"/>
            <w:left w:val="none" w:sz="0" w:space="0" w:color="auto"/>
            <w:bottom w:val="none" w:sz="0" w:space="0" w:color="auto"/>
            <w:right w:val="none" w:sz="0" w:space="0" w:color="auto"/>
          </w:divBdr>
        </w:div>
        <w:div w:id="594676631">
          <w:marLeft w:val="0"/>
          <w:marRight w:val="0"/>
          <w:marTop w:val="0"/>
          <w:marBottom w:val="0"/>
          <w:divBdr>
            <w:top w:val="none" w:sz="0" w:space="0" w:color="auto"/>
            <w:left w:val="none" w:sz="0" w:space="0" w:color="auto"/>
            <w:bottom w:val="none" w:sz="0" w:space="0" w:color="auto"/>
            <w:right w:val="none" w:sz="0" w:space="0" w:color="auto"/>
          </w:divBdr>
        </w:div>
        <w:div w:id="949357996">
          <w:marLeft w:val="0"/>
          <w:marRight w:val="0"/>
          <w:marTop w:val="0"/>
          <w:marBottom w:val="0"/>
          <w:divBdr>
            <w:top w:val="none" w:sz="0" w:space="0" w:color="auto"/>
            <w:left w:val="none" w:sz="0" w:space="0" w:color="auto"/>
            <w:bottom w:val="none" w:sz="0" w:space="0" w:color="auto"/>
            <w:right w:val="none" w:sz="0" w:space="0" w:color="auto"/>
          </w:divBdr>
        </w:div>
        <w:div w:id="225458716">
          <w:marLeft w:val="0"/>
          <w:marRight w:val="0"/>
          <w:marTop w:val="0"/>
          <w:marBottom w:val="0"/>
          <w:divBdr>
            <w:top w:val="none" w:sz="0" w:space="0" w:color="auto"/>
            <w:left w:val="none" w:sz="0" w:space="0" w:color="auto"/>
            <w:bottom w:val="none" w:sz="0" w:space="0" w:color="auto"/>
            <w:right w:val="none" w:sz="0" w:space="0" w:color="auto"/>
          </w:divBdr>
        </w:div>
        <w:div w:id="1310328428">
          <w:marLeft w:val="0"/>
          <w:marRight w:val="0"/>
          <w:marTop w:val="0"/>
          <w:marBottom w:val="0"/>
          <w:divBdr>
            <w:top w:val="none" w:sz="0" w:space="0" w:color="auto"/>
            <w:left w:val="none" w:sz="0" w:space="0" w:color="auto"/>
            <w:bottom w:val="none" w:sz="0" w:space="0" w:color="auto"/>
            <w:right w:val="none" w:sz="0" w:space="0" w:color="auto"/>
          </w:divBdr>
        </w:div>
        <w:div w:id="1531603311">
          <w:marLeft w:val="0"/>
          <w:marRight w:val="0"/>
          <w:marTop w:val="0"/>
          <w:marBottom w:val="0"/>
          <w:divBdr>
            <w:top w:val="none" w:sz="0" w:space="0" w:color="auto"/>
            <w:left w:val="none" w:sz="0" w:space="0" w:color="auto"/>
            <w:bottom w:val="none" w:sz="0" w:space="0" w:color="auto"/>
            <w:right w:val="none" w:sz="0" w:space="0" w:color="auto"/>
          </w:divBdr>
        </w:div>
        <w:div w:id="32462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4</Pages>
  <Words>1721</Words>
  <Characters>9814</Characters>
  <Application>Microsoft Office Word</Application>
  <DocSecurity>0</DocSecurity>
  <Lines>81</Lines>
  <Paragraphs>23</Paragraphs>
  <ScaleCrop>false</ScaleCrop>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McDaid</dc:creator>
  <cp:keywords/>
  <dc:description/>
  <cp:lastModifiedBy>Muireann Ní Thuiairisg (ELC)</cp:lastModifiedBy>
  <cp:revision>652</cp:revision>
  <dcterms:created xsi:type="dcterms:W3CDTF">2023-05-04T21:47:00Z</dcterms:created>
  <dcterms:modified xsi:type="dcterms:W3CDTF">2023-05-17T12:03:00Z</dcterms:modified>
</cp:coreProperties>
</file>