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540" w:rsidRDefault="004C1540" w:rsidP="004C1540"/>
    <w:p w:rsidR="004C1540" w:rsidRDefault="004C1540" w:rsidP="004C1540">
      <w:r>
        <w:t xml:space="preserve">A strong case could be made that the Electoral Commission should construct new constituencies from scratch, particularly in Dublin. I will assume, however, that the commission will base their work around existing constituencies. I am a resident of Northwood, </w:t>
      </w:r>
      <w:proofErr w:type="spellStart"/>
      <w:r>
        <w:t>Santry</w:t>
      </w:r>
      <w:proofErr w:type="spellEnd"/>
      <w:r>
        <w:t>, in the constituency of Dublin North West. In 1997 I lived in what is now Dublin Central, moving in 2000 to what is now Dublin Bay North, before moving to my present home in 2004, which is in Dublin North West. I will confine my comments to these three neighbouring constituencies.</w:t>
      </w:r>
    </w:p>
    <w:p w:rsidR="004C1540" w:rsidRDefault="004C1540" w:rsidP="004C1540"/>
    <w:p w:rsidR="004C1540" w:rsidRDefault="004C1540" w:rsidP="004C1540"/>
    <w:p w:rsidR="004C1540" w:rsidRDefault="004C1540" w:rsidP="004C1540">
      <w:pPr>
        <w:rPr>
          <w:color w:val="212529"/>
          <w:sz w:val="24"/>
          <w:szCs w:val="24"/>
          <w:highlight w:val="white"/>
        </w:rPr>
      </w:pPr>
      <w:r>
        <w:t xml:space="preserve"> The Electoral Commission in accordance with section 56 of the Electoral Reform Act 2022 and following the publication of the 2022 Census Preliminary results is to make a report and recommendations in relation to the constituencies </w:t>
      </w:r>
      <w:r>
        <w:rPr>
          <w:color w:val="212529"/>
          <w:sz w:val="24"/>
          <w:szCs w:val="24"/>
          <w:highlight w:val="white"/>
        </w:rPr>
        <w:t xml:space="preserve">for the election of members to the </w:t>
      </w:r>
      <w:proofErr w:type="spellStart"/>
      <w:r>
        <w:rPr>
          <w:color w:val="212529"/>
          <w:sz w:val="24"/>
          <w:szCs w:val="24"/>
          <w:highlight w:val="white"/>
        </w:rPr>
        <w:t>Dáil</w:t>
      </w:r>
      <w:proofErr w:type="spellEnd"/>
      <w:r>
        <w:rPr>
          <w:color w:val="212529"/>
          <w:sz w:val="24"/>
          <w:szCs w:val="24"/>
          <w:highlight w:val="white"/>
        </w:rPr>
        <w:t>.</w:t>
      </w:r>
    </w:p>
    <w:p w:rsidR="004C1540" w:rsidRDefault="004C1540" w:rsidP="004C1540">
      <w:pPr>
        <w:rPr>
          <w:color w:val="212529"/>
          <w:highlight w:val="white"/>
        </w:rPr>
      </w:pPr>
      <w:r>
        <w:rPr>
          <w:color w:val="212529"/>
          <w:highlight w:val="white"/>
        </w:rPr>
        <w:t xml:space="preserve">The total number of members of the </w:t>
      </w:r>
      <w:proofErr w:type="spellStart"/>
      <w:r>
        <w:rPr>
          <w:color w:val="212529"/>
          <w:highlight w:val="white"/>
        </w:rPr>
        <w:t>Dáil</w:t>
      </w:r>
      <w:proofErr w:type="spellEnd"/>
      <w:r>
        <w:rPr>
          <w:color w:val="212529"/>
          <w:highlight w:val="white"/>
        </w:rPr>
        <w:t xml:space="preserve"> shall be not less than 171 and not more than 181.</w:t>
      </w:r>
    </w:p>
    <w:p w:rsidR="004C1540" w:rsidRDefault="004C1540" w:rsidP="004C1540">
      <w:pPr>
        <w:rPr>
          <w:color w:val="212529"/>
          <w:highlight w:val="white"/>
        </w:rPr>
      </w:pPr>
      <w:r>
        <w:rPr>
          <w:color w:val="212529"/>
          <w:highlight w:val="white"/>
        </w:rPr>
        <w:t xml:space="preserve">I think it would be preferable that the </w:t>
      </w:r>
      <w:proofErr w:type="spellStart"/>
      <w:r>
        <w:rPr>
          <w:color w:val="212529"/>
          <w:highlight w:val="white"/>
        </w:rPr>
        <w:t>Dail</w:t>
      </w:r>
      <w:proofErr w:type="spellEnd"/>
      <w:r>
        <w:rPr>
          <w:color w:val="212529"/>
          <w:highlight w:val="white"/>
        </w:rPr>
        <w:t xml:space="preserve"> should have a total number at the higher end of this range, to minimise the changes that may be required after the next census. </w:t>
      </w:r>
    </w:p>
    <w:p w:rsidR="004C1540" w:rsidRDefault="004C1540" w:rsidP="004C1540">
      <w:pPr>
        <w:rPr>
          <w:color w:val="212529"/>
          <w:highlight w:val="white"/>
        </w:rPr>
      </w:pPr>
    </w:p>
    <w:p w:rsidR="004C1540" w:rsidRDefault="004C1540" w:rsidP="004C1540">
      <w:pPr>
        <w:rPr>
          <w:color w:val="212529"/>
          <w:highlight w:val="white"/>
        </w:rPr>
      </w:pPr>
    </w:p>
    <w:p w:rsidR="004C1540" w:rsidRDefault="004C1540" w:rsidP="004C1540">
      <w:pPr>
        <w:rPr>
          <w:color w:val="212529"/>
          <w:highlight w:val="white"/>
        </w:rPr>
      </w:pPr>
    </w:p>
    <w:p w:rsidR="004C1540" w:rsidRDefault="004C1540" w:rsidP="004C1540">
      <w:pPr>
        <w:rPr>
          <w:color w:val="212529"/>
          <w:sz w:val="24"/>
          <w:szCs w:val="24"/>
          <w:highlight w:val="white"/>
        </w:rPr>
      </w:pPr>
    </w:p>
    <w:tbl>
      <w:tblPr>
        <w:tblW w:w="3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tblGrid>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14"/>
                <w:szCs w:val="14"/>
              </w:rPr>
            </w:pPr>
            <w:r>
              <w:rPr>
                <w:sz w:val="14"/>
                <w:szCs w:val="14"/>
              </w:rPr>
              <w:t>Seats</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14"/>
                <w:szCs w:val="14"/>
              </w:rPr>
            </w:pPr>
            <w:r>
              <w:rPr>
                <w:sz w:val="14"/>
                <w:szCs w:val="14"/>
              </w:rPr>
              <w:t>Population</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171</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29962</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172</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29788</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173</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29615</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174</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29445</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175</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29277</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176</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29111</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177</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28946</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178</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28783</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179</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28623</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b/>
                <w:sz w:val="14"/>
                <w:szCs w:val="14"/>
              </w:rPr>
              <w:t>180**</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b/>
                <w:sz w:val="14"/>
                <w:szCs w:val="14"/>
              </w:rPr>
              <w:t>28464</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181</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jc w:val="right"/>
              <w:rPr>
                <w:sz w:val="14"/>
                <w:szCs w:val="14"/>
              </w:rPr>
            </w:pPr>
            <w:r>
              <w:rPr>
                <w:sz w:val="14"/>
                <w:szCs w:val="14"/>
              </w:rPr>
              <w:t>28306</w:t>
            </w:r>
          </w:p>
        </w:tc>
      </w:tr>
    </w:tbl>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noProof/>
          <w:color w:val="212529"/>
          <w:sz w:val="24"/>
          <w:szCs w:val="24"/>
          <w:highlight w:val="white"/>
        </w:rPr>
        <w:lastRenderedPageBreak/>
        <w:drawing>
          <wp:inline distT="114300" distB="114300" distL="114300" distR="114300" wp14:anchorId="30B88E54" wp14:editId="3338E769">
            <wp:extent cx="5453063" cy="21286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453063" cy="2128687"/>
                    </a:xfrm>
                    <a:prstGeom prst="rect">
                      <a:avLst/>
                    </a:prstGeom>
                    <a:ln/>
                  </pic:spPr>
                </pic:pic>
              </a:graphicData>
            </a:graphic>
          </wp:inline>
        </w:drawing>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Dublin Bay North is a 5 seater, with a population of 155,905</w:t>
      </w:r>
    </w:p>
    <w:p w:rsidR="004C1540" w:rsidRDefault="004C1540" w:rsidP="004C1540">
      <w:pPr>
        <w:rPr>
          <w:color w:val="212529"/>
          <w:sz w:val="24"/>
          <w:szCs w:val="24"/>
          <w:highlight w:val="white"/>
        </w:rPr>
      </w:pPr>
      <w:r>
        <w:rPr>
          <w:color w:val="212529"/>
          <w:sz w:val="24"/>
          <w:szCs w:val="24"/>
          <w:highlight w:val="white"/>
        </w:rPr>
        <w:t xml:space="preserve">Dublin Central is a 4 seater, with a population </w:t>
      </w:r>
      <w:proofErr w:type="gramStart"/>
      <w:r>
        <w:rPr>
          <w:color w:val="212529"/>
          <w:sz w:val="24"/>
          <w:szCs w:val="24"/>
          <w:highlight w:val="white"/>
        </w:rPr>
        <w:t xml:space="preserve">of  </w:t>
      </w:r>
      <w:proofErr w:type="spellStart"/>
      <w:r>
        <w:rPr>
          <w:color w:val="212529"/>
          <w:sz w:val="24"/>
          <w:szCs w:val="24"/>
          <w:highlight w:val="white"/>
        </w:rPr>
        <w:t>of</w:t>
      </w:r>
      <w:proofErr w:type="spellEnd"/>
      <w:proofErr w:type="gramEnd"/>
      <w:r>
        <w:rPr>
          <w:color w:val="212529"/>
          <w:sz w:val="24"/>
          <w:szCs w:val="24"/>
          <w:highlight w:val="white"/>
        </w:rPr>
        <w:t xml:space="preserve"> 123,165</w:t>
      </w:r>
    </w:p>
    <w:p w:rsidR="004C1540" w:rsidRDefault="004C1540" w:rsidP="004C1540">
      <w:pPr>
        <w:rPr>
          <w:color w:val="212529"/>
          <w:sz w:val="24"/>
          <w:szCs w:val="24"/>
          <w:highlight w:val="white"/>
        </w:rPr>
      </w:pPr>
      <w:r>
        <w:rPr>
          <w:color w:val="212529"/>
          <w:sz w:val="24"/>
          <w:szCs w:val="24"/>
          <w:highlight w:val="white"/>
        </w:rPr>
        <w:t>Dublin North West is a 3 seater, with a population of 90,219</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The three constituencies have a population of 369,289. This is a population of 30774 for each of the 12 seats. Adding an additional seat would give a population of 28406 for each of these 13 seats. I think it’s better to avoid 3 seaters where possible, so in my view the existing 3 </w:t>
      </w:r>
      <w:proofErr w:type="gramStart"/>
      <w:r>
        <w:rPr>
          <w:color w:val="212529"/>
          <w:sz w:val="24"/>
          <w:szCs w:val="24"/>
          <w:highlight w:val="white"/>
        </w:rPr>
        <w:t>seater</w:t>
      </w:r>
      <w:proofErr w:type="gramEnd"/>
      <w:r>
        <w:rPr>
          <w:color w:val="212529"/>
          <w:sz w:val="24"/>
          <w:szCs w:val="24"/>
          <w:highlight w:val="white"/>
        </w:rPr>
        <w:t xml:space="preserve"> should become a 4 seater.</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b/>
          <w:color w:val="212529"/>
          <w:sz w:val="28"/>
          <w:szCs w:val="28"/>
          <w:highlight w:val="white"/>
        </w:rPr>
      </w:pPr>
      <w:r>
        <w:rPr>
          <w:b/>
          <w:color w:val="212529"/>
          <w:sz w:val="28"/>
          <w:szCs w:val="28"/>
          <w:highlight w:val="white"/>
        </w:rPr>
        <w:t>Dublin Central</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 My proposal is to move Drumcondra C and A, and that part of Botanic A north of the </w:t>
      </w:r>
      <w:proofErr w:type="spellStart"/>
      <w:r>
        <w:rPr>
          <w:color w:val="212529"/>
          <w:sz w:val="24"/>
          <w:szCs w:val="24"/>
          <w:highlight w:val="white"/>
        </w:rPr>
        <w:t>Tolka</w:t>
      </w:r>
      <w:proofErr w:type="spellEnd"/>
      <w:r>
        <w:rPr>
          <w:color w:val="212529"/>
          <w:sz w:val="24"/>
          <w:szCs w:val="24"/>
          <w:highlight w:val="white"/>
        </w:rPr>
        <w:t xml:space="preserve">, to Dublin North West. It essentially moves anything north of the </w:t>
      </w:r>
      <w:proofErr w:type="spellStart"/>
      <w:r>
        <w:rPr>
          <w:color w:val="212529"/>
          <w:sz w:val="24"/>
          <w:szCs w:val="24"/>
          <w:highlight w:val="white"/>
        </w:rPr>
        <w:t>Tolka</w:t>
      </w:r>
      <w:proofErr w:type="spellEnd"/>
      <w:r>
        <w:rPr>
          <w:color w:val="212529"/>
          <w:sz w:val="24"/>
          <w:szCs w:val="24"/>
          <w:highlight w:val="white"/>
        </w:rPr>
        <w:t xml:space="preserve"> from Dublin Central to Dublin North West using natural river and parkland borders. This would place all of the voters living around Old </w:t>
      </w:r>
      <w:proofErr w:type="spellStart"/>
      <w:r>
        <w:rPr>
          <w:color w:val="212529"/>
          <w:sz w:val="24"/>
          <w:szCs w:val="24"/>
          <w:highlight w:val="white"/>
        </w:rPr>
        <w:t>Finglas</w:t>
      </w:r>
      <w:proofErr w:type="spellEnd"/>
      <w:r>
        <w:rPr>
          <w:color w:val="212529"/>
          <w:sz w:val="24"/>
          <w:szCs w:val="24"/>
          <w:highlight w:val="white"/>
        </w:rPr>
        <w:t xml:space="preserve"> Road/Ballygall Road East in the same constituency. It also places voters in Drumcondra Village close to St. Patrick’s College in the same constituency.</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b/>
          <w:color w:val="212529"/>
          <w:sz w:val="24"/>
          <w:szCs w:val="24"/>
          <w:highlight w:val="white"/>
        </w:rPr>
      </w:pPr>
      <w:r>
        <w:rPr>
          <w:noProof/>
          <w:color w:val="212529"/>
          <w:sz w:val="24"/>
          <w:szCs w:val="24"/>
          <w:highlight w:val="white"/>
        </w:rPr>
        <w:lastRenderedPageBreak/>
        <w:drawing>
          <wp:inline distT="114300" distB="114300" distL="114300" distR="114300" wp14:anchorId="29127825" wp14:editId="4497E47B">
            <wp:extent cx="4948238" cy="3386501"/>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4948238" cy="3386501"/>
                    </a:xfrm>
                    <a:prstGeom prst="rect">
                      <a:avLst/>
                    </a:prstGeom>
                    <a:ln/>
                  </pic:spPr>
                </pic:pic>
              </a:graphicData>
            </a:graphic>
          </wp:inline>
        </w:drawing>
      </w:r>
    </w:p>
    <w:p w:rsidR="004C1540" w:rsidRDefault="004C1540" w:rsidP="004C1540">
      <w:pPr>
        <w:rPr>
          <w:i/>
          <w:color w:val="212529"/>
          <w:sz w:val="20"/>
          <w:szCs w:val="20"/>
          <w:highlight w:val="white"/>
        </w:rPr>
      </w:pPr>
      <w:r>
        <w:rPr>
          <w:i/>
          <w:color w:val="212529"/>
          <w:sz w:val="20"/>
          <w:szCs w:val="20"/>
          <w:highlight w:val="white"/>
        </w:rPr>
        <w:t>Drumcondra South A</w:t>
      </w:r>
      <w:r>
        <w:rPr>
          <w:i/>
          <w:color w:val="212529"/>
          <w:sz w:val="20"/>
          <w:szCs w:val="20"/>
          <w:highlight w:val="white"/>
        </w:rPr>
        <w:tab/>
        <w:t>5,912</w:t>
      </w:r>
    </w:p>
    <w:p w:rsidR="004C1540" w:rsidRDefault="004C1540" w:rsidP="004C1540">
      <w:pPr>
        <w:rPr>
          <w:i/>
          <w:color w:val="212529"/>
          <w:sz w:val="20"/>
          <w:szCs w:val="20"/>
          <w:highlight w:val="white"/>
        </w:rPr>
      </w:pPr>
      <w:r>
        <w:rPr>
          <w:i/>
          <w:color w:val="212529"/>
          <w:sz w:val="20"/>
          <w:szCs w:val="20"/>
          <w:highlight w:val="white"/>
        </w:rPr>
        <w:t>Drumcondra South C</w:t>
      </w:r>
      <w:r>
        <w:rPr>
          <w:i/>
          <w:color w:val="212529"/>
          <w:sz w:val="20"/>
          <w:szCs w:val="20"/>
          <w:highlight w:val="white"/>
        </w:rPr>
        <w:tab/>
        <w:t>3,336</w:t>
      </w:r>
    </w:p>
    <w:p w:rsidR="004C1540" w:rsidRDefault="004C1540" w:rsidP="004C1540">
      <w:pPr>
        <w:rPr>
          <w:i/>
          <w:color w:val="212529"/>
          <w:sz w:val="20"/>
          <w:szCs w:val="20"/>
          <w:highlight w:val="white"/>
        </w:rPr>
      </w:pPr>
      <w:r>
        <w:rPr>
          <w:i/>
          <w:color w:val="212529"/>
          <w:sz w:val="20"/>
          <w:szCs w:val="20"/>
          <w:highlight w:val="white"/>
        </w:rPr>
        <w:t xml:space="preserve">Total from </w:t>
      </w:r>
      <w:proofErr w:type="gramStart"/>
      <w:r>
        <w:rPr>
          <w:i/>
          <w:color w:val="212529"/>
          <w:sz w:val="20"/>
          <w:szCs w:val="20"/>
          <w:highlight w:val="white"/>
        </w:rPr>
        <w:t>Drumcondra  9,248</w:t>
      </w:r>
      <w:proofErr w:type="gramEnd"/>
    </w:p>
    <w:p w:rsidR="004C1540" w:rsidRDefault="004C1540" w:rsidP="004C1540">
      <w:pPr>
        <w:widowControl w:val="0"/>
        <w:rPr>
          <w:color w:val="212529"/>
          <w:sz w:val="24"/>
          <w:szCs w:val="24"/>
          <w:highlight w:val="white"/>
        </w:rPr>
      </w:pPr>
      <w:r>
        <w:rPr>
          <w:i/>
          <w:sz w:val="20"/>
          <w:szCs w:val="20"/>
        </w:rPr>
        <w:t xml:space="preserve">Botanic A  </w:t>
      </w:r>
      <w:r>
        <w:rPr>
          <w:sz w:val="20"/>
          <w:szCs w:val="20"/>
        </w:rPr>
        <w:t xml:space="preserve">           </w:t>
      </w:r>
      <w:r>
        <w:rPr>
          <w:sz w:val="20"/>
          <w:szCs w:val="20"/>
        </w:rPr>
        <w:tab/>
      </w:r>
      <w:r>
        <w:rPr>
          <w:i/>
          <w:sz w:val="20"/>
          <w:szCs w:val="20"/>
        </w:rPr>
        <w:t xml:space="preserve">3,176  </w:t>
      </w:r>
      <w:r>
        <w:rPr>
          <w:sz w:val="20"/>
          <w:szCs w:val="20"/>
        </w:rPr>
        <w:t xml:space="preserve">       </w:t>
      </w:r>
    </w:p>
    <w:p w:rsidR="004C1540" w:rsidRDefault="004C1540" w:rsidP="004C1540">
      <w:pPr>
        <w:widowControl w:val="0"/>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This would mean moving 9248 from the Drumcondra A and C wards and </w:t>
      </w:r>
      <w:proofErr w:type="spellStart"/>
      <w:r>
        <w:rPr>
          <w:color w:val="212529"/>
          <w:sz w:val="24"/>
          <w:szCs w:val="24"/>
          <w:highlight w:val="white"/>
        </w:rPr>
        <w:t>approx</w:t>
      </w:r>
      <w:proofErr w:type="spellEnd"/>
      <w:r>
        <w:rPr>
          <w:color w:val="212529"/>
          <w:sz w:val="24"/>
          <w:szCs w:val="24"/>
          <w:highlight w:val="white"/>
        </w:rPr>
        <w:t xml:space="preserve"> 2k of the Botanic A ward from Dublin Central to Dublin North West. This would leave Dublin Central with a population of </w:t>
      </w:r>
      <w:proofErr w:type="spellStart"/>
      <w:r>
        <w:rPr>
          <w:color w:val="212529"/>
          <w:sz w:val="24"/>
          <w:szCs w:val="24"/>
          <w:highlight w:val="white"/>
        </w:rPr>
        <w:t>approx</w:t>
      </w:r>
      <w:proofErr w:type="spellEnd"/>
      <w:r>
        <w:rPr>
          <w:color w:val="212529"/>
          <w:sz w:val="24"/>
          <w:szCs w:val="24"/>
          <w:highlight w:val="white"/>
        </w:rPr>
        <w:t xml:space="preserve"> 112k, or about 28k per seat. There may need to be a rearrangement of Ballot Box areas for Botanic A.</w:t>
      </w:r>
    </w:p>
    <w:p w:rsidR="004C1540" w:rsidRDefault="004C1540" w:rsidP="004C1540">
      <w:pPr>
        <w:rPr>
          <w:b/>
          <w:color w:val="212529"/>
          <w:sz w:val="30"/>
          <w:szCs w:val="30"/>
          <w:highlight w:val="white"/>
        </w:rPr>
      </w:pPr>
    </w:p>
    <w:p w:rsidR="004C1540" w:rsidRDefault="004C1540" w:rsidP="004C1540">
      <w:pPr>
        <w:rPr>
          <w:b/>
          <w:color w:val="212529"/>
          <w:sz w:val="30"/>
          <w:szCs w:val="30"/>
          <w:highlight w:val="white"/>
        </w:rPr>
      </w:pPr>
    </w:p>
    <w:p w:rsidR="004C1540" w:rsidRDefault="004C1540" w:rsidP="004C1540">
      <w:pPr>
        <w:rPr>
          <w:b/>
          <w:color w:val="212529"/>
          <w:sz w:val="30"/>
          <w:szCs w:val="30"/>
          <w:highlight w:val="white"/>
        </w:rPr>
      </w:pPr>
    </w:p>
    <w:p w:rsidR="004C1540" w:rsidRDefault="004C1540" w:rsidP="004C1540">
      <w:pPr>
        <w:rPr>
          <w:b/>
          <w:color w:val="212529"/>
          <w:sz w:val="30"/>
          <w:szCs w:val="30"/>
          <w:highlight w:val="white"/>
        </w:rPr>
      </w:pPr>
      <w:r>
        <w:rPr>
          <w:b/>
          <w:color w:val="212529"/>
          <w:sz w:val="30"/>
          <w:szCs w:val="30"/>
          <w:highlight w:val="white"/>
        </w:rPr>
        <w:t>Dublin Bay North</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Wards on the western side of Dublin Bay North could be moved to Dublin North West. </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noProof/>
          <w:color w:val="212529"/>
          <w:sz w:val="24"/>
          <w:szCs w:val="24"/>
          <w:highlight w:val="white"/>
        </w:rPr>
        <w:lastRenderedPageBreak/>
        <w:drawing>
          <wp:inline distT="114300" distB="114300" distL="114300" distR="114300" wp14:anchorId="12250FA3" wp14:editId="32D5A899">
            <wp:extent cx="2533650" cy="21812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533650" cy="2181225"/>
                    </a:xfrm>
                    <a:prstGeom prst="rect">
                      <a:avLst/>
                    </a:prstGeom>
                    <a:ln/>
                  </pic:spPr>
                </pic:pic>
              </a:graphicData>
            </a:graphic>
          </wp:inline>
        </w:drawing>
      </w:r>
      <w:r>
        <w:rPr>
          <w:noProof/>
          <w:color w:val="212529"/>
          <w:sz w:val="24"/>
          <w:szCs w:val="24"/>
          <w:highlight w:val="white"/>
        </w:rPr>
        <w:drawing>
          <wp:inline distT="114300" distB="114300" distL="114300" distR="114300" wp14:anchorId="49B1BAE4" wp14:editId="425B9757">
            <wp:extent cx="2789184" cy="29751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89184" cy="2975130"/>
                    </a:xfrm>
                    <a:prstGeom prst="rect">
                      <a:avLst/>
                    </a:prstGeom>
                    <a:ln/>
                  </pic:spPr>
                </pic:pic>
              </a:graphicData>
            </a:graphic>
          </wp:inline>
        </w:drawing>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tbl>
      <w:tblPr>
        <w:tblW w:w="3675" w:type="dxa"/>
        <w:tblBorders>
          <w:top w:val="nil"/>
          <w:left w:val="nil"/>
          <w:bottom w:val="nil"/>
          <w:right w:val="nil"/>
          <w:insideH w:val="nil"/>
          <w:insideV w:val="nil"/>
        </w:tblBorders>
        <w:tblLayout w:type="fixed"/>
        <w:tblLook w:val="0600" w:firstRow="0" w:lastRow="0" w:firstColumn="0" w:lastColumn="0" w:noHBand="1" w:noVBand="1"/>
      </w:tblPr>
      <w:tblGrid>
        <w:gridCol w:w="1500"/>
        <w:gridCol w:w="2175"/>
      </w:tblGrid>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r>
              <w:rPr>
                <w:sz w:val="20"/>
                <w:szCs w:val="20"/>
              </w:rPr>
              <w:t>Kilmore A</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3,624</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r>
              <w:rPr>
                <w:sz w:val="20"/>
                <w:szCs w:val="20"/>
              </w:rPr>
              <w:t>Kilmore B</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2,513</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proofErr w:type="spellStart"/>
            <w:r>
              <w:rPr>
                <w:sz w:val="20"/>
                <w:szCs w:val="20"/>
              </w:rPr>
              <w:t>Priorswood</w:t>
            </w:r>
            <w:proofErr w:type="spellEnd"/>
            <w:r>
              <w:rPr>
                <w:sz w:val="20"/>
                <w:szCs w:val="20"/>
              </w:rPr>
              <w:t xml:space="preserve"> A</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1,587</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proofErr w:type="spellStart"/>
            <w:r>
              <w:rPr>
                <w:sz w:val="20"/>
                <w:szCs w:val="20"/>
              </w:rPr>
              <w:t>Priorswood</w:t>
            </w:r>
            <w:proofErr w:type="spellEnd"/>
            <w:r>
              <w:rPr>
                <w:sz w:val="20"/>
                <w:szCs w:val="20"/>
              </w:rPr>
              <w:t xml:space="preserve"> B</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2,612</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proofErr w:type="spellStart"/>
            <w:r>
              <w:rPr>
                <w:sz w:val="20"/>
                <w:szCs w:val="20"/>
              </w:rPr>
              <w:t>Priorswood</w:t>
            </w:r>
            <w:proofErr w:type="spellEnd"/>
            <w:r>
              <w:rPr>
                <w:sz w:val="20"/>
                <w:szCs w:val="20"/>
              </w:rPr>
              <w:t xml:space="preserve"> E</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2,746</w:t>
            </w:r>
          </w:p>
        </w:tc>
      </w:tr>
      <w:tr w:rsidR="004C1540" w:rsidTr="008C6578">
        <w:trPr>
          <w:trHeight w:val="315"/>
        </w:trPr>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r>
              <w:rPr>
                <w:sz w:val="20"/>
                <w:szCs w:val="20"/>
              </w:rPr>
              <w:t>Total</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13,082</w:t>
            </w:r>
          </w:p>
        </w:tc>
      </w:tr>
    </w:tbl>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Moving these </w:t>
      </w:r>
      <w:proofErr w:type="spellStart"/>
      <w:r>
        <w:rPr>
          <w:color w:val="212529"/>
          <w:sz w:val="24"/>
          <w:szCs w:val="24"/>
          <w:highlight w:val="white"/>
        </w:rPr>
        <w:t>approx</w:t>
      </w:r>
      <w:proofErr w:type="spellEnd"/>
      <w:r>
        <w:rPr>
          <w:color w:val="212529"/>
          <w:sz w:val="24"/>
          <w:szCs w:val="24"/>
          <w:highlight w:val="white"/>
        </w:rPr>
        <w:t xml:space="preserve"> 13</w:t>
      </w:r>
      <w:proofErr w:type="gramStart"/>
      <w:r>
        <w:rPr>
          <w:color w:val="212529"/>
          <w:sz w:val="24"/>
          <w:szCs w:val="24"/>
          <w:highlight w:val="white"/>
        </w:rPr>
        <w:t>k  above</w:t>
      </w:r>
      <w:proofErr w:type="gramEnd"/>
      <w:r>
        <w:rPr>
          <w:color w:val="212529"/>
          <w:sz w:val="24"/>
          <w:szCs w:val="24"/>
          <w:highlight w:val="white"/>
        </w:rPr>
        <w:t xml:space="preserve"> to Dublin North West would leave Dublin Bay North  with a population of 143k </w:t>
      </w:r>
      <w:proofErr w:type="spellStart"/>
      <w:r>
        <w:rPr>
          <w:color w:val="212529"/>
          <w:sz w:val="24"/>
          <w:szCs w:val="24"/>
          <w:highlight w:val="white"/>
        </w:rPr>
        <w:t>approx</w:t>
      </w:r>
      <w:proofErr w:type="spellEnd"/>
      <w:r>
        <w:rPr>
          <w:color w:val="212529"/>
          <w:sz w:val="24"/>
          <w:szCs w:val="24"/>
          <w:highlight w:val="white"/>
        </w:rPr>
        <w:t>,  or 28.6k per seat.</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roofErr w:type="gramStart"/>
      <w:r>
        <w:rPr>
          <w:color w:val="212529"/>
          <w:sz w:val="24"/>
          <w:szCs w:val="24"/>
          <w:highlight w:val="white"/>
        </w:rPr>
        <w:t>Alternatively</w:t>
      </w:r>
      <w:proofErr w:type="gramEnd"/>
      <w:r>
        <w:rPr>
          <w:color w:val="212529"/>
          <w:sz w:val="24"/>
          <w:szCs w:val="24"/>
          <w:highlight w:val="white"/>
        </w:rPr>
        <w:t xml:space="preserve"> you could move 11k as below, leaving Dublin Bay North with a population of 145k </w:t>
      </w:r>
      <w:proofErr w:type="spellStart"/>
      <w:r>
        <w:rPr>
          <w:color w:val="212529"/>
          <w:sz w:val="24"/>
          <w:szCs w:val="24"/>
          <w:highlight w:val="white"/>
        </w:rPr>
        <w:t>approx</w:t>
      </w:r>
      <w:proofErr w:type="spellEnd"/>
      <w:r>
        <w:rPr>
          <w:color w:val="212529"/>
          <w:sz w:val="24"/>
          <w:szCs w:val="24"/>
          <w:highlight w:val="white"/>
        </w:rPr>
        <w:t>, or 29k per seat</w:t>
      </w:r>
    </w:p>
    <w:p w:rsidR="004C1540" w:rsidRDefault="004C1540" w:rsidP="004C1540">
      <w:pPr>
        <w:rPr>
          <w:color w:val="212529"/>
          <w:sz w:val="24"/>
          <w:szCs w:val="24"/>
          <w:highlight w:val="white"/>
        </w:rPr>
      </w:pPr>
    </w:p>
    <w:tbl>
      <w:tblPr>
        <w:tblW w:w="357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95"/>
        <w:gridCol w:w="2175"/>
      </w:tblGrid>
      <w:tr w:rsidR="004C1540" w:rsidTr="008C6578">
        <w:trPr>
          <w:trHeight w:val="315"/>
        </w:trPr>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r>
              <w:rPr>
                <w:sz w:val="20"/>
                <w:szCs w:val="20"/>
              </w:rPr>
              <w:t>Kilmore A</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3,624</w:t>
            </w:r>
          </w:p>
        </w:tc>
      </w:tr>
      <w:tr w:rsidR="004C1540" w:rsidTr="008C6578">
        <w:trPr>
          <w:trHeight w:val="315"/>
        </w:trPr>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r>
              <w:rPr>
                <w:sz w:val="20"/>
                <w:szCs w:val="20"/>
              </w:rPr>
              <w:t>Kilmore B</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2,513</w:t>
            </w:r>
          </w:p>
        </w:tc>
      </w:tr>
      <w:tr w:rsidR="004C1540" w:rsidTr="008C6578">
        <w:trPr>
          <w:trHeight w:val="315"/>
        </w:trPr>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proofErr w:type="spellStart"/>
            <w:r>
              <w:rPr>
                <w:sz w:val="20"/>
                <w:szCs w:val="20"/>
              </w:rPr>
              <w:t>Beamont</w:t>
            </w:r>
            <w:proofErr w:type="spellEnd"/>
            <w:r>
              <w:rPr>
                <w:sz w:val="20"/>
                <w:szCs w:val="20"/>
              </w:rPr>
              <w:t xml:space="preserve"> B</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5,124</w:t>
            </w:r>
          </w:p>
        </w:tc>
      </w:tr>
      <w:tr w:rsidR="004C1540" w:rsidTr="008C6578">
        <w:trPr>
          <w:trHeight w:val="315"/>
        </w:trPr>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4C1540" w:rsidRDefault="004C1540" w:rsidP="008C6578">
            <w:pPr>
              <w:widowControl w:val="0"/>
              <w:rPr>
                <w:sz w:val="20"/>
                <w:szCs w:val="20"/>
              </w:rPr>
            </w:pPr>
            <w:r>
              <w:rPr>
                <w:sz w:val="20"/>
                <w:szCs w:val="20"/>
              </w:rPr>
              <w:t>Total</w:t>
            </w:r>
          </w:p>
        </w:tc>
        <w:tc>
          <w:tcPr>
            <w:tcW w:w="217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tcPr>
          <w:p w:rsidR="004C1540" w:rsidRDefault="004C1540" w:rsidP="008C6578">
            <w:pPr>
              <w:widowControl w:val="0"/>
              <w:jc w:val="right"/>
              <w:rPr>
                <w:sz w:val="20"/>
                <w:szCs w:val="20"/>
              </w:rPr>
            </w:pPr>
            <w:r>
              <w:rPr>
                <w:sz w:val="20"/>
                <w:szCs w:val="20"/>
              </w:rPr>
              <w:t>11,261</w:t>
            </w:r>
          </w:p>
        </w:tc>
      </w:tr>
    </w:tbl>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b/>
          <w:color w:val="212529"/>
          <w:sz w:val="28"/>
          <w:szCs w:val="28"/>
          <w:highlight w:val="white"/>
        </w:rPr>
      </w:pPr>
    </w:p>
    <w:p w:rsidR="004C1540" w:rsidRDefault="004C1540" w:rsidP="004C1540">
      <w:pPr>
        <w:rPr>
          <w:b/>
          <w:color w:val="212529"/>
          <w:sz w:val="28"/>
          <w:szCs w:val="28"/>
          <w:highlight w:val="white"/>
        </w:rPr>
      </w:pPr>
    </w:p>
    <w:p w:rsidR="004C1540" w:rsidRDefault="004C1540" w:rsidP="004C1540">
      <w:pPr>
        <w:rPr>
          <w:b/>
          <w:color w:val="212529"/>
          <w:sz w:val="28"/>
          <w:szCs w:val="28"/>
          <w:highlight w:val="white"/>
        </w:rPr>
      </w:pPr>
      <w:r>
        <w:rPr>
          <w:b/>
          <w:color w:val="212529"/>
          <w:sz w:val="28"/>
          <w:szCs w:val="28"/>
          <w:highlight w:val="white"/>
        </w:rPr>
        <w:t>Dublin North West</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Adding the 13k from Dublin Bay North in the first option given </w:t>
      </w:r>
      <w:proofErr w:type="gramStart"/>
      <w:r>
        <w:rPr>
          <w:color w:val="212529"/>
          <w:sz w:val="24"/>
          <w:szCs w:val="24"/>
          <w:highlight w:val="white"/>
        </w:rPr>
        <w:t>above ,</w:t>
      </w:r>
      <w:proofErr w:type="gramEnd"/>
      <w:r>
        <w:rPr>
          <w:color w:val="212529"/>
          <w:sz w:val="24"/>
          <w:szCs w:val="24"/>
          <w:highlight w:val="white"/>
        </w:rPr>
        <w:t xml:space="preserve"> and </w:t>
      </w:r>
      <w:proofErr w:type="spellStart"/>
      <w:r>
        <w:rPr>
          <w:color w:val="212529"/>
          <w:sz w:val="24"/>
          <w:szCs w:val="24"/>
          <w:highlight w:val="white"/>
        </w:rPr>
        <w:t>approx</w:t>
      </w:r>
      <w:proofErr w:type="spellEnd"/>
      <w:r>
        <w:rPr>
          <w:color w:val="212529"/>
          <w:sz w:val="24"/>
          <w:szCs w:val="24"/>
          <w:highlight w:val="white"/>
        </w:rPr>
        <w:t xml:space="preserve"> 11.2k from Dublin Central, to the existing 90219 in DNW would give a population of  about 114.4k for Dublin North West, or </w:t>
      </w:r>
      <w:proofErr w:type="spellStart"/>
      <w:r>
        <w:rPr>
          <w:color w:val="212529"/>
          <w:sz w:val="24"/>
          <w:szCs w:val="24"/>
          <w:highlight w:val="white"/>
        </w:rPr>
        <w:t>approx</w:t>
      </w:r>
      <w:proofErr w:type="spellEnd"/>
      <w:r>
        <w:rPr>
          <w:color w:val="212529"/>
          <w:sz w:val="24"/>
          <w:szCs w:val="24"/>
          <w:highlight w:val="white"/>
        </w:rPr>
        <w:t xml:space="preserve"> 28.6k per seat for a 4 seater. </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Dublin North West would have the additional areas marked </w:t>
      </w:r>
      <w:proofErr w:type="gramStart"/>
      <w:r>
        <w:rPr>
          <w:color w:val="212529"/>
          <w:sz w:val="24"/>
          <w:szCs w:val="24"/>
          <w:highlight w:val="white"/>
        </w:rPr>
        <w:t>below  with</w:t>
      </w:r>
      <w:proofErr w:type="gramEnd"/>
      <w:r>
        <w:rPr>
          <w:color w:val="212529"/>
          <w:sz w:val="24"/>
          <w:szCs w:val="24"/>
          <w:highlight w:val="white"/>
        </w:rPr>
        <w:t xml:space="preserve"> an x  (and become a four seater), if the first option given above  for the adjustment of Dublin Bay North was used.</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noProof/>
          <w:color w:val="212529"/>
          <w:sz w:val="24"/>
          <w:szCs w:val="24"/>
          <w:highlight w:val="white"/>
        </w:rPr>
        <w:drawing>
          <wp:inline distT="114300" distB="114300" distL="114300" distR="114300" wp14:anchorId="4EC9CEA1" wp14:editId="2F08D127">
            <wp:extent cx="5731200" cy="3200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3200400"/>
                    </a:xfrm>
                    <a:prstGeom prst="rect">
                      <a:avLst/>
                    </a:prstGeom>
                    <a:ln/>
                  </pic:spPr>
                </pic:pic>
              </a:graphicData>
            </a:graphic>
          </wp:inline>
        </w:drawing>
      </w:r>
    </w:p>
    <w:p w:rsidR="004C1540" w:rsidRDefault="004C1540" w:rsidP="004C1540">
      <w:pPr>
        <w:rPr>
          <w:b/>
          <w:color w:val="212529"/>
          <w:sz w:val="28"/>
          <w:szCs w:val="28"/>
          <w:highlight w:val="white"/>
        </w:rPr>
      </w:pPr>
    </w:p>
    <w:p w:rsidR="004C1540" w:rsidRDefault="004C1540" w:rsidP="004C1540">
      <w:pPr>
        <w:rPr>
          <w:b/>
          <w:color w:val="212529"/>
          <w:sz w:val="28"/>
          <w:szCs w:val="28"/>
          <w:highlight w:val="white"/>
        </w:rPr>
      </w:pPr>
    </w:p>
    <w:p w:rsidR="004C1540" w:rsidRDefault="004C1540" w:rsidP="004C1540">
      <w:pPr>
        <w:rPr>
          <w:b/>
          <w:color w:val="212529"/>
          <w:sz w:val="28"/>
          <w:szCs w:val="28"/>
          <w:highlight w:val="white"/>
        </w:rPr>
      </w:pPr>
      <w:r>
        <w:rPr>
          <w:b/>
          <w:color w:val="212529"/>
          <w:sz w:val="28"/>
          <w:szCs w:val="28"/>
          <w:highlight w:val="white"/>
        </w:rPr>
        <w:t>Alternative Option</w:t>
      </w:r>
    </w:p>
    <w:p w:rsidR="004C1540" w:rsidRDefault="004C1540" w:rsidP="004C1540">
      <w:pPr>
        <w:rPr>
          <w:b/>
          <w:color w:val="212529"/>
          <w:sz w:val="28"/>
          <w:szCs w:val="28"/>
          <w:highlight w:val="white"/>
        </w:rPr>
      </w:pPr>
    </w:p>
    <w:p w:rsidR="004C1540" w:rsidRDefault="004C1540" w:rsidP="004C1540">
      <w:pPr>
        <w:rPr>
          <w:color w:val="212529"/>
          <w:sz w:val="24"/>
          <w:szCs w:val="24"/>
          <w:highlight w:val="white"/>
        </w:rPr>
      </w:pPr>
      <w:r>
        <w:rPr>
          <w:color w:val="212529"/>
          <w:sz w:val="24"/>
          <w:szCs w:val="24"/>
          <w:highlight w:val="white"/>
        </w:rPr>
        <w:t xml:space="preserve">An alternative option that was suggested to me is to have these constituencies reconfigured as 3 3 seaters and a 4 </w:t>
      </w:r>
      <w:proofErr w:type="gramStart"/>
      <w:r>
        <w:rPr>
          <w:color w:val="212529"/>
          <w:sz w:val="24"/>
          <w:szCs w:val="24"/>
          <w:highlight w:val="white"/>
        </w:rPr>
        <w:t>seater  Beaumont</w:t>
      </w:r>
      <w:proofErr w:type="gramEnd"/>
      <w:r>
        <w:rPr>
          <w:color w:val="212529"/>
          <w:sz w:val="24"/>
          <w:szCs w:val="24"/>
          <w:highlight w:val="white"/>
        </w:rPr>
        <w:t xml:space="preserve"> A would be removed from Dublin North West, and Drumcondra A and C wards and perhaps some or all of Botanic A would be removed from Dublin Central. These wards would be used in the construction of two 3 seaters from Dublin Bay North. One constituency would be in the north, </w:t>
      </w:r>
      <w:proofErr w:type="spellStart"/>
      <w:r>
        <w:rPr>
          <w:color w:val="212529"/>
          <w:sz w:val="24"/>
          <w:szCs w:val="24"/>
          <w:highlight w:val="white"/>
        </w:rPr>
        <w:t>Howth</w:t>
      </w:r>
      <w:proofErr w:type="spellEnd"/>
      <w:r>
        <w:rPr>
          <w:color w:val="212529"/>
          <w:sz w:val="24"/>
          <w:szCs w:val="24"/>
          <w:highlight w:val="white"/>
        </w:rPr>
        <w:t>/</w:t>
      </w:r>
      <w:proofErr w:type="spellStart"/>
      <w:r>
        <w:rPr>
          <w:color w:val="212529"/>
          <w:sz w:val="24"/>
          <w:szCs w:val="24"/>
          <w:highlight w:val="white"/>
        </w:rPr>
        <w:t>Raheny</w:t>
      </w:r>
      <w:proofErr w:type="spellEnd"/>
      <w:r>
        <w:rPr>
          <w:color w:val="212529"/>
          <w:sz w:val="24"/>
          <w:szCs w:val="24"/>
          <w:highlight w:val="white"/>
        </w:rPr>
        <w:t>/</w:t>
      </w:r>
      <w:proofErr w:type="spellStart"/>
      <w:r>
        <w:rPr>
          <w:color w:val="212529"/>
          <w:sz w:val="24"/>
          <w:szCs w:val="24"/>
          <w:highlight w:val="white"/>
        </w:rPr>
        <w:t>Priorswood</w:t>
      </w:r>
      <w:proofErr w:type="spellEnd"/>
      <w:r>
        <w:rPr>
          <w:color w:val="212529"/>
          <w:sz w:val="24"/>
          <w:szCs w:val="24"/>
          <w:highlight w:val="white"/>
        </w:rPr>
        <w:t>, and one in the south, Clontarf/</w:t>
      </w:r>
      <w:proofErr w:type="spellStart"/>
      <w:r>
        <w:rPr>
          <w:color w:val="212529"/>
          <w:sz w:val="24"/>
          <w:szCs w:val="24"/>
          <w:highlight w:val="white"/>
        </w:rPr>
        <w:t>Artane</w:t>
      </w:r>
      <w:proofErr w:type="spellEnd"/>
      <w:r>
        <w:rPr>
          <w:color w:val="212529"/>
          <w:sz w:val="24"/>
          <w:szCs w:val="24"/>
          <w:highlight w:val="white"/>
        </w:rPr>
        <w:t xml:space="preserve">/Beaumont. It would keep </w:t>
      </w:r>
      <w:proofErr w:type="spellStart"/>
      <w:r>
        <w:rPr>
          <w:color w:val="212529"/>
          <w:sz w:val="24"/>
          <w:szCs w:val="24"/>
          <w:highlight w:val="white"/>
        </w:rPr>
        <w:t>Priorswood</w:t>
      </w:r>
      <w:proofErr w:type="spellEnd"/>
      <w:r>
        <w:rPr>
          <w:color w:val="212529"/>
          <w:sz w:val="24"/>
          <w:szCs w:val="24"/>
          <w:highlight w:val="white"/>
        </w:rPr>
        <w:t xml:space="preserve"> and Kilmore in the same constituency as </w:t>
      </w:r>
      <w:proofErr w:type="spellStart"/>
      <w:r>
        <w:rPr>
          <w:color w:val="212529"/>
          <w:sz w:val="24"/>
          <w:szCs w:val="24"/>
          <w:highlight w:val="white"/>
        </w:rPr>
        <w:t>Coolock</w:t>
      </w:r>
      <w:proofErr w:type="spellEnd"/>
      <w:r>
        <w:rPr>
          <w:color w:val="212529"/>
          <w:sz w:val="24"/>
          <w:szCs w:val="24"/>
          <w:highlight w:val="white"/>
        </w:rPr>
        <w:t>, but I don't favour it as it leads to more 3 seaters, not less.</w:t>
      </w:r>
    </w:p>
    <w:p w:rsidR="004C1540" w:rsidRDefault="004C1540" w:rsidP="004C1540">
      <w:pPr>
        <w:rPr>
          <w:color w:val="212529"/>
          <w:sz w:val="24"/>
          <w:szCs w:val="24"/>
          <w:highlight w:val="white"/>
        </w:rPr>
      </w:pPr>
    </w:p>
    <w:p w:rsidR="004C1540" w:rsidRDefault="004C1540" w:rsidP="004C1540">
      <w:pPr>
        <w:rPr>
          <w:b/>
          <w:color w:val="212529"/>
          <w:sz w:val="28"/>
          <w:szCs w:val="28"/>
          <w:highlight w:val="white"/>
        </w:rPr>
      </w:pPr>
      <w:r>
        <w:rPr>
          <w:b/>
          <w:color w:val="212529"/>
          <w:sz w:val="28"/>
          <w:szCs w:val="28"/>
          <w:highlight w:val="white"/>
        </w:rPr>
        <w:lastRenderedPageBreak/>
        <w:t>Other Issues</w:t>
      </w:r>
    </w:p>
    <w:p w:rsidR="004C1540" w:rsidRDefault="004C1540" w:rsidP="004C1540">
      <w:pPr>
        <w:rPr>
          <w:b/>
          <w:color w:val="212529"/>
          <w:sz w:val="28"/>
          <w:szCs w:val="28"/>
          <w:highlight w:val="white"/>
        </w:rPr>
      </w:pPr>
    </w:p>
    <w:p w:rsidR="004C1540" w:rsidRDefault="004C1540" w:rsidP="004C1540">
      <w:pPr>
        <w:rPr>
          <w:color w:val="212529"/>
          <w:sz w:val="24"/>
          <w:szCs w:val="24"/>
          <w:highlight w:val="white"/>
        </w:rPr>
      </w:pPr>
      <w:r>
        <w:rPr>
          <w:color w:val="212529"/>
          <w:sz w:val="24"/>
          <w:szCs w:val="24"/>
          <w:highlight w:val="white"/>
        </w:rPr>
        <w:t xml:space="preserve">I had considered moving parts of Dublin North West (Northwood, </w:t>
      </w:r>
      <w:proofErr w:type="spellStart"/>
      <w:r>
        <w:rPr>
          <w:color w:val="212529"/>
          <w:sz w:val="24"/>
          <w:szCs w:val="24"/>
          <w:highlight w:val="white"/>
        </w:rPr>
        <w:t>Turnapin</w:t>
      </w:r>
      <w:proofErr w:type="spellEnd"/>
      <w:r>
        <w:rPr>
          <w:color w:val="212529"/>
          <w:sz w:val="24"/>
          <w:szCs w:val="24"/>
          <w:highlight w:val="white"/>
        </w:rPr>
        <w:t xml:space="preserve">, </w:t>
      </w:r>
      <w:proofErr w:type="spellStart"/>
      <w:r>
        <w:rPr>
          <w:color w:val="212529"/>
          <w:sz w:val="24"/>
          <w:szCs w:val="24"/>
          <w:highlight w:val="white"/>
        </w:rPr>
        <w:t>Meakstown</w:t>
      </w:r>
      <w:proofErr w:type="spellEnd"/>
      <w:r>
        <w:rPr>
          <w:color w:val="212529"/>
          <w:sz w:val="24"/>
          <w:szCs w:val="24"/>
          <w:highlight w:val="white"/>
        </w:rPr>
        <w:t xml:space="preserve"> </w:t>
      </w:r>
      <w:proofErr w:type="spellStart"/>
      <w:r>
        <w:rPr>
          <w:color w:val="212529"/>
          <w:sz w:val="24"/>
          <w:szCs w:val="24"/>
          <w:highlight w:val="white"/>
        </w:rPr>
        <w:t>etc</w:t>
      </w:r>
      <w:proofErr w:type="spellEnd"/>
      <w:r>
        <w:rPr>
          <w:color w:val="212529"/>
          <w:sz w:val="24"/>
          <w:szCs w:val="24"/>
          <w:highlight w:val="white"/>
        </w:rPr>
        <w:t xml:space="preserve">) to a Fingal Constituency. </w:t>
      </w:r>
      <w:proofErr w:type="gramStart"/>
      <w:r>
        <w:rPr>
          <w:color w:val="212529"/>
          <w:sz w:val="24"/>
          <w:szCs w:val="24"/>
          <w:highlight w:val="white"/>
        </w:rPr>
        <w:t>However</w:t>
      </w:r>
      <w:proofErr w:type="gramEnd"/>
      <w:r>
        <w:rPr>
          <w:color w:val="212529"/>
          <w:sz w:val="24"/>
          <w:szCs w:val="24"/>
          <w:highlight w:val="white"/>
        </w:rPr>
        <w:t xml:space="preserve"> it may make for sense for these areas to come under Dublin City Council control in the future. The local centres for residents in these areas are </w:t>
      </w:r>
      <w:proofErr w:type="spellStart"/>
      <w:r>
        <w:rPr>
          <w:color w:val="212529"/>
          <w:sz w:val="24"/>
          <w:szCs w:val="24"/>
          <w:highlight w:val="white"/>
        </w:rPr>
        <w:t>Santry</w:t>
      </w:r>
      <w:proofErr w:type="spellEnd"/>
      <w:r>
        <w:rPr>
          <w:color w:val="212529"/>
          <w:sz w:val="24"/>
          <w:szCs w:val="24"/>
          <w:highlight w:val="white"/>
        </w:rPr>
        <w:t xml:space="preserve"> and </w:t>
      </w:r>
      <w:proofErr w:type="spellStart"/>
      <w:r>
        <w:rPr>
          <w:color w:val="212529"/>
          <w:sz w:val="24"/>
          <w:szCs w:val="24"/>
          <w:highlight w:val="white"/>
        </w:rPr>
        <w:t>Finglas</w:t>
      </w:r>
      <w:proofErr w:type="spellEnd"/>
      <w:r>
        <w:rPr>
          <w:color w:val="212529"/>
          <w:sz w:val="24"/>
          <w:szCs w:val="24"/>
          <w:highlight w:val="white"/>
        </w:rPr>
        <w:t>, not Swords and Blanchardstown.</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 xml:space="preserve">It may be time to consider a referendum to fix the number of seats in the </w:t>
      </w:r>
      <w:proofErr w:type="spellStart"/>
      <w:r>
        <w:rPr>
          <w:color w:val="212529"/>
          <w:sz w:val="24"/>
          <w:szCs w:val="24"/>
          <w:highlight w:val="white"/>
        </w:rPr>
        <w:t>Dail</w:t>
      </w:r>
      <w:proofErr w:type="spellEnd"/>
      <w:r>
        <w:rPr>
          <w:color w:val="212529"/>
          <w:sz w:val="24"/>
          <w:szCs w:val="24"/>
          <w:highlight w:val="white"/>
        </w:rPr>
        <w:t xml:space="preserve"> (e.g. between 175 and 185 seats). </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Six seat constituencies should be considered in the future, and three seaters should be avoided unless there is no other viable option.</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I wish the Commission well in this review, and also in their future work in the coming years.</w:t>
      </w:r>
    </w:p>
    <w:p w:rsidR="004C1540" w:rsidRDefault="004C1540" w:rsidP="004C1540">
      <w:pPr>
        <w:rPr>
          <w:color w:val="212529"/>
          <w:sz w:val="24"/>
          <w:szCs w:val="24"/>
          <w:highlight w:val="white"/>
        </w:rPr>
      </w:pPr>
    </w:p>
    <w:p w:rsidR="004C1540" w:rsidRDefault="004C1540" w:rsidP="004C1540">
      <w:pPr>
        <w:rPr>
          <w:color w:val="212529"/>
          <w:sz w:val="24"/>
          <w:szCs w:val="24"/>
          <w:highlight w:val="white"/>
        </w:rPr>
      </w:pPr>
      <w:r>
        <w:rPr>
          <w:color w:val="212529"/>
          <w:sz w:val="24"/>
          <w:szCs w:val="24"/>
          <w:highlight w:val="white"/>
        </w:rPr>
        <w:t>John Diamond</w:t>
      </w:r>
    </w:p>
    <w:p w:rsidR="003A1304" w:rsidRDefault="003A1304">
      <w:bookmarkStart w:id="0" w:name="_GoBack"/>
      <w:bookmarkEnd w:id="0"/>
    </w:p>
    <w:sectPr w:rsidR="003A130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540"/>
    <w:rsid w:val="003A1304"/>
    <w:rsid w:val="004C154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69209"/>
  <w15:chartTrackingRefBased/>
  <w15:docId w15:val="{8492ADE4-DA76-47CA-80B7-544D612F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C1540"/>
    <w:pPr>
      <w:spacing w:after="0" w:line="276" w:lineRule="auto"/>
    </w:pPr>
    <w:rPr>
      <w:rFonts w:ascii="Arial" w:eastAsia="Arial" w:hAnsi="Arial" w:cs="Arial"/>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742</Words>
  <Characters>4232</Characters>
  <Application>Microsoft Office Word</Application>
  <DocSecurity>0</DocSecurity>
  <Lines>35</Lines>
  <Paragraphs>9</Paragraphs>
  <ScaleCrop>false</ScaleCrop>
  <Company>PER</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O’Donoghue (ELC)</dc:creator>
  <cp:keywords/>
  <dc:description/>
  <cp:lastModifiedBy>Emma O’Donoghue (ELC)</cp:lastModifiedBy>
  <cp:revision>1</cp:revision>
  <dcterms:created xsi:type="dcterms:W3CDTF">2023-05-16T16:14:00Z</dcterms:created>
  <dcterms:modified xsi:type="dcterms:W3CDTF">2023-05-16T16:16:00Z</dcterms:modified>
</cp:coreProperties>
</file>