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19" w:rsidRDefault="005B6619">
      <w:pPr>
        <w:spacing w:after="2" w:line="259" w:lineRule="auto"/>
        <w:ind w:left="0" w:firstLine="0"/>
      </w:pPr>
    </w:p>
    <w:tbl>
      <w:tblPr>
        <w:tblStyle w:val="TableGrid"/>
        <w:tblW w:w="6404" w:type="dxa"/>
        <w:tblInd w:w="0" w:type="dxa"/>
        <w:tblCellMar>
          <w:top w:w="0" w:type="dxa"/>
          <w:left w:w="0" w:type="dxa"/>
          <w:bottom w:w="0" w:type="dxa"/>
          <w:right w:w="0" w:type="dxa"/>
        </w:tblCellMar>
        <w:tblLook w:val="04A0" w:firstRow="1" w:lastRow="0" w:firstColumn="1" w:lastColumn="0" w:noHBand="0" w:noVBand="1"/>
      </w:tblPr>
      <w:tblGrid>
        <w:gridCol w:w="3058"/>
        <w:gridCol w:w="3346"/>
      </w:tblGrid>
      <w:tr w:rsidR="005B6619">
        <w:trPr>
          <w:trHeight w:val="230"/>
        </w:trPr>
        <w:tc>
          <w:tcPr>
            <w:tcW w:w="3058" w:type="dxa"/>
            <w:tcBorders>
              <w:top w:val="nil"/>
              <w:left w:val="nil"/>
              <w:bottom w:val="nil"/>
              <w:right w:val="nil"/>
            </w:tcBorders>
          </w:tcPr>
          <w:p w:rsidR="005B6619" w:rsidRDefault="00072785">
            <w:pPr>
              <w:spacing w:line="259" w:lineRule="auto"/>
              <w:ind w:left="0" w:firstLine="0"/>
            </w:pPr>
            <w:r>
              <w:rPr>
                <w:sz w:val="20"/>
              </w:rPr>
              <w:t>From:</w:t>
            </w:r>
          </w:p>
        </w:tc>
        <w:tc>
          <w:tcPr>
            <w:tcW w:w="3346" w:type="dxa"/>
            <w:tcBorders>
              <w:top w:val="nil"/>
              <w:left w:val="nil"/>
              <w:bottom w:val="nil"/>
              <w:right w:val="nil"/>
            </w:tcBorders>
          </w:tcPr>
          <w:p w:rsidR="005B6619" w:rsidRDefault="00072785">
            <w:pPr>
              <w:spacing w:line="259" w:lineRule="auto"/>
              <w:ind w:left="0" w:firstLine="0"/>
              <w:jc w:val="both"/>
            </w:pPr>
            <w:r>
              <w:rPr>
                <w:sz w:val="20"/>
              </w:rPr>
              <w:t xml:space="preserve">Brian Porter </w:t>
            </w:r>
          </w:p>
        </w:tc>
      </w:tr>
      <w:tr w:rsidR="005B6619">
        <w:trPr>
          <w:trHeight w:val="264"/>
        </w:trPr>
        <w:tc>
          <w:tcPr>
            <w:tcW w:w="3058" w:type="dxa"/>
            <w:tcBorders>
              <w:top w:val="nil"/>
              <w:left w:val="nil"/>
              <w:bottom w:val="nil"/>
              <w:right w:val="nil"/>
            </w:tcBorders>
          </w:tcPr>
          <w:p w:rsidR="005B6619" w:rsidRDefault="00072785">
            <w:pPr>
              <w:spacing w:line="259" w:lineRule="auto"/>
              <w:ind w:left="0" w:firstLine="0"/>
            </w:pPr>
            <w:r>
              <w:rPr>
                <w:sz w:val="20"/>
              </w:rPr>
              <w:t>Sent:</w:t>
            </w:r>
          </w:p>
        </w:tc>
        <w:tc>
          <w:tcPr>
            <w:tcW w:w="3346" w:type="dxa"/>
            <w:tcBorders>
              <w:top w:val="nil"/>
              <w:left w:val="nil"/>
              <w:bottom w:val="nil"/>
              <w:right w:val="nil"/>
            </w:tcBorders>
          </w:tcPr>
          <w:p w:rsidR="005B6619" w:rsidRDefault="00072785">
            <w:pPr>
              <w:spacing w:line="259" w:lineRule="auto"/>
              <w:ind w:left="0" w:firstLine="0"/>
            </w:pPr>
            <w:r>
              <w:rPr>
                <w:sz w:val="20"/>
              </w:rPr>
              <w:t>Wednesday 10 May 2023 13:12</w:t>
            </w:r>
          </w:p>
        </w:tc>
      </w:tr>
      <w:tr w:rsidR="005B6619">
        <w:trPr>
          <w:trHeight w:val="264"/>
        </w:trPr>
        <w:tc>
          <w:tcPr>
            <w:tcW w:w="3058" w:type="dxa"/>
            <w:tcBorders>
              <w:top w:val="nil"/>
              <w:left w:val="nil"/>
              <w:bottom w:val="nil"/>
              <w:right w:val="nil"/>
            </w:tcBorders>
          </w:tcPr>
          <w:p w:rsidR="005B6619" w:rsidRDefault="00072785">
            <w:pPr>
              <w:spacing w:line="259" w:lineRule="auto"/>
              <w:ind w:left="0" w:firstLine="0"/>
            </w:pPr>
            <w:r>
              <w:rPr>
                <w:sz w:val="20"/>
              </w:rPr>
              <w:t>To:</w:t>
            </w:r>
          </w:p>
        </w:tc>
        <w:tc>
          <w:tcPr>
            <w:tcW w:w="3346" w:type="dxa"/>
            <w:tcBorders>
              <w:top w:val="nil"/>
              <w:left w:val="nil"/>
              <w:bottom w:val="nil"/>
              <w:right w:val="nil"/>
            </w:tcBorders>
          </w:tcPr>
          <w:p w:rsidR="005B6619" w:rsidRDefault="00072785">
            <w:pPr>
              <w:spacing w:line="259" w:lineRule="auto"/>
              <w:ind w:left="0" w:firstLine="0"/>
            </w:pPr>
            <w:r>
              <w:rPr>
                <w:sz w:val="20"/>
              </w:rPr>
              <w:t xml:space="preserve">ELC </w:t>
            </w:r>
            <w:proofErr w:type="spellStart"/>
            <w:r>
              <w:rPr>
                <w:sz w:val="20"/>
              </w:rPr>
              <w:t>ConstituencyReview</w:t>
            </w:r>
            <w:proofErr w:type="spellEnd"/>
          </w:p>
        </w:tc>
      </w:tr>
      <w:tr w:rsidR="005B6619">
        <w:trPr>
          <w:trHeight w:val="230"/>
        </w:trPr>
        <w:tc>
          <w:tcPr>
            <w:tcW w:w="3058" w:type="dxa"/>
            <w:tcBorders>
              <w:top w:val="nil"/>
              <w:left w:val="nil"/>
              <w:bottom w:val="nil"/>
              <w:right w:val="nil"/>
            </w:tcBorders>
          </w:tcPr>
          <w:p w:rsidR="005B6619" w:rsidRDefault="00072785">
            <w:pPr>
              <w:spacing w:line="259" w:lineRule="auto"/>
              <w:ind w:left="0" w:firstLine="0"/>
            </w:pPr>
            <w:r>
              <w:rPr>
                <w:sz w:val="20"/>
              </w:rPr>
              <w:t>Subject:</w:t>
            </w:r>
          </w:p>
        </w:tc>
        <w:tc>
          <w:tcPr>
            <w:tcW w:w="3346" w:type="dxa"/>
            <w:tcBorders>
              <w:top w:val="nil"/>
              <w:left w:val="nil"/>
              <w:bottom w:val="nil"/>
              <w:right w:val="nil"/>
            </w:tcBorders>
          </w:tcPr>
          <w:p w:rsidR="005B6619" w:rsidRDefault="00072785">
            <w:pPr>
              <w:spacing w:line="259" w:lineRule="auto"/>
              <w:ind w:left="0" w:firstLine="0"/>
            </w:pPr>
            <w:r>
              <w:rPr>
                <w:sz w:val="20"/>
              </w:rPr>
              <w:t>Constituency Review</w:t>
            </w:r>
          </w:p>
        </w:tc>
      </w:tr>
    </w:tbl>
    <w:p w:rsidR="005B6619" w:rsidRDefault="005B6619">
      <w:pPr>
        <w:spacing w:line="259" w:lineRule="auto"/>
        <w:ind w:left="0" w:firstLine="0"/>
      </w:pPr>
    </w:p>
    <w:p w:rsidR="005B6619" w:rsidRDefault="00072785">
      <w:pPr>
        <w:ind w:left="-15" w:firstLine="0"/>
      </w:pPr>
      <w:r>
        <w:t xml:space="preserve">Dear Sir/Madam, </w:t>
      </w:r>
    </w:p>
    <w:p w:rsidR="005B6619" w:rsidRDefault="00072785">
      <w:pPr>
        <w:spacing w:after="279"/>
        <w:ind w:left="-15" w:right="295" w:firstLine="0"/>
      </w:pPr>
      <w:r>
        <w:t>I am totally opposed to any increase in the number of TD's in the above review and I request that any proposed increase be put before the electorate for decision by referendum. A simple sol</w:t>
      </w:r>
      <w:r>
        <w:t>ution would be to adjust (by referendum) the upper limit of Article 16 2* of our Constitution to one TD for every 40,000 of population. If implemented, no further adjustment would be required until the population reached 6.4 million or the unification of I</w:t>
      </w:r>
      <w:r>
        <w:t xml:space="preserve">reland. My reasons are as follows: </w:t>
      </w:r>
    </w:p>
    <w:p w:rsidR="005B6619" w:rsidRDefault="00072785">
      <w:pPr>
        <w:numPr>
          <w:ilvl w:val="0"/>
          <w:numId w:val="1"/>
        </w:numPr>
        <w:ind w:hanging="360"/>
      </w:pPr>
      <w:r>
        <w:t xml:space="preserve">The present limits date from 1937 at which time our population was in decline. Ireland's population was far more rural based than it is today. </w:t>
      </w:r>
      <w:r>
        <w:rPr>
          <w:u w:val="single" w:color="000000"/>
        </w:rPr>
        <w:t>A referendum is now needed to see if the people would</w:t>
      </w:r>
      <w:r>
        <w:t xml:space="preserve"> </w:t>
      </w:r>
      <w:r>
        <w:rPr>
          <w:u w:val="single" w:color="000000"/>
        </w:rPr>
        <w:t>vote to cap the existin</w:t>
      </w:r>
      <w:r>
        <w:rPr>
          <w:u w:val="single" w:color="000000"/>
        </w:rPr>
        <w:t>g number of TD's and increase the representation limit.</w:t>
      </w:r>
      <w:r>
        <w:t xml:space="preserve"> </w:t>
      </w:r>
    </w:p>
    <w:p w:rsidR="005B6619" w:rsidRDefault="00072785">
      <w:pPr>
        <w:numPr>
          <w:ilvl w:val="0"/>
          <w:numId w:val="1"/>
        </w:numPr>
        <w:ind w:hanging="360"/>
      </w:pPr>
      <w:r>
        <w:t>Ireland is presently grossly overrepresented compared to most western type democracies. For example, New Zealand, with a population similar to ours has an upper ratio of one member to every 40,000 of</w:t>
      </w:r>
      <w:r>
        <w:t xml:space="preserve"> population. In many other countries the upper limit is greater than 40,000. </w:t>
      </w:r>
    </w:p>
    <w:p w:rsidR="005B6619" w:rsidRDefault="00072785">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467868</wp:posOffset>
                </wp:positionH>
                <wp:positionV relativeFrom="page">
                  <wp:posOffset>838200</wp:posOffset>
                </wp:positionV>
                <wp:extent cx="6624828" cy="19812"/>
                <wp:effectExtent l="0" t="0" r="0" b="0"/>
                <wp:wrapTopAndBottom/>
                <wp:docPr id="759" name="Group 759"/>
                <wp:cNvGraphicFramePr/>
                <a:graphic xmlns:a="http://schemas.openxmlformats.org/drawingml/2006/main">
                  <a:graphicData uri="http://schemas.microsoft.com/office/word/2010/wordprocessingGroup">
                    <wpg:wgp>
                      <wpg:cNvGrpSpPr/>
                      <wpg:grpSpPr>
                        <a:xfrm>
                          <a:off x="0" y="0"/>
                          <a:ext cx="6624828" cy="19812"/>
                          <a:chOff x="0" y="0"/>
                          <a:chExt cx="6624828" cy="19812"/>
                        </a:xfrm>
                      </wpg:grpSpPr>
                      <wps:wsp>
                        <wps:cNvPr id="10" name="Shape 10"/>
                        <wps:cNvSpPr/>
                        <wps:spPr>
                          <a:xfrm>
                            <a:off x="0" y="19812"/>
                            <a:ext cx="6624828" cy="0"/>
                          </a:xfrm>
                          <a:custGeom>
                            <a:avLst/>
                            <a:gdLst/>
                            <a:ahLst/>
                            <a:cxnLst/>
                            <a:rect l="0" t="0" r="0" b="0"/>
                            <a:pathLst>
                              <a:path w="6624828">
                                <a:moveTo>
                                  <a:pt x="0" y="0"/>
                                </a:moveTo>
                                <a:lnTo>
                                  <a:pt x="6624828"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624828"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9" style="width:521.64pt;height:1.56pt;position:absolute;mso-position-horizontal-relative:page;mso-position-horizontal:absolute;margin-left:36.84pt;mso-position-vertical-relative:page;margin-top:66pt;" coordsize="66248,198">
                <v:shape id="Shape 10" style="position:absolute;width:66248;height:0;left:0;top:198;" coordsize="6624828,0" path="m0,0l6624828,0">
                  <v:stroke weight="3.24pt" endcap="square" joinstyle="round" on="true" color="#000000"/>
                  <v:fill on="false" color="#000000" opacity="0"/>
                </v:shape>
                <v:shape id="Shape 11" style="position:absolute;width:0;height:0;left:66248;top:0;" coordsize="0,0" path="m0,0l0,0">
                  <v:stroke weight="0.12pt" endcap="square" joinstyle="round" on="true" color="#000000"/>
                  <v:fill on="false" color="#000000" opacity="0"/>
                </v:shape>
                <w10:wrap type="topAndBottom"/>
              </v:group>
            </w:pict>
          </mc:Fallback>
        </mc:AlternateContent>
      </w:r>
      <w:r>
        <w:t>No business would employ more staff unless it was sure that they would add extra value to the business. Can we say the present 160 TD's are giving fair value? Would the extra me</w:t>
      </w:r>
      <w:r>
        <w:t xml:space="preserve">mbers add any value? I think not. </w:t>
      </w:r>
    </w:p>
    <w:p w:rsidR="005B6619" w:rsidRDefault="00072785">
      <w:pPr>
        <w:numPr>
          <w:ilvl w:val="0"/>
          <w:numId w:val="1"/>
        </w:numPr>
        <w:ind w:hanging="360"/>
      </w:pPr>
      <w:r>
        <w:t xml:space="preserve">The extra cost of up to the 19 extra TD's proposed will run to €millions annually when salaries, expenses, expansion of the </w:t>
      </w:r>
      <w:proofErr w:type="spellStart"/>
      <w:r>
        <w:t>Dail</w:t>
      </w:r>
      <w:proofErr w:type="spellEnd"/>
      <w:r>
        <w:t xml:space="preserve"> chamber, extra </w:t>
      </w:r>
      <w:proofErr w:type="spellStart"/>
      <w:r>
        <w:t>Dail</w:t>
      </w:r>
      <w:proofErr w:type="spellEnd"/>
      <w:r>
        <w:t xml:space="preserve"> offices, extra parking spaces, pensions, TD's staff, etc. are counted. </w:t>
      </w:r>
    </w:p>
    <w:p w:rsidR="005B6619" w:rsidRDefault="00072785">
      <w:pPr>
        <w:numPr>
          <w:ilvl w:val="0"/>
          <w:numId w:val="1"/>
        </w:numPr>
        <w:ind w:hanging="360"/>
      </w:pPr>
      <w:r>
        <w:t xml:space="preserve">In the 1970's, many 3 seat constituencies were created to gerrymander the </w:t>
      </w:r>
      <w:proofErr w:type="spellStart"/>
      <w:r>
        <w:t>Dail</w:t>
      </w:r>
      <w:proofErr w:type="spellEnd"/>
      <w:r>
        <w:t xml:space="preserve"> representation. The proposed REVIEW should create all 5 seat constituencies to be fair to every area. The review could start with the abolition of 3 seaters and at a future date</w:t>
      </w:r>
      <w:r>
        <w:t xml:space="preserve"> go all 5 seaters. </w:t>
      </w:r>
    </w:p>
    <w:p w:rsidR="005B6619" w:rsidRDefault="00072785">
      <w:pPr>
        <w:numPr>
          <w:ilvl w:val="0"/>
          <w:numId w:val="1"/>
        </w:numPr>
        <w:spacing w:after="278" w:line="238" w:lineRule="auto"/>
        <w:ind w:hanging="360"/>
      </w:pPr>
      <w:r>
        <w:t>TD's are supposed to work for and represent the Nation</w:t>
      </w:r>
      <w:r>
        <w:t xml:space="preserve"> but instead many are working for their own constituency. We already have thousands of paid County Councillors to look after local area needs. </w:t>
      </w:r>
    </w:p>
    <w:p w:rsidR="005B6619" w:rsidRDefault="00072785">
      <w:pPr>
        <w:ind w:left="-15" w:firstLine="0"/>
      </w:pPr>
      <w:r>
        <w:t xml:space="preserve">I note from media reports that there are many voters who agree that the number of TD's should be capped at 160. </w:t>
      </w:r>
    </w:p>
    <w:p w:rsidR="005B6619" w:rsidRDefault="00072785">
      <w:pPr>
        <w:spacing w:line="259" w:lineRule="auto"/>
        <w:ind w:left="46" w:firstLine="0"/>
        <w:jc w:val="center"/>
      </w:pPr>
      <w:r>
        <w:t xml:space="preserve"> </w:t>
      </w:r>
      <w:r>
        <w:rPr>
          <w:u w:val="single" w:color="000000"/>
        </w:rPr>
        <w:t>The electorate should be given a chance to decide.</w:t>
      </w:r>
      <w:r>
        <w:t xml:space="preserve"> </w:t>
      </w:r>
    </w:p>
    <w:p w:rsidR="005B6619" w:rsidRDefault="00072785">
      <w:pPr>
        <w:ind w:left="-15" w:firstLine="0"/>
      </w:pPr>
      <w:r>
        <w:t xml:space="preserve">Regards </w:t>
      </w:r>
    </w:p>
    <w:p w:rsidR="005B6619" w:rsidRDefault="00072785">
      <w:pPr>
        <w:spacing w:after="2655"/>
        <w:ind w:left="-15" w:firstLine="0"/>
      </w:pPr>
      <w:r>
        <w:t>Brian Porter</w:t>
      </w:r>
      <w:bookmarkStart w:id="0" w:name="_GoBack"/>
      <w:bookmarkEnd w:id="0"/>
    </w:p>
    <w:p w:rsidR="005B6619" w:rsidRDefault="00072785">
      <w:pPr>
        <w:spacing w:line="259" w:lineRule="auto"/>
        <w:ind w:left="46" w:firstLine="0"/>
        <w:jc w:val="center"/>
      </w:pPr>
      <w:r>
        <w:rPr>
          <w:sz w:val="16"/>
        </w:rPr>
        <w:t>1</w:t>
      </w:r>
    </w:p>
    <w:sectPr w:rsidR="005B6619">
      <w:pgSz w:w="11906" w:h="16838"/>
      <w:pgMar w:top="1440" w:right="784" w:bottom="144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55DD"/>
    <w:multiLevelType w:val="hybridMultilevel"/>
    <w:tmpl w:val="B23C394A"/>
    <w:lvl w:ilvl="0" w:tplc="43FA2E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CD7E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449C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4B6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5A813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EE83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EFE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444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3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19"/>
    <w:rsid w:val="00072785"/>
    <w:rsid w:val="005B661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EDF0"/>
  <w15:docId w15:val="{9ED9BB8D-F359-46A8-A2A3-0EC6E0E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PER</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odonoghuee01</dc:creator>
  <cp:keywords/>
  <cp:lastModifiedBy>Emma O’Donoghue (ELC)</cp:lastModifiedBy>
  <cp:revision>2</cp:revision>
  <dcterms:created xsi:type="dcterms:W3CDTF">2023-05-10T13:49:00Z</dcterms:created>
  <dcterms:modified xsi:type="dcterms:W3CDTF">2023-05-10T13:49:00Z</dcterms:modified>
</cp:coreProperties>
</file>