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DE2C93" w:rsidRDefault="00FF79A5" w:rsidP="00FF79A5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 xml:space="preserve">Meeting of </w:t>
      </w:r>
      <w:proofErr w:type="gramStart"/>
      <w:r w:rsidRPr="00DE2C93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Pr="00DE2C93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C23D6E3" w14:textId="77777777" w:rsidR="00FF79A5" w:rsidRPr="006C08B5" w:rsidRDefault="00FF79A5" w:rsidP="00FF79A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5F7AC6B" w14:textId="4308A556" w:rsidR="00FF79A5" w:rsidRPr="006C08B5" w:rsidRDefault="00FF79A5" w:rsidP="00FF79A5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6C08B5">
        <w:rPr>
          <w:rFonts w:ascii="Georgia" w:hAnsi="Georgia"/>
          <w:b/>
          <w:color w:val="002060"/>
          <w:sz w:val="24"/>
          <w:szCs w:val="24"/>
        </w:rPr>
        <w:t xml:space="preserve">Held in </w:t>
      </w:r>
      <w:r w:rsidR="00E7331C">
        <w:rPr>
          <w:rFonts w:ascii="Georgia" w:hAnsi="Georgia"/>
          <w:b/>
          <w:color w:val="002060"/>
          <w:sz w:val="24"/>
          <w:szCs w:val="24"/>
        </w:rPr>
        <w:t xml:space="preserve">Radisson Blu Hotel, </w:t>
      </w:r>
      <w:r w:rsidR="00E7331C" w:rsidRPr="006C08B5">
        <w:rPr>
          <w:rFonts w:ascii="Georgia" w:hAnsi="Georgia"/>
          <w:b/>
          <w:color w:val="002060"/>
          <w:sz w:val="24"/>
          <w:szCs w:val="24"/>
        </w:rPr>
        <w:t>8</w:t>
      </w:r>
      <w:r w:rsidRPr="006C08B5">
        <w:rPr>
          <w:rFonts w:ascii="Georgia" w:hAnsi="Georgia"/>
          <w:b/>
          <w:color w:val="002060"/>
          <w:sz w:val="24"/>
          <w:szCs w:val="24"/>
        </w:rPr>
        <w:t xml:space="preserve">.00am – </w:t>
      </w:r>
      <w:r w:rsidR="00E7331C">
        <w:rPr>
          <w:rFonts w:ascii="Georgia" w:hAnsi="Georgia"/>
          <w:b/>
          <w:color w:val="002060"/>
          <w:sz w:val="24"/>
          <w:szCs w:val="24"/>
        </w:rPr>
        <w:t>6</w:t>
      </w:r>
      <w:r w:rsidR="00E7331C" w:rsidRPr="00E7331C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E7331C">
        <w:rPr>
          <w:rFonts w:ascii="Georgia" w:hAnsi="Georgia"/>
          <w:b/>
          <w:color w:val="002060"/>
          <w:sz w:val="24"/>
          <w:szCs w:val="24"/>
        </w:rPr>
        <w:t xml:space="preserve"> July 2023</w:t>
      </w:r>
    </w:p>
    <w:p w14:paraId="15C31AB9" w14:textId="77777777" w:rsidR="006C08B5" w:rsidRPr="00F21A0B" w:rsidRDefault="006C08B5" w:rsidP="006C08B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748D7BC5" w:rsidR="002459BA" w:rsidRPr="00DE2C93" w:rsidRDefault="00FF79A5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  <w:r>
        <w:rPr>
          <w:rFonts w:ascii="Georgia" w:hAnsi="Georgia"/>
          <w:color w:val="002060"/>
          <w:sz w:val="24"/>
          <w:szCs w:val="24"/>
        </w:rPr>
        <w:t>, Maura Quinn (MQ)</w:t>
      </w:r>
      <w:r w:rsidR="001C4C9F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DE2C93">
        <w:rPr>
          <w:rFonts w:ascii="Georgia" w:hAnsi="Georgia"/>
          <w:color w:val="002060"/>
          <w:sz w:val="24"/>
          <w:szCs w:val="24"/>
        </w:rPr>
        <w:t>Alex At</w:t>
      </w:r>
      <w:r w:rsidR="002459BA">
        <w:rPr>
          <w:rFonts w:ascii="Georgia" w:hAnsi="Georgia"/>
          <w:color w:val="002060"/>
          <w:sz w:val="24"/>
          <w:szCs w:val="24"/>
        </w:rPr>
        <w:t>t</w:t>
      </w:r>
      <w:r w:rsidR="002459BA" w:rsidRPr="00DE2C93">
        <w:rPr>
          <w:rFonts w:ascii="Georgia" w:hAnsi="Georgia"/>
          <w:color w:val="002060"/>
          <w:sz w:val="24"/>
          <w:szCs w:val="24"/>
        </w:rPr>
        <w:t>wood (AA)</w:t>
      </w:r>
      <w:r w:rsidR="00E7331C">
        <w:rPr>
          <w:rFonts w:ascii="Georgia" w:hAnsi="Georgia"/>
          <w:color w:val="002060"/>
          <w:sz w:val="24"/>
          <w:szCs w:val="24"/>
        </w:rPr>
        <w:t>*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, John Curran (JC), Ger Deering (GD), </w:t>
      </w:r>
      <w:r w:rsidR="002459BA">
        <w:rPr>
          <w:rFonts w:ascii="Georgia" w:hAnsi="Georgia"/>
          <w:color w:val="002060"/>
          <w:sz w:val="24"/>
          <w:szCs w:val="24"/>
        </w:rPr>
        <w:t>Peter Finnegan (PF),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="00E7331C">
        <w:rPr>
          <w:rFonts w:ascii="Georgia" w:hAnsi="Georgia"/>
          <w:color w:val="002060"/>
          <w:sz w:val="24"/>
          <w:szCs w:val="24"/>
        </w:rPr>
        <w:t>and Prof. Caroline Fennell (CF)</w:t>
      </w:r>
      <w:r w:rsidR="00F349F9">
        <w:rPr>
          <w:rFonts w:ascii="Georgia" w:hAnsi="Georgia"/>
          <w:color w:val="002060"/>
          <w:sz w:val="24"/>
          <w:szCs w:val="24"/>
        </w:rPr>
        <w:t>|*</w:t>
      </w:r>
      <w:r w:rsidR="002459BA" w:rsidRPr="00DE2C93">
        <w:rPr>
          <w:rFonts w:ascii="Georgia" w:hAnsi="Georgia"/>
          <w:color w:val="002060"/>
          <w:sz w:val="24"/>
          <w:szCs w:val="24"/>
        </w:rPr>
        <w:t>.</w:t>
      </w:r>
    </w:p>
    <w:p w14:paraId="4B4F2BA9" w14:textId="7777777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47F32DD7" w:rsidR="00F21A0B" w:rsidRDefault="002459BA" w:rsidP="00F21A0B">
      <w:pPr>
        <w:spacing w:after="0" w:line="288" w:lineRule="auto"/>
      </w:pPr>
      <w:r w:rsidRPr="002927B7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BA0A0C">
        <w:rPr>
          <w:rFonts w:ascii="Georgia" w:hAnsi="Georgia"/>
          <w:color w:val="002060"/>
          <w:sz w:val="24"/>
          <w:szCs w:val="24"/>
        </w:rPr>
        <w:t>: Art O’Leary (</w:t>
      </w:r>
      <w:r w:rsidRPr="00FF79A5">
        <w:rPr>
          <w:rFonts w:ascii="Georgia" w:hAnsi="Georgia"/>
          <w:color w:val="002060"/>
          <w:sz w:val="24"/>
          <w:szCs w:val="24"/>
        </w:rPr>
        <w:t xml:space="preserve">AOL), </w:t>
      </w:r>
      <w:r w:rsidR="00FF79A5" w:rsidRPr="00FF79A5">
        <w:rPr>
          <w:rFonts w:ascii="Georgia" w:hAnsi="Georgia"/>
          <w:color w:val="002060"/>
          <w:sz w:val="24"/>
          <w:szCs w:val="24"/>
        </w:rPr>
        <w:t>Tim Carey</w:t>
      </w:r>
      <w:r w:rsidR="00FF79A5">
        <w:rPr>
          <w:rFonts w:ascii="Georgia" w:hAnsi="Georgia"/>
          <w:color w:val="002060"/>
          <w:sz w:val="24"/>
          <w:szCs w:val="24"/>
        </w:rPr>
        <w:t xml:space="preserve"> (TC), Brian Dawson (BD</w:t>
      </w:r>
      <w:r w:rsidRPr="00DE2C93">
        <w:rPr>
          <w:rFonts w:ascii="Georgia" w:hAnsi="Georgia"/>
          <w:color w:val="002060"/>
          <w:sz w:val="24"/>
          <w:szCs w:val="24"/>
        </w:rPr>
        <w:t>), Ian Stuart–Mi</w:t>
      </w:r>
      <w:r w:rsidR="00FF79A5">
        <w:rPr>
          <w:rFonts w:ascii="Georgia" w:hAnsi="Georgia"/>
          <w:color w:val="002060"/>
          <w:sz w:val="24"/>
          <w:szCs w:val="24"/>
        </w:rPr>
        <w:t xml:space="preserve">lls (ISM), </w:t>
      </w:r>
      <w:r w:rsidR="00BA0A0C">
        <w:rPr>
          <w:rFonts w:ascii="Georgia" w:hAnsi="Georgia"/>
          <w:color w:val="002060"/>
          <w:sz w:val="24"/>
          <w:szCs w:val="24"/>
        </w:rPr>
        <w:t>Aodha Molloy (AM)</w:t>
      </w:r>
      <w:r w:rsidR="001A7AE1">
        <w:rPr>
          <w:rFonts w:ascii="Georgia" w:hAnsi="Georgia"/>
          <w:color w:val="002060"/>
          <w:sz w:val="24"/>
          <w:szCs w:val="24"/>
        </w:rPr>
        <w:t>*</w:t>
      </w:r>
      <w:r w:rsidR="00E7331C">
        <w:rPr>
          <w:rFonts w:ascii="Georgia" w:hAnsi="Georgia"/>
          <w:color w:val="002060"/>
          <w:sz w:val="24"/>
          <w:szCs w:val="24"/>
        </w:rPr>
        <w:t xml:space="preserve">, Mary Clare O’Sullivan (MCOS) </w:t>
      </w:r>
      <w:r w:rsidR="00FF79A5">
        <w:rPr>
          <w:rFonts w:ascii="Georgia" w:hAnsi="Georgia"/>
          <w:color w:val="002060"/>
          <w:sz w:val="24"/>
          <w:szCs w:val="24"/>
        </w:rPr>
        <w:t xml:space="preserve">and </w:t>
      </w:r>
      <w:r w:rsidR="00BA0A0C">
        <w:rPr>
          <w:rFonts w:ascii="Georgia" w:hAnsi="Georgia"/>
          <w:color w:val="002060"/>
          <w:sz w:val="24"/>
          <w:szCs w:val="24"/>
        </w:rPr>
        <w:t>Andrea Jones</w:t>
      </w:r>
      <w:r w:rsidR="00FF79A5">
        <w:rPr>
          <w:rFonts w:ascii="Georgia" w:hAnsi="Georgia"/>
          <w:color w:val="002060"/>
          <w:sz w:val="24"/>
          <w:szCs w:val="24"/>
        </w:rPr>
        <w:t>.</w:t>
      </w:r>
      <w:r w:rsidR="00BA0A0C">
        <w:tab/>
      </w:r>
    </w:p>
    <w:p w14:paraId="5732719D" w14:textId="6B9BF1B7" w:rsidR="002927B7" w:rsidRDefault="002927B7" w:rsidP="00F21A0B">
      <w:pPr>
        <w:spacing w:after="0" w:line="288" w:lineRule="auto"/>
      </w:pPr>
    </w:p>
    <w:p w14:paraId="34DDA677" w14:textId="74D1AD9E" w:rsidR="007A5859" w:rsidRDefault="002927B7" w:rsidP="00F21A0B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2927B7">
        <w:rPr>
          <w:rFonts w:ascii="Georgia" w:hAnsi="Georgia"/>
          <w:i/>
          <w:color w:val="002060"/>
          <w:sz w:val="24"/>
          <w:szCs w:val="24"/>
        </w:rPr>
        <w:t>Guest Speaker</w:t>
      </w:r>
      <w:r w:rsidRPr="00BA0A0C">
        <w:rPr>
          <w:rFonts w:ascii="Georgia" w:hAnsi="Georgia"/>
          <w:color w:val="002060"/>
          <w:sz w:val="24"/>
          <w:szCs w:val="24"/>
        </w:rPr>
        <w:t>:</w:t>
      </w:r>
      <w:r>
        <w:rPr>
          <w:rFonts w:ascii="Georgia" w:hAnsi="Georgia"/>
          <w:color w:val="002060"/>
          <w:sz w:val="24"/>
          <w:szCs w:val="24"/>
        </w:rPr>
        <w:t xml:space="preserve"> Dr. Theresa Reidy, </w:t>
      </w:r>
      <w:r w:rsidR="00D155BF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s</w:t>
      </w:r>
      <w:r w:rsidR="00D155BF" w:rsidRPr="00E7331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enior lecturer in the Department of Government and Po</w:t>
      </w:r>
      <w:r w:rsidR="00D155BF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litics, University College Cork </w:t>
      </w:r>
    </w:p>
    <w:p w14:paraId="412EE0A3" w14:textId="77777777" w:rsidR="002927B7" w:rsidRPr="00DE2C93" w:rsidRDefault="002927B7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0A1CC47F" w:rsidR="004F6B21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r w:rsidR="000F64DF" w:rsidRPr="000F64DF">
        <w:rPr>
          <w:rFonts w:ascii="Georgia" w:hAnsi="Georgia"/>
          <w:color w:val="002060"/>
          <w:sz w:val="24"/>
          <w:szCs w:val="24"/>
        </w:rPr>
        <w:t xml:space="preserve"> </w:t>
      </w:r>
      <w:r w:rsidR="00F349F9">
        <w:rPr>
          <w:rFonts w:ascii="Georgia" w:hAnsi="Georgia"/>
          <w:color w:val="002060"/>
          <w:sz w:val="24"/>
          <w:szCs w:val="24"/>
        </w:rPr>
        <w:t xml:space="preserve">Alex Attwood, Caroline Fennell and </w:t>
      </w:r>
      <w:r w:rsidR="005A12DA" w:rsidRPr="007F032B">
        <w:rPr>
          <w:rFonts w:ascii="Georgia" w:hAnsi="Georgia"/>
          <w:color w:val="002060"/>
          <w:sz w:val="24"/>
          <w:szCs w:val="24"/>
        </w:rPr>
        <w:t>Aodha Moll</w:t>
      </w:r>
      <w:r w:rsidR="00F349F9">
        <w:rPr>
          <w:rFonts w:ascii="Georgia" w:hAnsi="Georgia"/>
          <w:color w:val="002060"/>
          <w:sz w:val="24"/>
          <w:szCs w:val="24"/>
        </w:rPr>
        <w:t>o</w:t>
      </w:r>
      <w:r w:rsidR="005A12DA" w:rsidRPr="007F032B">
        <w:rPr>
          <w:rFonts w:ascii="Georgia" w:hAnsi="Georgia"/>
          <w:color w:val="002060"/>
          <w:sz w:val="24"/>
          <w:szCs w:val="24"/>
        </w:rPr>
        <w:t xml:space="preserve">y </w:t>
      </w:r>
      <w:r w:rsidR="004F6B21" w:rsidRPr="007F032B">
        <w:rPr>
          <w:rFonts w:ascii="Georgia" w:hAnsi="Georgia"/>
          <w:color w:val="002060"/>
          <w:sz w:val="24"/>
          <w:szCs w:val="24"/>
        </w:rPr>
        <w:t>attended remotely on Zoom</w:t>
      </w:r>
    </w:p>
    <w:p w14:paraId="05DAA283" w14:textId="1AF607F3" w:rsidR="00BA0A0C" w:rsidRPr="00DE2C93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F31F0A" w:rsidRDefault="00FF79A5" w:rsidP="00FF79A5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Welcome</w:t>
      </w: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35D067E2" w:rsidR="002459BA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The minu</w:t>
      </w:r>
      <w:r w:rsidR="004F6B21" w:rsidRPr="007F032B">
        <w:rPr>
          <w:rFonts w:ascii="Georgia" w:hAnsi="Georgia"/>
          <w:color w:val="002060"/>
          <w:sz w:val="24"/>
          <w:szCs w:val="24"/>
        </w:rPr>
        <w:t>t</w:t>
      </w:r>
      <w:r w:rsidRPr="007F032B">
        <w:rPr>
          <w:rFonts w:ascii="Georgia" w:hAnsi="Georgia"/>
          <w:color w:val="002060"/>
          <w:sz w:val="24"/>
          <w:szCs w:val="24"/>
        </w:rPr>
        <w:t>e</w:t>
      </w:r>
      <w:r w:rsidR="004F6B21" w:rsidRPr="007F032B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7F032B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7F032B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5C8D445" w14:textId="1627BCFA" w:rsidR="004528AA" w:rsidRPr="00F31F0A" w:rsidRDefault="00247086" w:rsidP="00F31F0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4D101634" w14:textId="05477F63" w:rsidR="002459BA" w:rsidRPr="00793DE5" w:rsidRDefault="00793DE5" w:rsidP="00793DE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</w:t>
      </w:r>
      <w:r w:rsidR="001A7AE1" w:rsidRPr="007F032B">
        <w:rPr>
          <w:rFonts w:ascii="Georgia" w:hAnsi="Georgia"/>
          <w:color w:val="002060"/>
          <w:sz w:val="24"/>
          <w:szCs w:val="24"/>
        </w:rPr>
        <w:t>.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2F3D5F8" w14:textId="68E37E48" w:rsidR="00FF79A5" w:rsidRDefault="00E7331C" w:rsidP="009C60D7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t>National Election and Democracy Study</w:t>
      </w:r>
    </w:p>
    <w:p w14:paraId="61FFF2F3" w14:textId="454EFF4C" w:rsidR="007F5109" w:rsidRDefault="00E30E91" w:rsidP="002927B7">
      <w:pPr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Dr. Theresa R</w:t>
      </w:r>
      <w:r w:rsidR="00D155BF">
        <w:rPr>
          <w:rFonts w:ascii="Georgia" w:hAnsi="Georgia"/>
          <w:color w:val="002060"/>
          <w:sz w:val="24"/>
          <w:szCs w:val="24"/>
        </w:rPr>
        <w:t xml:space="preserve">eidy </w:t>
      </w:r>
      <w:r w:rsidR="00F31F0A">
        <w:rPr>
          <w:rFonts w:ascii="Georgia" w:hAnsi="Georgia"/>
          <w:color w:val="002060"/>
          <w:sz w:val="24"/>
          <w:szCs w:val="24"/>
        </w:rPr>
        <w:t>made</w:t>
      </w:r>
      <w:r>
        <w:rPr>
          <w:rFonts w:ascii="Georgia" w:hAnsi="Georgia"/>
          <w:color w:val="002060"/>
          <w:sz w:val="24"/>
          <w:szCs w:val="24"/>
        </w:rPr>
        <w:t xml:space="preserve"> a presentation to </w:t>
      </w:r>
      <w:r w:rsidR="00FF79A5" w:rsidRPr="00E7331C">
        <w:rPr>
          <w:rFonts w:ascii="Georgia" w:hAnsi="Georgia"/>
          <w:color w:val="002060"/>
          <w:sz w:val="24"/>
          <w:szCs w:val="24"/>
        </w:rPr>
        <w:t>Commis</w:t>
      </w:r>
      <w:r w:rsidR="00E7331C" w:rsidRPr="00E7331C">
        <w:rPr>
          <w:rFonts w:ascii="Georgia" w:hAnsi="Georgia"/>
          <w:color w:val="002060"/>
          <w:sz w:val="24"/>
          <w:szCs w:val="24"/>
        </w:rPr>
        <w:t xml:space="preserve">sion members </w:t>
      </w:r>
      <w:r w:rsidR="00F31F0A">
        <w:rPr>
          <w:rFonts w:ascii="Georgia" w:hAnsi="Georgia"/>
          <w:color w:val="002060"/>
          <w:sz w:val="24"/>
          <w:szCs w:val="24"/>
        </w:rPr>
        <w:t>on researching electoral behaviour in Ireland, including a proposal for a pilot programme for the Autumn referendums.</w:t>
      </w:r>
    </w:p>
    <w:p w14:paraId="61A366B6" w14:textId="68ADE413" w:rsidR="00D155BF" w:rsidRPr="00D155BF" w:rsidRDefault="00D155BF" w:rsidP="00D155BF">
      <w:pPr>
        <w:pStyle w:val="ListParagraph"/>
        <w:numPr>
          <w:ilvl w:val="0"/>
          <w:numId w:val="14"/>
        </w:numPr>
        <w:rPr>
          <w:rFonts w:ascii="Georgia" w:eastAsia="Calibri" w:hAnsi="Georgia" w:cs="Arial"/>
          <w:b/>
          <w:color w:val="002060"/>
          <w:sz w:val="24"/>
          <w:szCs w:val="24"/>
        </w:rPr>
      </w:pPr>
      <w:r w:rsidRPr="00D155BF">
        <w:rPr>
          <w:rFonts w:ascii="Georgia" w:hAnsi="Georgia"/>
          <w:b/>
          <w:color w:val="002060"/>
          <w:sz w:val="24"/>
          <w:szCs w:val="24"/>
        </w:rPr>
        <w:t>Mayoral Plebiscites</w:t>
      </w:r>
    </w:p>
    <w:p w14:paraId="2F2AEC10" w14:textId="729A6139" w:rsidR="00F31F0A" w:rsidRDefault="00D155BF" w:rsidP="002927B7">
      <w:pPr>
        <w:rPr>
          <w:rFonts w:ascii="Georgia" w:eastAsia="Calibri" w:hAnsi="Georgia" w:cs="Arial"/>
          <w:b/>
          <w:color w:val="002060"/>
          <w:sz w:val="24"/>
          <w:szCs w:val="24"/>
        </w:rPr>
      </w:pPr>
      <w:r w:rsidRPr="00D155BF">
        <w:rPr>
          <w:rFonts w:ascii="Georgia" w:eastAsia="Calibri" w:hAnsi="Georgia" w:cs="Arial"/>
          <w:color w:val="002060"/>
          <w:sz w:val="24"/>
          <w:szCs w:val="24"/>
        </w:rPr>
        <w:t>The Commission was provided with an update on the progression of the</w:t>
      </w:r>
      <w:r w:rsidRPr="00D155BF">
        <w:rPr>
          <w:rFonts w:ascii="Georgia" w:eastAsia="Calibri" w:hAnsi="Georgia" w:cs="Arial"/>
          <w:b/>
          <w:color w:val="002060"/>
          <w:sz w:val="24"/>
          <w:szCs w:val="24"/>
        </w:rPr>
        <w:t xml:space="preserve"> </w:t>
      </w:r>
      <w:r w:rsidRPr="00D155BF">
        <w:rPr>
          <w:rFonts w:ascii="Georgia" w:hAnsi="Georgia"/>
          <w:color w:val="002060"/>
          <w:sz w:val="24"/>
          <w:szCs w:val="24"/>
        </w:rPr>
        <w:t>Local Government</w:t>
      </w:r>
      <w:r>
        <w:rPr>
          <w:rFonts w:ascii="Georgia" w:hAnsi="Georgia"/>
          <w:color w:val="002060"/>
          <w:sz w:val="24"/>
          <w:szCs w:val="24"/>
        </w:rPr>
        <w:t xml:space="preserve"> (Mayor of Limerick) Bill 2023 which is expected to be published </w:t>
      </w:r>
      <w:r w:rsidRPr="00D155BF">
        <w:rPr>
          <w:rFonts w:ascii="Georgia" w:hAnsi="Georgia"/>
          <w:color w:val="002060"/>
          <w:sz w:val="24"/>
          <w:szCs w:val="24"/>
        </w:rPr>
        <w:t>b</w:t>
      </w:r>
      <w:r w:rsidR="00F31F0A">
        <w:rPr>
          <w:rFonts w:ascii="Georgia" w:hAnsi="Georgia"/>
          <w:color w:val="002060"/>
          <w:sz w:val="24"/>
          <w:szCs w:val="24"/>
        </w:rPr>
        <w:t>y the end of the summer parliamentary session</w:t>
      </w:r>
      <w:r w:rsidRPr="00D155BF">
        <w:rPr>
          <w:rFonts w:ascii="Georgia" w:hAnsi="Georgia"/>
          <w:color w:val="002060"/>
          <w:sz w:val="24"/>
          <w:szCs w:val="24"/>
        </w:rPr>
        <w:t>.</w:t>
      </w:r>
    </w:p>
    <w:p w14:paraId="082442E8" w14:textId="5C78BFD6" w:rsidR="00F31F0A" w:rsidRPr="00F31F0A" w:rsidRDefault="00F31F0A" w:rsidP="002927B7">
      <w:pPr>
        <w:rPr>
          <w:rFonts w:ascii="Georgia" w:eastAsia="Calibri" w:hAnsi="Georgia" w:cs="Arial"/>
          <w:color w:val="002060"/>
          <w:sz w:val="24"/>
          <w:szCs w:val="24"/>
        </w:rPr>
      </w:pPr>
      <w:r>
        <w:rPr>
          <w:rFonts w:ascii="Georgia" w:eastAsia="Calibri" w:hAnsi="Georgia" w:cs="Arial"/>
          <w:color w:val="002060"/>
          <w:sz w:val="24"/>
          <w:szCs w:val="24"/>
        </w:rPr>
        <w:t>The Commission made a number of suggestions in relation to any possible role associated with the future holding of mayoral plebiscites.</w:t>
      </w:r>
    </w:p>
    <w:p w14:paraId="3DCE5E31" w14:textId="0FCDADB8" w:rsidR="002528AD" w:rsidRPr="002927B7" w:rsidRDefault="001C4C9F" w:rsidP="002927B7">
      <w:pPr>
        <w:rPr>
          <w:rFonts w:ascii="Georgia" w:eastAsia="Calibri" w:hAnsi="Georgia" w:cs="Arial"/>
          <w:color w:val="002060"/>
          <w:sz w:val="24"/>
          <w:szCs w:val="24"/>
        </w:rPr>
      </w:pPr>
      <w:r w:rsidRPr="004528AA">
        <w:rPr>
          <w:rFonts w:ascii="Georgia" w:hAnsi="Georgia"/>
          <w:b/>
          <w:color w:val="002060"/>
          <w:sz w:val="24"/>
          <w:szCs w:val="24"/>
        </w:rPr>
        <w:t xml:space="preserve">   </w:t>
      </w:r>
      <w:r w:rsidR="002927B7">
        <w:rPr>
          <w:rFonts w:ascii="Georgia" w:hAnsi="Georgia"/>
          <w:b/>
          <w:color w:val="002060"/>
          <w:sz w:val="24"/>
          <w:szCs w:val="24"/>
        </w:rPr>
        <w:t xml:space="preserve">                            </w:t>
      </w:r>
      <w:r w:rsidRPr="004528AA">
        <w:rPr>
          <w:rFonts w:ascii="Georgia" w:hAnsi="Georgia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1EB8">
        <w:rPr>
          <w:rFonts w:ascii="Georgia" w:hAnsi="Georgia"/>
          <w:b/>
          <w:color w:val="002060"/>
          <w:sz w:val="24"/>
          <w:szCs w:val="24"/>
        </w:rPr>
        <w:t xml:space="preserve">                              </w:t>
      </w:r>
    </w:p>
    <w:p w14:paraId="1E917E64" w14:textId="24157CD5" w:rsidR="00487FBA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lastRenderedPageBreak/>
        <w:t>Constituency Review</w:t>
      </w:r>
    </w:p>
    <w:p w14:paraId="2E24B1B2" w14:textId="2FF6F21E" w:rsidR="009534F2" w:rsidRDefault="009534F2" w:rsidP="009534F2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Parliament.</w:t>
      </w:r>
    </w:p>
    <w:p w14:paraId="2FB340CA" w14:textId="4514ED6B" w:rsidR="00BE289B" w:rsidRDefault="00BE289B" w:rsidP="009534F2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</w:p>
    <w:p w14:paraId="4EE4FD0F" w14:textId="02C9DFEB" w:rsidR="00BE289B" w:rsidRDefault="00BE289B" w:rsidP="00BE289B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BE289B">
        <w:rPr>
          <w:rFonts w:ascii="Georgia" w:eastAsia="Times New Roman" w:hAnsi="Georgia"/>
          <w:b/>
          <w:color w:val="002060"/>
          <w:sz w:val="24"/>
          <w:szCs w:val="24"/>
        </w:rPr>
        <w:t>Work Programme update</w:t>
      </w:r>
    </w:p>
    <w:p w14:paraId="159FDF50" w14:textId="76C81848" w:rsidR="00BE289B" w:rsidRPr="00BE289B" w:rsidRDefault="00F31F0A" w:rsidP="00BE289B">
      <w:pPr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Commission received </w:t>
      </w:r>
      <w:r w:rsidR="00BE289B" w:rsidRPr="00BE289B">
        <w:rPr>
          <w:rFonts w:ascii="Georgia" w:hAnsi="Georgia"/>
          <w:color w:val="002060"/>
          <w:sz w:val="24"/>
          <w:szCs w:val="24"/>
        </w:rPr>
        <w:t xml:space="preserve">an update on the status </w:t>
      </w:r>
      <w:r w:rsidR="00BE289B">
        <w:rPr>
          <w:rFonts w:ascii="Georgia" w:hAnsi="Georgia"/>
          <w:color w:val="002060"/>
          <w:sz w:val="24"/>
          <w:szCs w:val="24"/>
        </w:rPr>
        <w:t xml:space="preserve">of the Referendum proposed to take place during November. </w:t>
      </w:r>
    </w:p>
    <w:p w14:paraId="59C594B4" w14:textId="76C6D9C2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2CA118BE" w14:textId="34F6BA2A" w:rsidR="002927B7" w:rsidRPr="00F31F0A" w:rsidRDefault="00D8378D" w:rsidP="00F31F0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  <w:r w:rsidR="009C60D7" w:rsidRPr="00FF79A5">
        <w:rPr>
          <w:rStyle w:val="s16"/>
          <w:rFonts w:ascii="Georgia" w:hAnsi="Georgia"/>
          <w:color w:val="002060"/>
          <w:sz w:val="24"/>
          <w:szCs w:val="24"/>
        </w:rPr>
        <w:t xml:space="preserve"> </w:t>
      </w:r>
    </w:p>
    <w:p w14:paraId="41ECA949" w14:textId="106639E0" w:rsidR="002927B7" w:rsidRDefault="002927B7" w:rsidP="002927B7">
      <w:pPr>
        <w:pStyle w:val="ListParagraph"/>
        <w:numPr>
          <w:ilvl w:val="0"/>
          <w:numId w:val="19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Date of the next meeting is 20</w:t>
      </w:r>
      <w:r w:rsidRPr="00FF79A5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 xml:space="preserve"> July.</w:t>
      </w:r>
    </w:p>
    <w:p w14:paraId="381C5C70" w14:textId="1EFCD264" w:rsid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048053CF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7E2C3403" w14:textId="4DF132A5" w:rsidR="007F032B" w:rsidRPr="007F032B" w:rsidRDefault="007F032B" w:rsidP="007F032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Ms. Justice Marie Baker</w:t>
      </w:r>
      <w:r w:rsidR="00177435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4FA96F59" w14:textId="0226190C" w:rsidR="00504CE2" w:rsidRPr="007F032B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Chairperson</w:t>
      </w:r>
    </w:p>
    <w:p w14:paraId="0A9B8E2C" w14:textId="29CA8E0C" w:rsidR="002459BA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034E9" w14:textId="77777777" w:rsidR="00A11D6C" w:rsidRDefault="00A11D6C" w:rsidP="003D0191">
      <w:pPr>
        <w:spacing w:after="0" w:line="240" w:lineRule="auto"/>
      </w:pPr>
      <w:r>
        <w:separator/>
      </w:r>
    </w:p>
  </w:endnote>
  <w:endnote w:type="continuationSeparator" w:id="0">
    <w:p w14:paraId="4F1DD762" w14:textId="77777777" w:rsidR="00A11D6C" w:rsidRDefault="00A11D6C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16EBA55F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4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1F91C" w14:textId="77777777" w:rsidR="00A11D6C" w:rsidRDefault="00A11D6C" w:rsidP="003D0191">
      <w:pPr>
        <w:spacing w:after="0" w:line="240" w:lineRule="auto"/>
      </w:pPr>
      <w:r>
        <w:separator/>
      </w:r>
    </w:p>
  </w:footnote>
  <w:footnote w:type="continuationSeparator" w:id="0">
    <w:p w14:paraId="2E6D58E6" w14:textId="77777777" w:rsidR="00A11D6C" w:rsidRDefault="00A11D6C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17293B4E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15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87E27"/>
    <w:rsid w:val="000977ED"/>
    <w:rsid w:val="000C186F"/>
    <w:rsid w:val="000D7F7A"/>
    <w:rsid w:val="000F64DF"/>
    <w:rsid w:val="001143B4"/>
    <w:rsid w:val="00132F40"/>
    <w:rsid w:val="00134C67"/>
    <w:rsid w:val="00136FBB"/>
    <w:rsid w:val="00145854"/>
    <w:rsid w:val="0015570D"/>
    <w:rsid w:val="00176907"/>
    <w:rsid w:val="00177435"/>
    <w:rsid w:val="00180F05"/>
    <w:rsid w:val="001A1A8B"/>
    <w:rsid w:val="001A7AE1"/>
    <w:rsid w:val="001A7CEE"/>
    <w:rsid w:val="001C24E0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27B7"/>
    <w:rsid w:val="002935CE"/>
    <w:rsid w:val="002A1565"/>
    <w:rsid w:val="002A197A"/>
    <w:rsid w:val="002A6CB2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7F032B"/>
    <w:rsid w:val="007F5109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60D7"/>
    <w:rsid w:val="009E2E58"/>
    <w:rsid w:val="009E6984"/>
    <w:rsid w:val="009F1D34"/>
    <w:rsid w:val="009F6EC1"/>
    <w:rsid w:val="00A0033C"/>
    <w:rsid w:val="00A11D6C"/>
    <w:rsid w:val="00A12307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471C2"/>
    <w:rsid w:val="00B62C27"/>
    <w:rsid w:val="00B735DD"/>
    <w:rsid w:val="00BA0A0C"/>
    <w:rsid w:val="00BB4A98"/>
    <w:rsid w:val="00BD4DE4"/>
    <w:rsid w:val="00BE289B"/>
    <w:rsid w:val="00BF590C"/>
    <w:rsid w:val="00BF5A28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155BF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C65"/>
    <w:rsid w:val="00E0042A"/>
    <w:rsid w:val="00E30E91"/>
    <w:rsid w:val="00E318D3"/>
    <w:rsid w:val="00E65ACF"/>
    <w:rsid w:val="00E70549"/>
    <w:rsid w:val="00E7331C"/>
    <w:rsid w:val="00E76DC1"/>
    <w:rsid w:val="00E857E6"/>
    <w:rsid w:val="00E92011"/>
    <w:rsid w:val="00E97435"/>
    <w:rsid w:val="00EA2D92"/>
    <w:rsid w:val="00EC29FE"/>
    <w:rsid w:val="00ED27C5"/>
    <w:rsid w:val="00ED45BF"/>
    <w:rsid w:val="00EE090D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1E49-7ED6-401E-835C-0BE8FB1E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2023-07-24T09:43:00Z</cp:lastPrinted>
  <dcterms:created xsi:type="dcterms:W3CDTF">2023-07-24T09:44:00Z</dcterms:created>
  <dcterms:modified xsi:type="dcterms:W3CDTF">2023-07-24T09:44:00Z</dcterms:modified>
</cp:coreProperties>
</file>