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39D" w:rsidRDefault="0066439D" w:rsidP="0066439D">
      <w:pPr>
        <w:spacing w:line="288" w:lineRule="auto"/>
        <w:jc w:val="center"/>
        <w:rPr>
          <w:rFonts w:ascii="Georgia" w:hAnsi="Georgia"/>
          <w:b/>
          <w:bCs/>
          <w:color w:val="011D57"/>
          <w:sz w:val="28"/>
          <w:szCs w:val="28"/>
        </w:rPr>
      </w:pPr>
      <w:r>
        <w:rPr>
          <w:rFonts w:ascii="Georgia" w:hAnsi="Georgia"/>
          <w:b/>
          <w:bCs/>
          <w:color w:val="011D57"/>
          <w:sz w:val="28"/>
          <w:szCs w:val="28"/>
        </w:rPr>
        <w:t>Agenda</w:t>
      </w:r>
    </w:p>
    <w:p w:rsidR="0066439D" w:rsidRDefault="00CA594E" w:rsidP="0066439D">
      <w:pPr>
        <w:spacing w:line="288" w:lineRule="auto"/>
        <w:jc w:val="center"/>
        <w:rPr>
          <w:rFonts w:ascii="Georgia" w:hAnsi="Georgia"/>
          <w:b/>
          <w:bCs/>
          <w:color w:val="011D57"/>
          <w:sz w:val="28"/>
          <w:szCs w:val="28"/>
        </w:rPr>
      </w:pPr>
      <w:r>
        <w:rPr>
          <w:rFonts w:ascii="Georgia" w:hAnsi="Georgia"/>
          <w:b/>
          <w:bCs/>
          <w:color w:val="011D57"/>
          <w:sz w:val="28"/>
          <w:szCs w:val="28"/>
        </w:rPr>
        <w:t>Meeting #17</w:t>
      </w:r>
      <w:r w:rsidR="0066439D">
        <w:rPr>
          <w:rFonts w:ascii="Georgia" w:hAnsi="Georgia"/>
          <w:b/>
          <w:bCs/>
          <w:color w:val="011D57"/>
          <w:sz w:val="28"/>
          <w:szCs w:val="28"/>
        </w:rPr>
        <w:t>, 8.00am 9</w:t>
      </w:r>
      <w:r w:rsidR="0066439D">
        <w:rPr>
          <w:rFonts w:ascii="Georgia" w:hAnsi="Georgia"/>
          <w:b/>
          <w:bCs/>
          <w:color w:val="011D57"/>
          <w:sz w:val="28"/>
          <w:szCs w:val="28"/>
          <w:vertAlign w:val="superscript"/>
        </w:rPr>
        <w:t>th</w:t>
      </w:r>
      <w:r w:rsidR="0066439D">
        <w:rPr>
          <w:rFonts w:ascii="Georgia" w:hAnsi="Georgia"/>
          <w:b/>
          <w:bCs/>
          <w:color w:val="011D57"/>
          <w:sz w:val="28"/>
          <w:szCs w:val="28"/>
        </w:rPr>
        <w:t xml:space="preserve"> November 2023</w:t>
      </w:r>
    </w:p>
    <w:p w:rsidR="0066439D" w:rsidRDefault="0066439D" w:rsidP="0066439D">
      <w:pPr>
        <w:spacing w:line="288" w:lineRule="auto"/>
        <w:jc w:val="center"/>
        <w:rPr>
          <w:rFonts w:ascii="Georgia" w:hAnsi="Georgia"/>
          <w:b/>
          <w:bCs/>
          <w:color w:val="011D57"/>
          <w:sz w:val="28"/>
          <w:szCs w:val="28"/>
        </w:rPr>
      </w:pPr>
      <w:r>
        <w:rPr>
          <w:rFonts w:ascii="Georgia" w:hAnsi="Georgia"/>
          <w:b/>
          <w:bCs/>
          <w:color w:val="011D57"/>
          <w:sz w:val="28"/>
          <w:szCs w:val="28"/>
        </w:rPr>
        <w:t>Venue –  OPW Offices, 1 Georges Quay, 3</w:t>
      </w:r>
      <w:r>
        <w:rPr>
          <w:rFonts w:ascii="Georgia" w:hAnsi="Georgia"/>
          <w:b/>
          <w:bCs/>
          <w:color w:val="011D57"/>
          <w:sz w:val="28"/>
          <w:szCs w:val="28"/>
          <w:vertAlign w:val="superscript"/>
        </w:rPr>
        <w:t>rd</w:t>
      </w:r>
      <w:r>
        <w:rPr>
          <w:rFonts w:ascii="Georgia" w:hAnsi="Georgia"/>
          <w:b/>
          <w:bCs/>
          <w:color w:val="011D57"/>
          <w:sz w:val="28"/>
          <w:szCs w:val="28"/>
        </w:rPr>
        <w:t xml:space="preserve"> Floor, Liffey Room</w:t>
      </w:r>
    </w:p>
    <w:p w:rsidR="0066439D" w:rsidRDefault="0066439D" w:rsidP="0066439D">
      <w:pPr>
        <w:spacing w:line="288" w:lineRule="auto"/>
        <w:jc w:val="center"/>
        <w:rPr>
          <w:rFonts w:ascii="Georgia" w:hAnsi="Georgia"/>
          <w:b/>
          <w:bCs/>
          <w:color w:val="011D57"/>
        </w:rPr>
      </w:pPr>
    </w:p>
    <w:p w:rsidR="0066439D" w:rsidRDefault="000D2014" w:rsidP="0066439D">
      <w:pPr>
        <w:pStyle w:val="ListParagraph"/>
        <w:numPr>
          <w:ilvl w:val="0"/>
          <w:numId w:val="7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Minutes of the previous meeting</w:t>
      </w:r>
    </w:p>
    <w:p w:rsidR="0066439D" w:rsidRDefault="0066439D" w:rsidP="0066439D">
      <w:pPr>
        <w:pStyle w:val="ListParagraph"/>
        <w:spacing w:line="288" w:lineRule="auto"/>
        <w:ind w:left="1080"/>
        <w:rPr>
          <w:rFonts w:ascii="Georgia" w:hAnsi="Georgia"/>
          <w:color w:val="002060"/>
          <w:sz w:val="25"/>
          <w:szCs w:val="25"/>
        </w:rPr>
      </w:pPr>
    </w:p>
    <w:p w:rsidR="0066439D" w:rsidRDefault="0066439D" w:rsidP="0066439D">
      <w:pPr>
        <w:pStyle w:val="ListParagraph"/>
        <w:numPr>
          <w:ilvl w:val="0"/>
          <w:numId w:val="7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Conflicts of Interest</w:t>
      </w:r>
    </w:p>
    <w:p w:rsidR="0066439D" w:rsidRDefault="0066439D" w:rsidP="0066439D">
      <w:pPr>
        <w:spacing w:line="288" w:lineRule="auto"/>
        <w:rPr>
          <w:rFonts w:ascii="Georgia" w:hAnsi="Georgia"/>
          <w:color w:val="002060"/>
          <w:sz w:val="25"/>
          <w:szCs w:val="25"/>
        </w:rPr>
      </w:pPr>
    </w:p>
    <w:p w:rsidR="0066439D" w:rsidRDefault="0066439D" w:rsidP="0066439D">
      <w:pPr>
        <w:pStyle w:val="ListParagraph"/>
        <w:numPr>
          <w:ilvl w:val="0"/>
          <w:numId w:val="7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 xml:space="preserve">Online misinformation and disinformation patterns in Ireland and EU &amp; impacts for elections </w:t>
      </w:r>
      <w:r>
        <w:rPr>
          <w:rFonts w:ascii="Georgia" w:hAnsi="Georgia"/>
          <w:i/>
          <w:iCs/>
          <w:color w:val="002060"/>
          <w:sz w:val="25"/>
          <w:szCs w:val="25"/>
        </w:rPr>
        <w:t>(Presentation by Dr. Eileen Culloty, DCU)</w:t>
      </w:r>
    </w:p>
    <w:p w:rsidR="0066439D" w:rsidRDefault="0066439D" w:rsidP="0066439D">
      <w:pPr>
        <w:pStyle w:val="ListParagraph"/>
        <w:rPr>
          <w:rFonts w:ascii="Georgia" w:hAnsi="Georgia"/>
          <w:color w:val="002060"/>
          <w:sz w:val="25"/>
          <w:szCs w:val="25"/>
        </w:rPr>
      </w:pPr>
    </w:p>
    <w:p w:rsidR="0066439D" w:rsidRDefault="0066439D" w:rsidP="0066439D">
      <w:pPr>
        <w:pStyle w:val="ListParagraph"/>
        <w:numPr>
          <w:ilvl w:val="0"/>
          <w:numId w:val="7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European Parliament Constituency Review</w:t>
      </w:r>
    </w:p>
    <w:p w:rsidR="0066439D" w:rsidRDefault="0066439D" w:rsidP="0066439D">
      <w:pPr>
        <w:spacing w:line="288" w:lineRule="auto"/>
        <w:rPr>
          <w:rFonts w:ascii="Georgia" w:hAnsi="Georgia"/>
          <w:color w:val="002060"/>
          <w:sz w:val="25"/>
          <w:szCs w:val="25"/>
        </w:rPr>
      </w:pPr>
    </w:p>
    <w:p w:rsidR="0066439D" w:rsidRDefault="0066439D" w:rsidP="0066439D">
      <w:pPr>
        <w:pStyle w:val="ListParagraph"/>
        <w:numPr>
          <w:ilvl w:val="0"/>
          <w:numId w:val="7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Presentation on the Electoral Register Project</w:t>
      </w:r>
    </w:p>
    <w:p w:rsidR="0066439D" w:rsidRDefault="0066439D" w:rsidP="0066439D">
      <w:pPr>
        <w:spacing w:line="288" w:lineRule="auto"/>
      </w:pPr>
    </w:p>
    <w:p w:rsidR="0066439D" w:rsidRDefault="0066439D" w:rsidP="0066439D">
      <w:pPr>
        <w:pStyle w:val="ListParagraph"/>
        <w:numPr>
          <w:ilvl w:val="0"/>
          <w:numId w:val="7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Referendums</w:t>
      </w:r>
    </w:p>
    <w:p w:rsidR="0066439D" w:rsidRDefault="0066439D" w:rsidP="0066439D">
      <w:pPr>
        <w:pStyle w:val="ListParagraph"/>
        <w:numPr>
          <w:ilvl w:val="0"/>
          <w:numId w:val="8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Critical path timeline</w:t>
      </w:r>
    </w:p>
    <w:p w:rsidR="0066439D" w:rsidRDefault="0066439D" w:rsidP="0066439D">
      <w:pPr>
        <w:pStyle w:val="ListParagraph"/>
        <w:numPr>
          <w:ilvl w:val="0"/>
          <w:numId w:val="8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Research groups output</w:t>
      </w:r>
    </w:p>
    <w:p w:rsidR="0066439D" w:rsidRDefault="0066439D" w:rsidP="0066439D">
      <w:pPr>
        <w:spacing w:line="288" w:lineRule="auto"/>
        <w:rPr>
          <w:rFonts w:ascii="Georgia" w:hAnsi="Georgia"/>
          <w:color w:val="002060"/>
          <w:sz w:val="25"/>
          <w:szCs w:val="25"/>
        </w:rPr>
      </w:pPr>
    </w:p>
    <w:p w:rsidR="0066439D" w:rsidRDefault="0066439D" w:rsidP="0066439D">
      <w:pPr>
        <w:pStyle w:val="ListParagraph"/>
        <w:numPr>
          <w:ilvl w:val="0"/>
          <w:numId w:val="7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Draft Statement of Strategy</w:t>
      </w:r>
    </w:p>
    <w:p w:rsidR="0066439D" w:rsidRDefault="0066439D" w:rsidP="0066439D">
      <w:pPr>
        <w:pStyle w:val="ListParagraph"/>
        <w:spacing w:line="288" w:lineRule="auto"/>
        <w:ind w:left="1080"/>
        <w:rPr>
          <w:rFonts w:ascii="Georgia" w:hAnsi="Georgia"/>
          <w:color w:val="002060"/>
          <w:sz w:val="25"/>
          <w:szCs w:val="25"/>
        </w:rPr>
      </w:pPr>
    </w:p>
    <w:p w:rsidR="0066439D" w:rsidRDefault="0066439D" w:rsidP="0066439D">
      <w:pPr>
        <w:pStyle w:val="ListParagraph"/>
        <w:numPr>
          <w:ilvl w:val="0"/>
          <w:numId w:val="7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ACT Audit &amp; Risk Committee (ARC) – Introduction of Chairperson to the Commission</w:t>
      </w:r>
    </w:p>
    <w:p w:rsidR="0066439D" w:rsidRDefault="0066439D" w:rsidP="0066439D">
      <w:pPr>
        <w:pStyle w:val="ListParagraph"/>
        <w:rPr>
          <w:rFonts w:ascii="Georgia" w:hAnsi="Georgia"/>
          <w:color w:val="002060"/>
          <w:sz w:val="25"/>
          <w:szCs w:val="25"/>
        </w:rPr>
      </w:pPr>
    </w:p>
    <w:p w:rsidR="0066439D" w:rsidRDefault="0066439D" w:rsidP="0066439D">
      <w:pPr>
        <w:pStyle w:val="ListParagraph"/>
        <w:numPr>
          <w:ilvl w:val="0"/>
          <w:numId w:val="7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2024 Work Programme &amp; schedule of meetings</w:t>
      </w:r>
    </w:p>
    <w:p w:rsidR="0066439D" w:rsidRDefault="0066439D" w:rsidP="0066439D">
      <w:pPr>
        <w:spacing w:line="288" w:lineRule="auto"/>
        <w:rPr>
          <w:rFonts w:ascii="Georgia" w:hAnsi="Georgia"/>
          <w:color w:val="002060"/>
          <w:sz w:val="25"/>
          <w:szCs w:val="25"/>
        </w:rPr>
      </w:pPr>
    </w:p>
    <w:p w:rsidR="0066439D" w:rsidRDefault="0066439D" w:rsidP="0066439D">
      <w:pPr>
        <w:pStyle w:val="ListParagraph"/>
        <w:numPr>
          <w:ilvl w:val="0"/>
          <w:numId w:val="7"/>
        </w:numPr>
        <w:spacing w:line="288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AOB</w:t>
      </w:r>
    </w:p>
    <w:p w:rsidR="0066439D" w:rsidRDefault="0066439D" w:rsidP="0066439D">
      <w:pPr>
        <w:pStyle w:val="ListParagraph"/>
        <w:spacing w:line="288" w:lineRule="auto"/>
        <w:ind w:left="1080"/>
        <w:rPr>
          <w:rFonts w:ascii="Georgia" w:hAnsi="Georgia"/>
          <w:color w:val="002060"/>
          <w:sz w:val="25"/>
          <w:szCs w:val="25"/>
        </w:rPr>
      </w:pPr>
    </w:p>
    <w:p w:rsidR="0066439D" w:rsidRDefault="0066439D" w:rsidP="0066439D">
      <w:pPr>
        <w:pStyle w:val="ListParagraph"/>
        <w:numPr>
          <w:ilvl w:val="0"/>
          <w:numId w:val="9"/>
        </w:numPr>
        <w:spacing w:line="288" w:lineRule="auto"/>
        <w:ind w:left="1797" w:hanging="357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Date for next meeting – 7</w:t>
      </w:r>
      <w:r>
        <w:rPr>
          <w:rFonts w:ascii="Georgia" w:hAnsi="Georgia"/>
          <w:color w:val="002060"/>
          <w:sz w:val="25"/>
          <w:szCs w:val="25"/>
          <w:vertAlign w:val="superscript"/>
        </w:rPr>
        <w:t>th</w:t>
      </w:r>
      <w:r>
        <w:rPr>
          <w:rFonts w:ascii="Georgia" w:hAnsi="Georgia"/>
          <w:color w:val="002060"/>
          <w:sz w:val="25"/>
          <w:szCs w:val="25"/>
        </w:rPr>
        <w:t xml:space="preserve"> December 2023</w:t>
      </w:r>
    </w:p>
    <w:p w:rsidR="0004648B" w:rsidRPr="00D43E73" w:rsidRDefault="0004648B" w:rsidP="00FA491D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sectPr w:rsidR="0004648B" w:rsidRPr="00D43E7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1EB"/>
    <w:multiLevelType w:val="hybridMultilevel"/>
    <w:tmpl w:val="61FC574A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146B4"/>
    <w:rsid w:val="00017B74"/>
    <w:rsid w:val="0004648B"/>
    <w:rsid w:val="00063375"/>
    <w:rsid w:val="00072EA4"/>
    <w:rsid w:val="00076D81"/>
    <w:rsid w:val="000A242A"/>
    <w:rsid w:val="000B13B1"/>
    <w:rsid w:val="000D2014"/>
    <w:rsid w:val="000E1DE0"/>
    <w:rsid w:val="000E615F"/>
    <w:rsid w:val="0011356E"/>
    <w:rsid w:val="00150FD5"/>
    <w:rsid w:val="00190B7F"/>
    <w:rsid w:val="001A6B6A"/>
    <w:rsid w:val="001D0131"/>
    <w:rsid w:val="001D0D07"/>
    <w:rsid w:val="002039E4"/>
    <w:rsid w:val="00240B97"/>
    <w:rsid w:val="00245C7A"/>
    <w:rsid w:val="002B56DD"/>
    <w:rsid w:val="002E3EDB"/>
    <w:rsid w:val="003005E5"/>
    <w:rsid w:val="0031476E"/>
    <w:rsid w:val="00316711"/>
    <w:rsid w:val="003B31F6"/>
    <w:rsid w:val="003B52AA"/>
    <w:rsid w:val="003D5154"/>
    <w:rsid w:val="003E12A2"/>
    <w:rsid w:val="00405A36"/>
    <w:rsid w:val="00457A9E"/>
    <w:rsid w:val="00470263"/>
    <w:rsid w:val="00473F8F"/>
    <w:rsid w:val="00480FE3"/>
    <w:rsid w:val="00487C64"/>
    <w:rsid w:val="004B345D"/>
    <w:rsid w:val="004B5D4D"/>
    <w:rsid w:val="004B70A3"/>
    <w:rsid w:val="004E0BE4"/>
    <w:rsid w:val="004F40E0"/>
    <w:rsid w:val="0050649B"/>
    <w:rsid w:val="00540619"/>
    <w:rsid w:val="00554513"/>
    <w:rsid w:val="005718ED"/>
    <w:rsid w:val="00577063"/>
    <w:rsid w:val="00577894"/>
    <w:rsid w:val="00581FEB"/>
    <w:rsid w:val="006114FD"/>
    <w:rsid w:val="00612CED"/>
    <w:rsid w:val="0061432F"/>
    <w:rsid w:val="00653350"/>
    <w:rsid w:val="0066075D"/>
    <w:rsid w:val="0066439D"/>
    <w:rsid w:val="006A4795"/>
    <w:rsid w:val="006A609C"/>
    <w:rsid w:val="006B6B13"/>
    <w:rsid w:val="006B791F"/>
    <w:rsid w:val="006C3D01"/>
    <w:rsid w:val="0070073A"/>
    <w:rsid w:val="0071003F"/>
    <w:rsid w:val="0072021D"/>
    <w:rsid w:val="00724C04"/>
    <w:rsid w:val="00732AA7"/>
    <w:rsid w:val="00735D17"/>
    <w:rsid w:val="00761FA8"/>
    <w:rsid w:val="0077556B"/>
    <w:rsid w:val="00786545"/>
    <w:rsid w:val="0079708D"/>
    <w:rsid w:val="007D3568"/>
    <w:rsid w:val="007D5EF4"/>
    <w:rsid w:val="007E731E"/>
    <w:rsid w:val="007F59AF"/>
    <w:rsid w:val="00811F19"/>
    <w:rsid w:val="008144DF"/>
    <w:rsid w:val="00821A66"/>
    <w:rsid w:val="008417FF"/>
    <w:rsid w:val="008471C7"/>
    <w:rsid w:val="008D5DBF"/>
    <w:rsid w:val="00920A64"/>
    <w:rsid w:val="00927F63"/>
    <w:rsid w:val="00986ED9"/>
    <w:rsid w:val="00994401"/>
    <w:rsid w:val="009A339F"/>
    <w:rsid w:val="009B393B"/>
    <w:rsid w:val="009E3836"/>
    <w:rsid w:val="00A01004"/>
    <w:rsid w:val="00A05FC0"/>
    <w:rsid w:val="00A14E56"/>
    <w:rsid w:val="00AE7FC6"/>
    <w:rsid w:val="00B21507"/>
    <w:rsid w:val="00B343E3"/>
    <w:rsid w:val="00B64852"/>
    <w:rsid w:val="00B7033E"/>
    <w:rsid w:val="00B76B9F"/>
    <w:rsid w:val="00BA29D6"/>
    <w:rsid w:val="00BA5631"/>
    <w:rsid w:val="00BC5F33"/>
    <w:rsid w:val="00BD5253"/>
    <w:rsid w:val="00C11446"/>
    <w:rsid w:val="00C57A95"/>
    <w:rsid w:val="00C70D2F"/>
    <w:rsid w:val="00CA594E"/>
    <w:rsid w:val="00CB286D"/>
    <w:rsid w:val="00CC45FB"/>
    <w:rsid w:val="00CD6EF4"/>
    <w:rsid w:val="00D00DD3"/>
    <w:rsid w:val="00D01BC7"/>
    <w:rsid w:val="00D41E4D"/>
    <w:rsid w:val="00D42898"/>
    <w:rsid w:val="00D43E73"/>
    <w:rsid w:val="00D857B3"/>
    <w:rsid w:val="00E22B79"/>
    <w:rsid w:val="00E52016"/>
    <w:rsid w:val="00E651D3"/>
    <w:rsid w:val="00E6612E"/>
    <w:rsid w:val="00E87112"/>
    <w:rsid w:val="00E906A3"/>
    <w:rsid w:val="00EB2EC9"/>
    <w:rsid w:val="00EC7686"/>
    <w:rsid w:val="00F13E29"/>
    <w:rsid w:val="00F21363"/>
    <w:rsid w:val="00F2731D"/>
    <w:rsid w:val="00F417FB"/>
    <w:rsid w:val="00F504EA"/>
    <w:rsid w:val="00F75C5F"/>
    <w:rsid w:val="00FA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C64"/>
    <w:rPr>
      <w:rFonts w:ascii="Segoe UI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3A82A02-0936-46A2-B371-7CB3192E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cp:lastPrinted>2023-10-24T06:53:00Z</cp:lastPrinted>
  <dcterms:created xsi:type="dcterms:W3CDTF">2023-12-11T10:48:00Z</dcterms:created>
  <dcterms:modified xsi:type="dcterms:W3CDTF">2023-12-11T10:48:00Z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