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18086" w14:textId="3F0C5DB7" w:rsidR="002A6CB2" w:rsidRPr="00504CE2" w:rsidRDefault="00757F50" w:rsidP="00504CE2">
      <w:pPr>
        <w:jc w:val="center"/>
      </w:pPr>
      <w:bookmarkStart w:id="0" w:name="_GoBack"/>
      <w:bookmarkEnd w:id="0"/>
      <w:r w:rsidRPr="00DE574C">
        <w:rPr>
          <w:noProof/>
          <w:lang w:eastAsia="en-IE"/>
        </w:rPr>
        <w:drawing>
          <wp:inline distT="0" distB="0" distL="0" distR="0" wp14:anchorId="20F5A8B9" wp14:editId="5D51BC69">
            <wp:extent cx="3597980" cy="970251"/>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9492" cy="1024592"/>
                    </a:xfrm>
                    <a:prstGeom prst="rect">
                      <a:avLst/>
                    </a:prstGeom>
                  </pic:spPr>
                </pic:pic>
              </a:graphicData>
            </a:graphic>
          </wp:inline>
        </w:drawing>
      </w:r>
    </w:p>
    <w:p w14:paraId="0C23766F" w14:textId="3CAAF214" w:rsidR="00922796" w:rsidRPr="00DE2C93" w:rsidRDefault="00E15D31" w:rsidP="00922796">
      <w:pPr>
        <w:spacing w:after="0" w:line="288" w:lineRule="auto"/>
        <w:jc w:val="center"/>
        <w:rPr>
          <w:rFonts w:ascii="Georgia" w:hAnsi="Georgia"/>
          <w:b/>
          <w:color w:val="002060"/>
          <w:sz w:val="24"/>
          <w:szCs w:val="24"/>
        </w:rPr>
      </w:pPr>
      <w:r>
        <w:rPr>
          <w:rFonts w:ascii="Georgia" w:hAnsi="Georgia"/>
          <w:b/>
          <w:color w:val="002060"/>
          <w:sz w:val="24"/>
          <w:szCs w:val="24"/>
        </w:rPr>
        <w:t xml:space="preserve">Draft Minutes - </w:t>
      </w:r>
      <w:r w:rsidR="007C5D12">
        <w:rPr>
          <w:rFonts w:ascii="Georgia" w:hAnsi="Georgia"/>
          <w:b/>
          <w:color w:val="002060"/>
          <w:sz w:val="24"/>
          <w:szCs w:val="24"/>
        </w:rPr>
        <w:t>Incorporeal</w:t>
      </w:r>
      <w:r w:rsidR="00922796">
        <w:rPr>
          <w:rFonts w:ascii="Georgia" w:hAnsi="Georgia"/>
          <w:b/>
          <w:color w:val="002060"/>
          <w:sz w:val="24"/>
          <w:szCs w:val="24"/>
        </w:rPr>
        <w:t xml:space="preserve"> </w:t>
      </w:r>
      <w:r w:rsidR="00922796" w:rsidRPr="00DE2C93">
        <w:rPr>
          <w:rFonts w:ascii="Georgia" w:hAnsi="Georgia"/>
          <w:b/>
          <w:color w:val="002060"/>
          <w:sz w:val="24"/>
          <w:szCs w:val="24"/>
        </w:rPr>
        <w:t xml:space="preserve">Meeting of </w:t>
      </w:r>
      <w:proofErr w:type="gramStart"/>
      <w:r w:rsidR="00922796" w:rsidRPr="00DE2C93">
        <w:rPr>
          <w:rFonts w:ascii="Georgia" w:hAnsi="Georgia"/>
          <w:b/>
          <w:color w:val="002060"/>
          <w:sz w:val="24"/>
          <w:szCs w:val="24"/>
        </w:rPr>
        <w:t>An</w:t>
      </w:r>
      <w:proofErr w:type="gramEnd"/>
      <w:r w:rsidR="00922796" w:rsidRPr="00DE2C93">
        <w:rPr>
          <w:rFonts w:ascii="Georgia" w:hAnsi="Georgia"/>
          <w:b/>
          <w:color w:val="002060"/>
          <w:sz w:val="24"/>
          <w:szCs w:val="24"/>
        </w:rPr>
        <w:t xml:space="preserve"> Coimisiún Toghcháin (ACT), The Electoral Commission.</w:t>
      </w:r>
    </w:p>
    <w:p w14:paraId="47833633" w14:textId="77777777" w:rsidR="00922796" w:rsidRPr="006C08B5" w:rsidRDefault="00922796" w:rsidP="00922796">
      <w:pPr>
        <w:spacing w:after="0" w:line="288" w:lineRule="auto"/>
        <w:rPr>
          <w:rFonts w:ascii="Georgia" w:hAnsi="Georgia"/>
          <w:b/>
          <w:color w:val="002060"/>
          <w:sz w:val="24"/>
          <w:szCs w:val="24"/>
        </w:rPr>
      </w:pPr>
    </w:p>
    <w:p w14:paraId="0FC30D02" w14:textId="5BFCFD24" w:rsidR="00922796" w:rsidRPr="006C08B5" w:rsidRDefault="007C5D12" w:rsidP="00922796">
      <w:pPr>
        <w:spacing w:after="0" w:line="288" w:lineRule="auto"/>
        <w:jc w:val="center"/>
        <w:rPr>
          <w:rFonts w:ascii="Georgia" w:hAnsi="Georgia"/>
          <w:b/>
          <w:color w:val="002060"/>
          <w:sz w:val="24"/>
          <w:szCs w:val="24"/>
        </w:rPr>
      </w:pPr>
      <w:r>
        <w:rPr>
          <w:rFonts w:ascii="Georgia" w:hAnsi="Georgia"/>
          <w:b/>
          <w:color w:val="002060"/>
          <w:sz w:val="24"/>
          <w:szCs w:val="24"/>
        </w:rPr>
        <w:t xml:space="preserve">Conducted via email from </w:t>
      </w:r>
      <w:r w:rsidR="00541268">
        <w:rPr>
          <w:rFonts w:ascii="Georgia" w:hAnsi="Georgia"/>
          <w:b/>
          <w:color w:val="002060"/>
          <w:sz w:val="24"/>
          <w:szCs w:val="24"/>
        </w:rPr>
        <w:t>Thursday 16</w:t>
      </w:r>
      <w:r w:rsidR="00541268" w:rsidRPr="00541268">
        <w:rPr>
          <w:rFonts w:ascii="Georgia" w:hAnsi="Georgia"/>
          <w:b/>
          <w:color w:val="002060"/>
          <w:sz w:val="24"/>
          <w:szCs w:val="24"/>
          <w:vertAlign w:val="superscript"/>
        </w:rPr>
        <w:t>th</w:t>
      </w:r>
      <w:r w:rsidR="00541268">
        <w:rPr>
          <w:rFonts w:ascii="Georgia" w:hAnsi="Georgia"/>
          <w:b/>
          <w:color w:val="002060"/>
          <w:sz w:val="24"/>
          <w:szCs w:val="24"/>
        </w:rPr>
        <w:t xml:space="preserve"> November</w:t>
      </w:r>
      <w:r>
        <w:rPr>
          <w:rFonts w:ascii="Georgia" w:hAnsi="Georgia"/>
          <w:b/>
          <w:color w:val="002060"/>
          <w:sz w:val="24"/>
          <w:szCs w:val="24"/>
        </w:rPr>
        <w:t xml:space="preserve"> to </w:t>
      </w:r>
      <w:r w:rsidR="00B46E78" w:rsidRPr="00B46E78">
        <w:rPr>
          <w:rFonts w:ascii="Georgia" w:hAnsi="Georgia"/>
          <w:b/>
          <w:color w:val="002060"/>
          <w:sz w:val="24"/>
          <w:szCs w:val="24"/>
        </w:rPr>
        <w:t>Friday 17</w:t>
      </w:r>
      <w:r w:rsidR="00B46E78" w:rsidRPr="00B46E78">
        <w:rPr>
          <w:rFonts w:ascii="Georgia" w:hAnsi="Georgia"/>
          <w:b/>
          <w:color w:val="002060"/>
          <w:sz w:val="24"/>
          <w:szCs w:val="24"/>
          <w:vertAlign w:val="superscript"/>
        </w:rPr>
        <w:t>th</w:t>
      </w:r>
      <w:r w:rsidR="00B46E78" w:rsidRPr="00B46E78">
        <w:rPr>
          <w:rFonts w:ascii="Georgia" w:hAnsi="Georgia"/>
          <w:b/>
          <w:color w:val="002060"/>
          <w:sz w:val="24"/>
          <w:szCs w:val="24"/>
        </w:rPr>
        <w:t xml:space="preserve"> November</w:t>
      </w:r>
    </w:p>
    <w:p w14:paraId="7F33AD6F" w14:textId="32B6569A" w:rsidR="006C08B5" w:rsidRPr="00DC118A" w:rsidRDefault="006C08B5" w:rsidP="00922796">
      <w:pPr>
        <w:spacing w:after="0" w:line="288" w:lineRule="auto"/>
        <w:rPr>
          <w:rFonts w:ascii="Georgia" w:hAnsi="Georgia"/>
          <w:b/>
          <w:color w:val="002060"/>
          <w:sz w:val="24"/>
          <w:szCs w:val="24"/>
        </w:rPr>
      </w:pPr>
    </w:p>
    <w:p w14:paraId="7235E755" w14:textId="22E04599" w:rsidR="00922796" w:rsidRDefault="00922796" w:rsidP="00F21A0B">
      <w:pPr>
        <w:spacing w:after="0" w:line="288" w:lineRule="auto"/>
        <w:rPr>
          <w:rFonts w:ascii="Georgia" w:hAnsi="Georgia"/>
          <w:i/>
          <w:color w:val="002060"/>
          <w:sz w:val="24"/>
          <w:szCs w:val="24"/>
        </w:rPr>
      </w:pPr>
    </w:p>
    <w:p w14:paraId="154222FA" w14:textId="0D672E57" w:rsidR="007C5D12" w:rsidRPr="00DE2C93" w:rsidRDefault="007C5D12" w:rsidP="007C5D12">
      <w:pPr>
        <w:spacing w:after="0" w:line="288" w:lineRule="auto"/>
        <w:rPr>
          <w:rFonts w:ascii="Georgia" w:hAnsi="Georgia"/>
          <w:color w:val="002060"/>
          <w:sz w:val="24"/>
          <w:szCs w:val="24"/>
        </w:rPr>
      </w:pPr>
      <w:r w:rsidRPr="000B256E">
        <w:rPr>
          <w:rFonts w:ascii="Georgia" w:hAnsi="Georgia"/>
          <w:i/>
          <w:color w:val="002060"/>
          <w:sz w:val="24"/>
          <w:szCs w:val="24"/>
        </w:rPr>
        <w:t>N</w:t>
      </w:r>
      <w:r w:rsidR="00D96F74">
        <w:rPr>
          <w:rFonts w:ascii="Georgia" w:hAnsi="Georgia"/>
          <w:i/>
          <w:color w:val="002060"/>
          <w:sz w:val="24"/>
          <w:szCs w:val="24"/>
        </w:rPr>
        <w:t>ote from Art O’Leary to the</w:t>
      </w:r>
      <w:r w:rsidRPr="000B256E">
        <w:rPr>
          <w:rFonts w:ascii="Georgia" w:hAnsi="Georgia"/>
          <w:i/>
          <w:color w:val="002060"/>
          <w:sz w:val="24"/>
          <w:szCs w:val="24"/>
        </w:rPr>
        <w:t xml:space="preserve"> C</w:t>
      </w:r>
      <w:r w:rsidR="000B256E" w:rsidRPr="000B256E">
        <w:rPr>
          <w:rFonts w:ascii="Georgia" w:hAnsi="Georgia"/>
          <w:i/>
          <w:color w:val="002060"/>
          <w:sz w:val="24"/>
          <w:szCs w:val="24"/>
        </w:rPr>
        <w:t>ommission</w:t>
      </w:r>
      <w:r>
        <w:rPr>
          <w:rFonts w:ascii="Georgia" w:hAnsi="Georgia"/>
          <w:b/>
          <w:i/>
          <w:color w:val="002060"/>
          <w:sz w:val="24"/>
          <w:szCs w:val="24"/>
        </w:rPr>
        <w:t>:</w:t>
      </w:r>
      <w:r w:rsidRPr="007C5D12">
        <w:rPr>
          <w:rFonts w:ascii="Georgia" w:hAnsi="Georgia"/>
          <w:color w:val="002060"/>
          <w:sz w:val="24"/>
          <w:szCs w:val="24"/>
        </w:rPr>
        <w:t xml:space="preserve"> </w:t>
      </w:r>
      <w:r w:rsidRPr="00DE2C93">
        <w:rPr>
          <w:rFonts w:ascii="Georgia" w:hAnsi="Georgia"/>
          <w:color w:val="002060"/>
          <w:sz w:val="24"/>
          <w:szCs w:val="24"/>
        </w:rPr>
        <w:t>Justice Marie Baker (Chairperson)</w:t>
      </w:r>
      <w:r>
        <w:rPr>
          <w:rFonts w:ascii="Georgia" w:hAnsi="Georgia"/>
          <w:color w:val="002060"/>
          <w:sz w:val="24"/>
          <w:szCs w:val="24"/>
        </w:rPr>
        <w:t>, Maura Quinn</w:t>
      </w:r>
      <w:r w:rsidRPr="00DE2C93">
        <w:rPr>
          <w:rFonts w:ascii="Georgia" w:hAnsi="Georgia"/>
          <w:color w:val="002060"/>
          <w:sz w:val="24"/>
          <w:szCs w:val="24"/>
        </w:rPr>
        <w:t xml:space="preserve">, </w:t>
      </w:r>
      <w:r>
        <w:rPr>
          <w:rFonts w:ascii="Georgia" w:hAnsi="Georgia"/>
          <w:color w:val="002060"/>
          <w:sz w:val="24"/>
          <w:szCs w:val="24"/>
        </w:rPr>
        <w:t>Alex Attwood</w:t>
      </w:r>
      <w:r w:rsidRPr="00DE2C93">
        <w:rPr>
          <w:rFonts w:ascii="Georgia" w:hAnsi="Georgia"/>
          <w:color w:val="002060"/>
          <w:sz w:val="24"/>
          <w:szCs w:val="24"/>
        </w:rPr>
        <w:t xml:space="preserve">, </w:t>
      </w:r>
      <w:r>
        <w:rPr>
          <w:rFonts w:ascii="Georgia" w:hAnsi="Georgia"/>
          <w:color w:val="002060"/>
          <w:sz w:val="24"/>
          <w:szCs w:val="24"/>
        </w:rPr>
        <w:t>John Curran</w:t>
      </w:r>
      <w:r w:rsidRPr="00B46E78">
        <w:rPr>
          <w:rFonts w:ascii="Georgia" w:hAnsi="Georgia"/>
          <w:color w:val="002060"/>
          <w:sz w:val="24"/>
          <w:szCs w:val="24"/>
        </w:rPr>
        <w:t xml:space="preserve">, </w:t>
      </w:r>
      <w:r w:rsidR="00B46E78" w:rsidRPr="00B46E78">
        <w:rPr>
          <w:rFonts w:ascii="Georgia" w:hAnsi="Georgia"/>
          <w:color w:val="002060"/>
          <w:sz w:val="24"/>
          <w:szCs w:val="24"/>
        </w:rPr>
        <w:t>Ger Deering</w:t>
      </w:r>
      <w:r w:rsidR="00B46E78">
        <w:rPr>
          <w:rFonts w:ascii="Georgia" w:hAnsi="Georgia"/>
          <w:color w:val="002060"/>
          <w:sz w:val="24"/>
          <w:szCs w:val="24"/>
        </w:rPr>
        <w:t xml:space="preserve">, </w:t>
      </w:r>
      <w:r>
        <w:rPr>
          <w:rFonts w:ascii="Georgia" w:hAnsi="Georgia"/>
          <w:color w:val="002060"/>
          <w:sz w:val="24"/>
          <w:szCs w:val="24"/>
        </w:rPr>
        <w:t>Peter Finnegan,</w:t>
      </w:r>
      <w:r w:rsidRPr="00DE2C93">
        <w:rPr>
          <w:rFonts w:ascii="Georgia" w:hAnsi="Georgia"/>
          <w:color w:val="002060"/>
          <w:sz w:val="24"/>
          <w:szCs w:val="24"/>
        </w:rPr>
        <w:t xml:space="preserve"> </w:t>
      </w:r>
      <w:r>
        <w:rPr>
          <w:rFonts w:ascii="Georgia" w:hAnsi="Georgia"/>
          <w:color w:val="002060"/>
          <w:sz w:val="24"/>
          <w:szCs w:val="24"/>
        </w:rPr>
        <w:t>and Prof. Caroline Fennell</w:t>
      </w:r>
      <w:r w:rsidRPr="00DE2C93">
        <w:rPr>
          <w:rFonts w:ascii="Georgia" w:hAnsi="Georgia"/>
          <w:color w:val="002060"/>
          <w:sz w:val="24"/>
          <w:szCs w:val="24"/>
        </w:rPr>
        <w:t>.</w:t>
      </w:r>
    </w:p>
    <w:p w14:paraId="68A5C6EE" w14:textId="439E4D41" w:rsidR="00922796" w:rsidRPr="00931ADB" w:rsidRDefault="00922796" w:rsidP="00922796">
      <w:pPr>
        <w:spacing w:after="0" w:line="288" w:lineRule="auto"/>
        <w:rPr>
          <w:rFonts w:ascii="Georgia" w:hAnsi="Georgia"/>
          <w:b/>
          <w:i/>
          <w:color w:val="002060"/>
          <w:sz w:val="24"/>
          <w:szCs w:val="24"/>
        </w:rPr>
      </w:pPr>
    </w:p>
    <w:p w14:paraId="7AD99622" w14:textId="16ECFAA7" w:rsidR="007C5D12" w:rsidRDefault="007C5D12" w:rsidP="007C5D12">
      <w:pPr>
        <w:spacing w:after="0" w:line="288" w:lineRule="auto"/>
      </w:pPr>
      <w:r w:rsidRPr="002927B7">
        <w:rPr>
          <w:rFonts w:ascii="Georgia" w:hAnsi="Georgia"/>
          <w:i/>
          <w:color w:val="002060"/>
          <w:sz w:val="24"/>
          <w:szCs w:val="24"/>
        </w:rPr>
        <w:t>An Coimisiún Executive</w:t>
      </w:r>
      <w:r>
        <w:rPr>
          <w:rFonts w:ascii="Georgia" w:hAnsi="Georgia"/>
          <w:color w:val="002060"/>
          <w:sz w:val="24"/>
          <w:szCs w:val="24"/>
        </w:rPr>
        <w:t xml:space="preserve">: </w:t>
      </w:r>
      <w:r w:rsidRPr="00FF79A5">
        <w:rPr>
          <w:rFonts w:ascii="Georgia" w:hAnsi="Georgia"/>
          <w:color w:val="002060"/>
          <w:sz w:val="24"/>
          <w:szCs w:val="24"/>
        </w:rPr>
        <w:t xml:space="preserve"> Tim Carey</w:t>
      </w:r>
      <w:r>
        <w:rPr>
          <w:rFonts w:ascii="Georgia" w:hAnsi="Georgia"/>
          <w:color w:val="002060"/>
          <w:sz w:val="24"/>
          <w:szCs w:val="24"/>
        </w:rPr>
        <w:t xml:space="preserve">, Karen Kehily, </w:t>
      </w:r>
      <w:r w:rsidR="00B46E78">
        <w:rPr>
          <w:rFonts w:ascii="Georgia" w:hAnsi="Georgia"/>
          <w:color w:val="002060"/>
          <w:sz w:val="24"/>
          <w:szCs w:val="24"/>
        </w:rPr>
        <w:t>Mary Clare O’Sullivan</w:t>
      </w:r>
      <w:r>
        <w:rPr>
          <w:rFonts w:ascii="Georgia" w:hAnsi="Georgia"/>
          <w:color w:val="002060"/>
          <w:sz w:val="24"/>
          <w:szCs w:val="24"/>
        </w:rPr>
        <w:t xml:space="preserve"> and Andrea Jones.</w:t>
      </w:r>
    </w:p>
    <w:p w14:paraId="07ACB648" w14:textId="7287E520" w:rsidR="008F0493" w:rsidRDefault="008F0493" w:rsidP="007C5D12">
      <w:pPr>
        <w:spacing w:after="0" w:line="288" w:lineRule="auto"/>
        <w:rPr>
          <w:rFonts w:ascii="Georgia" w:hAnsi="Georgia"/>
          <w:color w:val="002060"/>
          <w:sz w:val="24"/>
          <w:szCs w:val="24"/>
        </w:rPr>
      </w:pPr>
    </w:p>
    <w:p w14:paraId="14F3A414" w14:textId="1F9089D4" w:rsidR="00541268" w:rsidRDefault="00541268" w:rsidP="008F0493">
      <w:pPr>
        <w:spacing w:after="0" w:line="288" w:lineRule="auto"/>
        <w:rPr>
          <w:rFonts w:ascii="Georgia" w:hAnsi="Georgia"/>
          <w:b/>
          <w:color w:val="002060"/>
          <w:sz w:val="24"/>
          <w:szCs w:val="24"/>
        </w:rPr>
      </w:pPr>
      <w:r>
        <w:rPr>
          <w:rFonts w:ascii="Georgia" w:hAnsi="Georgia"/>
          <w:b/>
          <w:color w:val="002060"/>
          <w:sz w:val="24"/>
          <w:szCs w:val="24"/>
        </w:rPr>
        <w:t xml:space="preserve">Constituency Review Report - </w:t>
      </w:r>
      <w:r w:rsidRPr="00541268">
        <w:rPr>
          <w:rFonts w:ascii="Georgia" w:hAnsi="Georgia"/>
          <w:b/>
          <w:color w:val="002060"/>
          <w:sz w:val="24"/>
          <w:szCs w:val="24"/>
        </w:rPr>
        <w:t>Description of the constituency of Cork South Central</w:t>
      </w:r>
    </w:p>
    <w:p w14:paraId="07044450" w14:textId="0C476184" w:rsidR="00B46E78" w:rsidRDefault="00B46E78" w:rsidP="008F0493">
      <w:pPr>
        <w:spacing w:after="0" w:line="288" w:lineRule="auto"/>
        <w:rPr>
          <w:rFonts w:ascii="Georgia" w:hAnsi="Georgia"/>
          <w:b/>
          <w:color w:val="002060"/>
          <w:sz w:val="24"/>
          <w:szCs w:val="24"/>
        </w:rPr>
      </w:pPr>
    </w:p>
    <w:p w14:paraId="0DF1090F" w14:textId="05BD3145" w:rsidR="008E1CFF" w:rsidRPr="008E1CFF" w:rsidRDefault="00B46E78" w:rsidP="00B46E78">
      <w:pPr>
        <w:rPr>
          <w:rFonts w:ascii="Georgia" w:hAnsi="Georgia" w:cs="Arial"/>
          <w:color w:val="002060"/>
          <w:sz w:val="24"/>
          <w:szCs w:val="24"/>
          <w:shd w:val="clear" w:color="auto" w:fill="FFFFFF"/>
        </w:rPr>
      </w:pPr>
      <w:r w:rsidRPr="008E1CFF">
        <w:rPr>
          <w:rFonts w:ascii="Georgia" w:hAnsi="Georgia"/>
          <w:color w:val="002060"/>
          <w:sz w:val="24"/>
          <w:szCs w:val="24"/>
        </w:rPr>
        <w:t xml:space="preserve">Following a correspondence from the Department of Housing, Local Government and Heritage, Commission members were asked to consider the correction of a </w:t>
      </w:r>
      <w:r w:rsidRPr="008E1CFF">
        <w:rPr>
          <w:rFonts w:ascii="Georgia" w:hAnsi="Georgia" w:cs="Arial"/>
          <w:color w:val="002060"/>
          <w:sz w:val="24"/>
          <w:szCs w:val="24"/>
          <w:shd w:val="clear" w:color="auto" w:fill="FFFFFF"/>
        </w:rPr>
        <w:t xml:space="preserve">typographical error on page 128 of </w:t>
      </w:r>
      <w:r w:rsidR="008E1CFF" w:rsidRPr="008E1CFF">
        <w:rPr>
          <w:rFonts w:ascii="Georgia" w:hAnsi="Georgia" w:cs="Arial"/>
          <w:color w:val="002060"/>
          <w:sz w:val="24"/>
          <w:szCs w:val="24"/>
          <w:shd w:val="clear" w:color="auto" w:fill="FFFFFF"/>
        </w:rPr>
        <w:t xml:space="preserve">the </w:t>
      </w:r>
      <w:r w:rsidRPr="008E1CFF">
        <w:rPr>
          <w:rFonts w:ascii="Georgia" w:hAnsi="Georgia" w:cs="Arial"/>
          <w:color w:val="002060"/>
          <w:sz w:val="24"/>
          <w:szCs w:val="24"/>
          <w:shd w:val="clear" w:color="auto" w:fill="FFFFFF"/>
        </w:rPr>
        <w:t>An Coimisiún Toghcháin Constituency Review Report, published on the 30</w:t>
      </w:r>
      <w:r w:rsidRPr="008E1CFF">
        <w:rPr>
          <w:rFonts w:ascii="Georgia" w:hAnsi="Georgia" w:cs="Arial"/>
          <w:color w:val="002060"/>
          <w:sz w:val="24"/>
          <w:szCs w:val="24"/>
          <w:shd w:val="clear" w:color="auto" w:fill="FFFFFF"/>
          <w:vertAlign w:val="superscript"/>
        </w:rPr>
        <w:t>th</w:t>
      </w:r>
      <w:r w:rsidRPr="008E1CFF">
        <w:rPr>
          <w:rFonts w:ascii="Georgia" w:hAnsi="Georgia" w:cs="Arial"/>
          <w:color w:val="002060"/>
          <w:sz w:val="24"/>
          <w:szCs w:val="24"/>
          <w:shd w:val="clear" w:color="auto" w:fill="FFFFFF"/>
        </w:rPr>
        <w:t xml:space="preserve"> of August 2023. </w:t>
      </w:r>
    </w:p>
    <w:p w14:paraId="3E6ED333" w14:textId="689630CF" w:rsidR="008E1CFF" w:rsidRPr="008E1CFF" w:rsidRDefault="008E1CFF" w:rsidP="008E1CFF">
      <w:pPr>
        <w:rPr>
          <w:rFonts w:ascii="Georgia" w:hAnsi="Georgia"/>
          <w:color w:val="002060"/>
          <w:sz w:val="24"/>
          <w:szCs w:val="24"/>
        </w:rPr>
      </w:pPr>
      <w:r w:rsidRPr="008E1CFF">
        <w:rPr>
          <w:rFonts w:ascii="Georgia" w:hAnsi="Georgia" w:cs="Arial"/>
          <w:color w:val="002060"/>
          <w:sz w:val="24"/>
          <w:szCs w:val="24"/>
          <w:shd w:val="clear" w:color="auto" w:fill="FFFFFF"/>
        </w:rPr>
        <w:t>The error</w:t>
      </w:r>
      <w:r w:rsidRPr="008E1CFF">
        <w:rPr>
          <w:rFonts w:ascii="Georgia" w:hAnsi="Georgia"/>
          <w:color w:val="002060"/>
          <w:sz w:val="24"/>
          <w:szCs w:val="24"/>
        </w:rPr>
        <w:t xml:space="preserve"> must be corrected by way of a Report Stage amendment, to insert the words “</w:t>
      </w:r>
      <w:r w:rsidRPr="008E1CFF">
        <w:rPr>
          <w:rFonts w:ascii="Georgia" w:hAnsi="Georgia"/>
          <w:i/>
          <w:color w:val="002060"/>
          <w:sz w:val="24"/>
          <w:szCs w:val="24"/>
        </w:rPr>
        <w:t>and the constituency of Cork North-West”</w:t>
      </w:r>
      <w:r w:rsidRPr="008E1CFF">
        <w:rPr>
          <w:rFonts w:ascii="Georgia" w:hAnsi="Georgia"/>
          <w:color w:val="002060"/>
          <w:sz w:val="24"/>
          <w:szCs w:val="24"/>
        </w:rPr>
        <w:t xml:space="preserve"> to the description of the constituency of Cork South-Central. This correction will require the agreement of An Coimisiún to change the report, before the Chair of the Commission writes to the Minister for Housing, Local Government and Heritage to clarify the situation.</w:t>
      </w:r>
    </w:p>
    <w:p w14:paraId="696C8E10" w14:textId="523CC704" w:rsidR="008E1CFF" w:rsidRPr="00F16A82" w:rsidRDefault="008E1CFF" w:rsidP="008E1CFF">
      <w:pPr>
        <w:spacing w:after="0" w:line="288" w:lineRule="auto"/>
        <w:rPr>
          <w:rStyle w:val="s11"/>
          <w:rFonts w:ascii="Georgia" w:hAnsi="Georgia"/>
          <w:color w:val="002060"/>
          <w:sz w:val="24"/>
          <w:szCs w:val="24"/>
        </w:rPr>
      </w:pPr>
      <w:r w:rsidRPr="00F16A82">
        <w:rPr>
          <w:rStyle w:val="s11"/>
          <w:rFonts w:ascii="Georgia" w:hAnsi="Georgia"/>
          <w:color w:val="002060"/>
          <w:sz w:val="24"/>
          <w:szCs w:val="24"/>
        </w:rPr>
        <w:t xml:space="preserve">Commission members gave the amendment consideration and unanimously agreed to the correction. </w:t>
      </w:r>
    </w:p>
    <w:p w14:paraId="02AE7254" w14:textId="2AF17EE4" w:rsidR="008E1CFF" w:rsidRPr="008E1CFF" w:rsidRDefault="008E1CFF" w:rsidP="00B46E78">
      <w:pPr>
        <w:rPr>
          <w:rFonts w:ascii="Georgia" w:hAnsi="Georgia" w:cs="Arial"/>
          <w:color w:val="002060"/>
          <w:sz w:val="24"/>
          <w:szCs w:val="24"/>
          <w:shd w:val="clear" w:color="auto" w:fill="FFFFFF"/>
        </w:rPr>
      </w:pPr>
    </w:p>
    <w:p w14:paraId="7EF06FFF" w14:textId="7A763618" w:rsidR="003A5DB5" w:rsidRDefault="003A5DB5" w:rsidP="003A5DB5">
      <w:pPr>
        <w:rPr>
          <w:i/>
          <w:iCs/>
        </w:rPr>
      </w:pPr>
    </w:p>
    <w:p w14:paraId="05DAA283" w14:textId="77777777" w:rsidR="00BA0A0C" w:rsidRPr="00DE2C93" w:rsidRDefault="00BA0A0C" w:rsidP="00BA0A0C">
      <w:pPr>
        <w:spacing w:after="0" w:line="288" w:lineRule="auto"/>
        <w:rPr>
          <w:rFonts w:ascii="Georgia" w:hAnsi="Georgia"/>
          <w:i/>
          <w:color w:val="002060"/>
          <w:sz w:val="24"/>
          <w:szCs w:val="24"/>
        </w:rPr>
      </w:pPr>
    </w:p>
    <w:p w14:paraId="377F7482" w14:textId="77777777" w:rsidR="005D1A60" w:rsidRPr="00DE2C93" w:rsidRDefault="00227C42" w:rsidP="00F21A0B">
      <w:pPr>
        <w:shd w:val="clear" w:color="auto" w:fill="FFFFFF"/>
        <w:spacing w:after="0" w:line="288" w:lineRule="auto"/>
        <w:jc w:val="center"/>
        <w:rPr>
          <w:rFonts w:ascii="Georgia" w:eastAsia="Times New Roman" w:hAnsi="Georgia" w:cs="Arial"/>
          <w:color w:val="002060"/>
          <w:sz w:val="24"/>
          <w:szCs w:val="24"/>
          <w:lang w:eastAsia="en-IE"/>
        </w:rPr>
      </w:pPr>
      <w:r w:rsidRPr="00DE2C93">
        <w:rPr>
          <w:rFonts w:ascii="Georgia" w:eastAsia="Times New Roman" w:hAnsi="Georgia" w:cs="Arial"/>
          <w:color w:val="002060"/>
          <w:sz w:val="24"/>
          <w:szCs w:val="24"/>
          <w:lang w:eastAsia="en-IE"/>
        </w:rPr>
        <w:t>------------------------------------</w:t>
      </w:r>
    </w:p>
    <w:p w14:paraId="5AB83AC6" w14:textId="77777777" w:rsidR="002459BA" w:rsidRPr="00DE2C93" w:rsidRDefault="002459BA" w:rsidP="00F21A0B">
      <w:pPr>
        <w:spacing w:after="0" w:line="288" w:lineRule="auto"/>
        <w:rPr>
          <w:rFonts w:ascii="Georgia" w:hAnsi="Georgia"/>
          <w:color w:val="002060"/>
          <w:sz w:val="24"/>
          <w:szCs w:val="24"/>
        </w:rPr>
      </w:pPr>
    </w:p>
    <w:sectPr w:rsidR="002459BA" w:rsidRPr="00DE2C93" w:rsidSect="0020348A">
      <w:headerReference w:type="even" r:id="rId9"/>
      <w:headerReference w:type="default" r:id="rId10"/>
      <w:footerReference w:type="even" r:id="rId11"/>
      <w:footerReference w:type="default" r:id="rId12"/>
      <w:headerReference w:type="first" r:id="rId13"/>
      <w:footerReference w:type="first" r:id="rId14"/>
      <w:pgSz w:w="11906" w:h="16838"/>
      <w:pgMar w:top="102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8C312" w14:textId="77777777" w:rsidR="0015570D" w:rsidRDefault="0015570D" w:rsidP="003D0191">
      <w:pPr>
        <w:spacing w:after="0" w:line="240" w:lineRule="auto"/>
      </w:pPr>
      <w:r>
        <w:separator/>
      </w:r>
    </w:p>
  </w:endnote>
  <w:endnote w:type="continuationSeparator" w:id="0">
    <w:p w14:paraId="69560856" w14:textId="77777777" w:rsidR="0015570D" w:rsidRDefault="0015570D" w:rsidP="003D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2F90" w14:textId="77777777" w:rsidR="0040757F" w:rsidRDefault="00407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80757"/>
      <w:docPartObj>
        <w:docPartGallery w:val="Page Numbers (Bottom of Page)"/>
        <w:docPartUnique/>
      </w:docPartObj>
    </w:sdtPr>
    <w:sdtEndPr>
      <w:rPr>
        <w:noProof/>
      </w:rPr>
    </w:sdtEndPr>
    <w:sdtContent>
      <w:p w14:paraId="286BCE93" w14:textId="55A569DC" w:rsidR="003D0191" w:rsidRDefault="00055F27" w:rsidP="00D41D6A">
        <w:pPr>
          <w:pStyle w:val="Footer"/>
          <w:jc w:val="right"/>
        </w:pPr>
        <w:r>
          <w:fldChar w:fldCharType="begin"/>
        </w:r>
        <w:r>
          <w:instrText xml:space="preserve"> PAGE   \* MERGEFORMAT </w:instrText>
        </w:r>
        <w:r>
          <w:fldChar w:fldCharType="separate"/>
        </w:r>
        <w:r w:rsidR="000C4B1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A1CEA" w14:textId="77777777" w:rsidR="0040757F" w:rsidRDefault="00407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82C1" w14:textId="77777777" w:rsidR="0015570D" w:rsidRDefault="0015570D" w:rsidP="003D0191">
      <w:pPr>
        <w:spacing w:after="0" w:line="240" w:lineRule="auto"/>
      </w:pPr>
      <w:r>
        <w:separator/>
      </w:r>
    </w:p>
  </w:footnote>
  <w:footnote w:type="continuationSeparator" w:id="0">
    <w:p w14:paraId="38E54066" w14:textId="77777777" w:rsidR="0015570D" w:rsidRDefault="0015570D" w:rsidP="003D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B8DA" w14:textId="77777777" w:rsidR="0040757F" w:rsidRDefault="00407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78A7" w14:textId="1223AF96" w:rsidR="0040757F" w:rsidRDefault="00407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4D798" w14:textId="77777777" w:rsidR="0040757F" w:rsidRDefault="0040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2B16"/>
    <w:multiLevelType w:val="multilevel"/>
    <w:tmpl w:val="604E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B4DFE"/>
    <w:multiLevelType w:val="hybridMultilevel"/>
    <w:tmpl w:val="97F069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136D71EB"/>
    <w:multiLevelType w:val="hybridMultilevel"/>
    <w:tmpl w:val="54A846A2"/>
    <w:lvl w:ilvl="0" w:tplc="9B0479FC">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3A399A"/>
    <w:multiLevelType w:val="hybridMultilevel"/>
    <w:tmpl w:val="2B7E08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254EA1"/>
    <w:multiLevelType w:val="hybridMultilevel"/>
    <w:tmpl w:val="9DDA27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BC924CA"/>
    <w:multiLevelType w:val="hybridMultilevel"/>
    <w:tmpl w:val="144E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396BEA"/>
    <w:multiLevelType w:val="hybridMultilevel"/>
    <w:tmpl w:val="9DDA27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6E513D"/>
    <w:multiLevelType w:val="hybridMultilevel"/>
    <w:tmpl w:val="4E2A2FD4"/>
    <w:lvl w:ilvl="0" w:tplc="EED892C6">
      <w:start w:val="8"/>
      <w:numFmt w:val="bullet"/>
      <w:lvlText w:val=""/>
      <w:lvlJc w:val="left"/>
      <w:pPr>
        <w:ind w:left="720" w:hanging="360"/>
      </w:pPr>
      <w:rPr>
        <w:rFonts w:ascii="Symbol" w:eastAsia="Times New Roman" w:hAnsi="Symbol" w:cs="Times New Roman" w:hint="default"/>
        <w:b/>
        <w:color w:val="002060"/>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C9B7D09"/>
    <w:multiLevelType w:val="hybridMultilevel"/>
    <w:tmpl w:val="72DCC03E"/>
    <w:lvl w:ilvl="0" w:tplc="75E8CDA2">
      <w:start w:val="2"/>
      <w:numFmt w:val="bullet"/>
      <w:lvlText w:val="-"/>
      <w:lvlJc w:val="left"/>
      <w:pPr>
        <w:ind w:left="720" w:hanging="360"/>
      </w:pPr>
      <w:rPr>
        <w:rFonts w:ascii="Georgia" w:eastAsiaTheme="minorHAnsi" w:hAnsi="Georg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D3B6CF2"/>
    <w:multiLevelType w:val="hybridMultilevel"/>
    <w:tmpl w:val="25A2FD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D570A3"/>
    <w:multiLevelType w:val="hybridMultilevel"/>
    <w:tmpl w:val="E9A29558"/>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FB61021"/>
    <w:multiLevelType w:val="hybridMultilevel"/>
    <w:tmpl w:val="DDFCA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3354693"/>
    <w:multiLevelType w:val="multilevel"/>
    <w:tmpl w:val="5A1A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13C94"/>
    <w:multiLevelType w:val="hybridMultilevel"/>
    <w:tmpl w:val="3BB4BD48"/>
    <w:lvl w:ilvl="0" w:tplc="8138D4E6">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5C33C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DA81462"/>
    <w:multiLevelType w:val="hybridMultilevel"/>
    <w:tmpl w:val="3BF6B0C4"/>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7C80FFC"/>
    <w:multiLevelType w:val="hybridMultilevel"/>
    <w:tmpl w:val="DD327A16"/>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26A64F8"/>
    <w:multiLevelType w:val="hybridMultilevel"/>
    <w:tmpl w:val="B96626DA"/>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B3A194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08869BE"/>
    <w:multiLevelType w:val="hybridMultilevel"/>
    <w:tmpl w:val="B412988E"/>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7"/>
  </w:num>
  <w:num w:numId="4">
    <w:abstractNumId w:val="15"/>
  </w:num>
  <w:num w:numId="5">
    <w:abstractNumId w:val="19"/>
  </w:num>
  <w:num w:numId="6">
    <w:abstractNumId w:val="16"/>
  </w:num>
  <w:num w:numId="7">
    <w:abstractNumId w:val="10"/>
  </w:num>
  <w:num w:numId="8">
    <w:abstractNumId w:val="1"/>
  </w:num>
  <w:num w:numId="9">
    <w:abstractNumId w:val="18"/>
  </w:num>
  <w:num w:numId="10">
    <w:abstractNumId w:val="8"/>
  </w:num>
  <w:num w:numId="11">
    <w:abstractNumId w:val="9"/>
  </w:num>
  <w:num w:numId="12">
    <w:abstractNumId w:val="14"/>
  </w:num>
  <w:num w:numId="13">
    <w:abstractNumId w:val="3"/>
  </w:num>
  <w:num w:numId="14">
    <w:abstractNumId w:val="4"/>
  </w:num>
  <w:num w:numId="15">
    <w:abstractNumId w:val="11"/>
  </w:num>
  <w:num w:numId="16">
    <w:abstractNumId w:val="5"/>
  </w:num>
  <w:num w:numId="17">
    <w:abstractNumId w:val="6"/>
  </w:num>
  <w:num w:numId="18">
    <w:abstractNumId w:val="2"/>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60"/>
    <w:rsid w:val="00003C0B"/>
    <w:rsid w:val="00007A6E"/>
    <w:rsid w:val="00011EB8"/>
    <w:rsid w:val="00023DD9"/>
    <w:rsid w:val="00030AAF"/>
    <w:rsid w:val="00055F27"/>
    <w:rsid w:val="00087E27"/>
    <w:rsid w:val="000977ED"/>
    <w:rsid w:val="000B256E"/>
    <w:rsid w:val="000C186F"/>
    <w:rsid w:val="000C4B12"/>
    <w:rsid w:val="000D7F7A"/>
    <w:rsid w:val="000F64DF"/>
    <w:rsid w:val="001143B4"/>
    <w:rsid w:val="00132F40"/>
    <w:rsid w:val="00134C67"/>
    <w:rsid w:val="00136FBB"/>
    <w:rsid w:val="00145854"/>
    <w:rsid w:val="0015570D"/>
    <w:rsid w:val="00176907"/>
    <w:rsid w:val="00180F05"/>
    <w:rsid w:val="001A1A8B"/>
    <w:rsid w:val="001A7CEE"/>
    <w:rsid w:val="001C4C9F"/>
    <w:rsid w:val="002024BE"/>
    <w:rsid w:val="0020348A"/>
    <w:rsid w:val="00205334"/>
    <w:rsid w:val="0020700B"/>
    <w:rsid w:val="002245EB"/>
    <w:rsid w:val="002278EB"/>
    <w:rsid w:val="00227C42"/>
    <w:rsid w:val="002459BA"/>
    <w:rsid w:val="00247086"/>
    <w:rsid w:val="002528AD"/>
    <w:rsid w:val="00256041"/>
    <w:rsid w:val="00256C35"/>
    <w:rsid w:val="002601ED"/>
    <w:rsid w:val="00273971"/>
    <w:rsid w:val="00274746"/>
    <w:rsid w:val="002935CE"/>
    <w:rsid w:val="002A1565"/>
    <w:rsid w:val="002A197A"/>
    <w:rsid w:val="002A6CB2"/>
    <w:rsid w:val="002D0614"/>
    <w:rsid w:val="002D0842"/>
    <w:rsid w:val="002F324D"/>
    <w:rsid w:val="002F3FCB"/>
    <w:rsid w:val="002F78BE"/>
    <w:rsid w:val="00330EE6"/>
    <w:rsid w:val="003757D1"/>
    <w:rsid w:val="003A0BDF"/>
    <w:rsid w:val="003A5DB5"/>
    <w:rsid w:val="003B05E4"/>
    <w:rsid w:val="003B0C2D"/>
    <w:rsid w:val="003B3231"/>
    <w:rsid w:val="003D0191"/>
    <w:rsid w:val="003F070A"/>
    <w:rsid w:val="0040757F"/>
    <w:rsid w:val="00442C35"/>
    <w:rsid w:val="004528AA"/>
    <w:rsid w:val="0045446C"/>
    <w:rsid w:val="00455813"/>
    <w:rsid w:val="00476E17"/>
    <w:rsid w:val="00487FBA"/>
    <w:rsid w:val="004C25BC"/>
    <w:rsid w:val="004D0081"/>
    <w:rsid w:val="004F29BE"/>
    <w:rsid w:val="004F6B21"/>
    <w:rsid w:val="00504CE2"/>
    <w:rsid w:val="00520DDB"/>
    <w:rsid w:val="00522AC0"/>
    <w:rsid w:val="00522C36"/>
    <w:rsid w:val="00531C3F"/>
    <w:rsid w:val="005406C7"/>
    <w:rsid w:val="00541268"/>
    <w:rsid w:val="00560782"/>
    <w:rsid w:val="00564DC6"/>
    <w:rsid w:val="00565873"/>
    <w:rsid w:val="00566B60"/>
    <w:rsid w:val="005739D4"/>
    <w:rsid w:val="00576EB8"/>
    <w:rsid w:val="005822A7"/>
    <w:rsid w:val="00587AA6"/>
    <w:rsid w:val="005A12DA"/>
    <w:rsid w:val="005A2F1F"/>
    <w:rsid w:val="005B174C"/>
    <w:rsid w:val="005C61AD"/>
    <w:rsid w:val="005D1A60"/>
    <w:rsid w:val="005D6A2F"/>
    <w:rsid w:val="006065B8"/>
    <w:rsid w:val="00612E1A"/>
    <w:rsid w:val="00634020"/>
    <w:rsid w:val="00666410"/>
    <w:rsid w:val="006670A9"/>
    <w:rsid w:val="00670655"/>
    <w:rsid w:val="00674B45"/>
    <w:rsid w:val="00681566"/>
    <w:rsid w:val="00696994"/>
    <w:rsid w:val="00697B95"/>
    <w:rsid w:val="006B3AB9"/>
    <w:rsid w:val="006B7919"/>
    <w:rsid w:val="006C08B5"/>
    <w:rsid w:val="006C24F2"/>
    <w:rsid w:val="006E469C"/>
    <w:rsid w:val="006F1C80"/>
    <w:rsid w:val="006F1D47"/>
    <w:rsid w:val="006F2B8F"/>
    <w:rsid w:val="007251AE"/>
    <w:rsid w:val="00743474"/>
    <w:rsid w:val="00743CE3"/>
    <w:rsid w:val="00757F50"/>
    <w:rsid w:val="00760A9F"/>
    <w:rsid w:val="00765984"/>
    <w:rsid w:val="007721F7"/>
    <w:rsid w:val="00793DE5"/>
    <w:rsid w:val="007A27B6"/>
    <w:rsid w:val="007A5120"/>
    <w:rsid w:val="007A5859"/>
    <w:rsid w:val="007B43E1"/>
    <w:rsid w:val="007C5D12"/>
    <w:rsid w:val="00831D74"/>
    <w:rsid w:val="008605D2"/>
    <w:rsid w:val="00877983"/>
    <w:rsid w:val="00893A75"/>
    <w:rsid w:val="008A2916"/>
    <w:rsid w:val="008C0129"/>
    <w:rsid w:val="008C01A2"/>
    <w:rsid w:val="008C48E1"/>
    <w:rsid w:val="008D6BA6"/>
    <w:rsid w:val="008E1CFF"/>
    <w:rsid w:val="008E5D5B"/>
    <w:rsid w:val="008F0493"/>
    <w:rsid w:val="00917E00"/>
    <w:rsid w:val="00922796"/>
    <w:rsid w:val="00931ADB"/>
    <w:rsid w:val="009330EE"/>
    <w:rsid w:val="00937766"/>
    <w:rsid w:val="009479D9"/>
    <w:rsid w:val="009534F2"/>
    <w:rsid w:val="00957792"/>
    <w:rsid w:val="00964C83"/>
    <w:rsid w:val="009A47E2"/>
    <w:rsid w:val="009B08C9"/>
    <w:rsid w:val="009B158A"/>
    <w:rsid w:val="009B421D"/>
    <w:rsid w:val="009C1C5D"/>
    <w:rsid w:val="009C60D7"/>
    <w:rsid w:val="009E6984"/>
    <w:rsid w:val="009F1D34"/>
    <w:rsid w:val="009F6EC1"/>
    <w:rsid w:val="00A0033C"/>
    <w:rsid w:val="00A14839"/>
    <w:rsid w:val="00A14E73"/>
    <w:rsid w:val="00A247D8"/>
    <w:rsid w:val="00A3095E"/>
    <w:rsid w:val="00A439A1"/>
    <w:rsid w:val="00A4554B"/>
    <w:rsid w:val="00A462AA"/>
    <w:rsid w:val="00A65403"/>
    <w:rsid w:val="00A74E14"/>
    <w:rsid w:val="00A82FB5"/>
    <w:rsid w:val="00A84439"/>
    <w:rsid w:val="00AA3CBF"/>
    <w:rsid w:val="00AB627C"/>
    <w:rsid w:val="00AC3DB2"/>
    <w:rsid w:val="00AC537B"/>
    <w:rsid w:val="00AE154E"/>
    <w:rsid w:val="00AE24FD"/>
    <w:rsid w:val="00B05072"/>
    <w:rsid w:val="00B46E78"/>
    <w:rsid w:val="00B471C2"/>
    <w:rsid w:val="00B56B55"/>
    <w:rsid w:val="00B62C27"/>
    <w:rsid w:val="00B735DD"/>
    <w:rsid w:val="00B82FB7"/>
    <w:rsid w:val="00BA0A0C"/>
    <w:rsid w:val="00BB4A98"/>
    <w:rsid w:val="00BD4DE4"/>
    <w:rsid w:val="00BE0BCE"/>
    <w:rsid w:val="00BF590C"/>
    <w:rsid w:val="00BF5A28"/>
    <w:rsid w:val="00BF5CFF"/>
    <w:rsid w:val="00C25E48"/>
    <w:rsid w:val="00C416C2"/>
    <w:rsid w:val="00C54B42"/>
    <w:rsid w:val="00C570B9"/>
    <w:rsid w:val="00C71EFC"/>
    <w:rsid w:val="00C9157A"/>
    <w:rsid w:val="00CB7798"/>
    <w:rsid w:val="00CE560C"/>
    <w:rsid w:val="00CE6284"/>
    <w:rsid w:val="00CF23F8"/>
    <w:rsid w:val="00CF6291"/>
    <w:rsid w:val="00D12210"/>
    <w:rsid w:val="00D16E0E"/>
    <w:rsid w:val="00D4025B"/>
    <w:rsid w:val="00D41D6A"/>
    <w:rsid w:val="00D52F15"/>
    <w:rsid w:val="00D574C9"/>
    <w:rsid w:val="00D636E4"/>
    <w:rsid w:val="00D8378D"/>
    <w:rsid w:val="00D96F74"/>
    <w:rsid w:val="00DA4611"/>
    <w:rsid w:val="00DB23BC"/>
    <w:rsid w:val="00DB69C6"/>
    <w:rsid w:val="00DC118A"/>
    <w:rsid w:val="00DC1C19"/>
    <w:rsid w:val="00DC7470"/>
    <w:rsid w:val="00DE2C93"/>
    <w:rsid w:val="00DE3B55"/>
    <w:rsid w:val="00DE6010"/>
    <w:rsid w:val="00DF5C65"/>
    <w:rsid w:val="00E0042A"/>
    <w:rsid w:val="00E15D31"/>
    <w:rsid w:val="00E318D3"/>
    <w:rsid w:val="00E46031"/>
    <w:rsid w:val="00E65ACF"/>
    <w:rsid w:val="00E70549"/>
    <w:rsid w:val="00E76DC1"/>
    <w:rsid w:val="00E857E6"/>
    <w:rsid w:val="00E92011"/>
    <w:rsid w:val="00E97435"/>
    <w:rsid w:val="00EA2D92"/>
    <w:rsid w:val="00EC29FE"/>
    <w:rsid w:val="00ED27C5"/>
    <w:rsid w:val="00ED45BF"/>
    <w:rsid w:val="00EF6D27"/>
    <w:rsid w:val="00F06888"/>
    <w:rsid w:val="00F16A82"/>
    <w:rsid w:val="00F212F7"/>
    <w:rsid w:val="00F218BE"/>
    <w:rsid w:val="00F218C0"/>
    <w:rsid w:val="00F21A0B"/>
    <w:rsid w:val="00F272DB"/>
    <w:rsid w:val="00F31092"/>
    <w:rsid w:val="00F3222B"/>
    <w:rsid w:val="00F36781"/>
    <w:rsid w:val="00F42B98"/>
    <w:rsid w:val="00F52117"/>
    <w:rsid w:val="00F533CC"/>
    <w:rsid w:val="00F86873"/>
    <w:rsid w:val="00F965C1"/>
    <w:rsid w:val="00F9767C"/>
    <w:rsid w:val="00FA16C0"/>
    <w:rsid w:val="00FC718C"/>
    <w:rsid w:val="00FE50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14:docId w14:val="2EBD5831"/>
  <w15:chartTrackingRefBased/>
  <w15:docId w15:val="{43A798B1-D845-4CED-9CFC-13F910C2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A6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3D0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191"/>
  </w:style>
  <w:style w:type="paragraph" w:styleId="Footer">
    <w:name w:val="footer"/>
    <w:basedOn w:val="Normal"/>
    <w:link w:val="FooterChar"/>
    <w:uiPriority w:val="99"/>
    <w:unhideWhenUsed/>
    <w:rsid w:val="003D0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191"/>
  </w:style>
  <w:style w:type="paragraph" w:styleId="ListParagraph">
    <w:name w:val="List Paragraph"/>
    <w:basedOn w:val="Normal"/>
    <w:uiPriority w:val="34"/>
    <w:qFormat/>
    <w:rsid w:val="002A6CB2"/>
    <w:pPr>
      <w:ind w:left="720"/>
      <w:contextualSpacing/>
    </w:pPr>
  </w:style>
  <w:style w:type="character" w:styleId="CommentReference">
    <w:name w:val="annotation reference"/>
    <w:basedOn w:val="DefaultParagraphFont"/>
    <w:uiPriority w:val="99"/>
    <w:semiHidden/>
    <w:unhideWhenUsed/>
    <w:rsid w:val="002245EB"/>
    <w:rPr>
      <w:sz w:val="16"/>
      <w:szCs w:val="16"/>
    </w:rPr>
  </w:style>
  <w:style w:type="paragraph" w:styleId="CommentText">
    <w:name w:val="annotation text"/>
    <w:basedOn w:val="Normal"/>
    <w:link w:val="CommentTextChar"/>
    <w:uiPriority w:val="99"/>
    <w:semiHidden/>
    <w:unhideWhenUsed/>
    <w:rsid w:val="002245EB"/>
    <w:pPr>
      <w:spacing w:line="240" w:lineRule="auto"/>
    </w:pPr>
    <w:rPr>
      <w:sz w:val="20"/>
      <w:szCs w:val="20"/>
    </w:rPr>
  </w:style>
  <w:style w:type="character" w:customStyle="1" w:styleId="CommentTextChar">
    <w:name w:val="Comment Text Char"/>
    <w:basedOn w:val="DefaultParagraphFont"/>
    <w:link w:val="CommentText"/>
    <w:uiPriority w:val="99"/>
    <w:semiHidden/>
    <w:rsid w:val="002245EB"/>
    <w:rPr>
      <w:sz w:val="20"/>
      <w:szCs w:val="20"/>
    </w:rPr>
  </w:style>
  <w:style w:type="paragraph" w:styleId="CommentSubject">
    <w:name w:val="annotation subject"/>
    <w:basedOn w:val="CommentText"/>
    <w:next w:val="CommentText"/>
    <w:link w:val="CommentSubjectChar"/>
    <w:uiPriority w:val="99"/>
    <w:semiHidden/>
    <w:unhideWhenUsed/>
    <w:rsid w:val="002245EB"/>
    <w:rPr>
      <w:b/>
      <w:bCs/>
    </w:rPr>
  </w:style>
  <w:style w:type="character" w:customStyle="1" w:styleId="CommentSubjectChar">
    <w:name w:val="Comment Subject Char"/>
    <w:basedOn w:val="CommentTextChar"/>
    <w:link w:val="CommentSubject"/>
    <w:uiPriority w:val="99"/>
    <w:semiHidden/>
    <w:rsid w:val="002245EB"/>
    <w:rPr>
      <w:b/>
      <w:bCs/>
      <w:sz w:val="20"/>
      <w:szCs w:val="20"/>
    </w:rPr>
  </w:style>
  <w:style w:type="paragraph" w:styleId="BalloonText">
    <w:name w:val="Balloon Text"/>
    <w:basedOn w:val="Normal"/>
    <w:link w:val="BalloonTextChar"/>
    <w:uiPriority w:val="99"/>
    <w:semiHidden/>
    <w:unhideWhenUsed/>
    <w:rsid w:val="0022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5EB"/>
    <w:rPr>
      <w:rFonts w:ascii="Segoe UI" w:hAnsi="Segoe UI" w:cs="Segoe UI"/>
      <w:sz w:val="18"/>
      <w:szCs w:val="18"/>
    </w:rPr>
  </w:style>
  <w:style w:type="table" w:styleId="TableGrid">
    <w:name w:val="Table Grid"/>
    <w:basedOn w:val="TableNormal"/>
    <w:uiPriority w:val="39"/>
    <w:rsid w:val="00FA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474"/>
    <w:pPr>
      <w:spacing w:after="0" w:line="240" w:lineRule="auto"/>
    </w:pPr>
  </w:style>
  <w:style w:type="paragraph" w:customStyle="1" w:styleId="s8">
    <w:name w:val="s8"/>
    <w:basedOn w:val="Normal"/>
    <w:rsid w:val="009534F2"/>
    <w:pPr>
      <w:spacing w:before="100" w:beforeAutospacing="1" w:after="100" w:afterAutospacing="1" w:line="240" w:lineRule="auto"/>
    </w:pPr>
    <w:rPr>
      <w:rFonts w:ascii="Times New Roman" w:hAnsi="Times New Roman" w:cs="Times New Roman"/>
      <w:sz w:val="24"/>
      <w:szCs w:val="24"/>
      <w:lang w:eastAsia="en-IE"/>
    </w:rPr>
  </w:style>
  <w:style w:type="character" w:customStyle="1" w:styleId="s11">
    <w:name w:val="s11"/>
    <w:basedOn w:val="DefaultParagraphFont"/>
    <w:rsid w:val="009534F2"/>
  </w:style>
  <w:style w:type="character" w:customStyle="1" w:styleId="s14">
    <w:name w:val="s14"/>
    <w:basedOn w:val="DefaultParagraphFont"/>
    <w:rsid w:val="009534F2"/>
  </w:style>
  <w:style w:type="character" w:customStyle="1" w:styleId="s16">
    <w:name w:val="s16"/>
    <w:basedOn w:val="DefaultParagraphFont"/>
    <w:rsid w:val="009534F2"/>
  </w:style>
  <w:style w:type="character" w:styleId="Hyperlink">
    <w:name w:val="Hyperlink"/>
    <w:basedOn w:val="DefaultParagraphFont"/>
    <w:uiPriority w:val="99"/>
    <w:semiHidden/>
    <w:unhideWhenUsed/>
    <w:rsid w:val="002F7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6260">
      <w:bodyDiv w:val="1"/>
      <w:marLeft w:val="0"/>
      <w:marRight w:val="0"/>
      <w:marTop w:val="0"/>
      <w:marBottom w:val="0"/>
      <w:divBdr>
        <w:top w:val="none" w:sz="0" w:space="0" w:color="auto"/>
        <w:left w:val="none" w:sz="0" w:space="0" w:color="auto"/>
        <w:bottom w:val="none" w:sz="0" w:space="0" w:color="auto"/>
        <w:right w:val="none" w:sz="0" w:space="0" w:color="auto"/>
      </w:divBdr>
    </w:div>
    <w:div w:id="137234482">
      <w:bodyDiv w:val="1"/>
      <w:marLeft w:val="0"/>
      <w:marRight w:val="0"/>
      <w:marTop w:val="0"/>
      <w:marBottom w:val="0"/>
      <w:divBdr>
        <w:top w:val="none" w:sz="0" w:space="0" w:color="auto"/>
        <w:left w:val="none" w:sz="0" w:space="0" w:color="auto"/>
        <w:bottom w:val="none" w:sz="0" w:space="0" w:color="auto"/>
        <w:right w:val="none" w:sz="0" w:space="0" w:color="auto"/>
      </w:divBdr>
    </w:div>
    <w:div w:id="187763894">
      <w:bodyDiv w:val="1"/>
      <w:marLeft w:val="0"/>
      <w:marRight w:val="0"/>
      <w:marTop w:val="0"/>
      <w:marBottom w:val="0"/>
      <w:divBdr>
        <w:top w:val="none" w:sz="0" w:space="0" w:color="auto"/>
        <w:left w:val="none" w:sz="0" w:space="0" w:color="auto"/>
        <w:bottom w:val="none" w:sz="0" w:space="0" w:color="auto"/>
        <w:right w:val="none" w:sz="0" w:space="0" w:color="auto"/>
      </w:divBdr>
    </w:div>
    <w:div w:id="456409569">
      <w:bodyDiv w:val="1"/>
      <w:marLeft w:val="0"/>
      <w:marRight w:val="0"/>
      <w:marTop w:val="0"/>
      <w:marBottom w:val="0"/>
      <w:divBdr>
        <w:top w:val="none" w:sz="0" w:space="0" w:color="auto"/>
        <w:left w:val="none" w:sz="0" w:space="0" w:color="auto"/>
        <w:bottom w:val="none" w:sz="0" w:space="0" w:color="auto"/>
        <w:right w:val="none" w:sz="0" w:space="0" w:color="auto"/>
      </w:divBdr>
    </w:div>
    <w:div w:id="554119259">
      <w:bodyDiv w:val="1"/>
      <w:marLeft w:val="0"/>
      <w:marRight w:val="0"/>
      <w:marTop w:val="0"/>
      <w:marBottom w:val="0"/>
      <w:divBdr>
        <w:top w:val="none" w:sz="0" w:space="0" w:color="auto"/>
        <w:left w:val="none" w:sz="0" w:space="0" w:color="auto"/>
        <w:bottom w:val="none" w:sz="0" w:space="0" w:color="auto"/>
        <w:right w:val="none" w:sz="0" w:space="0" w:color="auto"/>
      </w:divBdr>
    </w:div>
    <w:div w:id="757755308">
      <w:bodyDiv w:val="1"/>
      <w:marLeft w:val="0"/>
      <w:marRight w:val="0"/>
      <w:marTop w:val="0"/>
      <w:marBottom w:val="0"/>
      <w:divBdr>
        <w:top w:val="none" w:sz="0" w:space="0" w:color="auto"/>
        <w:left w:val="none" w:sz="0" w:space="0" w:color="auto"/>
        <w:bottom w:val="none" w:sz="0" w:space="0" w:color="auto"/>
        <w:right w:val="none" w:sz="0" w:space="0" w:color="auto"/>
      </w:divBdr>
    </w:div>
    <w:div w:id="965888211">
      <w:bodyDiv w:val="1"/>
      <w:marLeft w:val="0"/>
      <w:marRight w:val="0"/>
      <w:marTop w:val="0"/>
      <w:marBottom w:val="0"/>
      <w:divBdr>
        <w:top w:val="none" w:sz="0" w:space="0" w:color="auto"/>
        <w:left w:val="none" w:sz="0" w:space="0" w:color="auto"/>
        <w:bottom w:val="none" w:sz="0" w:space="0" w:color="auto"/>
        <w:right w:val="none" w:sz="0" w:space="0" w:color="auto"/>
      </w:divBdr>
    </w:div>
    <w:div w:id="1003898048">
      <w:bodyDiv w:val="1"/>
      <w:marLeft w:val="0"/>
      <w:marRight w:val="0"/>
      <w:marTop w:val="0"/>
      <w:marBottom w:val="0"/>
      <w:divBdr>
        <w:top w:val="none" w:sz="0" w:space="0" w:color="auto"/>
        <w:left w:val="none" w:sz="0" w:space="0" w:color="auto"/>
        <w:bottom w:val="none" w:sz="0" w:space="0" w:color="auto"/>
        <w:right w:val="none" w:sz="0" w:space="0" w:color="auto"/>
      </w:divBdr>
    </w:div>
    <w:div w:id="1084914116">
      <w:bodyDiv w:val="1"/>
      <w:marLeft w:val="0"/>
      <w:marRight w:val="0"/>
      <w:marTop w:val="0"/>
      <w:marBottom w:val="0"/>
      <w:divBdr>
        <w:top w:val="none" w:sz="0" w:space="0" w:color="auto"/>
        <w:left w:val="none" w:sz="0" w:space="0" w:color="auto"/>
        <w:bottom w:val="none" w:sz="0" w:space="0" w:color="auto"/>
        <w:right w:val="none" w:sz="0" w:space="0" w:color="auto"/>
      </w:divBdr>
    </w:div>
    <w:div w:id="1117681745">
      <w:bodyDiv w:val="1"/>
      <w:marLeft w:val="0"/>
      <w:marRight w:val="0"/>
      <w:marTop w:val="0"/>
      <w:marBottom w:val="0"/>
      <w:divBdr>
        <w:top w:val="none" w:sz="0" w:space="0" w:color="auto"/>
        <w:left w:val="none" w:sz="0" w:space="0" w:color="auto"/>
        <w:bottom w:val="none" w:sz="0" w:space="0" w:color="auto"/>
        <w:right w:val="none" w:sz="0" w:space="0" w:color="auto"/>
      </w:divBdr>
    </w:div>
    <w:div w:id="1198465810">
      <w:bodyDiv w:val="1"/>
      <w:marLeft w:val="0"/>
      <w:marRight w:val="0"/>
      <w:marTop w:val="0"/>
      <w:marBottom w:val="0"/>
      <w:divBdr>
        <w:top w:val="none" w:sz="0" w:space="0" w:color="auto"/>
        <w:left w:val="none" w:sz="0" w:space="0" w:color="auto"/>
        <w:bottom w:val="none" w:sz="0" w:space="0" w:color="auto"/>
        <w:right w:val="none" w:sz="0" w:space="0" w:color="auto"/>
      </w:divBdr>
    </w:div>
    <w:div w:id="1353804064">
      <w:bodyDiv w:val="1"/>
      <w:marLeft w:val="0"/>
      <w:marRight w:val="0"/>
      <w:marTop w:val="0"/>
      <w:marBottom w:val="0"/>
      <w:divBdr>
        <w:top w:val="none" w:sz="0" w:space="0" w:color="auto"/>
        <w:left w:val="none" w:sz="0" w:space="0" w:color="auto"/>
        <w:bottom w:val="none" w:sz="0" w:space="0" w:color="auto"/>
        <w:right w:val="none" w:sz="0" w:space="0" w:color="auto"/>
      </w:divBdr>
    </w:div>
    <w:div w:id="1453401072">
      <w:bodyDiv w:val="1"/>
      <w:marLeft w:val="0"/>
      <w:marRight w:val="0"/>
      <w:marTop w:val="0"/>
      <w:marBottom w:val="0"/>
      <w:divBdr>
        <w:top w:val="none" w:sz="0" w:space="0" w:color="auto"/>
        <w:left w:val="none" w:sz="0" w:space="0" w:color="auto"/>
        <w:bottom w:val="none" w:sz="0" w:space="0" w:color="auto"/>
        <w:right w:val="none" w:sz="0" w:space="0" w:color="auto"/>
      </w:divBdr>
    </w:div>
    <w:div w:id="1732120543">
      <w:bodyDiv w:val="1"/>
      <w:marLeft w:val="0"/>
      <w:marRight w:val="0"/>
      <w:marTop w:val="0"/>
      <w:marBottom w:val="0"/>
      <w:divBdr>
        <w:top w:val="none" w:sz="0" w:space="0" w:color="auto"/>
        <w:left w:val="none" w:sz="0" w:space="0" w:color="auto"/>
        <w:bottom w:val="none" w:sz="0" w:space="0" w:color="auto"/>
        <w:right w:val="none" w:sz="0" w:space="0" w:color="auto"/>
      </w:divBdr>
      <w:divsChild>
        <w:div w:id="969242048">
          <w:marLeft w:val="0"/>
          <w:marRight w:val="0"/>
          <w:marTop w:val="0"/>
          <w:marBottom w:val="0"/>
          <w:divBdr>
            <w:top w:val="none" w:sz="0" w:space="0" w:color="auto"/>
            <w:left w:val="none" w:sz="0" w:space="0" w:color="auto"/>
            <w:bottom w:val="none" w:sz="0" w:space="0" w:color="auto"/>
            <w:right w:val="none" w:sz="0" w:space="0" w:color="auto"/>
          </w:divBdr>
        </w:div>
        <w:div w:id="1620451556">
          <w:marLeft w:val="0"/>
          <w:marRight w:val="0"/>
          <w:marTop w:val="0"/>
          <w:marBottom w:val="0"/>
          <w:divBdr>
            <w:top w:val="none" w:sz="0" w:space="0" w:color="auto"/>
            <w:left w:val="none" w:sz="0" w:space="0" w:color="auto"/>
            <w:bottom w:val="none" w:sz="0" w:space="0" w:color="auto"/>
            <w:right w:val="none" w:sz="0" w:space="0" w:color="auto"/>
          </w:divBdr>
        </w:div>
        <w:div w:id="1434279184">
          <w:marLeft w:val="0"/>
          <w:marRight w:val="0"/>
          <w:marTop w:val="0"/>
          <w:marBottom w:val="0"/>
          <w:divBdr>
            <w:top w:val="none" w:sz="0" w:space="0" w:color="auto"/>
            <w:left w:val="none" w:sz="0" w:space="0" w:color="auto"/>
            <w:bottom w:val="none" w:sz="0" w:space="0" w:color="auto"/>
            <w:right w:val="none" w:sz="0" w:space="0" w:color="auto"/>
          </w:divBdr>
        </w:div>
        <w:div w:id="1124930631">
          <w:marLeft w:val="0"/>
          <w:marRight w:val="0"/>
          <w:marTop w:val="0"/>
          <w:marBottom w:val="0"/>
          <w:divBdr>
            <w:top w:val="none" w:sz="0" w:space="0" w:color="auto"/>
            <w:left w:val="none" w:sz="0" w:space="0" w:color="auto"/>
            <w:bottom w:val="none" w:sz="0" w:space="0" w:color="auto"/>
            <w:right w:val="none" w:sz="0" w:space="0" w:color="auto"/>
          </w:divBdr>
        </w:div>
        <w:div w:id="39014653">
          <w:marLeft w:val="0"/>
          <w:marRight w:val="0"/>
          <w:marTop w:val="0"/>
          <w:marBottom w:val="0"/>
          <w:divBdr>
            <w:top w:val="none" w:sz="0" w:space="0" w:color="auto"/>
            <w:left w:val="none" w:sz="0" w:space="0" w:color="auto"/>
            <w:bottom w:val="none" w:sz="0" w:space="0" w:color="auto"/>
            <w:right w:val="none" w:sz="0" w:space="0" w:color="auto"/>
          </w:divBdr>
        </w:div>
        <w:div w:id="200409612">
          <w:marLeft w:val="0"/>
          <w:marRight w:val="0"/>
          <w:marTop w:val="0"/>
          <w:marBottom w:val="0"/>
          <w:divBdr>
            <w:top w:val="none" w:sz="0" w:space="0" w:color="auto"/>
            <w:left w:val="none" w:sz="0" w:space="0" w:color="auto"/>
            <w:bottom w:val="none" w:sz="0" w:space="0" w:color="auto"/>
            <w:right w:val="none" w:sz="0" w:space="0" w:color="auto"/>
          </w:divBdr>
        </w:div>
        <w:div w:id="271909478">
          <w:marLeft w:val="0"/>
          <w:marRight w:val="0"/>
          <w:marTop w:val="0"/>
          <w:marBottom w:val="0"/>
          <w:divBdr>
            <w:top w:val="none" w:sz="0" w:space="0" w:color="auto"/>
            <w:left w:val="none" w:sz="0" w:space="0" w:color="auto"/>
            <w:bottom w:val="none" w:sz="0" w:space="0" w:color="auto"/>
            <w:right w:val="none" w:sz="0" w:space="0" w:color="auto"/>
          </w:divBdr>
        </w:div>
        <w:div w:id="461575858">
          <w:marLeft w:val="0"/>
          <w:marRight w:val="0"/>
          <w:marTop w:val="0"/>
          <w:marBottom w:val="0"/>
          <w:divBdr>
            <w:top w:val="none" w:sz="0" w:space="0" w:color="auto"/>
            <w:left w:val="none" w:sz="0" w:space="0" w:color="auto"/>
            <w:bottom w:val="none" w:sz="0" w:space="0" w:color="auto"/>
            <w:right w:val="none" w:sz="0" w:space="0" w:color="auto"/>
          </w:divBdr>
        </w:div>
        <w:div w:id="720055070">
          <w:marLeft w:val="0"/>
          <w:marRight w:val="0"/>
          <w:marTop w:val="0"/>
          <w:marBottom w:val="0"/>
          <w:divBdr>
            <w:top w:val="none" w:sz="0" w:space="0" w:color="auto"/>
            <w:left w:val="none" w:sz="0" w:space="0" w:color="auto"/>
            <w:bottom w:val="none" w:sz="0" w:space="0" w:color="auto"/>
            <w:right w:val="none" w:sz="0" w:space="0" w:color="auto"/>
          </w:divBdr>
        </w:div>
        <w:div w:id="581988376">
          <w:marLeft w:val="0"/>
          <w:marRight w:val="0"/>
          <w:marTop w:val="0"/>
          <w:marBottom w:val="0"/>
          <w:divBdr>
            <w:top w:val="none" w:sz="0" w:space="0" w:color="auto"/>
            <w:left w:val="none" w:sz="0" w:space="0" w:color="auto"/>
            <w:bottom w:val="none" w:sz="0" w:space="0" w:color="auto"/>
            <w:right w:val="none" w:sz="0" w:space="0" w:color="auto"/>
          </w:divBdr>
        </w:div>
      </w:divsChild>
    </w:div>
    <w:div w:id="18107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6FD5D-A5E5-48C0-A68A-946CDC9C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Dawson (Housing)</dc:creator>
  <cp:keywords/>
  <dc:description/>
  <cp:lastModifiedBy>Andrea Jones (ELC)</cp:lastModifiedBy>
  <cp:revision>2</cp:revision>
  <dcterms:created xsi:type="dcterms:W3CDTF">2024-02-19T15:05:00Z</dcterms:created>
  <dcterms:modified xsi:type="dcterms:W3CDTF">2024-02-19T15:05:00Z</dcterms:modified>
</cp:coreProperties>
</file>