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330" w:rsidRPr="003579DD" w:rsidRDefault="003579DD" w:rsidP="003579DD">
      <w:pPr>
        <w:pStyle w:val="BodyText"/>
        <w:spacing w:before="1"/>
        <w:rPr>
          <w:rFonts w:ascii="Times New Roman"/>
          <w:sz w:val="17"/>
        </w:rPr>
      </w:pPr>
      <w:bookmarkStart w:id="0" w:name="_GoBack"/>
      <w:bookmarkEnd w:id="0"/>
      <w:r>
        <w:rPr>
          <w:noProof/>
          <w:lang w:val="en-IE" w:eastAsia="en-IE"/>
        </w:rPr>
        <w:drawing>
          <wp:anchor distT="0" distB="0" distL="0" distR="0" simplePos="0" relativeHeight="251702784" behindDoc="1" locked="0" layoutInCell="1" allowOverlap="1" wp14:anchorId="6306E10D" wp14:editId="19F49EEB">
            <wp:simplePos x="0" y="0"/>
            <wp:positionH relativeFrom="page">
              <wp:posOffset>990600</wp:posOffset>
            </wp:positionH>
            <wp:positionV relativeFrom="paragraph">
              <wp:posOffset>-784225</wp:posOffset>
            </wp:positionV>
            <wp:extent cx="5570220" cy="140398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570220" cy="1403985"/>
                    </a:xfrm>
                    <a:prstGeom prst="rect">
                      <a:avLst/>
                    </a:prstGeom>
                  </pic:spPr>
                </pic:pic>
              </a:graphicData>
            </a:graphic>
            <wp14:sizeRelH relativeFrom="margin">
              <wp14:pctWidth>0</wp14:pctWidth>
            </wp14:sizeRelH>
            <wp14:sizeRelV relativeFrom="margin">
              <wp14:pctHeight>0</wp14:pctHeight>
            </wp14:sizeRelV>
          </wp:anchor>
        </w:drawing>
      </w:r>
      <w:r w:rsidR="00D338ED">
        <w:rPr>
          <w:noProof/>
          <w:lang w:val="en-IE" w:eastAsia="en-IE"/>
        </w:rPr>
        <mc:AlternateContent>
          <mc:Choice Requires="wps">
            <w:drawing>
              <wp:anchor distT="0" distB="0" distL="0" distR="0" simplePos="0" relativeHeight="251696640" behindDoc="1" locked="0" layoutInCell="1" allowOverlap="1">
                <wp:simplePos x="0" y="0"/>
                <wp:positionH relativeFrom="page">
                  <wp:posOffset>0</wp:posOffset>
                </wp:positionH>
                <wp:positionV relativeFrom="page">
                  <wp:posOffset>0</wp:posOffset>
                </wp:positionV>
                <wp:extent cx="7556500" cy="106876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10687685"/>
                        </a:xfrm>
                        <a:custGeom>
                          <a:avLst/>
                          <a:gdLst/>
                          <a:ahLst/>
                          <a:cxnLst/>
                          <a:rect l="l" t="t" r="r" b="b"/>
                          <a:pathLst>
                            <a:path w="7556500" h="10687685">
                              <a:moveTo>
                                <a:pt x="7556298" y="10687309"/>
                              </a:moveTo>
                              <a:lnTo>
                                <a:pt x="0" y="10687309"/>
                              </a:lnTo>
                              <a:lnTo>
                                <a:pt x="0" y="0"/>
                              </a:lnTo>
                              <a:lnTo>
                                <a:pt x="7556298" y="0"/>
                              </a:lnTo>
                              <a:lnTo>
                                <a:pt x="7556298" y="10687309"/>
                              </a:lnTo>
                              <a:close/>
                            </a:path>
                          </a:pathLst>
                        </a:custGeom>
                        <a:solidFill>
                          <a:srgbClr val="004F9E"/>
                        </a:solidFill>
                      </wps:spPr>
                      <wps:bodyPr wrap="square" lIns="0" tIns="0" rIns="0" bIns="0" rtlCol="0">
                        <a:prstTxWarp prst="textNoShape">
                          <a:avLst/>
                        </a:prstTxWarp>
                        <a:noAutofit/>
                      </wps:bodyPr>
                    </wps:wsp>
                  </a:graphicData>
                </a:graphic>
              </wp:anchor>
            </w:drawing>
          </mc:Choice>
          <mc:Fallback>
            <w:pict>
              <v:shape w14:anchorId="2342A5A1" id="Graphic 1" o:spid="_x0000_s1026" style="position:absolute;margin-left:0;margin-top:0;width:595pt;height:841.55pt;z-index:-251619840;visibility:visible;mso-wrap-style:square;mso-wrap-distance-left:0;mso-wrap-distance-top:0;mso-wrap-distance-right:0;mso-wrap-distance-bottom:0;mso-position-horizontal:absolute;mso-position-horizontal-relative:page;mso-position-vertical:absolute;mso-position-vertical-relative:page;v-text-anchor:top" coordsize="7556500,10687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" path="m7556298,10687309l,10687309,,,7556298,r,10687309xe" fillcolor="#004f9e" stroked="f">
                <v:path arrowok="t"/>
                <w10:wrap anchorx="page" anchory="page"/>
              </v:shape>
            </w:pict>
          </mc:Fallback>
        </mc:AlternateContent>
      </w:r>
    </w:p>
    <w:p w:rsidR="002A1330" w:rsidRDefault="002A1330">
      <w:pPr>
        <w:pStyle w:val="BodyText"/>
        <w:rPr>
          <w:sz w:val="20"/>
        </w:rPr>
      </w:pPr>
    </w:p>
    <w:p w:rsidR="002A1330" w:rsidRDefault="002A1330">
      <w:pPr>
        <w:pStyle w:val="BodyText"/>
        <w:rPr>
          <w:sz w:val="20"/>
        </w:rPr>
      </w:pPr>
    </w:p>
    <w:p w:rsidR="002A1330" w:rsidRDefault="002A1330">
      <w:pPr>
        <w:pStyle w:val="BodyText"/>
        <w:rPr>
          <w:sz w:val="20"/>
        </w:rPr>
      </w:pPr>
    </w:p>
    <w:p w:rsidR="002A1330" w:rsidRDefault="002A1330">
      <w:pPr>
        <w:pStyle w:val="BodyText"/>
        <w:rPr>
          <w:sz w:val="20"/>
        </w:rPr>
      </w:pPr>
    </w:p>
    <w:p w:rsidR="002A1330" w:rsidRDefault="002A1330">
      <w:pPr>
        <w:pStyle w:val="BodyText"/>
        <w:rPr>
          <w:sz w:val="20"/>
        </w:rPr>
      </w:pPr>
    </w:p>
    <w:p w:rsidR="002A1330" w:rsidRDefault="002A1330">
      <w:pPr>
        <w:pStyle w:val="BodyText"/>
        <w:rPr>
          <w:sz w:val="20"/>
        </w:rPr>
      </w:pPr>
    </w:p>
    <w:p w:rsidR="002A1330" w:rsidRDefault="002A1330">
      <w:pPr>
        <w:pStyle w:val="BodyText"/>
        <w:rPr>
          <w:sz w:val="20"/>
        </w:rPr>
      </w:pPr>
    </w:p>
    <w:p w:rsidR="002A1330" w:rsidRDefault="002A1330">
      <w:pPr>
        <w:pStyle w:val="BodyText"/>
        <w:rPr>
          <w:sz w:val="20"/>
        </w:rPr>
      </w:pPr>
    </w:p>
    <w:p w:rsidR="002A1330" w:rsidRDefault="003579DD">
      <w:pPr>
        <w:pStyle w:val="BodyText"/>
        <w:rPr>
          <w:sz w:val="20"/>
        </w:rPr>
      </w:pPr>
      <w:r>
        <w:rPr>
          <w:noProof/>
          <w:lang w:val="en-IE" w:eastAsia="en-IE"/>
        </w:rPr>
        <mc:AlternateContent>
          <mc:Choice Requires="wps">
            <w:drawing>
              <wp:anchor distT="0" distB="0" distL="0" distR="0" simplePos="0" relativeHeight="251698688" behindDoc="1" locked="0" layoutInCell="1" allowOverlap="1">
                <wp:simplePos x="0" y="0"/>
                <wp:positionH relativeFrom="page">
                  <wp:posOffset>3133090</wp:posOffset>
                </wp:positionH>
                <wp:positionV relativeFrom="paragraph">
                  <wp:posOffset>82550</wp:posOffset>
                </wp:positionV>
                <wp:extent cx="13779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0" cy="1270"/>
                        </a:xfrm>
                        <a:custGeom>
                          <a:avLst/>
                          <a:gdLst/>
                          <a:ahLst/>
                          <a:cxnLst/>
                          <a:rect l="l" t="t" r="r" b="b"/>
                          <a:pathLst>
                            <a:path w="1377950">
                              <a:moveTo>
                                <a:pt x="0" y="0"/>
                              </a:moveTo>
                              <a:lnTo>
                                <a:pt x="1377587" y="0"/>
                              </a:lnTo>
                            </a:path>
                          </a:pathLst>
                        </a:custGeom>
                        <a:ln w="28550">
                          <a:solidFill>
                            <a:srgbClr val="E7AB00"/>
                          </a:solidFill>
                          <a:prstDash val="solid"/>
                        </a:ln>
                      </wps:spPr>
                      <wps:bodyPr wrap="square" lIns="0" tIns="0" rIns="0" bIns="0" rtlCol="0">
                        <a:prstTxWarp prst="textNoShape">
                          <a:avLst/>
                        </a:prstTxWarp>
                        <a:noAutofit/>
                      </wps:bodyPr>
                    </wps:wsp>
                  </a:graphicData>
                </a:graphic>
              </wp:anchor>
            </w:drawing>
          </mc:Choice>
          <mc:Fallback>
            <w:pict>
              <v:shape w14:anchorId="5485B2AC" id="Graphic 2" o:spid="_x0000_s1026" style="position:absolute;margin-left:246.7pt;margin-top:6.5pt;width:108.5pt;height:.1pt;z-index:-251617792;visibility:visible;mso-wrap-style:square;mso-wrap-distance-left:0;mso-wrap-distance-top:0;mso-wrap-distance-right:0;mso-wrap-distance-bottom:0;mso-position-horizontal:absolute;mso-position-horizontal-relative:page;mso-position-vertical:absolute;mso-position-vertical-relative:text;v-text-anchor:top" coordsize="13779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" path="m,l1377587,e" filled="f" strokecolor="#e7ab00" strokeweight=".79306mm">
                <v:path arrowok="t"/>
                <w10:wrap type="topAndBottom" anchorx="page"/>
              </v:shape>
            </w:pict>
          </mc:Fallback>
        </mc:AlternateContent>
      </w:r>
    </w:p>
    <w:p w:rsidR="002A1330" w:rsidRDefault="002A1330">
      <w:pPr>
        <w:pStyle w:val="BodyText"/>
        <w:rPr>
          <w:sz w:val="20"/>
        </w:rPr>
      </w:pPr>
    </w:p>
    <w:p w:rsidR="002A1330" w:rsidRDefault="002A1330">
      <w:pPr>
        <w:pStyle w:val="BodyText"/>
        <w:rPr>
          <w:sz w:val="20"/>
        </w:rPr>
      </w:pPr>
    </w:p>
    <w:p w:rsidR="002A1330" w:rsidRDefault="002A1330">
      <w:pPr>
        <w:pStyle w:val="BodyText"/>
        <w:rPr>
          <w:sz w:val="20"/>
        </w:rPr>
      </w:pPr>
    </w:p>
    <w:p w:rsidR="002A1330" w:rsidRDefault="002A1330">
      <w:pPr>
        <w:pStyle w:val="BodyText"/>
        <w:rPr>
          <w:sz w:val="20"/>
        </w:rPr>
      </w:pPr>
    </w:p>
    <w:p w:rsidR="002A1330" w:rsidRDefault="003579DD" w:rsidP="003579DD">
      <w:pPr>
        <w:pStyle w:val="BodyText"/>
        <w:tabs>
          <w:tab w:val="center" w:pos="4900"/>
        </w:tabs>
        <w:spacing w:before="6"/>
        <w:rPr>
          <w:sz w:val="21"/>
        </w:rPr>
      </w:pPr>
      <w:r>
        <w:rPr>
          <w:sz w:val="21"/>
        </w:rPr>
        <w:tab/>
      </w:r>
    </w:p>
    <w:p w:rsidR="008010A9" w:rsidRDefault="005312A4" w:rsidP="005312A4">
      <w:pPr>
        <w:widowControl/>
        <w:autoSpaceDE/>
        <w:autoSpaceDN/>
        <w:spacing w:line="600" w:lineRule="exact"/>
        <w:ind w:left="100"/>
        <w:jc w:val="center"/>
        <w:rPr>
          <w:rFonts w:ascii="Calibri Light" w:eastAsia="Calibri Light" w:hAnsi="Calibri Light" w:cs="Calibri Light"/>
          <w:color w:val="FFFFFF" w:themeColor="background1"/>
          <w:sz w:val="56"/>
          <w:szCs w:val="56"/>
        </w:rPr>
      </w:pPr>
      <w:r w:rsidRPr="005312A4">
        <w:rPr>
          <w:rFonts w:ascii="Arial" w:eastAsia="Calibri Light" w:hAnsi="Arial" w:cs="Arial"/>
          <w:color w:val="FFFFFF" w:themeColor="background1"/>
          <w:spacing w:val="-10"/>
          <w:position w:val="2"/>
          <w:sz w:val="52"/>
          <w:szCs w:val="56"/>
        </w:rPr>
        <w:t>Léiritheoir Ábhair Dhigitigh (Grád AOF)</w:t>
      </w:r>
    </w:p>
    <w:p w:rsidR="008010A9" w:rsidRPr="003579DD" w:rsidRDefault="008010A9" w:rsidP="005312A4">
      <w:pPr>
        <w:widowControl/>
        <w:autoSpaceDE/>
        <w:autoSpaceDN/>
        <w:spacing w:line="600" w:lineRule="exact"/>
        <w:ind w:left="100"/>
        <w:jc w:val="center"/>
        <w:rPr>
          <w:rFonts w:ascii="Calibri Light" w:eastAsia="Calibri Light" w:hAnsi="Calibri Light" w:cs="Calibri Light"/>
          <w:color w:val="FFFFFF" w:themeColor="background1"/>
          <w:sz w:val="56"/>
          <w:szCs w:val="56"/>
        </w:rPr>
      </w:pPr>
    </w:p>
    <w:p w:rsidR="002A1330" w:rsidRDefault="00D338ED" w:rsidP="00D338ED">
      <w:pPr>
        <w:pStyle w:val="BodyText"/>
        <w:jc w:val="center"/>
        <w:rPr>
          <w:sz w:val="20"/>
        </w:rPr>
      </w:pPr>
      <w:r w:rsidRPr="00D338ED">
        <w:rPr>
          <w:rFonts w:ascii="Arial" w:eastAsia="Calibri Light" w:hAnsi="Arial" w:cs="Arial"/>
          <w:color w:val="FFFFFF" w:themeColor="background1"/>
          <w:spacing w:val="-9"/>
          <w:sz w:val="52"/>
          <w:szCs w:val="52"/>
        </w:rPr>
        <w:t>Leabhrán Eolais d'Iarrthóirí</w:t>
      </w:r>
    </w:p>
    <w:p w:rsidR="002A1330" w:rsidRDefault="002A1330">
      <w:pPr>
        <w:pStyle w:val="BodyText"/>
        <w:rPr>
          <w:sz w:val="20"/>
        </w:rPr>
      </w:pPr>
    </w:p>
    <w:p w:rsidR="002A1330" w:rsidRDefault="002A1330">
      <w:pPr>
        <w:pStyle w:val="BodyText"/>
        <w:rPr>
          <w:sz w:val="20"/>
        </w:rPr>
      </w:pPr>
    </w:p>
    <w:p w:rsidR="002A1330" w:rsidRDefault="002A1330">
      <w:pPr>
        <w:pStyle w:val="BodyText"/>
        <w:rPr>
          <w:sz w:val="20"/>
        </w:rPr>
      </w:pPr>
    </w:p>
    <w:p w:rsidR="002A1330" w:rsidRDefault="002A1330">
      <w:pPr>
        <w:pStyle w:val="BodyText"/>
        <w:rPr>
          <w:sz w:val="20"/>
        </w:rPr>
      </w:pPr>
    </w:p>
    <w:p w:rsidR="002A1330" w:rsidRDefault="002A1330">
      <w:pPr>
        <w:pStyle w:val="BodyText"/>
        <w:rPr>
          <w:sz w:val="20"/>
        </w:rPr>
      </w:pPr>
    </w:p>
    <w:p w:rsidR="002A1330" w:rsidRDefault="002A1330">
      <w:pPr>
        <w:pStyle w:val="BodyText"/>
        <w:rPr>
          <w:sz w:val="20"/>
        </w:rPr>
      </w:pPr>
    </w:p>
    <w:p w:rsidR="002A1330" w:rsidRDefault="002A1330">
      <w:pPr>
        <w:pStyle w:val="BodyText"/>
        <w:rPr>
          <w:sz w:val="20"/>
        </w:rPr>
      </w:pPr>
    </w:p>
    <w:p w:rsidR="002A1330" w:rsidRDefault="002A1330">
      <w:pPr>
        <w:rPr>
          <w:sz w:val="17"/>
        </w:rPr>
        <w:sectPr w:rsidR="002A1330">
          <w:headerReference w:type="default" r:id="rId8"/>
          <w:type w:val="continuous"/>
          <w:pgSz w:w="11900" w:h="16850"/>
          <w:pgMar w:top="1920" w:right="1020" w:bottom="280" w:left="1080" w:header="720" w:footer="720" w:gutter="0"/>
          <w:cols w:space="720"/>
        </w:sectPr>
      </w:pPr>
    </w:p>
    <w:p w:rsidR="005312A4" w:rsidRPr="005312A4" w:rsidRDefault="005312A4" w:rsidP="005312A4">
      <w:pPr>
        <w:rPr>
          <w:b/>
        </w:rPr>
      </w:pPr>
      <w:r w:rsidRPr="005312A4">
        <w:rPr>
          <w:b/>
        </w:rPr>
        <w:lastRenderedPageBreak/>
        <w:t xml:space="preserve">Eolas Cúlra </w:t>
      </w:r>
    </w:p>
    <w:p w:rsidR="005312A4" w:rsidRPr="005312A4" w:rsidRDefault="005312A4" w:rsidP="005312A4">
      <w:r w:rsidRPr="005312A4">
        <w:t xml:space="preserve">Is comhlacht neamhspleách, reachtúil é an Coimisiún Toghcháin atá freagrach as raon leathan feidhmeanna toghcháin agus atá lárnach do chosaint agus cur chun cinn an daonlathais in Éirinn. </w:t>
      </w:r>
      <w:r w:rsidRPr="005312A4">
        <w:rPr>
          <w:lang w:val="en-IE"/>
        </w:rPr>
        <w:t>Leagtar amach an reachtaíocht faoinar bunaíodh an</w:t>
      </w:r>
      <w:r w:rsidRPr="005312A4">
        <w:t xml:space="preserve"> Coimisiún</w:t>
      </w:r>
      <w:r w:rsidRPr="005312A4">
        <w:rPr>
          <w:color w:val="000000" w:themeColor="text1"/>
          <w:lang w:val="en-IE"/>
        </w:rPr>
        <w:t xml:space="preserve"> </w:t>
      </w:r>
      <w:r w:rsidRPr="005312A4">
        <w:rPr>
          <w:color w:val="000000" w:themeColor="text1"/>
        </w:rPr>
        <w:t>san Acht um Athchóiriú Toghchán 20</w:t>
      </w:r>
      <w:r w:rsidRPr="005312A4">
        <w:rPr>
          <w:color w:val="000000" w:themeColor="text1"/>
          <w:lang w:val="en-IE"/>
        </w:rPr>
        <w:t>22,</w:t>
      </w:r>
      <w:r w:rsidRPr="005312A4">
        <w:rPr>
          <w:color w:val="000000" w:themeColor="text1"/>
        </w:rPr>
        <w:t xml:space="preserve"> agus bunaíodh ar an 9</w:t>
      </w:r>
      <w:r w:rsidRPr="005312A4">
        <w:rPr>
          <w:color w:val="000000" w:themeColor="text1"/>
          <w:vertAlign w:val="superscript"/>
        </w:rPr>
        <w:t xml:space="preserve"> </w:t>
      </w:r>
      <w:r w:rsidRPr="005312A4">
        <w:rPr>
          <w:color w:val="000000" w:themeColor="text1"/>
        </w:rPr>
        <w:t>Feabhra</w:t>
      </w:r>
      <w:r w:rsidRPr="005312A4">
        <w:rPr>
          <w:color w:val="000000" w:themeColor="text1"/>
          <w:lang w:val="en-IE"/>
        </w:rPr>
        <w:t xml:space="preserve"> </w:t>
      </w:r>
      <w:r w:rsidRPr="005312A4">
        <w:rPr>
          <w:color w:val="000000" w:themeColor="text1"/>
        </w:rPr>
        <w:t>2023 é.</w:t>
      </w:r>
    </w:p>
    <w:p w:rsidR="005312A4" w:rsidRPr="005312A4" w:rsidRDefault="005312A4" w:rsidP="005312A4">
      <w:r w:rsidRPr="005312A4">
        <w:t>Tá ár gcuid oibre lárnach do mhuinín an phobail i gcóras toghcháin na hÉireann agus áirítear san obair sin:</w:t>
      </w:r>
    </w:p>
    <w:p w:rsidR="005312A4" w:rsidRPr="005312A4" w:rsidRDefault="005312A4" w:rsidP="005312A4">
      <w:pPr>
        <w:pStyle w:val="ListParagraph"/>
        <w:widowControl/>
        <w:numPr>
          <w:ilvl w:val="0"/>
          <w:numId w:val="9"/>
        </w:numPr>
        <w:autoSpaceDE/>
        <w:autoSpaceDN/>
        <w:spacing w:after="160" w:line="256" w:lineRule="auto"/>
        <w:contextualSpacing/>
      </w:pPr>
      <w:r w:rsidRPr="005312A4">
        <w:t>freagracht as páirtithe polaitíochta a chlárú, agus as Clár na bPáirtithe Polaitíochta a ullmhú agus a chothabháil;</w:t>
      </w:r>
    </w:p>
    <w:p w:rsidR="005312A4" w:rsidRPr="005312A4" w:rsidRDefault="005312A4" w:rsidP="005312A4">
      <w:pPr>
        <w:pStyle w:val="ListParagraph"/>
        <w:widowControl/>
        <w:numPr>
          <w:ilvl w:val="0"/>
          <w:numId w:val="9"/>
        </w:numPr>
        <w:autoSpaceDE/>
        <w:autoSpaceDN/>
        <w:spacing w:after="160" w:line="256" w:lineRule="auto"/>
        <w:contextualSpacing/>
        <w:rPr>
          <w:rFonts w:eastAsia="Times New Roman"/>
        </w:rPr>
      </w:pPr>
      <w:r w:rsidRPr="005312A4">
        <w:t>cinnteoireacht, maoirseacht, rúnaíocht agus seirbhísí tacaíochta a bhaineann le hábhar na dtograí reifrinn a mhíniú, feasacht an phobail ar reifrinn a chur chun cinn agus toghthóirí a spreagadh chun vóta a chaitheamh i reifrinn;</w:t>
      </w:r>
    </w:p>
    <w:p w:rsidR="005312A4" w:rsidRPr="005312A4" w:rsidRDefault="005312A4" w:rsidP="005312A4">
      <w:pPr>
        <w:pStyle w:val="ListParagraph"/>
        <w:widowControl/>
        <w:numPr>
          <w:ilvl w:val="0"/>
          <w:numId w:val="9"/>
        </w:numPr>
        <w:autoSpaceDE/>
        <w:autoSpaceDN/>
        <w:spacing w:after="160" w:line="256" w:lineRule="auto"/>
        <w:contextualSpacing/>
      </w:pPr>
      <w:r w:rsidRPr="005312A4">
        <w:t>athbhreithnithe a dhéanamh agus tua</w:t>
      </w:r>
      <w:r w:rsidRPr="005312A4">
        <w:rPr>
          <w:lang w:val="en-IE"/>
        </w:rPr>
        <w:t>iriscí a thabhairt</w:t>
      </w:r>
      <w:r w:rsidRPr="005312A4">
        <w:t xml:space="preserve"> i ndáil leis na toghcheantair chun comhaltaí a thoghadh chun na Dála agus toghadh comhaltaí do Pharlaimint na hEorpa;</w:t>
      </w:r>
    </w:p>
    <w:p w:rsidR="005312A4" w:rsidRPr="005312A4" w:rsidRDefault="005312A4" w:rsidP="005312A4">
      <w:pPr>
        <w:pStyle w:val="ListParagraph"/>
        <w:widowControl/>
        <w:numPr>
          <w:ilvl w:val="0"/>
          <w:numId w:val="9"/>
        </w:numPr>
        <w:autoSpaceDE/>
        <w:autoSpaceDN/>
        <w:spacing w:after="160" w:line="256" w:lineRule="auto"/>
        <w:contextualSpacing/>
      </w:pPr>
      <w:r w:rsidRPr="005312A4">
        <w:rPr>
          <w:lang w:val="en-IE"/>
        </w:rPr>
        <w:t>tuairiscí a dhéanamh</w:t>
      </w:r>
      <w:r w:rsidRPr="005312A4">
        <w:t xml:space="preserve"> don Aire maidir le teorainneacha toghcháin áitiúla. </w:t>
      </w:r>
    </w:p>
    <w:p w:rsidR="005312A4" w:rsidRPr="005312A4" w:rsidRDefault="005312A4" w:rsidP="005312A4">
      <w:r w:rsidRPr="005312A4">
        <w:t xml:space="preserve">Tá roinnt ról nua </w:t>
      </w:r>
      <w:r w:rsidRPr="005312A4">
        <w:rPr>
          <w:lang w:val="en-IE"/>
        </w:rPr>
        <w:t xml:space="preserve">maidir le toghcháin </w:t>
      </w:r>
      <w:r w:rsidRPr="005312A4">
        <w:t>curtha ar an gCoimisiún freisin, lena n-áirítear:</w:t>
      </w:r>
    </w:p>
    <w:p w:rsidR="005312A4" w:rsidRPr="005312A4" w:rsidRDefault="005312A4" w:rsidP="005312A4">
      <w:pPr>
        <w:pStyle w:val="ListParagraph"/>
        <w:widowControl/>
        <w:numPr>
          <w:ilvl w:val="0"/>
          <w:numId w:val="10"/>
        </w:numPr>
        <w:autoSpaceDE/>
        <w:autoSpaceDN/>
        <w:spacing w:after="160" w:line="256" w:lineRule="auto"/>
        <w:contextualSpacing/>
      </w:pPr>
      <w:r w:rsidRPr="005312A4">
        <w:t>cláir thaighde a ullmhú agus taighde a dhéanamh ar bheartas agus nós imeachta toghcháin, agus comhairle a sholáthar, de réir mar is gá, don Aire agus don Rialtas;</w:t>
      </w:r>
    </w:p>
    <w:p w:rsidR="005312A4" w:rsidRPr="005312A4" w:rsidRDefault="005312A4" w:rsidP="005312A4">
      <w:pPr>
        <w:pStyle w:val="ListParagraph"/>
        <w:widowControl/>
        <w:numPr>
          <w:ilvl w:val="0"/>
          <w:numId w:val="10"/>
        </w:numPr>
        <w:autoSpaceDE/>
        <w:autoSpaceDN/>
        <w:spacing w:after="160" w:line="256" w:lineRule="auto"/>
        <w:contextualSpacing/>
      </w:pPr>
      <w:r w:rsidRPr="005312A4">
        <w:t>feasacht an phobail ar phróisis toghchá</w:t>
      </w:r>
      <w:r w:rsidRPr="005312A4">
        <w:rPr>
          <w:lang w:val="en-IE"/>
        </w:rPr>
        <w:t>naíochta</w:t>
      </w:r>
      <w:r w:rsidRPr="005312A4">
        <w:t xml:space="preserve"> agus </w:t>
      </w:r>
      <w:r w:rsidRPr="005312A4">
        <w:rPr>
          <w:lang w:val="en-IE"/>
        </w:rPr>
        <w:t>ar phróisis dh</w:t>
      </w:r>
      <w:r w:rsidRPr="005312A4">
        <w:t>aonlathacha an Stáit a chur chun cinn, agus obair a dhéanamh chun rannpháirtíocht an phobail iontu a mhéadú trí chláir oideachais agus faisnéise;</w:t>
      </w:r>
    </w:p>
    <w:p w:rsidR="005312A4" w:rsidRPr="005312A4" w:rsidRDefault="005312A4" w:rsidP="005312A4">
      <w:pPr>
        <w:pStyle w:val="ListParagraph"/>
        <w:widowControl/>
        <w:numPr>
          <w:ilvl w:val="0"/>
          <w:numId w:val="10"/>
        </w:numPr>
        <w:autoSpaceDE/>
        <w:autoSpaceDN/>
        <w:spacing w:after="160" w:line="256" w:lineRule="auto"/>
        <w:contextualSpacing/>
      </w:pPr>
      <w:r w:rsidRPr="005312A4">
        <w:t>maoirseacht a dhéanamh ar Chlár na dToghthóirí nuachóirithe, moltaí a dhéanamh agus caighdeáin a leagan síos maidir lena chothabháil agus lena nuashonrú;</w:t>
      </w:r>
    </w:p>
    <w:p w:rsidR="005312A4" w:rsidRPr="005312A4" w:rsidRDefault="005312A4" w:rsidP="005312A4">
      <w:pPr>
        <w:pStyle w:val="ListParagraph"/>
        <w:widowControl/>
        <w:numPr>
          <w:ilvl w:val="0"/>
          <w:numId w:val="10"/>
        </w:numPr>
        <w:autoSpaceDE/>
        <w:autoSpaceDN/>
        <w:spacing w:after="160" w:line="256" w:lineRule="auto"/>
        <w:contextualSpacing/>
      </w:pPr>
      <w:r w:rsidRPr="005312A4">
        <w:t>freagracht as fógraíocht pholaitiúil íoctha ar líne a rialáil, trédhearcacht a áirithiú maidir le fógraí polaitiúla ar líne a ceannaíodh le rith le linn tréimhse t</w:t>
      </w:r>
      <w:r w:rsidRPr="005312A4">
        <w:rPr>
          <w:lang w:val="en-IE"/>
        </w:rPr>
        <w:t>h</w:t>
      </w:r>
      <w:r w:rsidRPr="005312A4">
        <w:t xml:space="preserve">oghcháin nó feachtas reifrinn; </w:t>
      </w:r>
    </w:p>
    <w:p w:rsidR="005312A4" w:rsidRPr="005312A4" w:rsidRDefault="005312A4" w:rsidP="005312A4">
      <w:pPr>
        <w:pStyle w:val="ListParagraph"/>
        <w:widowControl/>
        <w:numPr>
          <w:ilvl w:val="0"/>
          <w:numId w:val="10"/>
        </w:numPr>
        <w:autoSpaceDE/>
        <w:autoSpaceDN/>
        <w:spacing w:after="160" w:line="256" w:lineRule="auto"/>
        <w:contextualSpacing/>
      </w:pPr>
      <w:r w:rsidRPr="005312A4">
        <w:t>freagracht as imscrúdú agus faireachán a dhéanamh ar bhréagfhaisnéis ar líne, ar fhaisnéis mhícheart ar líne agus ar iompar láimhsithe nó neamhdhlisteanach ar líne le linn tréimhsí feachtais toghcháin; agus</w:t>
      </w:r>
    </w:p>
    <w:p w:rsidR="005312A4" w:rsidRPr="005312A4" w:rsidRDefault="005312A4" w:rsidP="005312A4">
      <w:pPr>
        <w:pStyle w:val="ListParagraph"/>
        <w:widowControl/>
        <w:numPr>
          <w:ilvl w:val="0"/>
          <w:numId w:val="10"/>
        </w:numPr>
        <w:autoSpaceDE/>
        <w:autoSpaceDN/>
        <w:spacing w:after="160" w:line="256" w:lineRule="auto"/>
        <w:contextualSpacing/>
      </w:pPr>
      <w:r w:rsidRPr="005312A4">
        <w:t xml:space="preserve">tuarascálacha </w:t>
      </w:r>
      <w:r w:rsidRPr="005312A4">
        <w:rPr>
          <w:i/>
          <w:iCs/>
          <w:lang w:val="en-IE"/>
        </w:rPr>
        <w:t>ex-p</w:t>
      </w:r>
      <w:r w:rsidRPr="005312A4">
        <w:rPr>
          <w:i/>
          <w:iCs/>
        </w:rPr>
        <w:t>ost</w:t>
      </w:r>
      <w:r w:rsidRPr="005312A4">
        <w:t xml:space="preserve"> a ullmhú maidir le himeachtaí toghcháin a riar.</w:t>
      </w:r>
    </w:p>
    <w:p w:rsidR="005312A4" w:rsidRPr="005312A4" w:rsidRDefault="005312A4" w:rsidP="005312A4">
      <w:pPr>
        <w:pStyle w:val="NoSpacing"/>
        <w:rPr>
          <w:rFonts w:ascii="Proxima Nova" w:hAnsi="Proxima Nova"/>
        </w:rPr>
      </w:pPr>
      <w:r w:rsidRPr="005312A4">
        <w:rPr>
          <w:rFonts w:ascii="Proxima Nova" w:hAnsi="Proxima Nova"/>
        </w:rPr>
        <w:t xml:space="preserve">Táthar ag súil go leathnófar ar an tsraith thosaigh feidhmeanna a shanntar don Choimisiún de réir mar a fhorbróidh sé cumas agus saineolas. </w:t>
      </w:r>
    </w:p>
    <w:p w:rsidR="005312A4" w:rsidRPr="005312A4" w:rsidRDefault="005312A4" w:rsidP="005312A4">
      <w:pPr>
        <w:pStyle w:val="NoSpacing"/>
        <w:rPr>
          <w:rFonts w:ascii="Proxima Nova" w:hAnsi="Proxima Nova"/>
        </w:rPr>
      </w:pPr>
    </w:p>
    <w:p w:rsidR="005312A4" w:rsidRPr="005312A4" w:rsidRDefault="005312A4" w:rsidP="005312A4">
      <w:pPr>
        <w:pStyle w:val="NoSpacing"/>
        <w:rPr>
          <w:rFonts w:ascii="Proxima Nova" w:hAnsi="Proxima Nova"/>
          <w:b/>
        </w:rPr>
      </w:pPr>
      <w:r w:rsidRPr="005312A4">
        <w:rPr>
          <w:rFonts w:ascii="Proxima Nova" w:hAnsi="Proxima Nova"/>
          <w:b/>
        </w:rPr>
        <w:t xml:space="preserve">Ag obair leis an gCoimisiún </w:t>
      </w:r>
    </w:p>
    <w:p w:rsidR="005312A4" w:rsidRPr="005312A4" w:rsidRDefault="005312A4" w:rsidP="005312A4">
      <w:pPr>
        <w:pStyle w:val="NoSpacing"/>
        <w:rPr>
          <w:rFonts w:ascii="Proxima Nova" w:hAnsi="Proxima Nova" w:cstheme="minorHAnsi"/>
        </w:rPr>
      </w:pPr>
      <w:r w:rsidRPr="005312A4">
        <w:rPr>
          <w:rFonts w:ascii="Proxima Nova" w:hAnsi="Proxima Nova"/>
        </w:rPr>
        <w:t xml:space="preserve">Má tá gairm á lorg agat inar féidir difríocht a dhéanamh, is é seo é.  </w:t>
      </w:r>
    </w:p>
    <w:p w:rsidR="005312A4" w:rsidRPr="005312A4" w:rsidRDefault="005312A4" w:rsidP="005312A4">
      <w:pPr>
        <w:pStyle w:val="NoSpacing"/>
        <w:rPr>
          <w:rFonts w:ascii="Proxima Nova" w:hAnsi="Proxima Nova" w:cstheme="minorHAnsi"/>
          <w:lang w:eastAsia="en-IE"/>
        </w:rPr>
      </w:pPr>
    </w:p>
    <w:p w:rsidR="005312A4" w:rsidRPr="005312A4" w:rsidRDefault="005312A4" w:rsidP="005312A4">
      <w:pPr>
        <w:pStyle w:val="NoSpacing"/>
        <w:rPr>
          <w:rFonts w:ascii="Proxima Nova" w:hAnsi="Proxima Nova"/>
        </w:rPr>
      </w:pPr>
      <w:r w:rsidRPr="005312A4">
        <w:rPr>
          <w:rFonts w:ascii="Proxima Nova" w:hAnsi="Proxima Nova"/>
        </w:rPr>
        <w:t xml:space="preserve">Tugann an post deis uathúil do dhuine uaillmhianach díograiseach oibriú laistigh de choimisiún toghcháin nua agus neamhspleách na hÉireann. Agus an-suim go deo aige i ngach rud a bhaineann le toghcháin, beidh an té a cheapfar sa phost ag obair ar an bhfoireann Cumarsáide agus Rannpháirtíochta Poiblí mar Léiritheoir Ábhair Dhigitigh agus beidh sé freagrach as roinnt príomhfheidhmeanna laistigh den fhoireann Cumarsáide agus Rannpháirtíochta Poiblí.  </w:t>
      </w:r>
    </w:p>
    <w:p w:rsidR="005312A4" w:rsidRPr="005312A4" w:rsidRDefault="005312A4" w:rsidP="005312A4">
      <w:pPr>
        <w:pStyle w:val="NoSpacing"/>
        <w:rPr>
          <w:rFonts w:ascii="Proxima Nova" w:hAnsi="Proxima Nova"/>
        </w:rPr>
      </w:pPr>
    </w:p>
    <w:p w:rsidR="005312A4" w:rsidRPr="005312A4" w:rsidRDefault="005312A4" w:rsidP="005312A4">
      <w:pPr>
        <w:pStyle w:val="NoSpacing"/>
        <w:rPr>
          <w:rFonts w:ascii="Proxima Nova" w:hAnsi="Proxima Nova" w:cstheme="minorHAnsi"/>
        </w:rPr>
      </w:pPr>
      <w:r w:rsidRPr="005312A4">
        <w:rPr>
          <w:rFonts w:ascii="Proxima Nova" w:hAnsi="Proxima Nova"/>
        </w:rPr>
        <w:t xml:space="preserve">Beidh an té a cheapfar sa phost ag obair i dtimpeallacht chuimsitheach agus dhinimiciúil, áit a dtugtar tacaíocht do roinnt tionscnamh um chothromaíocht oibre is saoil, lena n-áirítear obair chumaisc, forbairt ghairmiúil leanúnach agus folláine.  </w:t>
      </w:r>
    </w:p>
    <w:p w:rsidR="005312A4" w:rsidRPr="005312A4" w:rsidRDefault="005312A4" w:rsidP="005312A4">
      <w:pPr>
        <w:tabs>
          <w:tab w:val="left" w:pos="820"/>
        </w:tabs>
        <w:ind w:right="292"/>
        <w:rPr>
          <w:rFonts w:eastAsia="Calibri" w:cs="Arial"/>
        </w:rPr>
      </w:pPr>
    </w:p>
    <w:p w:rsidR="005312A4" w:rsidRPr="005312A4" w:rsidRDefault="005312A4" w:rsidP="005312A4">
      <w:pPr>
        <w:tabs>
          <w:tab w:val="left" w:pos="820"/>
        </w:tabs>
        <w:ind w:right="292"/>
        <w:rPr>
          <w:rFonts w:eastAsia="Calibri" w:cstheme="minorHAnsi"/>
        </w:rPr>
      </w:pPr>
      <w:r w:rsidRPr="005312A4">
        <w:t>Agus méid na heagraíochta á cur san áireamh, tá agus beidh obair thrasfheidhmeach shuntasach agus comhoibriú ar siúl ar fud na heagraíochta.</w:t>
      </w:r>
    </w:p>
    <w:p w:rsidR="005312A4" w:rsidRPr="005312A4" w:rsidRDefault="005312A4" w:rsidP="005312A4">
      <w:pPr>
        <w:pStyle w:val="NoSpacing"/>
        <w:rPr>
          <w:rFonts w:ascii="Proxima Nova" w:hAnsi="Proxima Nova"/>
          <w:b/>
        </w:rPr>
      </w:pPr>
    </w:p>
    <w:p w:rsidR="005312A4" w:rsidRPr="005312A4" w:rsidRDefault="005312A4" w:rsidP="005312A4">
      <w:pPr>
        <w:pStyle w:val="NoSpacing"/>
        <w:rPr>
          <w:rFonts w:ascii="Proxima Nova" w:hAnsi="Proxima Nova"/>
          <w:b/>
        </w:rPr>
      </w:pPr>
      <w:r w:rsidRPr="005312A4">
        <w:rPr>
          <w:rFonts w:ascii="Proxima Nova" w:hAnsi="Proxima Nova"/>
          <w:b/>
        </w:rPr>
        <w:t xml:space="preserve">An Ról </w:t>
      </w:r>
    </w:p>
    <w:p w:rsidR="005312A4" w:rsidRPr="005312A4" w:rsidRDefault="005312A4" w:rsidP="005312A4">
      <w:pPr>
        <w:pStyle w:val="NoSpacing"/>
        <w:rPr>
          <w:rFonts w:ascii="Proxima Nova" w:hAnsi="Proxima Nova"/>
        </w:rPr>
      </w:pPr>
      <w:r w:rsidRPr="005312A4">
        <w:rPr>
          <w:rFonts w:ascii="Proxima Nova" w:hAnsi="Proxima Nova"/>
        </w:rPr>
        <w:t xml:space="preserve">Tacóidh an Léiritheoir Ábhair Dhigitigh leis an bhFoireann Cumarsáide agus Rannpháirtíochta Poiblí agus leis an eagraíocht go ginearálta i seachadadh éifeachtach a tosaíochtaí straitéiseacha agus a sainordú reachtach.  </w:t>
      </w:r>
    </w:p>
    <w:p w:rsidR="005312A4" w:rsidRPr="005312A4" w:rsidRDefault="005312A4" w:rsidP="005312A4">
      <w:pPr>
        <w:pStyle w:val="NoSpacing"/>
        <w:rPr>
          <w:rFonts w:ascii="Proxima Nova" w:hAnsi="Proxima Nova"/>
        </w:rPr>
      </w:pPr>
    </w:p>
    <w:p w:rsidR="005312A4" w:rsidRPr="005312A4" w:rsidRDefault="005312A4" w:rsidP="005312A4">
      <w:pPr>
        <w:pStyle w:val="NoSpacing"/>
        <w:rPr>
          <w:rFonts w:ascii="Proxima Nova" w:hAnsi="Proxima Nova"/>
        </w:rPr>
      </w:pPr>
      <w:r w:rsidRPr="005312A4">
        <w:rPr>
          <w:rFonts w:ascii="Proxima Nova" w:hAnsi="Proxima Nova"/>
        </w:rPr>
        <w:t xml:space="preserve">Chomh maith le feasacht ghinearálta a chothú ar ár gcuid oibre agus aschuir, díreoidh an té a cheapfar sa phost ar ár n-acmhainn chun cumarsáid dhigiteach a thógáil agus a leathnú, agus ar chur chuige nuálach a úsáid chun príomhtheachtaireachtaí an Choimisiúin a chur in iúl do lucht éisteachta éagsúil ar líne agus as líne. </w:t>
      </w:r>
    </w:p>
    <w:p w:rsidR="005312A4" w:rsidRPr="005312A4" w:rsidRDefault="005312A4" w:rsidP="005312A4">
      <w:pPr>
        <w:pStyle w:val="NoSpacing"/>
        <w:rPr>
          <w:rFonts w:ascii="Proxima Nova" w:hAnsi="Proxima Nova"/>
        </w:rPr>
      </w:pPr>
    </w:p>
    <w:p w:rsidR="005312A4" w:rsidRPr="005312A4" w:rsidRDefault="005312A4" w:rsidP="005312A4">
      <w:pPr>
        <w:pStyle w:val="NoSpacing"/>
        <w:rPr>
          <w:rFonts w:ascii="Proxima Nova" w:hAnsi="Proxima Nova"/>
        </w:rPr>
      </w:pPr>
      <w:r w:rsidRPr="005312A4">
        <w:rPr>
          <w:rFonts w:ascii="Proxima Nova" w:hAnsi="Proxima Nova"/>
        </w:rPr>
        <w:t xml:space="preserve">Teastaíonn gairmí réamhghníomhach cumarsáide digití uainn le bheith páirteach inár bhFoireann Cumarsáide agus Rannpháirtíochta Poiblí agus a bhfuil taithí aige ar mhargaíocht agus ar bhainistíocht cumarsáide, agus a thuigeann an gá atá le feachtais chumarsáide a nuáil agus a bharrfheabhsú thar bhealaí agus ardáin iomadúla. </w:t>
      </w:r>
    </w:p>
    <w:p w:rsidR="005312A4" w:rsidRPr="005312A4" w:rsidRDefault="005312A4" w:rsidP="005312A4">
      <w:pPr>
        <w:pStyle w:val="NoSpacing"/>
        <w:rPr>
          <w:rFonts w:ascii="Proxima Nova" w:hAnsi="Proxima Nova"/>
        </w:rPr>
      </w:pPr>
    </w:p>
    <w:p w:rsidR="005312A4" w:rsidRPr="005312A4" w:rsidRDefault="005312A4" w:rsidP="005312A4">
      <w:pPr>
        <w:pStyle w:val="NoSpacing"/>
        <w:rPr>
          <w:rFonts w:ascii="Proxima Nova" w:hAnsi="Proxima Nova"/>
          <w:b/>
        </w:rPr>
      </w:pPr>
      <w:r w:rsidRPr="005312A4">
        <w:rPr>
          <w:rFonts w:ascii="Proxima Nova" w:hAnsi="Proxima Nova"/>
        </w:rPr>
        <w:t xml:space="preserve">Cuirfimid tacaíocht agus oiliúint leanúnach ar fáil don té a cheapfar agus beidh neart deiseanna ann d’fhorbairt ghairmiúil a ligfidh dó a chumas a uasmhéadú i múnlú agus i gcur i bhfeidhm na cumarsáide sa Choimisiún. </w:t>
      </w:r>
    </w:p>
    <w:p w:rsidR="005312A4" w:rsidRPr="005312A4" w:rsidRDefault="005312A4" w:rsidP="005312A4">
      <w:pPr>
        <w:pStyle w:val="NoSpacing"/>
        <w:rPr>
          <w:rFonts w:ascii="Proxima Nova" w:hAnsi="Proxima Nova"/>
        </w:rPr>
      </w:pPr>
    </w:p>
    <w:p w:rsidR="005312A4" w:rsidRPr="005312A4" w:rsidRDefault="005312A4" w:rsidP="005312A4">
      <w:pPr>
        <w:pStyle w:val="NoSpacing"/>
        <w:rPr>
          <w:rFonts w:ascii="Proxima Nova" w:hAnsi="Proxima Nova"/>
          <w:b/>
        </w:rPr>
      </w:pPr>
      <w:r w:rsidRPr="005312A4">
        <w:rPr>
          <w:rFonts w:ascii="Proxima Nova" w:hAnsi="Proxima Nova"/>
          <w:b/>
        </w:rPr>
        <w:t>Príomhfhreagrachtaí</w:t>
      </w:r>
    </w:p>
    <w:p w:rsidR="005312A4" w:rsidRPr="005312A4" w:rsidRDefault="005312A4" w:rsidP="005312A4">
      <w:pPr>
        <w:pStyle w:val="NoSpacing"/>
        <w:rPr>
          <w:rFonts w:ascii="Proxima Nova" w:hAnsi="Proxima Nova"/>
        </w:rPr>
      </w:pPr>
      <w:r w:rsidRPr="005312A4">
        <w:rPr>
          <w:rFonts w:ascii="Proxima Nova" w:hAnsi="Proxima Nova"/>
        </w:rPr>
        <w:t>Beidh an Léiritheoir Ábhar Dhigitigh freagrach as:</w:t>
      </w:r>
    </w:p>
    <w:p w:rsidR="005312A4" w:rsidRPr="005312A4" w:rsidRDefault="005312A4" w:rsidP="005312A4">
      <w:pPr>
        <w:pStyle w:val="Default"/>
        <w:rPr>
          <w:rFonts w:ascii="Proxima Nova" w:hAnsi="Proxima Nova"/>
        </w:rPr>
      </w:pP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 xml:space="preserve">Straitéis meán digiteach agus sóisialta na heagraíochta a fhorbairt agus a chur chun feidhme, lena n-áirítear féilirí ábhair ghaolmhara bunaithe ar thosaíochtaí cumarsáide na heagraíochta; </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Bealaí nua agus nuálacha a fhorbairt chun cumarsáid a dhéanamh leis na meáin agus leis an bpobal; dearcadh seachtrach a choinneáil chun fanacht cothrom le dáta ar threochtaí tomhaltóirí agus forbairtí cumarsáide ábhartha agus ábhar a chruthú ar féidir a ghiaráil ar fud ardáin uile na heagraíochta;</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 xml:space="preserve">Deiseanna a shainaithint do thionscadail dhigiteacha, ag cruthú agus ag táirgeadh ábhar ardchaighdeáin, lena n-áirítear físeáin agus íomhánna is féidir a ghiaráil ar fud shuíomh gréasáin agus ardáin meán sóisialta na heagraíochta; </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 xml:space="preserve">Oibriú laistigh den fhoireann Cumarsáide chun ár suíomh gréasáin a fhorbairt agus a fheabhsú go leanúnach chun ábhar inrochtana, iontaofa, suimiúil, faisnéiseach agus cairdiúil don ghréasán a sholáthar atá cothrom le dáta, agus oibriú le ranníocóirí inmheánacha lena chinntiú go léiríonn an t-ábhar é seo;  </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 xml:space="preserve">Tacaíocht a sholáthar de réir mar is gá don fhoireann Cumarsáide go ginearálta mar ullmhúchán do chaidreamh leis na meáin agus chun oiliúint a chomhordú más gá; </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Anailís, monatóireacht agus tuairisciú a dhéanamh ar mhéadracht an tsuímh ghréasáin agus na meán sóisialta ar bhonn rialta chun tionchar gníomhaíochtaí cumarsáide a thomhas;</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 xml:space="preserve">Cabhrú le straitéisí a fhorbairt chun cumarsáid sheachtrach agus inmheánach a fheabhsú agus cur le seachadadh na straitéisí sin; </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lastRenderedPageBreak/>
        <w:t xml:space="preserve">Monatóireacht a dhéanamh ar chúrsaí reatha agus ar bhealaí meán sóisialta, lena n-áirítear clúdach na meán ar an eagraíocht agus freagairt de réir mar is gá. An fhaisnéis seo a scaipeadh ar bhealach a thugann fóntas do na geallsealbhóirí go léir; </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Bainistíocht foirne ó lá go lá de réir mar is gá agus tacú le cur chuige foirne cumarsáide comhtháite agus fuinniúil, lena n-áirítear gníomhú mar theagmhálaí do pháirtithe leasmhara inmheánacha chun tacaíocht cumarsáide (suíomh gréasáin agus meáin shóisialta) a sholáthar do thionscadail shonracha;</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 xml:space="preserve">Deiseanna a lorg agus a thapú chun ábhar a léiriú, a fhoilsiú agus a dháileadh ar bhealaí nua a théann i bhfeidhm ar an bpobal agus a mheallann an pobal chomh maith, e.g. podchraoltaí, físeáin, na meáin shóisialta, etc.; </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Forbairt leanúnach ar an bhfeidhm Ábhair Dhigitigh/Ilmheán le toilteanas chun scileanna a fheabhsú más gá;</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Tionscadail agus saincheisteanna an Choimisiúin a chur chun cinn, agus trácht rannpháirteach a spreagadh chuig gníomhaíochtaí an Choimisiúin trí mhargaíocht agus cumarsáid ar líne;</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Deiseanna chun feachtais fógraí digiteacha a reáchtáil a mheas; fógraíocht dhigiteach íoctha a chur ar bun, agus monatóireacht agus tuairisciú a dhéanamh uirthi;</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Taighde a dhéanamh ar fhorbairtí agus ar threochtaí digiteacha ábhartha ó thírdhreach níos leithne, teicneolaíochtaí tástála agus formáidí, nascadh le pobail piaraí chun fanacht cothrom le dáta maidir le dea-chleachtas agus úsáid straitéiseach an tsaoil digití;</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A chinntiú go gcloítear le haitheantas branda an Choimisiúin ar líne agus go gcomhlíontar na ceanglais dhlíthiúla uile, agus ag an am céanna, oibriú i dtreo na hinrochtaineachta i ngach ábhar thar raon gléasanna;</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Breithiúnas agus cinnteoireacht fhónta a úsáid agus ábhar á fhoilsiú agus teagmháil á déanamh leis an bpobal ar líne, le feasacht láidir ar íogaireachtaí;</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 xml:space="preserve">Tacú le Caidreamh leis na Meáin, lena n-áirítear Preaseisiúintí a ullmhú, fiosrúcháin ó iriseoirí agus teagmhálaithe meáin eile a láimhseáil trí ghlaonna gutháin agus ríomhphoist; liosta cuimsitheach meán agus tógáil caidreamh réamhghníomhach leis na meáin a bhainistiú, de réir mar a éilíonn tosaíochtaí gnó na heagraíochta; </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Mar chuid den Fhoireann Cumarsáide, imeachtaí cumarsáide, agallaimh agus preasagallaimh a shocrú agus a eagrú;</w:t>
      </w:r>
    </w:p>
    <w:p w:rsidR="005312A4" w:rsidRPr="005312A4" w:rsidRDefault="005312A4" w:rsidP="005312A4">
      <w:pPr>
        <w:pStyle w:val="NoSpacing"/>
        <w:numPr>
          <w:ilvl w:val="0"/>
          <w:numId w:val="44"/>
        </w:numPr>
        <w:rPr>
          <w:rFonts w:ascii="Proxima Nova" w:hAnsi="Proxima Nova"/>
        </w:rPr>
      </w:pPr>
      <w:r w:rsidRPr="005312A4">
        <w:rPr>
          <w:rFonts w:ascii="Proxima Nova" w:hAnsi="Proxima Nova"/>
        </w:rPr>
        <w:t>Dualgais eile dá leithéid arna sannadh ag an mBainisteoir Cumarsáide agus Rannpháirtíochta Poiblí ó am go chéile.</w:t>
      </w:r>
    </w:p>
    <w:p w:rsidR="005312A4" w:rsidRPr="005312A4" w:rsidRDefault="005312A4" w:rsidP="005312A4">
      <w:pPr>
        <w:pStyle w:val="NoSpacing"/>
        <w:rPr>
          <w:rFonts w:ascii="Proxima Nova" w:hAnsi="Proxima Nova"/>
        </w:rPr>
      </w:pPr>
    </w:p>
    <w:p w:rsidR="005312A4" w:rsidRPr="005312A4" w:rsidRDefault="005312A4" w:rsidP="005312A4">
      <w:pPr>
        <w:tabs>
          <w:tab w:val="left" w:pos="820"/>
        </w:tabs>
        <w:ind w:right="292"/>
        <w:rPr>
          <w:rFonts w:eastAsia="Calibri" w:cstheme="minorHAnsi"/>
          <w:b/>
          <w:i/>
        </w:rPr>
      </w:pPr>
      <w:r w:rsidRPr="005312A4">
        <w:rPr>
          <w:b/>
          <w:i/>
        </w:rPr>
        <w:t xml:space="preserve">Mar thoradh air sin, níor cheart glacadh leis na freagrachtaí atá leagtha amach sa sainchuntas poist seo mar raon feidhme cuimsitheach agus seans go gcuirfear leo nó go n-athrófar iad de réir mar is gá, ag teacht le riachtanais an Choimisiúin. </w:t>
      </w:r>
    </w:p>
    <w:p w:rsidR="005312A4" w:rsidRPr="005312A4" w:rsidRDefault="005312A4" w:rsidP="005312A4">
      <w:pPr>
        <w:pStyle w:val="NoSpacing"/>
        <w:rPr>
          <w:rFonts w:ascii="Proxima Nova" w:hAnsi="Proxima Nova"/>
        </w:rPr>
      </w:pPr>
    </w:p>
    <w:p w:rsidR="000616DD" w:rsidRDefault="000616DD" w:rsidP="000616DD">
      <w:pPr>
        <w:pStyle w:val="NoSpacing"/>
        <w:rPr>
          <w:b/>
          <w:bCs/>
          <w:lang w:val="ga-IE"/>
        </w:rPr>
      </w:pPr>
      <w:r>
        <w:rPr>
          <w:b/>
          <w:bCs/>
          <w:lang w:val="ga-IE"/>
        </w:rPr>
        <w:t>Riachtanais don phost</w:t>
      </w:r>
    </w:p>
    <w:p w:rsidR="000616DD" w:rsidRPr="000616DD" w:rsidRDefault="000616DD" w:rsidP="000616DD">
      <w:pPr>
        <w:pStyle w:val="NoSpacing"/>
        <w:rPr>
          <w:rFonts w:ascii="Calibri" w:hAnsi="Calibri" w:cs="Calibri"/>
          <w:b/>
          <w:bCs/>
        </w:rPr>
      </w:pPr>
      <w:r>
        <w:rPr>
          <w:b/>
          <w:bCs/>
        </w:rPr>
        <w:t>Riachtanach</w:t>
      </w:r>
    </w:p>
    <w:p w:rsidR="000616DD" w:rsidRDefault="000616DD" w:rsidP="000616DD">
      <w:pPr>
        <w:pStyle w:val="NoSpacing"/>
        <w:rPr>
          <w:b/>
          <w:bCs/>
        </w:rPr>
      </w:pPr>
      <w:r>
        <w:rPr>
          <w:spacing w:val="-1"/>
          <w:lang w:val="ga-IE"/>
        </w:rPr>
        <w:t xml:space="preserve">Ní mór d’iarrthóirí, ar nó roimh 3 </w:t>
      </w:r>
      <w:r>
        <w:rPr>
          <w:spacing w:val="-1"/>
        </w:rPr>
        <w:t>Aibreán</w:t>
      </w:r>
      <w:r>
        <w:rPr>
          <w:spacing w:val="1"/>
          <w:lang w:val="ga-IE"/>
        </w:rPr>
        <w:t xml:space="preserve"> 2024  </w:t>
      </w:r>
    </w:p>
    <w:p w:rsidR="005312A4" w:rsidRPr="005312A4" w:rsidRDefault="005312A4" w:rsidP="005312A4">
      <w:pPr>
        <w:pStyle w:val="NormalWeb"/>
        <w:shd w:val="clear" w:color="auto" w:fill="FFFFFF"/>
        <w:spacing w:before="0" w:beforeAutospacing="0" w:after="0" w:afterAutospacing="0"/>
        <w:textAlignment w:val="baseline"/>
        <w:rPr>
          <w:rStyle w:val="Strong"/>
          <w:rFonts w:ascii="Proxima Nova" w:eastAsiaTheme="minorEastAsia" w:hAnsi="Proxima Nova" w:cstheme="minorHAnsi"/>
          <w:sz w:val="22"/>
          <w:szCs w:val="22"/>
          <w:bdr w:val="none" w:sz="0" w:space="0" w:color="auto" w:frame="1"/>
        </w:rPr>
      </w:pPr>
    </w:p>
    <w:p w:rsidR="005312A4" w:rsidRPr="005312A4" w:rsidRDefault="005312A4" w:rsidP="005312A4">
      <w:pPr>
        <w:pStyle w:val="ListParagraph"/>
        <w:widowControl/>
        <w:numPr>
          <w:ilvl w:val="0"/>
          <w:numId w:val="35"/>
        </w:numPr>
        <w:autoSpaceDE/>
        <w:autoSpaceDN/>
        <w:spacing w:after="160" w:line="256" w:lineRule="auto"/>
        <w:contextualSpacing/>
      </w:pPr>
      <w:r w:rsidRPr="005312A4">
        <w:t>Cáilíocht Leibhéal 8 ar a laghad ar an gCreat Náisiúnta Cáilíochtaí sna hIlmheáin/Cumarsáid, Margaíocht, Ca</w:t>
      </w:r>
      <w:r w:rsidR="00DE2954">
        <w:t>idreamh Poiblí nó Iriseoireacht;</w:t>
      </w:r>
    </w:p>
    <w:p w:rsidR="005312A4" w:rsidRPr="005312A4" w:rsidRDefault="005312A4" w:rsidP="005312A4">
      <w:pPr>
        <w:pStyle w:val="ListParagraph"/>
        <w:widowControl/>
        <w:numPr>
          <w:ilvl w:val="0"/>
          <w:numId w:val="35"/>
        </w:numPr>
        <w:autoSpaceDE/>
        <w:autoSpaceDN/>
        <w:spacing w:after="160" w:line="256" w:lineRule="auto"/>
        <w:contextualSpacing/>
      </w:pPr>
      <w:r w:rsidRPr="005312A4">
        <w:t xml:space="preserve">Taithí ábhartha 2 bhliain ar a laghad, ag obair in dhá cheann nó níos mó de na réimsí seo a leanas: Ilmheáin/Cumarsáid, Oifig Preasa, Margaíocht, </w:t>
      </w:r>
      <w:r w:rsidR="00DE2954">
        <w:t>Caidreamh Poiblí, Iriseoireacht;</w:t>
      </w:r>
    </w:p>
    <w:p w:rsidR="005312A4" w:rsidRPr="005312A4" w:rsidRDefault="005312A4" w:rsidP="005312A4">
      <w:pPr>
        <w:pStyle w:val="ListParagraph"/>
        <w:widowControl/>
        <w:numPr>
          <w:ilvl w:val="0"/>
          <w:numId w:val="32"/>
        </w:numPr>
        <w:autoSpaceDE/>
        <w:autoSpaceDN/>
        <w:spacing w:after="160" w:line="256" w:lineRule="auto"/>
        <w:contextualSpacing/>
      </w:pPr>
      <w:r w:rsidRPr="005312A4">
        <w:lastRenderedPageBreak/>
        <w:t xml:space="preserve">Taithí ar úsáid ghairmiúil agus nuashonrú ardáin meán sóisialta (amhail Facebook, X, Instagram, YouTube, Tiktok) i dtimpeallacht oibre agus tuiscint dhomhain ar conas is féidir gach ardán a imscaradh i gcásanna éagsúla agus an tionchar a bheidh acu go léir; </w:t>
      </w:r>
    </w:p>
    <w:p w:rsidR="005312A4" w:rsidRPr="005312A4" w:rsidRDefault="005312A4" w:rsidP="005312A4">
      <w:pPr>
        <w:pStyle w:val="ListParagraph"/>
        <w:widowControl/>
        <w:numPr>
          <w:ilvl w:val="0"/>
          <w:numId w:val="32"/>
        </w:numPr>
        <w:autoSpaceDE/>
        <w:autoSpaceDN/>
        <w:spacing w:after="160" w:line="256" w:lineRule="auto"/>
        <w:contextualSpacing/>
      </w:pPr>
      <w:r w:rsidRPr="005312A4">
        <w:t xml:space="preserve">Eolas agus tuiscint dhomhain ar thírdhreach meán na hÉireann thar ardáin chlóite, chraolta agus dhigiteacha; </w:t>
      </w:r>
    </w:p>
    <w:p w:rsidR="005312A4" w:rsidRPr="005312A4" w:rsidRDefault="005312A4" w:rsidP="005312A4">
      <w:pPr>
        <w:pStyle w:val="ListParagraph"/>
        <w:widowControl/>
        <w:numPr>
          <w:ilvl w:val="0"/>
          <w:numId w:val="32"/>
        </w:numPr>
        <w:autoSpaceDE/>
        <w:autoSpaceDN/>
        <w:spacing w:after="160" w:line="256" w:lineRule="auto"/>
        <w:contextualSpacing/>
      </w:pPr>
      <w:r w:rsidRPr="005312A4">
        <w:t xml:space="preserve">Taithí ar ghrianghrafadóireacht, físghrafadóireacht lena n-áirítear pacáistí eagarthóireachta físeáin agus pacáistí eagarthóireachta fuaime ar nós </w:t>
      </w:r>
      <w:r w:rsidRPr="005312A4">
        <w:rPr>
          <w:i/>
          <w:iCs/>
        </w:rPr>
        <w:t>Premier Pro</w:t>
      </w:r>
      <w:r w:rsidR="00DE2954">
        <w:t xml:space="preserve"> nó a leithéid;</w:t>
      </w:r>
      <w:r w:rsidRPr="005312A4">
        <w:t xml:space="preserve">  </w:t>
      </w:r>
    </w:p>
    <w:p w:rsidR="005312A4" w:rsidRPr="005312A4" w:rsidRDefault="005312A4" w:rsidP="005312A4">
      <w:pPr>
        <w:pStyle w:val="ListParagraph"/>
        <w:widowControl/>
        <w:numPr>
          <w:ilvl w:val="0"/>
          <w:numId w:val="32"/>
        </w:numPr>
        <w:autoSpaceDE/>
        <w:autoSpaceDN/>
        <w:spacing w:after="160" w:line="256" w:lineRule="auto"/>
        <w:contextualSpacing/>
      </w:pPr>
      <w:r w:rsidRPr="005312A4">
        <w:t xml:space="preserve">Scileanna taighde, eagarthóireachta agus cumarsáide den scoth, le cumas ábhar ardleibhéil a scríobh agus a chur i láthair ar bhealaí cearta, gonta agus tarraingteacha; </w:t>
      </w:r>
    </w:p>
    <w:p w:rsidR="005312A4" w:rsidRPr="005312A4" w:rsidRDefault="005312A4" w:rsidP="005312A4">
      <w:pPr>
        <w:pStyle w:val="ListParagraph"/>
        <w:widowControl/>
        <w:numPr>
          <w:ilvl w:val="0"/>
          <w:numId w:val="32"/>
        </w:numPr>
        <w:autoSpaceDE/>
        <w:autoSpaceDN/>
        <w:spacing w:after="160" w:line="256" w:lineRule="auto"/>
        <w:contextualSpacing/>
      </w:pPr>
      <w:r w:rsidRPr="005312A4">
        <w:t xml:space="preserve">Súil ghrinn le haghaidh mionsonraí agus tiomantas do thorthaí ardchaighdeáin a bhaint amach, agus an cumas oibriú go socair faoi bhrú; </w:t>
      </w:r>
    </w:p>
    <w:p w:rsidR="005312A4" w:rsidRPr="005312A4" w:rsidRDefault="005312A4" w:rsidP="005312A4">
      <w:pPr>
        <w:pStyle w:val="ListParagraph"/>
        <w:widowControl/>
        <w:numPr>
          <w:ilvl w:val="0"/>
          <w:numId w:val="32"/>
        </w:numPr>
        <w:autoSpaceDE/>
        <w:autoSpaceDN/>
        <w:spacing w:after="160" w:line="256" w:lineRule="auto"/>
        <w:contextualSpacing/>
      </w:pPr>
      <w:r w:rsidRPr="005312A4">
        <w:t>Cumas oibriú go dlúth le comhghleacaithe mar chuid d’fhoireann bhe</w:t>
      </w:r>
      <w:r w:rsidR="00DE2954">
        <w:t>ag atá dírithe ar shármhaitheas;</w:t>
      </w:r>
      <w:r w:rsidRPr="005312A4">
        <w:t xml:space="preserve"> </w:t>
      </w:r>
    </w:p>
    <w:p w:rsidR="005312A4" w:rsidRPr="005312A4" w:rsidRDefault="005312A4" w:rsidP="005312A4">
      <w:pPr>
        <w:pStyle w:val="ListParagraph"/>
        <w:widowControl/>
        <w:numPr>
          <w:ilvl w:val="0"/>
          <w:numId w:val="32"/>
        </w:numPr>
        <w:autoSpaceDE/>
        <w:autoSpaceDN/>
        <w:spacing w:after="160" w:line="256" w:lineRule="auto"/>
        <w:contextualSpacing/>
      </w:pPr>
      <w:r w:rsidRPr="005312A4">
        <w:t>Suim mhór i gcúrsaí toghcháin agus i ngnóthaí poiblí na hÉireann agus a bheith tiomanta do luachanna na seirbhíse poiblí.</w:t>
      </w:r>
    </w:p>
    <w:p w:rsidR="005312A4" w:rsidRPr="005312A4" w:rsidRDefault="005312A4" w:rsidP="005312A4">
      <w:pPr>
        <w:rPr>
          <w:b/>
          <w:i/>
        </w:rPr>
      </w:pPr>
      <w:r w:rsidRPr="005312A4">
        <w:rPr>
          <w:b/>
          <w:i/>
        </w:rPr>
        <w:t xml:space="preserve">Tréithe Inmhianaithe </w:t>
      </w:r>
    </w:p>
    <w:p w:rsidR="005312A4" w:rsidRPr="005312A4" w:rsidRDefault="005312A4" w:rsidP="005312A4">
      <w:pPr>
        <w:pStyle w:val="NoSpacing"/>
        <w:numPr>
          <w:ilvl w:val="0"/>
          <w:numId w:val="33"/>
        </w:numPr>
        <w:rPr>
          <w:rFonts w:ascii="Proxima Nova" w:hAnsi="Proxima Nova"/>
        </w:rPr>
      </w:pPr>
      <w:r w:rsidRPr="005312A4">
        <w:rPr>
          <w:rFonts w:ascii="Proxima Nova" w:hAnsi="Proxima Nova"/>
        </w:rPr>
        <w:t>Taithí ar ábhair a chruthú do na meáin shóisialta</w:t>
      </w:r>
      <w:r w:rsidR="00DE2954">
        <w:rPr>
          <w:rFonts w:ascii="Proxima Nova" w:hAnsi="Proxima Nova"/>
        </w:rPr>
        <w:t>;</w:t>
      </w:r>
    </w:p>
    <w:p w:rsidR="005312A4" w:rsidRPr="005312A4" w:rsidRDefault="005312A4" w:rsidP="005312A4">
      <w:pPr>
        <w:pStyle w:val="NoSpacing"/>
        <w:numPr>
          <w:ilvl w:val="0"/>
          <w:numId w:val="33"/>
        </w:numPr>
        <w:rPr>
          <w:rFonts w:ascii="Proxima Nova" w:hAnsi="Proxima Nova"/>
        </w:rPr>
      </w:pPr>
      <w:r w:rsidRPr="005312A4">
        <w:rPr>
          <w:rFonts w:ascii="Proxima Nova" w:hAnsi="Proxima Nova"/>
        </w:rPr>
        <w:t>Taithí ar fheachtais agus imeachtaí margaíochta/ feasachta poiblí</w:t>
      </w:r>
      <w:r w:rsidR="00DE2954">
        <w:rPr>
          <w:rFonts w:ascii="Proxima Nova" w:hAnsi="Proxima Nova"/>
        </w:rPr>
        <w:t>;</w:t>
      </w:r>
    </w:p>
    <w:p w:rsidR="00DE2954" w:rsidRDefault="005312A4" w:rsidP="008A1370">
      <w:pPr>
        <w:pStyle w:val="NoSpacing"/>
        <w:numPr>
          <w:ilvl w:val="0"/>
          <w:numId w:val="33"/>
        </w:numPr>
        <w:rPr>
          <w:rFonts w:ascii="Proxima Nova" w:hAnsi="Proxima Nova"/>
        </w:rPr>
      </w:pPr>
      <w:r w:rsidRPr="00DE2954">
        <w:rPr>
          <w:rFonts w:ascii="Proxima Nova" w:hAnsi="Proxima Nova"/>
        </w:rPr>
        <w:t>Taithí ar cheisteanna a bhaineann le cúrsaí cumarsáide a fhreagairt</w:t>
      </w:r>
      <w:r w:rsidR="00DE2954">
        <w:rPr>
          <w:rFonts w:ascii="Proxima Nova" w:hAnsi="Proxima Nova"/>
        </w:rPr>
        <w:t>;</w:t>
      </w:r>
    </w:p>
    <w:p w:rsidR="005312A4" w:rsidRPr="00DE2954" w:rsidRDefault="005312A4" w:rsidP="008A1370">
      <w:pPr>
        <w:pStyle w:val="NoSpacing"/>
        <w:numPr>
          <w:ilvl w:val="0"/>
          <w:numId w:val="33"/>
        </w:numPr>
        <w:rPr>
          <w:rFonts w:ascii="Proxima Nova" w:hAnsi="Proxima Nova"/>
        </w:rPr>
      </w:pPr>
      <w:r w:rsidRPr="00DE2954">
        <w:rPr>
          <w:rFonts w:ascii="Proxima Nova" w:hAnsi="Proxima Nova"/>
        </w:rPr>
        <w:t>Líofacht sa Ghaeilge*</w:t>
      </w:r>
    </w:p>
    <w:p w:rsidR="005312A4" w:rsidRPr="005312A4" w:rsidRDefault="005312A4" w:rsidP="005312A4">
      <w:pPr>
        <w:rPr>
          <w:rFonts w:cs="Arial"/>
          <w:b/>
        </w:rPr>
      </w:pPr>
    </w:p>
    <w:p w:rsidR="005312A4" w:rsidRDefault="005312A4" w:rsidP="005312A4">
      <w:pPr>
        <w:rPr>
          <w:b/>
        </w:rPr>
      </w:pPr>
      <w:r w:rsidRPr="005312A4">
        <w:rPr>
          <w:b/>
        </w:rPr>
        <w:t>Chomh maith leis an méid thuasluaite, ní mór d’iarratasóirí a bheith in ann na Príomhinn</w:t>
      </w:r>
      <w:r>
        <w:rPr>
          <w:b/>
        </w:rPr>
        <w:t xml:space="preserve">iúlachtaí a shainaithnítear le </w:t>
      </w:r>
      <w:r w:rsidRPr="005312A4">
        <w:rPr>
          <w:b/>
        </w:rPr>
        <w:t>haghaidh feidhmíocht éifeachtach ag an leibhéal seo - Ardoifigeach Feidhmiúcháin (</w:t>
      </w:r>
      <w:r w:rsidR="00C54D9C">
        <w:rPr>
          <w:b/>
        </w:rPr>
        <w:t xml:space="preserve">AOF) </w:t>
      </w:r>
      <w:r w:rsidRPr="005312A4">
        <w:rPr>
          <w:b/>
        </w:rPr>
        <w:t xml:space="preserve">a léiriú.  Is post meánbhainistíochta é ról an AOF sa Státseirbhís agus is féidir teacht ar shonraí iomlána na n-inniúlachtaí i </w:t>
      </w:r>
      <w:hyperlink r:id="rId9" w:history="1">
        <w:r w:rsidRPr="00C54D9C">
          <w:rPr>
            <w:rStyle w:val="Hyperlink"/>
            <w:b/>
          </w:rPr>
          <w:t>gCreat Inniúlachta an AOF</w:t>
        </w:r>
      </w:hyperlink>
      <w:r w:rsidR="00C54D9C">
        <w:rPr>
          <w:b/>
        </w:rPr>
        <w:t xml:space="preserve">. </w:t>
      </w:r>
    </w:p>
    <w:p w:rsidR="005312A4" w:rsidRPr="005312A4" w:rsidRDefault="005312A4" w:rsidP="005312A4">
      <w:pPr>
        <w:rPr>
          <w:rFonts w:cstheme="minorHAnsi"/>
          <w:b/>
        </w:rPr>
      </w:pPr>
    </w:p>
    <w:p w:rsidR="005312A4" w:rsidRPr="005312A4" w:rsidRDefault="005312A4" w:rsidP="005312A4">
      <w:pPr>
        <w:spacing w:before="17"/>
        <w:rPr>
          <w:rFonts w:eastAsia="Times New Roman" w:cstheme="minorHAnsi"/>
          <w:b/>
        </w:rPr>
      </w:pPr>
      <w:r w:rsidRPr="005312A4">
        <w:rPr>
          <w:b/>
        </w:rPr>
        <w:t>Conas Iarratas a Dhéanamh</w:t>
      </w:r>
    </w:p>
    <w:p w:rsidR="005312A4" w:rsidRPr="005312A4" w:rsidRDefault="005312A4" w:rsidP="005312A4">
      <w:pPr>
        <w:ind w:right="1188"/>
        <w:rPr>
          <w:rFonts w:eastAsia="Calibri" w:cstheme="minorHAnsi"/>
          <w:color w:val="0562C1"/>
          <w:spacing w:val="-2"/>
          <w:u w:val="single" w:color="0562C1"/>
        </w:rPr>
      </w:pPr>
      <w:r w:rsidRPr="005312A4">
        <w:t xml:space="preserve">Chun iarratas a chur isteach ar an ról seo, ní mór d’iarrthóirí an fhoirm iarratais iomchuí a chomhlánú, a shíniú agus a sheoladh chuig </w:t>
      </w:r>
      <w:hyperlink r:id="rId10" w:history="1">
        <w:r w:rsidRPr="005312A4">
          <w:rPr>
            <w:color w:val="0000FF" w:themeColor="hyperlink"/>
            <w:u w:val="single" w:color="0562C1"/>
          </w:rPr>
          <w:t>careers@electoralcommission.ie</w:t>
        </w:r>
      </w:hyperlink>
    </w:p>
    <w:p w:rsidR="005312A4" w:rsidRPr="005312A4" w:rsidRDefault="005312A4" w:rsidP="005312A4">
      <w:pPr>
        <w:tabs>
          <w:tab w:val="left" w:pos="840"/>
        </w:tabs>
        <w:ind w:right="229"/>
        <w:rPr>
          <w:rFonts w:eastAsia="Calibri" w:cstheme="minorHAnsi"/>
        </w:rPr>
      </w:pPr>
      <w:r w:rsidRPr="005312A4">
        <w:t>Ní mór an fhoirm iarratais a chomhlánú agus a leagan amach inti na cúiseanna ar mian leat cur isteach ar an bpost seo agus na bealaí a gcomhlíonann do chuid scileanna agus taithí riachtanais an phoist.</w:t>
      </w:r>
    </w:p>
    <w:p w:rsidR="005312A4" w:rsidRPr="005312A4" w:rsidRDefault="005312A4" w:rsidP="005312A4">
      <w:pPr>
        <w:rPr>
          <w:rFonts w:eastAsia="Calibri" w:cstheme="minorHAnsi"/>
        </w:rPr>
      </w:pPr>
      <w:r w:rsidRPr="005312A4">
        <w:t>Ní chuirfear san áireamh sa chomórtas ach amháin iarratais atá comhlánaithe ina n-iomláine.</w:t>
      </w:r>
    </w:p>
    <w:p w:rsidR="005312A4" w:rsidRDefault="005312A4" w:rsidP="005312A4">
      <w:pPr>
        <w:spacing w:before="13"/>
        <w:rPr>
          <w:b/>
        </w:rPr>
      </w:pPr>
    </w:p>
    <w:p w:rsidR="005312A4" w:rsidRPr="005312A4" w:rsidRDefault="005312A4" w:rsidP="005312A4">
      <w:pPr>
        <w:spacing w:before="13"/>
        <w:rPr>
          <w:rFonts w:eastAsia="Calibri" w:cstheme="minorHAnsi"/>
          <w:b/>
        </w:rPr>
      </w:pPr>
      <w:r w:rsidRPr="005312A4">
        <w:rPr>
          <w:b/>
        </w:rPr>
        <w:t>Dáta Deiridh</w:t>
      </w:r>
    </w:p>
    <w:p w:rsidR="005312A4" w:rsidRDefault="005312A4" w:rsidP="005312A4">
      <w:r w:rsidRPr="005312A4">
        <w:rPr>
          <w:b/>
        </w:rPr>
        <w:t xml:space="preserve">An dáta deiridh a nglacfar le hiarratais: </w:t>
      </w:r>
      <w:r w:rsidR="00C54D9C">
        <w:t xml:space="preserve">Is </w:t>
      </w:r>
      <w:r w:rsidR="00D338ED" w:rsidRPr="00D338ED">
        <w:rPr>
          <w:b/>
        </w:rPr>
        <w:t>Dé Céadaoin, 3ú Aibreán</w:t>
      </w:r>
      <w:r w:rsidR="00D338ED">
        <w:rPr>
          <w:b/>
        </w:rPr>
        <w:t xml:space="preserve"> </w:t>
      </w:r>
      <w:r w:rsidR="00C54D9C">
        <w:rPr>
          <w:b/>
        </w:rPr>
        <w:t>ag</w:t>
      </w:r>
      <w:r w:rsidRPr="005312A4">
        <w:rPr>
          <w:b/>
        </w:rPr>
        <w:t xml:space="preserve"> 5:30pm </w:t>
      </w:r>
      <w:r w:rsidRPr="005312A4">
        <w:t>an dáta deireanach a ghlacfar le hiarratais.</w:t>
      </w:r>
    </w:p>
    <w:p w:rsidR="00C54D9C" w:rsidRPr="005312A4" w:rsidRDefault="00C54D9C" w:rsidP="005312A4">
      <w:pPr>
        <w:rPr>
          <w:rFonts w:eastAsia="Calibri" w:cstheme="minorHAnsi"/>
        </w:rPr>
      </w:pPr>
    </w:p>
    <w:p w:rsidR="005312A4" w:rsidRPr="005312A4" w:rsidRDefault="005312A4" w:rsidP="005312A4">
      <w:pPr>
        <w:ind w:right="705"/>
        <w:rPr>
          <w:rFonts w:eastAsia="Calibri" w:cstheme="minorHAnsi"/>
        </w:rPr>
      </w:pPr>
      <w:r w:rsidRPr="005312A4">
        <w:t>Ní ghlacfar le hiarratais tríd an bpost, le hiarratais atá neamhiomlán ná le CVanna. Ní dhéanfar breithniú ar iarratas ar bith a fhaightear i ndiaidh an dáta agus an ama deiridh.</w:t>
      </w:r>
    </w:p>
    <w:p w:rsidR="005312A4" w:rsidRDefault="005312A4" w:rsidP="005312A4">
      <w:pPr>
        <w:ind w:right="175"/>
      </w:pPr>
      <w:r w:rsidRPr="005312A4">
        <w:t xml:space="preserve">Eiseofar ríomhphost admhála le haghaidh gach iarratais a sheoltar isteach. Mura </w:t>
      </w:r>
      <w:r w:rsidRPr="005312A4">
        <w:rPr>
          <w:lang w:val="en-IE"/>
        </w:rPr>
        <w:t>bhf</w:t>
      </w:r>
      <w:r w:rsidRPr="005312A4">
        <w:t xml:space="preserve">aigheann tú admháil ar d’iarratas laistigh de dhá lá ón dáta a sheol tú é, bí i dteagmháil le </w:t>
      </w:r>
      <w:hyperlink r:id="rId11" w:history="1">
        <w:r w:rsidRPr="005312A4">
          <w:rPr>
            <w:rStyle w:val="Hyperlink"/>
          </w:rPr>
          <w:t>aine.harty@electoralcommission.ie</w:t>
        </w:r>
      </w:hyperlink>
      <w:r w:rsidRPr="005312A4">
        <w:t xml:space="preserve"> chun a chinntiú go bhfuarthas d’iarratas.</w:t>
      </w:r>
    </w:p>
    <w:p w:rsidR="005312A4" w:rsidRPr="005312A4" w:rsidRDefault="005312A4" w:rsidP="005312A4">
      <w:pPr>
        <w:ind w:right="175"/>
        <w:rPr>
          <w:rFonts w:eastAsia="Calibri" w:cstheme="minorHAnsi"/>
          <w:spacing w:val="-1"/>
        </w:rPr>
      </w:pPr>
    </w:p>
    <w:p w:rsidR="005312A4" w:rsidRPr="005312A4" w:rsidRDefault="005312A4" w:rsidP="005312A4">
      <w:pPr>
        <w:rPr>
          <w:rFonts w:eastAsia="Calibri" w:cstheme="minorHAnsi"/>
          <w:b/>
          <w:w w:val="120"/>
        </w:rPr>
      </w:pPr>
      <w:r w:rsidRPr="005312A4">
        <w:rPr>
          <w:b/>
        </w:rPr>
        <w:t>Próiseas Roghnúcháin</w:t>
      </w:r>
    </w:p>
    <w:p w:rsidR="005312A4" w:rsidRPr="005312A4" w:rsidRDefault="005312A4" w:rsidP="005312A4">
      <w:pPr>
        <w:rPr>
          <w:rFonts w:eastAsia="Calibri" w:cstheme="minorHAnsi"/>
        </w:rPr>
      </w:pPr>
      <w:r w:rsidRPr="005312A4">
        <w:t>Féadfar an méid seo a leanas a áireamh leis an bPróiseas Roghnúcháin:</w:t>
      </w:r>
    </w:p>
    <w:p w:rsidR="005312A4" w:rsidRPr="005312A4" w:rsidRDefault="005312A4" w:rsidP="005312A4">
      <w:pPr>
        <w:widowControl/>
        <w:numPr>
          <w:ilvl w:val="0"/>
          <w:numId w:val="18"/>
        </w:numPr>
        <w:autoSpaceDE/>
        <w:autoSpaceDN/>
        <w:contextualSpacing/>
        <w:rPr>
          <w:rFonts w:eastAsia="Times New Roman" w:cstheme="minorHAnsi"/>
        </w:rPr>
      </w:pPr>
      <w:r w:rsidRPr="005312A4">
        <w:t>Gearrliostú iarrthóirí</w:t>
      </w:r>
      <w:r w:rsidRPr="005312A4">
        <w:rPr>
          <w:lang w:val="en-IE"/>
        </w:rPr>
        <w:t xml:space="preserve">, bunaithe ar an eolas </w:t>
      </w:r>
      <w:r w:rsidRPr="005312A4">
        <w:t xml:space="preserve">a fhaightear </w:t>
      </w:r>
      <w:r w:rsidRPr="005312A4">
        <w:rPr>
          <w:lang w:val="en-IE"/>
        </w:rPr>
        <w:t>sna h</w:t>
      </w:r>
      <w:r w:rsidRPr="005312A4">
        <w:t>iarratais</w:t>
      </w:r>
    </w:p>
    <w:p w:rsidR="005312A4" w:rsidRPr="005312A4" w:rsidRDefault="005312A4" w:rsidP="005312A4">
      <w:pPr>
        <w:widowControl/>
        <w:numPr>
          <w:ilvl w:val="0"/>
          <w:numId w:val="18"/>
        </w:numPr>
        <w:autoSpaceDE/>
        <w:autoSpaceDN/>
        <w:contextualSpacing/>
        <w:rPr>
          <w:rFonts w:eastAsia="Times New Roman" w:cstheme="minorHAnsi"/>
        </w:rPr>
      </w:pPr>
      <w:r w:rsidRPr="005312A4">
        <w:t>Agallamh tosaigh / réamhagallamh</w:t>
      </w:r>
    </w:p>
    <w:p w:rsidR="005312A4" w:rsidRPr="005312A4" w:rsidRDefault="005312A4" w:rsidP="005312A4">
      <w:pPr>
        <w:widowControl/>
        <w:numPr>
          <w:ilvl w:val="0"/>
          <w:numId w:val="18"/>
        </w:numPr>
        <w:autoSpaceDE/>
        <w:autoSpaceDN/>
        <w:contextualSpacing/>
        <w:rPr>
          <w:rFonts w:eastAsia="Times New Roman" w:cstheme="minorHAnsi"/>
        </w:rPr>
      </w:pPr>
      <w:r w:rsidRPr="005312A4">
        <w:t>Cur i láthair nó cleachtaí eile</w:t>
      </w:r>
    </w:p>
    <w:p w:rsidR="005312A4" w:rsidRPr="005312A4" w:rsidRDefault="005312A4" w:rsidP="005312A4">
      <w:pPr>
        <w:widowControl/>
        <w:numPr>
          <w:ilvl w:val="0"/>
          <w:numId w:val="18"/>
        </w:numPr>
        <w:autoSpaceDE/>
        <w:autoSpaceDN/>
        <w:contextualSpacing/>
        <w:rPr>
          <w:rFonts w:eastAsia="Times New Roman" w:cstheme="minorHAnsi"/>
        </w:rPr>
      </w:pPr>
      <w:r w:rsidRPr="005312A4">
        <w:t>Agallamh iomaíoch deiridh</w:t>
      </w:r>
    </w:p>
    <w:p w:rsidR="005312A4" w:rsidRPr="005312A4" w:rsidRDefault="005312A4" w:rsidP="005312A4">
      <w:pPr>
        <w:widowControl/>
        <w:numPr>
          <w:ilvl w:val="0"/>
          <w:numId w:val="18"/>
        </w:numPr>
        <w:autoSpaceDE/>
        <w:autoSpaceDN/>
        <w:contextualSpacing/>
        <w:rPr>
          <w:rFonts w:eastAsia="Calibri" w:cstheme="minorHAnsi"/>
        </w:rPr>
      </w:pPr>
      <w:r w:rsidRPr="005312A4">
        <w:t>Measúnaithe nó cleachtaí ar bith eile a mheasfaí a bheith oiriúnach.</w:t>
      </w:r>
    </w:p>
    <w:p w:rsidR="005312A4" w:rsidRPr="005312A4" w:rsidRDefault="005312A4" w:rsidP="005312A4">
      <w:pPr>
        <w:rPr>
          <w:rFonts w:eastAsia="Calibri" w:cstheme="minorHAnsi"/>
        </w:rPr>
      </w:pPr>
    </w:p>
    <w:p w:rsidR="005312A4" w:rsidRPr="005312A4" w:rsidRDefault="005312A4" w:rsidP="005312A4">
      <w:pPr>
        <w:rPr>
          <w:rFonts w:eastAsia="Calibri" w:cstheme="minorHAnsi"/>
          <w:b/>
        </w:rPr>
      </w:pPr>
      <w:r w:rsidRPr="005312A4">
        <w:rPr>
          <w:b/>
        </w:rPr>
        <w:t>Gearrliostú:</w:t>
      </w:r>
    </w:p>
    <w:p w:rsidR="005312A4" w:rsidRDefault="005312A4" w:rsidP="005312A4">
      <w:r w:rsidRPr="005312A4">
        <w:t>De ghnáth, sáraíonn líon na n-iarratas a fhaightear ar phost an líon is gá chun folúntais reatha agus folúntais a d’fhéadfadh a bheith ann amach anseo a líonadh. Cé go bhféadfadh iarrthóir riachtanais incháilitheachta an chomórtais a chomhlíonadh, má tá an líon a dhéanann iarratas ar an bpost chomh mór sin nach mbeadh sé praiticiúil agallamh a chur ar gach duine, féadfaidh an Coimisiún a chinneadh go nglaofar líon níos lú chuig an gcéad chéim eile den phróiseas roghnúcháin. Chuige seo, baineann an Coimisiún leas a bhaint as próiseas chun gearrliostú a dhéanamh ionas gur féidir na daoine is oiriúnaí don phost a roghnú le, mar thoradh ar imscrúdú a dhéanamh ar na foirmeacha iarratais. Ní thugann sé sin le fios go bhfuil iarrthóirí eile neamhoiriúnach nó nach bhfuil ar a gcumas acu tabhairt faoin bpost; is amhlaidh atá i gceist ná go bhfuil iarrthóirí eile, bunaithe ar an bhfaisnéis a chuir siad ar fáil ina bhfoirmeacha iarratais, a bhfuil cáilíochtaí níos fearr agus/nó taithí níos ábhartha acu. Déanfaidh bord saineolaithe scrúdú ar na foirmeacha iarratais i gcoinne critéar réamhchinntithe bunaithe ar riachtanais an phoist. D’fhéadfaí critéir bhunriachtanacha agus inmhianaithe atá sonraithe don phost a chur san áireamh sna critéir ghearrliostaithe. Mar sin is chun do leasa féin é cuntas cruinn mionsonraithe a chur ar fáil ar an bhfoirm iarratais maidir le do cháilíochtaí/thaithí féin.</w:t>
      </w:r>
    </w:p>
    <w:p w:rsidR="00C54D9C" w:rsidRPr="005312A4" w:rsidRDefault="00C54D9C" w:rsidP="005312A4">
      <w:pPr>
        <w:rPr>
          <w:rFonts w:eastAsia="Calibri" w:cstheme="minorHAnsi"/>
          <w:b/>
        </w:rPr>
      </w:pPr>
    </w:p>
    <w:p w:rsidR="005312A4" w:rsidRPr="005312A4" w:rsidRDefault="005312A4" w:rsidP="005312A4">
      <w:pPr>
        <w:rPr>
          <w:rFonts w:eastAsia="Calibri" w:cstheme="minorHAnsi"/>
          <w:b/>
        </w:rPr>
      </w:pPr>
      <w:r w:rsidRPr="005312A4">
        <w:rPr>
          <w:b/>
        </w:rPr>
        <w:t>Agallaimh</w:t>
      </w:r>
    </w:p>
    <w:p w:rsidR="005312A4" w:rsidRDefault="005312A4" w:rsidP="005312A4">
      <w:pPr>
        <w:ind w:right="178"/>
        <w:jc w:val="both"/>
      </w:pPr>
      <w:r w:rsidRPr="005312A4">
        <w:t>Meastar go mbeidh na hagallaimh ar siú</w:t>
      </w:r>
      <w:r w:rsidRPr="005312A4">
        <w:rPr>
          <w:lang w:val="en-IE"/>
        </w:rPr>
        <w:t>l</w:t>
      </w:r>
      <w:r w:rsidRPr="005312A4">
        <w:t xml:space="preserve"> go déanach i mí Aibreáin, 2024. Ba cheart d’iarrthóirí a bheith ar fáil ar an dáta / na dátaí arna sonrú ag an gCoimisiún, agus ba cheart dóibh a chinntiú go bhfuil na sonraí teagmhála a shonraítear ar a bhfoirm iarratais ceart agus cruinn.</w:t>
      </w:r>
    </w:p>
    <w:p w:rsidR="00C54D9C" w:rsidRPr="005312A4" w:rsidRDefault="00C54D9C" w:rsidP="005312A4">
      <w:pPr>
        <w:ind w:right="178"/>
        <w:jc w:val="both"/>
        <w:rPr>
          <w:rFonts w:eastAsia="Calibri" w:cstheme="minorHAnsi"/>
        </w:rPr>
      </w:pPr>
    </w:p>
    <w:p w:rsidR="005312A4" w:rsidRPr="005312A4" w:rsidRDefault="005312A4" w:rsidP="005312A4">
      <w:pPr>
        <w:spacing w:before="26"/>
        <w:ind w:right="149"/>
        <w:rPr>
          <w:rFonts w:eastAsia="Times New Roman" w:cstheme="minorHAnsi"/>
          <w:b/>
        </w:rPr>
      </w:pPr>
      <w:r w:rsidRPr="005312A4">
        <w:rPr>
          <w:b/>
        </w:rPr>
        <w:t xml:space="preserve">Riachtanais Incháilitheachta </w:t>
      </w:r>
    </w:p>
    <w:p w:rsidR="005312A4" w:rsidRDefault="005312A4" w:rsidP="005312A4">
      <w:pPr>
        <w:spacing w:before="26"/>
        <w:ind w:right="149"/>
      </w:pPr>
      <w:r w:rsidRPr="005312A4">
        <w:t>Seans nach ndéanfaidh CNOS cáilíochtaí/cáilitheacht a fhíorú go dtí an chéim dheireanach den phróiseas; mar sin, tá dua/costas gan gá á chaitheamh ag na hiarrthóirí sin nach bhfuil na bunriachtanais cháilitheachta acu agus a leanann ar aghaidh lena n-iarratas, agus ní thairgfear post ón gcomórtas seo dóibh. Tabhair faoi deara nach bhfuil an Coimisiún in ann machnamh a dhéanamh ná comhairle a thabhairt ar cháilíochtaí/cháilitheacht daoine aonair mura bhfuil breithniú á dhéanamh orthu. Is ar an iarrthóir atá an dualgas a chinntiú go gcomhlíonann s</w:t>
      </w:r>
      <w:r w:rsidRPr="005312A4">
        <w:rPr>
          <w:lang w:val="en-IE"/>
        </w:rPr>
        <w:t>é</w:t>
      </w:r>
      <w:r w:rsidRPr="005312A4">
        <w:t xml:space="preserve"> na riachtanais incháilitheachta atá leagtha amach. Coimeádann an Coimisiún an ceart a rá am ar bith go bhfuil iarratasóir neamh</w:t>
      </w:r>
      <w:r w:rsidRPr="005312A4">
        <w:rPr>
          <w:lang w:val="en-IE"/>
        </w:rPr>
        <w:t>-</w:t>
      </w:r>
      <w:r w:rsidRPr="005312A4">
        <w:t>incháilithe más léir nach bhfuil an incháilitheacht/na cáilíochtaí riachtanacha ag an iarrthóir e.g. ón bhfoirm iarratais a cuireadh isteach. I gcás iarrthóirí a bheidh á mbreithniú tar éis na céime roghnúcháin deiridh, beidh orthu fianaise dhoiciméadach a sholáthar maidir lena n-incháilitheacht, cáilíochtaí san áireamh. Féadfar iarrthóirí nach bhfuil in ann a thaispeáint go bhfuil na cáilíochtaí riachtanacha acu a tharraingt siar ón gcomórtas am ar bith. Ní hionann cuireadh chun agallaimh nó chuig céim ar bith eile den phróiseas roghnúcháin agus cáilitheacht iarrthóra a ghlacadh.</w:t>
      </w:r>
    </w:p>
    <w:p w:rsidR="00C54D9C" w:rsidRPr="005312A4" w:rsidRDefault="00C54D9C" w:rsidP="005312A4">
      <w:pPr>
        <w:spacing w:before="26"/>
        <w:ind w:right="149"/>
        <w:rPr>
          <w:rFonts w:eastAsia="Calibri" w:cstheme="minorHAnsi"/>
        </w:rPr>
      </w:pPr>
    </w:p>
    <w:p w:rsidR="005312A4" w:rsidRPr="005312A4" w:rsidRDefault="005312A4" w:rsidP="005312A4">
      <w:pPr>
        <w:rPr>
          <w:rFonts w:eastAsia="Calibri" w:cstheme="minorHAnsi"/>
          <w:b/>
        </w:rPr>
      </w:pPr>
      <w:r w:rsidRPr="005312A4">
        <w:rPr>
          <w:b/>
        </w:rPr>
        <w:t>Incháilitheacht chun dul san Iomaíocht, agus Srianta Áirithe ar Incháilitheacht</w:t>
      </w:r>
    </w:p>
    <w:p w:rsidR="005312A4" w:rsidRPr="005312A4" w:rsidRDefault="005312A4" w:rsidP="005312A4">
      <w:pPr>
        <w:rPr>
          <w:rFonts w:eastAsia="Calibri" w:cstheme="minorHAnsi"/>
          <w:color w:val="548DD4" w:themeColor="text2" w:themeTint="99"/>
        </w:rPr>
      </w:pPr>
      <w:r w:rsidRPr="005312A4">
        <w:rPr>
          <w:b/>
        </w:rPr>
        <w:lastRenderedPageBreak/>
        <w:t>Riachtanais Saoránachta</w:t>
      </w:r>
      <w:r w:rsidRPr="005312A4">
        <w:t xml:space="preserve"> </w:t>
      </w:r>
    </w:p>
    <w:p w:rsidR="005312A4" w:rsidRPr="005312A4" w:rsidRDefault="005312A4" w:rsidP="005312A4">
      <w:pPr>
        <w:widowControl/>
        <w:numPr>
          <w:ilvl w:val="0"/>
          <w:numId w:val="43"/>
        </w:numPr>
        <w:tabs>
          <w:tab w:val="left" w:pos="820"/>
        </w:tabs>
        <w:autoSpaceDE/>
        <w:autoSpaceDN/>
        <w:ind w:right="220"/>
        <w:contextualSpacing/>
        <w:rPr>
          <w:rFonts w:eastAsia="Calibri" w:cstheme="minorHAnsi"/>
        </w:rPr>
      </w:pPr>
      <w:r w:rsidRPr="005312A4">
        <w:t>Is gá d’iarrthóirí ceann amháin de na critéir seo a leanas a chomhlíonadh: a bheith ina saoránach den Limistéar Eorpaigh Eacnamaíoch. Is iad na tíortha atá sa Limistéar Eorpach Eacnamaíoch ná Ballstáit an Aontais Eorpaigh mar aon leis an Íoslainn, Lichtinstéin agus an Iorua; nó</w:t>
      </w:r>
    </w:p>
    <w:p w:rsidR="005312A4" w:rsidRPr="005312A4" w:rsidRDefault="005312A4" w:rsidP="005312A4">
      <w:pPr>
        <w:widowControl/>
        <w:numPr>
          <w:ilvl w:val="0"/>
          <w:numId w:val="43"/>
        </w:numPr>
        <w:autoSpaceDE/>
        <w:autoSpaceDN/>
        <w:spacing w:before="29"/>
        <w:contextualSpacing/>
        <w:rPr>
          <w:rFonts w:eastAsia="Calibri" w:cstheme="minorHAnsi"/>
        </w:rPr>
      </w:pPr>
      <w:r w:rsidRPr="005312A4">
        <w:t xml:space="preserve">saoránach de chuid na Ríochta Aontaithe (RA); </w:t>
      </w:r>
      <w:r w:rsidRPr="005312A4">
        <w:rPr>
          <w:b/>
          <w:bCs/>
        </w:rPr>
        <w:t>nó</w:t>
      </w:r>
    </w:p>
    <w:p w:rsidR="005312A4" w:rsidRPr="005312A4" w:rsidRDefault="005312A4" w:rsidP="005312A4">
      <w:pPr>
        <w:widowControl/>
        <w:numPr>
          <w:ilvl w:val="0"/>
          <w:numId w:val="43"/>
        </w:numPr>
        <w:tabs>
          <w:tab w:val="left" w:pos="840"/>
        </w:tabs>
        <w:autoSpaceDE/>
        <w:autoSpaceDN/>
        <w:ind w:right="157"/>
        <w:contextualSpacing/>
        <w:rPr>
          <w:rFonts w:eastAsia="Calibri" w:cstheme="minorHAnsi"/>
        </w:rPr>
      </w:pPr>
      <w:r w:rsidRPr="005312A4">
        <w:t xml:space="preserve">Saoránach de chuid na hEilvéise de bhun an chomhaontaithe idir an AE agus an Eilvéis maidir le saorghluaiseacht daoine; nó Saoránach na hEilvéise de bhun an chomhaontaithe idir an AE agus an Eilvéis maidir le saorghluaiseacht daoine; </w:t>
      </w:r>
      <w:r w:rsidRPr="005312A4">
        <w:rPr>
          <w:b/>
          <w:bCs/>
        </w:rPr>
        <w:t>nó</w:t>
      </w:r>
    </w:p>
    <w:p w:rsidR="005312A4" w:rsidRPr="005312A4" w:rsidRDefault="005312A4" w:rsidP="005312A4">
      <w:pPr>
        <w:widowControl/>
        <w:numPr>
          <w:ilvl w:val="0"/>
          <w:numId w:val="43"/>
        </w:numPr>
        <w:autoSpaceDE/>
        <w:autoSpaceDN/>
        <w:spacing w:before="26"/>
        <w:contextualSpacing/>
        <w:rPr>
          <w:rFonts w:eastAsia="Calibri" w:cstheme="minorHAnsi"/>
        </w:rPr>
      </w:pPr>
      <w:r w:rsidRPr="005312A4">
        <w:t>Duine nach saoránach LEE é a bhfuil víosa stampa 4</w:t>
      </w:r>
      <w:r w:rsidRPr="005312A4">
        <w:rPr>
          <w:rStyle w:val="FootnoteReference"/>
          <w:rFonts w:eastAsia="Calibri" w:cstheme="minorHAnsi"/>
        </w:rPr>
        <w:footnoteReference w:id="1"/>
      </w:r>
      <w:r w:rsidRPr="005312A4">
        <w:t xml:space="preserve"> aige; </w:t>
      </w:r>
      <w:r w:rsidRPr="005312A4">
        <w:rPr>
          <w:b/>
          <w:bCs/>
        </w:rPr>
        <w:t>nó</w:t>
      </w:r>
    </w:p>
    <w:p w:rsidR="005312A4" w:rsidRPr="005312A4" w:rsidRDefault="005312A4" w:rsidP="005312A4">
      <w:pPr>
        <w:widowControl/>
        <w:numPr>
          <w:ilvl w:val="0"/>
          <w:numId w:val="43"/>
        </w:numPr>
        <w:autoSpaceDE/>
        <w:autoSpaceDN/>
        <w:contextualSpacing/>
        <w:rPr>
          <w:rFonts w:eastAsia="Calibri" w:cstheme="minorHAnsi"/>
        </w:rPr>
      </w:pPr>
      <w:r w:rsidRPr="005312A4">
        <w:t>Duine ar bronnadh cosaint idirnáisiúnta air faoin Acht um Chosaint Idirnáisiúnta 2015 nó aon bhall teaghlaigh atá i dteideal fanacht sa Stát de thoradh athaontú teaghlaigh agus a bhfuil víosa stampa 4 aige nó</w:t>
      </w:r>
    </w:p>
    <w:p w:rsidR="005312A4" w:rsidRPr="005312A4" w:rsidRDefault="005312A4" w:rsidP="005312A4">
      <w:pPr>
        <w:widowControl/>
        <w:numPr>
          <w:ilvl w:val="0"/>
          <w:numId w:val="43"/>
        </w:numPr>
        <w:tabs>
          <w:tab w:val="left" w:pos="840"/>
        </w:tabs>
        <w:autoSpaceDE/>
        <w:autoSpaceDN/>
        <w:spacing w:before="26"/>
        <w:ind w:right="761"/>
        <w:contextualSpacing/>
        <w:rPr>
          <w:rFonts w:eastAsia="Calibri" w:cstheme="minorHAnsi"/>
        </w:rPr>
      </w:pPr>
      <w:r w:rsidRPr="005312A4">
        <w:t>Duine nach saoránach den Limistéar Eorpaigh Eacnamaíoch é nó í ach ar thuismitheoir nó leanbh cleithiúnach saoránaigh de chuid bhallstát LEE nó na hEilvéise é nó í agus a bhfuil víosa stampa 4 aige</w:t>
      </w:r>
    </w:p>
    <w:p w:rsidR="005312A4" w:rsidRPr="005312A4" w:rsidRDefault="005312A4" w:rsidP="005312A4">
      <w:pPr>
        <w:tabs>
          <w:tab w:val="left" w:pos="840"/>
        </w:tabs>
        <w:spacing w:before="26"/>
        <w:ind w:left="720" w:right="761"/>
        <w:contextualSpacing/>
        <w:rPr>
          <w:rFonts w:eastAsia="Calibri" w:cstheme="minorHAnsi"/>
        </w:rPr>
      </w:pPr>
    </w:p>
    <w:p w:rsidR="005312A4" w:rsidRDefault="005312A4" w:rsidP="005312A4">
      <w:pPr>
        <w:spacing w:before="56"/>
        <w:ind w:right="165"/>
      </w:pPr>
      <w:r>
        <w:t xml:space="preserve">Le </w:t>
      </w:r>
      <w:r w:rsidR="00C54D9C">
        <w:t xml:space="preserve">bheith </w:t>
      </w:r>
      <w:r w:rsidRPr="005312A4">
        <w:t xml:space="preserve">incháilithe  ní  mór  d’, iarrthóirí  ceann  amháin  de  na  critéir  shaoránachta  thuas  a  shásamh  roimh  dháta tairisceana na hoibre. </w:t>
      </w:r>
    </w:p>
    <w:p w:rsidR="005312A4" w:rsidRPr="005312A4" w:rsidRDefault="005312A4" w:rsidP="005312A4">
      <w:pPr>
        <w:spacing w:before="56"/>
        <w:ind w:right="165"/>
        <w:rPr>
          <w:rFonts w:eastAsia="Calibri" w:cstheme="minorHAnsi"/>
        </w:rPr>
      </w:pPr>
    </w:p>
    <w:p w:rsidR="005312A4" w:rsidRPr="005312A4" w:rsidRDefault="005312A4" w:rsidP="005312A4">
      <w:pPr>
        <w:rPr>
          <w:rFonts w:eastAsia="Times New Roman" w:cstheme="minorHAnsi"/>
          <w:b/>
        </w:rPr>
      </w:pPr>
      <w:r w:rsidRPr="005312A4">
        <w:rPr>
          <w:b/>
        </w:rPr>
        <w:t>Scéim Dreasachtaí Luathscoir (ISER)</w:t>
      </w:r>
    </w:p>
    <w:p w:rsidR="005312A4" w:rsidRDefault="005312A4" w:rsidP="005312A4">
      <w:pPr>
        <w:ind w:right="233"/>
      </w:pPr>
      <w:r w:rsidRPr="005312A4">
        <w:t>Is coinníoll é den Scéim Dreasachtaí Luathscoir, mar atá leagtha amach i gCiorclán 12/09 ón Roinn Airgeadais, go bhfuil toirmeasc ar dhaoine a théann ar scor faoin scéim sin cur isteach ar phost eile san fhostaíocht nó san earnáil chéanna. Dá bhrí sin, níl cead ag an duine sin atá ar scor iarratas a dhéanamh agus na srianta sin fós i bhfeidhm.</w:t>
      </w:r>
    </w:p>
    <w:p w:rsidR="005312A4" w:rsidRPr="005312A4" w:rsidRDefault="005312A4" w:rsidP="005312A4">
      <w:pPr>
        <w:ind w:right="233"/>
        <w:rPr>
          <w:rFonts w:eastAsia="Calibri" w:cstheme="minorHAnsi"/>
        </w:rPr>
      </w:pPr>
    </w:p>
    <w:p w:rsidR="005312A4" w:rsidRPr="005312A4" w:rsidRDefault="005312A4" w:rsidP="005312A4">
      <w:pPr>
        <w:rPr>
          <w:rFonts w:eastAsia="Times New Roman" w:cstheme="minorHAnsi"/>
          <w:b/>
        </w:rPr>
      </w:pPr>
      <w:r w:rsidRPr="005312A4">
        <w:rPr>
          <w:b/>
        </w:rPr>
        <w:t>Ciorclán na Roinne Sláinte agus Leanaí (7/2010</w:t>
      </w:r>
    </w:p>
    <w:p w:rsidR="005312A4" w:rsidRPr="005312A4" w:rsidRDefault="005312A4" w:rsidP="005312A4">
      <w:pPr>
        <w:ind w:right="174"/>
        <w:rPr>
          <w:rFonts w:eastAsia="Calibri" w:cstheme="minorHAnsi"/>
        </w:rPr>
      </w:pPr>
      <w:r w:rsidRPr="005312A4">
        <w:t>Thug Ciorclán na Roinne Sláinte 7/2000 dar dáta an 1 Samhain 2010 isteach Scéim Spriocdhírithe Luathscoir Dheonach (VER) agus Scéimeanna Iomarcaíochta Deonacha (VRS). Tá sé mar choinníoll den scéim VER nach mbeidh daoine a bhaineann leas an scéim i dteideal a bheith fostaithe arís in earnáil na sláinte poiblí nó sa tSeirbhís Phoiblí i gcoitinne nó i bhforas a fhaigheann maoiniú i bpáirt nó go hiomlán ó airgead poiblí. Tá an cosc céanna ar athfhostaíocht i bhfeidhm faoin VRS ach go maireann an cosc 7 mbliana.</w:t>
      </w:r>
    </w:p>
    <w:p w:rsidR="005312A4" w:rsidRDefault="005312A4" w:rsidP="005312A4">
      <w:pPr>
        <w:ind w:right="325"/>
      </w:pPr>
      <w:r w:rsidRPr="005312A4">
        <w:t>Níl duine ar bith a ghlac páirt sna scéimeanna seo i dteideal iarratas a dhéanamh ar an gcomórtas seo.</w:t>
      </w:r>
      <w:r w:rsidRPr="005312A4">
        <w:rPr>
          <w:i/>
        </w:rPr>
        <w:t xml:space="preserve"> </w:t>
      </w:r>
      <w:r w:rsidRPr="005312A4">
        <w:t>Daoine a bhain leas as an scéim VRS agus a n-éireoidh leo sa chomórtas seo, beidh orthu a gcáilitheacht a chruthú (dul in éag na tréimhse neamhcháilitheachta).</w:t>
      </w:r>
    </w:p>
    <w:p w:rsidR="005312A4" w:rsidRPr="005312A4" w:rsidRDefault="005312A4" w:rsidP="005312A4">
      <w:pPr>
        <w:ind w:right="325"/>
        <w:rPr>
          <w:rFonts w:eastAsia="Calibri" w:cstheme="minorHAnsi"/>
        </w:rPr>
      </w:pPr>
    </w:p>
    <w:p w:rsidR="005312A4" w:rsidRPr="005312A4" w:rsidRDefault="005312A4" w:rsidP="005312A4">
      <w:pPr>
        <w:rPr>
          <w:rFonts w:eastAsia="Times New Roman" w:cstheme="minorHAnsi"/>
          <w:b/>
        </w:rPr>
      </w:pPr>
      <w:r w:rsidRPr="005312A4">
        <w:rPr>
          <w:b/>
        </w:rPr>
        <w:t>Comhaontú Comhchoiteann: Íocaíochtaí Iomarcaíochta do Sheirbhísigh Phoiblí</w:t>
      </w:r>
    </w:p>
    <w:p w:rsidR="005312A4" w:rsidRDefault="005312A4" w:rsidP="005312A4">
      <w:pPr>
        <w:ind w:right="86"/>
      </w:pPr>
      <w:r w:rsidRPr="005312A4">
        <w:t xml:space="preserve">De bhun na litreach dar dáta an 28 Meitheamh 2012 ón Roinn Caiteachais Phoiblí agus Athchóirithe chuig Oifigigh Phearsanra, tugadh isteach Comhaontú Comhchoiteann, le héifeacht ón 1 Meitheamh 2012, a comhaontaíodh idir an Roinn Caiteachais Phoiblí agus Athchóirithe agus Coiste Seirbhísí Poiblí Chomhdháil na gCeardchumann (ICTU) maidir le híocaíochtaí iomarcaíochta </w:t>
      </w:r>
      <w:r w:rsidRPr="005312A4">
        <w:rPr>
          <w:i/>
          <w:iCs/>
        </w:rPr>
        <w:t>ex gratia</w:t>
      </w:r>
      <w:r w:rsidRPr="005312A4">
        <w:t xml:space="preserve"> le fostaithe sa tseirbhís phoiblí. Tá sé mar choinníoll den Chomhaontú Comhchoiteann nach mbeidh daoine a ghlacann leis an chomhaontú i dteideal </w:t>
      </w:r>
      <w:r w:rsidRPr="005312A4">
        <w:lastRenderedPageBreak/>
        <w:t>fostaíochta arís sa tSeirbhís Phoiblí ó aon chomhlacht seirbhíse poiblí (mar a shainmhínítear sna hAchtanna um Bearta Airgeadais Éigeandála ar mhaithe le Leas an Phobail, 2009-2013) ar feadh tréimhse 2 bhliain ón am a tháinig deireadh leis an bhfostaíocht. Daoine a bhain leas as an scéim sin agus a bhféadfadh go n-éireodh leo sa chomórtas seo, beidh orthu a chruthú go bhfuil siad incháilithe (is é sin, go bhfuil an tréimhse neamh-incháilitheachta thart).</w:t>
      </w:r>
    </w:p>
    <w:p w:rsidR="005312A4" w:rsidRPr="005312A4" w:rsidRDefault="005312A4" w:rsidP="005312A4">
      <w:pPr>
        <w:ind w:right="86"/>
        <w:rPr>
          <w:rFonts w:eastAsia="Calibri" w:cstheme="minorHAnsi"/>
        </w:rPr>
      </w:pPr>
    </w:p>
    <w:p w:rsidR="005312A4" w:rsidRPr="005312A4" w:rsidRDefault="005312A4" w:rsidP="005312A4">
      <w:pPr>
        <w:spacing w:before="46"/>
        <w:rPr>
          <w:rFonts w:eastAsia="Times New Roman" w:cstheme="minorHAnsi"/>
          <w:b/>
        </w:rPr>
      </w:pPr>
      <w:r w:rsidRPr="005312A4">
        <w:rPr>
          <w:b/>
        </w:rPr>
        <w:t>Scéim Luathscoir na Roinne Oideachais agus Scileanna do Mhúinteoirí</w:t>
      </w:r>
    </w:p>
    <w:p w:rsidR="005312A4" w:rsidRPr="005312A4" w:rsidRDefault="005312A4" w:rsidP="005312A4">
      <w:pPr>
        <w:rPr>
          <w:rFonts w:eastAsia="Times New Roman" w:cstheme="minorHAnsi"/>
          <w:b/>
        </w:rPr>
      </w:pPr>
      <w:r w:rsidRPr="005312A4">
        <w:rPr>
          <w:b/>
        </w:rPr>
        <w:t>Ciorclán 102/2007</w:t>
      </w:r>
    </w:p>
    <w:p w:rsidR="005312A4" w:rsidRDefault="005312A4" w:rsidP="005312A4">
      <w:pPr>
        <w:ind w:right="135"/>
      </w:pPr>
      <w:r w:rsidRPr="005312A4">
        <w:t>Thug an Roinn Oideachais agus Scileanna isteach Scéim Luathscoir do Mhúinteoirí. Tá sé mar choinníoll den Scéim Luathscoir seachas i gcásanna a leagtar amach in alt 10.2 agus 10.3 den chiorclán cuí agus sna cásanna sin amháin, má ghlacann múinteoir le luathscor faoi Shraitheanna 1,2 nó 3 den scéim seo agus má fhostaítear é/í ar dhóigh ar bith i réimse ar bith san earnáil phoiblí, cuirfear stad láithreach le híocaíocht phinsin don duine sin. Cuirfear tús arís le híocaíochtaí pinsin áfach nuair a chríochnóidh fostaíocht dá leithéid nó nuair a bhainfidh an duine an 60 lá breithe amach, cibé acu is déanaí, ach nuair a tharlóidh sin, beidh an pinsean bunaithe ar sheirbhís ináirithe an duine mar mhúinteoir (i.e. cuirfear na blianta sa bhreis san áireamh chun ann íocaíocht phinsin a áireamh).</w:t>
      </w:r>
    </w:p>
    <w:p w:rsidR="005312A4" w:rsidRPr="005312A4" w:rsidRDefault="005312A4" w:rsidP="005312A4">
      <w:pPr>
        <w:ind w:right="135"/>
        <w:rPr>
          <w:rFonts w:eastAsia="Calibri" w:cstheme="minorHAnsi"/>
        </w:rPr>
      </w:pPr>
    </w:p>
    <w:p w:rsidR="005312A4" w:rsidRPr="005312A4" w:rsidRDefault="005312A4" w:rsidP="005312A4">
      <w:pPr>
        <w:rPr>
          <w:rFonts w:eastAsia="Times New Roman" w:cstheme="minorHAnsi"/>
          <w:b/>
        </w:rPr>
      </w:pPr>
      <w:r w:rsidRPr="005312A4">
        <w:rPr>
          <w:b/>
        </w:rPr>
        <w:t>An Roinn Comhshaoil, Pobail agus Rialtais Áitiúil (6/2013)</w:t>
      </w:r>
    </w:p>
    <w:p w:rsidR="005312A4" w:rsidRDefault="005312A4" w:rsidP="005312A4">
      <w:r w:rsidRPr="005312A4">
        <w:t>Chuir an Litir LG(P) 06/2013 ón Roinn Comhshaoil, Pobal agus Rialtais Áitiúil Scéim Dheonach Luathscoir i bhfeidhm d’Údaráis Áitiúla.  De réir théarmaí an Chomhaontaithe Chomhchoitinn: Íocaíochta iomarcaíochta do Sheirbhísigh Phoiblí den 28 Meitheamh 2012 mar a shonraítear thuas, is coinníoll den Scéim VER sin nach mbeidh fostaithe i dteideal a bheith fostaithe arís i bhforas Seirbhíse Poiblí ar bith [mar a shainmhínítear sna hAchtanna um Bearta Airgeadais Éigeandála ar Mhaithe leis an Phobal 2009  2011 agus in Acht na bPinsean Seirbhíse Poiblí (Scéim Shingil agus Forálacha Eile)] ar feadh tréimhse dhá bhliain ón dáta a fhágann siad faoin Scéim seo. Beidh na coinníollacha seo i bhfeidhm sa chás go mbaintear feidhm as seirbhís ar bhun conartha (mar chonraitheoir nó mar fhostaí de chonraitheoir).</w:t>
      </w:r>
    </w:p>
    <w:p w:rsidR="005312A4" w:rsidRPr="005312A4" w:rsidRDefault="005312A4" w:rsidP="005312A4">
      <w:pPr>
        <w:rPr>
          <w:rFonts w:eastAsia="Calibri" w:cstheme="minorHAnsi"/>
        </w:rPr>
      </w:pPr>
    </w:p>
    <w:p w:rsidR="005312A4" w:rsidRPr="005312A4" w:rsidRDefault="005312A4" w:rsidP="005312A4">
      <w:pPr>
        <w:rPr>
          <w:rFonts w:eastAsia="Times New Roman" w:cstheme="minorHAnsi"/>
          <w:b/>
        </w:rPr>
      </w:pPr>
      <w:r w:rsidRPr="005312A4">
        <w:rPr>
          <w:b/>
        </w:rPr>
        <w:t>Dearbhú</w:t>
      </w:r>
    </w:p>
    <w:p w:rsidR="005312A4" w:rsidRDefault="005312A4" w:rsidP="005312A4">
      <w:pPr>
        <w:ind w:right="396"/>
      </w:pPr>
      <w:r w:rsidRPr="005312A4">
        <w:t>Éileofar ar iarrthóirí a dhearbhú ar bhain siad leas roimhe seo as scéim dreasachtaí luathscoir de chuid na seirbhíse poiblí agus/nó as an gcomhaontú comhchoiteann thuasluaite. Beidh ar iarratasóirí freisin aon teidlíocht atá acu ar shochar pinsin Státseirbhíse (mar íocaíocht nó caomhnaithe) ó aon fhostaíocht eile de chuid na Seirbhíse Poiblí a dhearbhú agus/nó cibé an bhfuair siad íocaíocht in ionad maidir le seirbhís i bhfostaíocht sa tSeirbhís Phoiblí.</w:t>
      </w:r>
    </w:p>
    <w:p w:rsidR="005312A4" w:rsidRPr="005312A4" w:rsidRDefault="005312A4" w:rsidP="005312A4">
      <w:pPr>
        <w:ind w:right="396"/>
        <w:rPr>
          <w:rFonts w:eastAsia="Calibri" w:cstheme="minorHAnsi"/>
        </w:rPr>
      </w:pPr>
    </w:p>
    <w:p w:rsidR="005312A4" w:rsidRPr="005312A4" w:rsidRDefault="005312A4" w:rsidP="005312A4">
      <w:pPr>
        <w:rPr>
          <w:rFonts w:eastAsia="Times New Roman" w:cstheme="minorHAnsi"/>
          <w:b/>
          <w:bCs/>
          <w:iCs/>
          <w:color w:val="FF0000"/>
        </w:rPr>
      </w:pPr>
      <w:r w:rsidRPr="005312A4">
        <w:rPr>
          <w:b/>
        </w:rPr>
        <w:t>Fostóir a thugann Rogha</w:t>
      </w:r>
    </w:p>
    <w:p w:rsidR="005312A4" w:rsidRPr="005312A4" w:rsidRDefault="005312A4" w:rsidP="005312A4">
      <w:pPr>
        <w:jc w:val="both"/>
        <w:rPr>
          <w:rFonts w:eastAsia="Times New Roman" w:cstheme="minorHAnsi"/>
          <w:iCs/>
        </w:rPr>
      </w:pPr>
      <w:r w:rsidRPr="005312A4">
        <w:t xml:space="preserve">Mar </w:t>
      </w:r>
      <w:r w:rsidRPr="005312A4">
        <w:rPr>
          <w:b/>
          <w:bCs/>
        </w:rPr>
        <w:t>Fhostóir a thugann Rogha</w:t>
      </w:r>
      <w:r w:rsidRPr="005312A4">
        <w:t>, tá go leor beartas solúbtha agus oiriúnach ag an Státseirbhís</w:t>
      </w:r>
      <w:r w:rsidRPr="005312A4">
        <w:rPr>
          <w:lang w:val="en-IE"/>
        </w:rPr>
        <w:t xml:space="preserve"> a thacaíonn leis an teaghlach</w:t>
      </w:r>
      <w:r w:rsidRPr="005312A4">
        <w:t>, lena n-áirítear deiseanna cianoibre, e.g. Postroinnt, Bliain Oibre Níos Giorra, Obair Chumaisc, etc. Is féidir iarratas a dhéanamh ar gach beartas roghnach de réir na bhforálacha reachtúla ábhartha agus tá siad faoi réir riachtanais ghnó na heagraíochta.</w:t>
      </w:r>
    </w:p>
    <w:p w:rsidR="005312A4" w:rsidRDefault="005312A4" w:rsidP="005312A4">
      <w:pPr>
        <w:jc w:val="both"/>
      </w:pPr>
      <w:r w:rsidRPr="005312A4">
        <w:t>Tá Scéim Soghluais</w:t>
      </w:r>
      <w:r w:rsidRPr="005312A4">
        <w:rPr>
          <w:lang w:val="en-IE"/>
        </w:rPr>
        <w:t>t</w:t>
      </w:r>
      <w:r w:rsidRPr="005312A4">
        <w:t>eachta á hoibriú ag an Státseirbhís freisin le haghaidh na ngrád seirbhíse ginearálta go léir.  Soláthraíonn an scéim seo deiseanna gairme don fhoireann taithí a fháil ar, agus páirt a ghlacadh i róil éagsúla ar fud réimse eagraíochtaí agus suíomhanna geografacha de chuid na Státseirbhíse.</w:t>
      </w:r>
    </w:p>
    <w:p w:rsidR="005312A4" w:rsidRPr="005312A4" w:rsidRDefault="005312A4" w:rsidP="005312A4">
      <w:pPr>
        <w:jc w:val="both"/>
        <w:rPr>
          <w:rFonts w:eastAsia="Times New Roman" w:cstheme="minorHAnsi"/>
          <w:iCs/>
        </w:rPr>
      </w:pPr>
    </w:p>
    <w:p w:rsidR="005312A4" w:rsidRDefault="005312A4" w:rsidP="005312A4">
      <w:pPr>
        <w:ind w:right="-428"/>
        <w:jc w:val="both"/>
        <w:rPr>
          <w:b/>
          <w:color w:val="000000"/>
          <w:sz w:val="28"/>
        </w:rPr>
      </w:pPr>
      <w:r w:rsidRPr="005312A4">
        <w:rPr>
          <w:b/>
          <w:color w:val="000000"/>
          <w:sz w:val="28"/>
        </w:rPr>
        <w:t>Príomhchoinníollacha Seirbhíse</w:t>
      </w:r>
    </w:p>
    <w:p w:rsidR="005312A4" w:rsidRPr="005312A4" w:rsidRDefault="005312A4" w:rsidP="005312A4">
      <w:pPr>
        <w:ind w:right="-428"/>
        <w:jc w:val="both"/>
        <w:rPr>
          <w:rFonts w:cstheme="minorHAnsi"/>
          <w:b/>
          <w:bCs/>
          <w:color w:val="000000"/>
          <w:sz w:val="28"/>
          <w:szCs w:val="28"/>
        </w:rPr>
      </w:pPr>
    </w:p>
    <w:p w:rsidR="005312A4" w:rsidRPr="005312A4" w:rsidRDefault="005312A4" w:rsidP="005312A4">
      <w:pPr>
        <w:ind w:right="-428"/>
        <w:jc w:val="both"/>
        <w:rPr>
          <w:rFonts w:cstheme="minorHAnsi"/>
          <w:b/>
          <w:bCs/>
          <w:color w:val="000000"/>
        </w:rPr>
      </w:pPr>
      <w:r w:rsidRPr="005312A4">
        <w:rPr>
          <w:b/>
          <w:color w:val="000000"/>
        </w:rPr>
        <w:t>Ginearálta</w:t>
      </w:r>
    </w:p>
    <w:p w:rsidR="005312A4" w:rsidRDefault="005312A4" w:rsidP="005312A4">
      <w:pPr>
        <w:jc w:val="both"/>
        <w:rPr>
          <w:color w:val="000000"/>
        </w:rPr>
      </w:pPr>
      <w:r w:rsidRPr="005312A4">
        <w:rPr>
          <w:color w:val="000000"/>
        </w:rPr>
        <w:t>Is ceapachán i bpost buan sa Státseirbhís atá i gceist, agus tá sé faoi réir Achtanna Rialaithe na Státseirbhíse 1956 go dtí 2005, an Achta um Bainistíocht na Seirbhíse Poiblí (Earcaíocht agus Ceapacháin) 2004, agus aon Achta eile atá i bhfeidhm faoi láthair a bhaineann leis an Státseirbhís.</w:t>
      </w:r>
    </w:p>
    <w:p w:rsidR="005312A4" w:rsidRDefault="005312A4" w:rsidP="005312A4">
      <w:pPr>
        <w:jc w:val="both"/>
        <w:rPr>
          <w:color w:val="000000"/>
        </w:rPr>
      </w:pPr>
    </w:p>
    <w:p w:rsidR="005312A4" w:rsidRPr="005312A4" w:rsidRDefault="005312A4" w:rsidP="005312A4">
      <w:pPr>
        <w:jc w:val="both"/>
        <w:rPr>
          <w:rFonts w:cstheme="minorHAnsi"/>
          <w:color w:val="000000"/>
        </w:rPr>
      </w:pPr>
    </w:p>
    <w:p w:rsidR="005312A4" w:rsidRPr="005312A4" w:rsidRDefault="005312A4" w:rsidP="005312A4">
      <w:pPr>
        <w:jc w:val="both"/>
        <w:rPr>
          <w:rFonts w:cstheme="minorHAnsi"/>
          <w:b/>
          <w:color w:val="000000"/>
        </w:rPr>
      </w:pPr>
      <w:r w:rsidRPr="005312A4">
        <w:rPr>
          <w:b/>
          <w:color w:val="000000"/>
        </w:rPr>
        <w:t>Tuarastal</w:t>
      </w:r>
    </w:p>
    <w:p w:rsidR="005312A4" w:rsidRPr="005312A4" w:rsidRDefault="005312A4" w:rsidP="005312A4">
      <w:pPr>
        <w:pStyle w:val="NoSpacing"/>
        <w:jc w:val="both"/>
        <w:rPr>
          <w:rFonts w:ascii="Proxima Nova" w:hAnsi="Proxima Nova" w:cstheme="minorHAnsi"/>
        </w:rPr>
      </w:pPr>
      <w:r w:rsidRPr="005312A4">
        <w:rPr>
          <w:rFonts w:ascii="Proxima Nova" w:hAnsi="Proxima Nova"/>
        </w:rPr>
        <w:t>Is é seo a leanas an Scála Tuarastail don pho</w:t>
      </w:r>
      <w:r w:rsidR="002D680D">
        <w:rPr>
          <w:rFonts w:ascii="Proxima Nova" w:hAnsi="Proxima Nova"/>
        </w:rPr>
        <w:t>st seo: (Rátaí éifeachtach ón 1/10/</w:t>
      </w:r>
      <w:r w:rsidRPr="005312A4">
        <w:rPr>
          <w:rFonts w:ascii="Proxima Nova" w:hAnsi="Proxima Nova"/>
        </w:rPr>
        <w:t xml:space="preserve">2023): </w:t>
      </w:r>
    </w:p>
    <w:p w:rsidR="005312A4" w:rsidRPr="005312A4" w:rsidRDefault="005312A4" w:rsidP="005312A4">
      <w:pPr>
        <w:pStyle w:val="NoSpacing"/>
        <w:jc w:val="both"/>
        <w:rPr>
          <w:rFonts w:ascii="Proxima Nova" w:hAnsi="Proxima Nova" w:cstheme="minorHAnsi"/>
          <w:bCs/>
        </w:rPr>
      </w:pPr>
      <w:r w:rsidRPr="005312A4">
        <w:rPr>
          <w:rFonts w:ascii="Proxima Nova" w:hAnsi="Proxima Nova"/>
        </w:rPr>
        <w:t xml:space="preserve"> </w:t>
      </w:r>
    </w:p>
    <w:p w:rsidR="005312A4" w:rsidRPr="005312A4" w:rsidRDefault="005312A4" w:rsidP="005312A4">
      <w:pPr>
        <w:rPr>
          <w:rFonts w:cstheme="minorHAnsi"/>
          <w:b/>
        </w:rPr>
      </w:pPr>
      <w:r w:rsidRPr="005312A4">
        <w:rPr>
          <w:b/>
        </w:rPr>
        <w:t>Ranníocaíocht Phearsanta Phinsin (PPC)</w:t>
      </w:r>
    </w:p>
    <w:p w:rsidR="005312A4" w:rsidRPr="005312A4" w:rsidRDefault="005312A4" w:rsidP="005312A4">
      <w:pPr>
        <w:jc w:val="both"/>
        <w:rPr>
          <w:rFonts w:cstheme="minorHAnsi"/>
          <w:bCs/>
        </w:rPr>
      </w:pPr>
      <w:r w:rsidRPr="005312A4">
        <w:t>€54,764    €56,365    €57,963    €59,560    €61,163    €62,758    €64,358    €66,667(LSI1)</w:t>
      </w:r>
    </w:p>
    <w:p w:rsidR="005312A4" w:rsidRPr="005312A4" w:rsidRDefault="005312A4" w:rsidP="005312A4">
      <w:pPr>
        <w:jc w:val="both"/>
        <w:rPr>
          <w:rFonts w:cstheme="minorHAnsi"/>
          <w:color w:val="000000"/>
        </w:rPr>
      </w:pPr>
      <w:r w:rsidRPr="005312A4">
        <w:t>€68,970(LSI2)</w:t>
      </w:r>
    </w:p>
    <w:p w:rsidR="005312A4" w:rsidRPr="005312A4" w:rsidRDefault="005312A4" w:rsidP="005312A4">
      <w:pPr>
        <w:pStyle w:val="ListParagraph"/>
        <w:jc w:val="both"/>
        <w:rPr>
          <w:rFonts w:cstheme="minorHAnsi"/>
        </w:rPr>
      </w:pPr>
      <w:r w:rsidRPr="005312A4">
        <w:t xml:space="preserve">Beidh feidhm ag an ráta seo sa chás go bhfuil sé de cheangal ar an gceapaí Ranníocaíocht Phearsanta Pinsin (ar a dtugtar, leis, ranníocaí príomhscéime) a dhéanamh i gcomhréir le rialacha a bpríomhscéime/scéime pearsanta aoisliúntais.   Ní hionann sin agus ranníocaíocht maidir le ballraíocht de Scéim Pinsin do Chéilí agus Leanaí, nó Ranníocaíocht Aoisliúntais Bhreise. </w:t>
      </w:r>
    </w:p>
    <w:p w:rsidR="005312A4" w:rsidRPr="005312A4" w:rsidRDefault="005312A4" w:rsidP="005312A4">
      <w:pPr>
        <w:pStyle w:val="ListParagraph"/>
        <w:jc w:val="both"/>
        <w:rPr>
          <w:rFonts w:cstheme="minorHAnsi"/>
        </w:rPr>
      </w:pPr>
    </w:p>
    <w:p w:rsidR="005312A4" w:rsidRPr="005312A4" w:rsidRDefault="005312A4" w:rsidP="005312A4">
      <w:pPr>
        <w:pStyle w:val="ListParagraph"/>
        <w:jc w:val="both"/>
        <w:rPr>
          <w:rFonts w:cstheme="minorHAnsi"/>
        </w:rPr>
      </w:pPr>
      <w:r w:rsidRPr="005312A4">
        <w:t>Beidh ráta difriúil i bhfeidhm nuair nach bhfuil sé de cheangal ar an gceapaí Ranníocaíocht Phearsanta Pinsin a dhéanamh.</w:t>
      </w:r>
    </w:p>
    <w:p w:rsidR="005312A4" w:rsidRDefault="005312A4" w:rsidP="005312A4">
      <w:pPr>
        <w:adjustRightInd w:val="0"/>
        <w:ind w:right="-22"/>
        <w:jc w:val="both"/>
      </w:pPr>
      <w:r w:rsidRPr="005312A4">
        <w:t>D’fhéadfadh incrimintí fadseirbhíse a bheith iníoctha tar éis 3(LSI1) agus 6(LSI2) bliana de sheirbhís shásúil ag barr an scála.</w:t>
      </w:r>
    </w:p>
    <w:p w:rsidR="00C54D9C" w:rsidRPr="005312A4" w:rsidRDefault="00C54D9C" w:rsidP="005312A4">
      <w:pPr>
        <w:adjustRightInd w:val="0"/>
        <w:ind w:right="-22"/>
        <w:jc w:val="both"/>
        <w:rPr>
          <w:rFonts w:cstheme="minorHAnsi"/>
        </w:rPr>
      </w:pPr>
    </w:p>
    <w:p w:rsidR="005312A4" w:rsidRPr="005312A4" w:rsidRDefault="005312A4" w:rsidP="005312A4">
      <w:pPr>
        <w:jc w:val="both"/>
        <w:rPr>
          <w:rFonts w:cstheme="minorHAnsi"/>
          <w:b/>
          <w:bCs/>
        </w:rPr>
      </w:pPr>
      <w:r w:rsidRPr="005312A4">
        <w:rPr>
          <w:b/>
        </w:rPr>
        <w:t>Nóta Tábhachtach:</w:t>
      </w:r>
    </w:p>
    <w:p w:rsidR="005312A4" w:rsidRDefault="005312A4" w:rsidP="005312A4">
      <w:pPr>
        <w:jc w:val="both"/>
      </w:pPr>
      <w:r w:rsidRPr="005312A4">
        <w:t>Tiocfaidh an té a cheapfar isteach ag bun an scála agus ní dhéanfar aon idirbheartaíocht ina leith sin. Féadfar ráta an luacha saothair a athrú ó am go ham de réir bheartas pá an Rialtais.</w:t>
      </w:r>
    </w:p>
    <w:p w:rsidR="00C54D9C" w:rsidRPr="005312A4" w:rsidRDefault="00C54D9C" w:rsidP="005312A4">
      <w:pPr>
        <w:jc w:val="both"/>
        <w:rPr>
          <w:rFonts w:cstheme="minorHAnsi"/>
          <w:b/>
          <w:bCs/>
          <w:u w:val="single"/>
        </w:rPr>
      </w:pPr>
    </w:p>
    <w:p w:rsidR="005312A4" w:rsidRDefault="005312A4" w:rsidP="005312A4">
      <w:pPr>
        <w:jc w:val="both"/>
      </w:pPr>
      <w:r w:rsidRPr="005312A4">
        <w:t>D’fhéadfadh go mbeadh téarmaí agus coinníollacha éagsúla i gceist más rud é gur Státseirbhíseach nó Fostaí sa tSeirbhís Phoiblí thú atá ag fónamh faoi láthair.</w:t>
      </w:r>
    </w:p>
    <w:p w:rsidR="00C54D9C" w:rsidRPr="005312A4" w:rsidRDefault="00C54D9C" w:rsidP="005312A4">
      <w:pPr>
        <w:jc w:val="both"/>
        <w:rPr>
          <w:rFonts w:cstheme="minorHAnsi"/>
        </w:rPr>
      </w:pPr>
    </w:p>
    <w:p w:rsidR="005312A4" w:rsidRDefault="005312A4" w:rsidP="005312A4">
      <w:pPr>
        <w:jc w:val="both"/>
      </w:pPr>
      <w:r w:rsidRPr="005312A4">
        <w:t>Má táthar sásta le feidhmíocht an fhostaí féadfaidh sé go mbeidh incrimintí i gceist de réir an Bheartais Rialtais reatha.</w:t>
      </w:r>
    </w:p>
    <w:p w:rsidR="00C54D9C" w:rsidRPr="005312A4" w:rsidRDefault="00C54D9C" w:rsidP="005312A4">
      <w:pPr>
        <w:jc w:val="both"/>
        <w:rPr>
          <w:rFonts w:cstheme="minorHAnsi"/>
        </w:rPr>
      </w:pPr>
    </w:p>
    <w:p w:rsidR="005312A4" w:rsidRPr="005312A4" w:rsidRDefault="005312A4" w:rsidP="005312A4">
      <w:pPr>
        <w:tabs>
          <w:tab w:val="left" w:pos="0"/>
        </w:tabs>
        <w:jc w:val="both"/>
        <w:rPr>
          <w:rFonts w:cstheme="minorHAnsi"/>
        </w:rPr>
      </w:pPr>
      <w:r w:rsidRPr="005312A4">
        <w:t xml:space="preserve">Déanfar íocaíocht </w:t>
      </w:r>
      <w:r w:rsidRPr="005312A4">
        <w:rPr>
          <w:u w:val="single"/>
        </w:rPr>
        <w:t>s</w:t>
      </w:r>
      <w:r w:rsidRPr="005312A4">
        <w:rPr>
          <w:u w:val="single"/>
          <w:lang w:val="en-IE"/>
        </w:rPr>
        <w:t>h</w:t>
      </w:r>
      <w:r w:rsidRPr="005312A4">
        <w:rPr>
          <w:u w:val="single"/>
        </w:rPr>
        <w:t>eachtainiúil/c</w:t>
      </w:r>
      <w:r w:rsidRPr="005312A4">
        <w:rPr>
          <w:u w:val="single"/>
          <w:lang w:val="en-IE"/>
        </w:rPr>
        <w:t>h</w:t>
      </w:r>
      <w:r w:rsidRPr="005312A4">
        <w:rPr>
          <w:u w:val="single"/>
        </w:rPr>
        <w:t>oicísiúil</w:t>
      </w:r>
      <w:r w:rsidRPr="005312A4">
        <w:t xml:space="preserve"> i riaráistí trí Ríomhaistriú Airgid (RAA) isteach i gcuntas bainc de do rogha féin. Ní féidir íocaíocht a dhéanamh go dtí go gcuirfear uimhir chuntais bainc agus cód sórtála bainc soláthraithe fáil ar a gceapachán agus go ndéanfar asbhaintí reachtúla ón tuarastal mar is cuí.</w:t>
      </w:r>
    </w:p>
    <w:p w:rsidR="005312A4" w:rsidRPr="005312A4" w:rsidRDefault="005312A4" w:rsidP="005312A4">
      <w:pPr>
        <w:jc w:val="both"/>
        <w:rPr>
          <w:rFonts w:cstheme="minorHAnsi"/>
        </w:rPr>
      </w:pPr>
    </w:p>
    <w:p w:rsidR="005312A4" w:rsidRDefault="005312A4" w:rsidP="005312A4">
      <w:pPr>
        <w:jc w:val="both"/>
      </w:pPr>
      <w:r w:rsidRPr="005312A4">
        <w:t>Aontóidh tú go ndéanfaidh tú aon ró-íocaíocht tuarastail, liúntas nó speansas a aisíoc de réir Imlitir 07/2018: Aisghabháil Ró-Íocaíochtaí Tuarastail, Liúntas agus Speansas le Baill Foirne/Iar-Bhaill Foirne/Pinsinéirí.</w:t>
      </w:r>
    </w:p>
    <w:p w:rsidR="00C54D9C" w:rsidRPr="005312A4" w:rsidRDefault="00C54D9C" w:rsidP="005312A4">
      <w:pPr>
        <w:jc w:val="both"/>
        <w:rPr>
          <w:rFonts w:cstheme="minorHAnsi"/>
        </w:rPr>
      </w:pPr>
    </w:p>
    <w:p w:rsidR="005312A4" w:rsidRPr="005312A4" w:rsidRDefault="005312A4" w:rsidP="005312A4">
      <w:pPr>
        <w:pStyle w:val="NoSpacing"/>
        <w:jc w:val="both"/>
        <w:rPr>
          <w:rFonts w:ascii="Proxima Nova" w:hAnsi="Proxima Nova" w:cstheme="minorHAnsi"/>
          <w:b/>
          <w:bCs/>
        </w:rPr>
      </w:pPr>
      <w:r w:rsidRPr="005312A4">
        <w:rPr>
          <w:rFonts w:ascii="Proxima Nova" w:hAnsi="Proxima Nova"/>
          <w:b/>
        </w:rPr>
        <w:t>Tionacht agus Promhadh</w:t>
      </w:r>
    </w:p>
    <w:p w:rsidR="005312A4" w:rsidRPr="005312A4" w:rsidRDefault="005312A4" w:rsidP="005312A4">
      <w:pPr>
        <w:jc w:val="both"/>
        <w:rPr>
          <w:rFonts w:cstheme="minorHAnsi"/>
        </w:rPr>
      </w:pPr>
      <w:r w:rsidRPr="005312A4">
        <w:t>Is post buan ar chonradh promhaidh sa Státseirbhís an ceapachán seo.</w:t>
      </w:r>
    </w:p>
    <w:p w:rsidR="005312A4" w:rsidRPr="005312A4" w:rsidRDefault="005312A4" w:rsidP="005312A4">
      <w:pPr>
        <w:jc w:val="both"/>
        <w:rPr>
          <w:rFonts w:cstheme="minorHAnsi"/>
        </w:rPr>
      </w:pPr>
      <w:r w:rsidRPr="005312A4">
        <w:t>Mairfidh an tréimhse phromhaidh bliain amháin ón dáta a bheidh sonraithe ar an gconradh. Le linn thréimhse do chonartha promhaidh, déanfaidh d’feitheoir(í) athbhreithniú ar d’fheidhmíocht chun na rudaí seo a leanas a chinneadh:</w:t>
      </w:r>
    </w:p>
    <w:p w:rsidR="005312A4" w:rsidRPr="005312A4" w:rsidRDefault="005312A4" w:rsidP="005312A4">
      <w:pPr>
        <w:pStyle w:val="ListParagraph"/>
        <w:widowControl/>
        <w:numPr>
          <w:ilvl w:val="0"/>
          <w:numId w:val="39"/>
        </w:numPr>
        <w:autoSpaceDE/>
        <w:autoSpaceDN/>
        <w:jc w:val="both"/>
        <w:rPr>
          <w:rFonts w:cstheme="minorHAnsi"/>
        </w:rPr>
      </w:pPr>
      <w:r w:rsidRPr="005312A4">
        <w:t>Gur fheidhmigh tú go sásúil,</w:t>
      </w:r>
    </w:p>
    <w:p w:rsidR="005312A4" w:rsidRPr="005312A4" w:rsidRDefault="005312A4" w:rsidP="005312A4">
      <w:pPr>
        <w:pStyle w:val="ListParagraph"/>
        <w:widowControl/>
        <w:numPr>
          <w:ilvl w:val="0"/>
          <w:numId w:val="39"/>
        </w:numPr>
        <w:autoSpaceDE/>
        <w:autoSpaceDN/>
        <w:jc w:val="both"/>
        <w:rPr>
          <w:rFonts w:cstheme="minorHAnsi"/>
        </w:rPr>
      </w:pPr>
      <w:r w:rsidRPr="005312A4">
        <w:lastRenderedPageBreak/>
        <w:t>Gur léirigh tú iompraíocht shásúil, agus</w:t>
      </w:r>
    </w:p>
    <w:p w:rsidR="005312A4" w:rsidRPr="005312A4" w:rsidRDefault="005312A4" w:rsidP="005312A4">
      <w:pPr>
        <w:pStyle w:val="ListParagraph"/>
        <w:widowControl/>
        <w:numPr>
          <w:ilvl w:val="0"/>
          <w:numId w:val="39"/>
        </w:numPr>
        <w:autoSpaceDE/>
        <w:autoSpaceDN/>
        <w:jc w:val="both"/>
        <w:rPr>
          <w:rFonts w:cstheme="minorHAnsi"/>
        </w:rPr>
      </w:pPr>
      <w:r w:rsidRPr="005312A4">
        <w:t>Oiriúnach don phost ó thaobh na sláinte de, agus aird áirithe ar shaoire bhreoiteachta.</w:t>
      </w:r>
    </w:p>
    <w:p w:rsidR="005312A4" w:rsidRPr="005312A4" w:rsidRDefault="005312A4" w:rsidP="005312A4">
      <w:pPr>
        <w:jc w:val="both"/>
        <w:rPr>
          <w:rFonts w:cstheme="minorHAnsi"/>
        </w:rPr>
      </w:pPr>
    </w:p>
    <w:p w:rsidR="005312A4" w:rsidRDefault="005312A4" w:rsidP="005312A4">
      <w:pPr>
        <w:jc w:val="both"/>
      </w:pPr>
      <w:r w:rsidRPr="005312A4">
        <w:t xml:space="preserve">Roimh dheireadh an chonartha promhaidh, déanfar cinneadh maidir le tú a choinneáil nó gan tú a choinneáil de bhun </w:t>
      </w:r>
      <w:r w:rsidRPr="005312A4">
        <w:rPr>
          <w:i/>
          <w:iCs/>
        </w:rPr>
        <w:t>Alt 5A(2) d’Achtanna Rialaithe na Státseirbhíse 1956–2005.</w:t>
      </w:r>
      <w:r w:rsidRPr="005312A4">
        <w:t>  Beidh an cinneadh sin bunaithe ar d’fheidhmíocht arna meas de réir na gcritéar atá leagtha am</w:t>
      </w:r>
      <w:r w:rsidR="00C54D9C">
        <w:t>ach ag (i) go dtí (iii) thuas. </w:t>
      </w:r>
      <w:r w:rsidRPr="005312A4">
        <w:t xml:space="preserve">Cuirfidh an Coimisiún sonraí an phróisis promhaidh ar do shúile duit, agus gheobhaidh tú cóip de threoirlínte na Roinne Caiteachais Phoiblí sheachadadh BO agus Athchóirithe maidir le promhadh. </w:t>
      </w:r>
    </w:p>
    <w:p w:rsidR="00C54D9C" w:rsidRPr="005312A4" w:rsidRDefault="00C54D9C" w:rsidP="005312A4">
      <w:pPr>
        <w:jc w:val="both"/>
        <w:rPr>
          <w:rFonts w:cstheme="minorHAnsi"/>
        </w:rPr>
      </w:pPr>
    </w:p>
    <w:p w:rsidR="005312A4" w:rsidRPr="005312A4" w:rsidRDefault="005312A4" w:rsidP="005312A4">
      <w:pPr>
        <w:jc w:val="both"/>
        <w:rPr>
          <w:rFonts w:cstheme="minorHAnsi"/>
        </w:rPr>
      </w:pPr>
      <w:r w:rsidRPr="005312A4">
        <w:t>D’ainneoin na bparagraf roimhe seo sa mhír seo, d’fhéadfadh páirtí ar bith deireadh a chur leis an gconradh promhaidh am ar bith roimh dheireadh théarma an chonartha, i gcomhréir leis na hAchtanna um Fhógra Íosta agus Téarmaí Fostaíochta, 1973 go dtí 2005.</w:t>
      </w:r>
    </w:p>
    <w:p w:rsidR="005312A4" w:rsidRPr="005312A4" w:rsidRDefault="005312A4" w:rsidP="005312A4">
      <w:pPr>
        <w:jc w:val="both"/>
        <w:rPr>
          <w:rFonts w:cstheme="minorHAnsi"/>
        </w:rPr>
      </w:pPr>
      <w:r w:rsidRPr="005312A4">
        <w:t xml:space="preserve">Sna cúinsí seo a leanas, féadfar síneadh a chur le do chonradh agus do thréimhse phromhaidh a chur ar fionraí. </w:t>
      </w:r>
    </w:p>
    <w:p w:rsidR="005312A4" w:rsidRPr="005312A4" w:rsidRDefault="005312A4" w:rsidP="005312A4">
      <w:pPr>
        <w:pStyle w:val="ListParagraph"/>
        <w:widowControl/>
        <w:numPr>
          <w:ilvl w:val="0"/>
          <w:numId w:val="26"/>
        </w:numPr>
        <w:autoSpaceDE/>
        <w:autoSpaceDN/>
        <w:jc w:val="both"/>
        <w:rPr>
          <w:rFonts w:cstheme="minorHAnsi"/>
        </w:rPr>
      </w:pPr>
      <w:r w:rsidRPr="005312A4">
        <w:t>Cuirtear an tréimhse phromhaidh ar fionraí nuair atá fostaí as láthair ar Shaoire Mháithreachas nó ar Shaoire Uchtaíoch.</w:t>
      </w:r>
    </w:p>
    <w:p w:rsidR="005312A4" w:rsidRPr="005312A4" w:rsidRDefault="005312A4" w:rsidP="005312A4">
      <w:pPr>
        <w:pStyle w:val="ListParagraph"/>
        <w:widowControl/>
        <w:numPr>
          <w:ilvl w:val="0"/>
          <w:numId w:val="26"/>
        </w:numPr>
        <w:autoSpaceDE/>
        <w:autoSpaceDN/>
        <w:jc w:val="both"/>
        <w:rPr>
          <w:rFonts w:cstheme="minorHAnsi"/>
        </w:rPr>
      </w:pPr>
      <w:r w:rsidRPr="005312A4">
        <w:t>Maidir le fostaí atá as láthair ar Shaoire Thuismitheoireachta nó ar Shaoire Cúramóirí, féadfaidh go n-éileoidh an fostóir go gcuirfí an tréimhse phromhaidh ar fionraí más amhlaidh nach meastar go bhfuil an asláithreacht ag teacht le leanúnachas an phromhaidh.</w:t>
      </w:r>
    </w:p>
    <w:p w:rsidR="005312A4" w:rsidRPr="005312A4" w:rsidRDefault="005312A4" w:rsidP="005312A4">
      <w:pPr>
        <w:pStyle w:val="ListParagraph"/>
        <w:widowControl/>
        <w:numPr>
          <w:ilvl w:val="0"/>
          <w:numId w:val="26"/>
        </w:numPr>
        <w:autoSpaceDE/>
        <w:autoSpaceDN/>
        <w:jc w:val="both"/>
        <w:rPr>
          <w:rFonts w:cstheme="minorHAnsi"/>
        </w:rPr>
      </w:pPr>
      <w:r w:rsidRPr="005312A4">
        <w:t>Féadfar an tréimhse phromhaidh a chur ar fionraí i gcásanna amhail asláithreacht de dheasca tinneas neamh-athfhillteach, agus</w:t>
      </w:r>
    </w:p>
    <w:p w:rsidR="005312A4" w:rsidRPr="005312A4" w:rsidRDefault="005312A4" w:rsidP="005312A4">
      <w:pPr>
        <w:pStyle w:val="ListParagraph"/>
        <w:widowControl/>
        <w:numPr>
          <w:ilvl w:val="0"/>
          <w:numId w:val="26"/>
        </w:numPr>
        <w:autoSpaceDE/>
        <w:autoSpaceDN/>
        <w:jc w:val="both"/>
        <w:rPr>
          <w:rFonts w:cstheme="minorHAnsi"/>
        </w:rPr>
      </w:pPr>
      <w:r w:rsidRPr="005312A4">
        <w:t xml:space="preserve">Foráil reachtúil ar bith eile ar choinníoll - </w:t>
      </w:r>
    </w:p>
    <w:p w:rsidR="005312A4" w:rsidRPr="005312A4" w:rsidRDefault="005312A4" w:rsidP="005312A4">
      <w:pPr>
        <w:pStyle w:val="ListParagraph"/>
        <w:widowControl/>
        <w:numPr>
          <w:ilvl w:val="0"/>
          <w:numId w:val="27"/>
        </w:numPr>
        <w:autoSpaceDE/>
        <w:autoSpaceDN/>
        <w:jc w:val="both"/>
        <w:rPr>
          <w:rFonts w:cstheme="minorHAnsi"/>
        </w:rPr>
      </w:pPr>
      <w:r w:rsidRPr="005312A4">
        <w:t>go gcuirfear an tréimhse phromhaidh ar fionraí i rith asláithreacht an fhostaí ón obair, agus</w:t>
      </w:r>
    </w:p>
    <w:p w:rsidR="005312A4" w:rsidRPr="00C54D9C" w:rsidRDefault="005312A4" w:rsidP="005312A4">
      <w:pPr>
        <w:pStyle w:val="ListParagraph"/>
        <w:widowControl/>
        <w:numPr>
          <w:ilvl w:val="0"/>
          <w:numId w:val="27"/>
        </w:numPr>
        <w:autoSpaceDE/>
        <w:autoSpaceDN/>
        <w:jc w:val="both"/>
        <w:rPr>
          <w:rFonts w:cstheme="minorHAnsi"/>
        </w:rPr>
      </w:pPr>
      <w:r w:rsidRPr="005312A4">
        <w:t>go gcuirfidh an fostaí an tréimhse phromhaidh i gcrích nuair a fhillfidh sé</w:t>
      </w:r>
      <w:r w:rsidRPr="005312A4">
        <w:rPr>
          <w:lang w:val="en-IE"/>
        </w:rPr>
        <w:t xml:space="preserve"> </w:t>
      </w:r>
      <w:r w:rsidRPr="005312A4">
        <w:t>ar an obair i ndiaidh asláithreachta den chineál sin.</w:t>
      </w:r>
    </w:p>
    <w:p w:rsidR="00C54D9C" w:rsidRPr="005312A4" w:rsidRDefault="00C54D9C" w:rsidP="00C54D9C">
      <w:pPr>
        <w:pStyle w:val="ListParagraph"/>
        <w:widowControl/>
        <w:autoSpaceDE/>
        <w:autoSpaceDN/>
        <w:ind w:left="1440"/>
        <w:jc w:val="both"/>
        <w:rPr>
          <w:rFonts w:cstheme="minorHAnsi"/>
        </w:rPr>
      </w:pPr>
    </w:p>
    <w:p w:rsidR="005312A4" w:rsidRDefault="005312A4" w:rsidP="005312A4">
      <w:pPr>
        <w:jc w:val="both"/>
      </w:pPr>
      <w:r w:rsidRPr="005312A4">
        <w:t>I gcás go gcuirtear tréimhse phromhaidh ar fionraí, ba cheart don fhostóir an fostaí a chur ar an eolas faoi na cúinsí a bhaineann leis an bhfionraí.</w:t>
      </w:r>
    </w:p>
    <w:p w:rsidR="00C54D9C" w:rsidRPr="005312A4" w:rsidRDefault="00C54D9C" w:rsidP="005312A4">
      <w:pPr>
        <w:jc w:val="both"/>
        <w:rPr>
          <w:rFonts w:cstheme="minorHAnsi"/>
          <w:color w:val="1F497D"/>
          <w:highlight w:val="cyan"/>
        </w:rPr>
      </w:pPr>
    </w:p>
    <w:p w:rsidR="005312A4" w:rsidRPr="005312A4" w:rsidRDefault="005312A4" w:rsidP="005312A4">
      <w:pPr>
        <w:pStyle w:val="DefaultTextCharCharChar"/>
        <w:ind w:right="26"/>
        <w:rPr>
          <w:rFonts w:ascii="Proxima Nova" w:hAnsi="Proxima Nova" w:cstheme="minorHAnsi"/>
          <w:sz w:val="22"/>
        </w:rPr>
      </w:pPr>
      <w:r w:rsidRPr="005312A4">
        <w:rPr>
          <w:rFonts w:ascii="Proxima Nova" w:hAnsi="Proxima Nova"/>
          <w:sz w:val="22"/>
        </w:rPr>
        <w:t>Déanfaidh gach ceapaí tréimhse phromhaidh a mhairfidh aon bhliain amháin.  I gcás ceapaí nach sásaíonn coinníollacha an phromhaidh agus a bhí ag fónamh sa státseirbhíseach díreach roimh a gceapachán ón gcomórtas seo, pléifear a bhfilleadh ar an bpost a bhí acu roimhe sin, de ghnáth.  I gcás a bhfillte, fillfidh oifigeach ar fholúntas sa ghrád a bhíodh aige</w:t>
      </w:r>
      <w:r w:rsidRPr="005312A4">
        <w:rPr>
          <w:rFonts w:ascii="Proxima Nova" w:hAnsi="Proxima Nova"/>
          <w:sz w:val="22"/>
          <w:lang w:val="en-IE"/>
        </w:rPr>
        <w:t xml:space="preserve"> </w:t>
      </w:r>
      <w:r w:rsidRPr="005312A4">
        <w:rPr>
          <w:rFonts w:ascii="Proxima Nova" w:hAnsi="Proxima Nova"/>
          <w:sz w:val="22"/>
        </w:rPr>
        <w:t>roimhe sin ina iar-Roinn.</w:t>
      </w:r>
    </w:p>
    <w:p w:rsidR="005312A4" w:rsidRPr="005312A4" w:rsidRDefault="005312A4" w:rsidP="005312A4">
      <w:pPr>
        <w:pStyle w:val="DefaultTextCharCharChar"/>
        <w:ind w:right="26"/>
        <w:rPr>
          <w:rFonts w:ascii="Proxima Nova" w:hAnsi="Proxima Nova" w:cstheme="minorHAnsi"/>
          <w:sz w:val="22"/>
        </w:rPr>
      </w:pPr>
    </w:p>
    <w:p w:rsidR="005312A4" w:rsidRPr="005312A4" w:rsidRDefault="005312A4" w:rsidP="005312A4">
      <w:pPr>
        <w:jc w:val="both"/>
        <w:rPr>
          <w:rFonts w:cstheme="minorHAnsi"/>
          <w:b/>
        </w:rPr>
      </w:pPr>
      <w:r w:rsidRPr="005312A4">
        <w:rPr>
          <w:b/>
        </w:rPr>
        <w:t>An tAcht um Dhífhostú Éagórach 1977- 2015</w:t>
      </w:r>
    </w:p>
    <w:p w:rsidR="005312A4" w:rsidRPr="005312A4" w:rsidRDefault="005312A4" w:rsidP="005312A4">
      <w:pPr>
        <w:spacing w:after="60"/>
        <w:jc w:val="both"/>
        <w:rPr>
          <w:rFonts w:cstheme="minorHAnsi"/>
        </w:rPr>
      </w:pPr>
      <w:r w:rsidRPr="005312A4">
        <w:t>Ní bheidh feidhm ag na hAchtanna um Dhífhostú Éagórach 1977– 2015 maidir le foirceannadh na fostaíochta seo mar gheall ar an gconradh promhaidh seo a dhul in éag gan é a athnuachan.</w:t>
      </w:r>
    </w:p>
    <w:p w:rsidR="005312A4" w:rsidRPr="005312A4" w:rsidRDefault="005312A4" w:rsidP="005312A4">
      <w:pPr>
        <w:jc w:val="both"/>
        <w:rPr>
          <w:rFonts w:cstheme="minorHAnsi"/>
          <w:b/>
        </w:rPr>
      </w:pPr>
    </w:p>
    <w:p w:rsidR="005312A4" w:rsidRPr="005312A4" w:rsidRDefault="005312A4" w:rsidP="005312A4">
      <w:pPr>
        <w:jc w:val="both"/>
        <w:rPr>
          <w:rFonts w:cstheme="minorHAnsi"/>
          <w:b/>
        </w:rPr>
      </w:pPr>
      <w:r w:rsidRPr="005312A4">
        <w:rPr>
          <w:b/>
        </w:rPr>
        <w:t xml:space="preserve">An tAcht um Eagrú Ama Oibre </w:t>
      </w:r>
    </w:p>
    <w:p w:rsidR="005312A4" w:rsidRPr="005312A4" w:rsidRDefault="005312A4" w:rsidP="005312A4">
      <w:pPr>
        <w:jc w:val="both"/>
        <w:rPr>
          <w:rFonts w:cstheme="minorHAnsi"/>
        </w:rPr>
      </w:pPr>
      <w:r w:rsidRPr="005312A4">
        <w:t>Beidh feidhm ag téarmaí an Achta um Eagrú Ama Oibre 1997, nuair is cuí, maidir leis an bhfostaíocht seo.</w:t>
      </w:r>
    </w:p>
    <w:p w:rsidR="005312A4" w:rsidRPr="005312A4" w:rsidRDefault="005312A4" w:rsidP="005312A4">
      <w:pPr>
        <w:pStyle w:val="DefaultTextCharCharChar"/>
        <w:ind w:right="26"/>
        <w:rPr>
          <w:rFonts w:ascii="Proxima Nova" w:hAnsi="Proxima Nova" w:cstheme="minorHAnsi"/>
          <w:sz w:val="22"/>
        </w:rPr>
      </w:pPr>
    </w:p>
    <w:p w:rsidR="005312A4" w:rsidRPr="005312A4" w:rsidRDefault="005312A4" w:rsidP="005312A4">
      <w:pPr>
        <w:jc w:val="both"/>
        <w:rPr>
          <w:rFonts w:cstheme="minorHAnsi"/>
          <w:b/>
          <w:bCs/>
        </w:rPr>
      </w:pPr>
      <w:r w:rsidRPr="005312A4">
        <w:rPr>
          <w:b/>
        </w:rPr>
        <w:t>Ceannáras</w:t>
      </w:r>
    </w:p>
    <w:p w:rsidR="005312A4" w:rsidRDefault="005312A4" w:rsidP="005312A4">
      <w:pPr>
        <w:rPr>
          <w:color w:val="000000"/>
        </w:rPr>
      </w:pPr>
      <w:r w:rsidRPr="005312A4">
        <w:t xml:space="preserve">Tá ceanncheathrú an Choimisiúin Toghcháin lonnaithe i gCaisleán Bhaile Átha Cliath, Baile Átha Cliath 2, D02X8X.  Tá an post lonnaithe i mBaile Átha Cliath agus tá obair chumaisc ar fáil, faoi </w:t>
      </w:r>
      <w:r w:rsidRPr="005312A4">
        <w:lastRenderedPageBreak/>
        <w:t xml:space="preserve">réir riachtanais ghnó.  </w:t>
      </w:r>
      <w:r w:rsidRPr="005312A4">
        <w:rPr>
          <w:color w:val="000000"/>
        </w:rPr>
        <w:t>Má bhíonn ar an té a cheapfar dul ag taisteal ar dhualgas oifigiúil is amhlaidh a íocfar speansais taistil agus liúntais chothabhála iomchuí leis/léi, faoi réir ghnáthrialacháin na státseirbhíse.</w:t>
      </w:r>
    </w:p>
    <w:p w:rsidR="00C54D9C" w:rsidRPr="005312A4" w:rsidRDefault="00C54D9C" w:rsidP="005312A4">
      <w:pPr>
        <w:rPr>
          <w:rFonts w:eastAsia="Calibri" w:cs="Arial"/>
        </w:rPr>
      </w:pPr>
    </w:p>
    <w:p w:rsidR="005312A4" w:rsidRPr="005312A4" w:rsidRDefault="005312A4" w:rsidP="005312A4">
      <w:pPr>
        <w:jc w:val="both"/>
        <w:rPr>
          <w:rFonts w:cstheme="minorHAnsi"/>
          <w:b/>
        </w:rPr>
      </w:pPr>
      <w:r w:rsidRPr="005312A4">
        <w:rPr>
          <w:b/>
        </w:rPr>
        <w:t>Dualgais</w:t>
      </w:r>
    </w:p>
    <w:p w:rsidR="005312A4" w:rsidRDefault="005312A4" w:rsidP="005312A4">
      <w:pPr>
        <w:jc w:val="both"/>
      </w:pPr>
      <w:r w:rsidRPr="005312A4">
        <w:t>Beidh ar an bhfosta</w:t>
      </w:r>
      <w:r w:rsidRPr="005312A4">
        <w:rPr>
          <w:lang w:val="en-IE"/>
        </w:rPr>
        <w:t>í</w:t>
      </w:r>
      <w:r w:rsidRPr="005312A4">
        <w:t xml:space="preserve"> tabhairt faoi dhualgais ar bith a oireann don phost agus a shannfar dóibh ó am go ham a chomhlíonadh.  Ní fhéadfaidh an t-oifigeach gabháil do chleachtadh príobháideach ná baint a bheith aige le haon ghnó a chuirfeadh isteach ar chomhlíonadh a dhualgas oifigiúil ná a bheidh i gcoimhlint leis an ról</w:t>
      </w:r>
    </w:p>
    <w:p w:rsidR="00C54D9C" w:rsidRPr="005312A4" w:rsidRDefault="00C54D9C" w:rsidP="005312A4">
      <w:pPr>
        <w:jc w:val="both"/>
        <w:rPr>
          <w:rFonts w:cstheme="minorHAnsi"/>
        </w:rPr>
      </w:pPr>
    </w:p>
    <w:p w:rsidR="005312A4" w:rsidRPr="005312A4" w:rsidRDefault="005312A4" w:rsidP="005312A4">
      <w:pPr>
        <w:jc w:val="both"/>
        <w:rPr>
          <w:rFonts w:cstheme="minorHAnsi"/>
          <w:b/>
          <w:bCs/>
        </w:rPr>
      </w:pPr>
      <w:r w:rsidRPr="005312A4">
        <w:rPr>
          <w:b/>
        </w:rPr>
        <w:t>Uaireanta freastail</w:t>
      </w:r>
    </w:p>
    <w:p w:rsidR="005312A4" w:rsidRDefault="005312A4" w:rsidP="005312A4">
      <w:pPr>
        <w:jc w:val="both"/>
      </w:pPr>
      <w:r w:rsidRPr="005312A4">
        <w:t xml:space="preserve">Beidh na huaireanta freastail de réir mar a shocraítear iad ó am go ham agus ní bheidh siad níos giorra ná 41 uair an chloig 15 nóiméad chomhlán in aghaidh na seachtaine nó 35 uair an chloig glan in aghaidh na seachtaine. Nuair a bhíonn freastal breise ag teastáil, ceadófar íocaíochtaí ragoibre, nó am saor in ionad, de réir rialacháin ragoibre na Státseirbhíse. </w:t>
      </w:r>
    </w:p>
    <w:p w:rsidR="00C54D9C" w:rsidRPr="005312A4" w:rsidRDefault="00C54D9C" w:rsidP="005312A4">
      <w:pPr>
        <w:jc w:val="both"/>
        <w:rPr>
          <w:rFonts w:cstheme="minorHAnsi"/>
        </w:rPr>
      </w:pPr>
    </w:p>
    <w:p w:rsidR="005312A4" w:rsidRPr="005312A4" w:rsidRDefault="005312A4" w:rsidP="005312A4">
      <w:pPr>
        <w:jc w:val="both"/>
        <w:rPr>
          <w:rFonts w:cstheme="minorHAnsi"/>
          <w:b/>
        </w:rPr>
      </w:pPr>
      <w:r w:rsidRPr="005312A4">
        <w:rPr>
          <w:b/>
        </w:rPr>
        <w:t>Saoire Bhliantúil</w:t>
      </w:r>
    </w:p>
    <w:p w:rsidR="005312A4" w:rsidRPr="005312A4" w:rsidRDefault="005312A4" w:rsidP="005312A4">
      <w:pPr>
        <w:jc w:val="both"/>
        <w:rPr>
          <w:rFonts w:cstheme="minorHAnsi"/>
        </w:rPr>
      </w:pPr>
      <w:r w:rsidRPr="005312A4">
        <w:t>Is é an liúntas saoire bliantúla don phost seo ná 29 lá ag ardú go 30 lá tar éis 5 bliana seirbhíse. Beidh an liúntas sin faoi réir na ngnáthchoinníollacha a bhaineann le ceadú saoire bliantúla sa státseirbhís, agus é bunaithe ar sheachtain c</w:t>
      </w:r>
      <w:r w:rsidRPr="005312A4">
        <w:rPr>
          <w:lang w:val="en-IE"/>
        </w:rPr>
        <w:t>h</w:t>
      </w:r>
      <w:r w:rsidRPr="005312A4">
        <w:t>úig lá gan gnáthshaoire phoiblí a áireamh.</w:t>
      </w:r>
    </w:p>
    <w:p w:rsidR="005312A4" w:rsidRPr="005312A4" w:rsidRDefault="005312A4" w:rsidP="005312A4">
      <w:pPr>
        <w:jc w:val="both"/>
        <w:rPr>
          <w:rFonts w:cstheme="minorHAnsi"/>
          <w:b/>
          <w:bCs/>
          <w:color w:val="000000"/>
        </w:rPr>
      </w:pPr>
    </w:p>
    <w:p w:rsidR="005312A4" w:rsidRPr="005312A4" w:rsidRDefault="005312A4" w:rsidP="005312A4">
      <w:pPr>
        <w:jc w:val="both"/>
        <w:rPr>
          <w:rFonts w:cstheme="minorHAnsi"/>
          <w:b/>
          <w:bCs/>
          <w:color w:val="000000"/>
        </w:rPr>
      </w:pPr>
      <w:r w:rsidRPr="005312A4">
        <w:rPr>
          <w:b/>
          <w:color w:val="000000"/>
        </w:rPr>
        <w:t>Saoire Bhreoiteachta</w:t>
      </w:r>
    </w:p>
    <w:p w:rsidR="005312A4" w:rsidRPr="005312A4" w:rsidRDefault="005312A4" w:rsidP="005312A4">
      <w:pPr>
        <w:jc w:val="both"/>
        <w:rPr>
          <w:rFonts w:cstheme="minorHAnsi"/>
          <w:b/>
          <w:bCs/>
          <w:color w:val="000000"/>
          <w:u w:val="single"/>
        </w:rPr>
      </w:pPr>
      <w:r w:rsidRPr="005312A4">
        <w:rPr>
          <w:color w:val="000000"/>
        </w:rPr>
        <w:t>Sa chás nach bhfuil aon fhianaise ar bhuan-neamhábaltacht seirbhíse, féadfar pá iomlán a íoc le linn saoire breoiteachta atá deimhnithe i gceart ar bhonn pro-rata, de réir na bhforálacha atá sna ciorcláin lena mbaineann.</w:t>
      </w:r>
    </w:p>
    <w:p w:rsidR="005312A4" w:rsidRDefault="005312A4" w:rsidP="005312A4">
      <w:pPr>
        <w:jc w:val="both"/>
        <w:rPr>
          <w:color w:val="000000"/>
        </w:rPr>
      </w:pPr>
      <w:r w:rsidRPr="005312A4">
        <w:t xml:space="preserve">Iarrfar ar oifigigh a bheidh ag íoc ÁSPC ag ráta Aicme A lámh a chur le sainordú a thabharfadh údarás don Roinn Gnóthaí Fostaíochta agus Coimirce Sóisialaí aon sochair atá dlite faoi na hAchtanna Leasa Shóisialaigh a íoc go díreach chuig an roinn fostaíochta. </w:t>
      </w:r>
      <w:r w:rsidRPr="005312A4">
        <w:rPr>
          <w:color w:val="000000"/>
        </w:rPr>
        <w:t>Le híocaíochtaí a fháil le linn breoiteachta, beidh ar an oifigeach na héilimh riachtanacha ar árachas sóisialta a chur  isteach  chuig an Roinn Gnóthaí Fostaíochta agus Coimirce Sóisialaí laistigh den teorainn ama atá sonraithe.</w:t>
      </w:r>
    </w:p>
    <w:p w:rsidR="00C54D9C" w:rsidRPr="005312A4" w:rsidRDefault="00C54D9C" w:rsidP="005312A4">
      <w:pPr>
        <w:jc w:val="both"/>
        <w:rPr>
          <w:rFonts w:cstheme="minorHAnsi"/>
          <w:color w:val="000000"/>
        </w:rPr>
      </w:pPr>
    </w:p>
    <w:p w:rsidR="005312A4" w:rsidRPr="005312A4" w:rsidRDefault="005312A4" w:rsidP="005312A4">
      <w:pPr>
        <w:jc w:val="both"/>
        <w:rPr>
          <w:rFonts w:cstheme="minorHAnsi"/>
          <w:b/>
        </w:rPr>
      </w:pPr>
      <w:r w:rsidRPr="005312A4">
        <w:rPr>
          <w:b/>
        </w:rPr>
        <w:t>Aoisliúntas agus Scor</w:t>
      </w:r>
    </w:p>
    <w:p w:rsidR="005312A4" w:rsidRPr="005312A4" w:rsidRDefault="005312A4" w:rsidP="005312A4">
      <w:pPr>
        <w:pStyle w:val="NormalWeb"/>
        <w:spacing w:before="0" w:beforeAutospacing="0" w:after="0" w:afterAutospacing="0"/>
        <w:jc w:val="both"/>
        <w:rPr>
          <w:rFonts w:ascii="Proxima Nova" w:hAnsi="Proxima Nova" w:cstheme="minorHAnsi"/>
          <w:sz w:val="22"/>
          <w:szCs w:val="22"/>
        </w:rPr>
      </w:pPr>
      <w:r w:rsidRPr="005312A4">
        <w:rPr>
          <w:rFonts w:ascii="Proxima Nova" w:hAnsi="Proxima Nova"/>
          <w:color w:val="000000"/>
          <w:sz w:val="22"/>
        </w:rPr>
        <w:t xml:space="preserve">Tairgfear na téarmaí agus coinníollacha aoisliúntais iomchuí don cheapaí faoi mar a bheidh i réim sa tSeirbhís Phoiblí tráth a dtairgfear an ceapachán dó/di.  I gcoitinne, tabharfar tairiscint do cheapaí nár oibrigh roimhe sin sa tSeirbhís Phoiblí bunaithe ar bhallraíocht den Scéim Pinsean Seirbhíse Poiblí Aonair (“an Scéim Aonair”). </w:t>
      </w:r>
      <w:r w:rsidRPr="005312A4">
        <w:rPr>
          <w:rFonts w:ascii="Proxima Nova" w:hAnsi="Proxima Nova"/>
        </w:rPr>
        <w:t xml:space="preserve">Is féidir </w:t>
      </w:r>
      <w:r w:rsidRPr="005312A4">
        <w:rPr>
          <w:rFonts w:ascii="Proxima Nova" w:hAnsi="Proxima Nova"/>
          <w:color w:val="000000"/>
          <w:sz w:val="22"/>
        </w:rPr>
        <w:t>sonraí iomlána na Scéime</w:t>
      </w:r>
      <w:r w:rsidRPr="005312A4">
        <w:rPr>
          <w:rFonts w:ascii="Proxima Nova" w:hAnsi="Proxima Nova"/>
        </w:rPr>
        <w:t xml:space="preserve"> a fháil ag</w:t>
      </w:r>
      <w:r w:rsidRPr="005312A4">
        <w:rPr>
          <w:rFonts w:ascii="Proxima Nova" w:hAnsi="Proxima Nova"/>
          <w:color w:val="000000"/>
          <w:sz w:val="22"/>
        </w:rPr>
        <w:t xml:space="preserve"> </w:t>
      </w:r>
      <w:hyperlink r:id="rId12" w:history="1">
        <w:r w:rsidRPr="005312A4">
          <w:rPr>
            <w:rStyle w:val="Hyperlink"/>
            <w:rFonts w:ascii="Proxima Nova" w:hAnsi="Proxima Nova"/>
            <w:sz w:val="22"/>
          </w:rPr>
          <w:t>www.singlepensionscheme.gov.ie</w:t>
        </w:r>
      </w:hyperlink>
    </w:p>
    <w:p w:rsidR="005312A4" w:rsidRPr="005312A4" w:rsidRDefault="005312A4" w:rsidP="005312A4">
      <w:pPr>
        <w:pStyle w:val="NormalWeb"/>
        <w:spacing w:before="0" w:beforeAutospacing="0" w:after="0" w:afterAutospacing="0"/>
        <w:jc w:val="both"/>
        <w:rPr>
          <w:rFonts w:ascii="Proxima Nova" w:hAnsi="Proxima Nova" w:cstheme="minorHAnsi"/>
          <w:color w:val="000000"/>
          <w:sz w:val="22"/>
          <w:szCs w:val="22"/>
        </w:rPr>
      </w:pPr>
    </w:p>
    <w:p w:rsidR="005312A4" w:rsidRPr="005312A4" w:rsidRDefault="005312A4" w:rsidP="005312A4">
      <w:pPr>
        <w:pStyle w:val="NormalWeb"/>
        <w:spacing w:before="0" w:beforeAutospacing="0" w:after="0" w:afterAutospacing="0"/>
        <w:jc w:val="both"/>
        <w:rPr>
          <w:rFonts w:ascii="Proxima Nova" w:hAnsi="Proxima Nova" w:cstheme="minorHAnsi"/>
          <w:color w:val="000000"/>
          <w:sz w:val="22"/>
          <w:szCs w:val="22"/>
        </w:rPr>
      </w:pPr>
      <w:r w:rsidRPr="005312A4">
        <w:rPr>
          <w:rFonts w:ascii="Proxima Nova" w:hAnsi="Proxima Nova"/>
          <w:color w:val="000000"/>
          <w:sz w:val="22"/>
        </w:rPr>
        <w:t xml:space="preserve">I gcás go raibh an ceapaí fostaithe i bpost inphinsin (téarmaí Scéime neamh-Aonair) sna 26 seachtaine roimh a gceapachán nó go bhfuil sé ar shos gairme nó ar shaoire speisialta le pá / gan phá féadfaidh téarmaí difriúla a bheith i bhfeidhm.  Mar sin, bunófar teidlíocht pinsin ceapaithe i gcomhthéacs a stair fostaíochta sa tseirbhís phoiblí. </w:t>
      </w:r>
    </w:p>
    <w:p w:rsidR="005312A4" w:rsidRPr="005312A4" w:rsidRDefault="005312A4" w:rsidP="005312A4">
      <w:pPr>
        <w:pStyle w:val="NormalWeb"/>
        <w:spacing w:before="0" w:beforeAutospacing="0" w:after="0" w:afterAutospacing="0"/>
        <w:jc w:val="both"/>
        <w:rPr>
          <w:rFonts w:ascii="Proxima Nova" w:hAnsi="Proxima Nova" w:cstheme="minorHAnsi"/>
          <w:color w:val="000000"/>
          <w:sz w:val="22"/>
          <w:szCs w:val="22"/>
        </w:rPr>
      </w:pPr>
    </w:p>
    <w:p w:rsidR="005312A4" w:rsidRPr="005312A4" w:rsidRDefault="005312A4" w:rsidP="005312A4">
      <w:pPr>
        <w:pStyle w:val="NormalWeb"/>
        <w:spacing w:before="0" w:beforeAutospacing="0" w:after="0" w:afterAutospacing="0"/>
        <w:jc w:val="both"/>
        <w:rPr>
          <w:rFonts w:ascii="Proxima Nova" w:hAnsi="Proxima Nova" w:cstheme="minorHAnsi"/>
          <w:color w:val="000000"/>
          <w:sz w:val="22"/>
          <w:szCs w:val="22"/>
        </w:rPr>
      </w:pPr>
      <w:r w:rsidRPr="005312A4">
        <w:rPr>
          <w:rFonts w:ascii="Proxima Nova" w:hAnsi="Proxima Nova"/>
          <w:color w:val="000000"/>
          <w:sz w:val="22"/>
        </w:rPr>
        <w:t>Is iad seo a leanas na príomhfhorálacha a bhaineann leis an Scéim Aonair:</w:t>
      </w:r>
    </w:p>
    <w:p w:rsidR="005312A4" w:rsidRPr="005312A4" w:rsidRDefault="005312A4" w:rsidP="005312A4">
      <w:pPr>
        <w:pStyle w:val="NormalWeb"/>
        <w:spacing w:before="0" w:beforeAutospacing="0" w:after="0" w:afterAutospacing="0"/>
        <w:jc w:val="both"/>
        <w:rPr>
          <w:rFonts w:ascii="Proxima Nova" w:hAnsi="Proxima Nova" w:cstheme="minorHAnsi"/>
          <w:color w:val="000000"/>
          <w:sz w:val="22"/>
          <w:szCs w:val="22"/>
        </w:rPr>
      </w:pPr>
      <w:r w:rsidRPr="005312A4">
        <w:rPr>
          <w:rFonts w:ascii="Proxima Nova" w:hAnsi="Proxima Nova"/>
          <w:color w:val="000000"/>
          <w:sz w:val="22"/>
        </w:rPr>
        <w:t> </w:t>
      </w:r>
    </w:p>
    <w:p w:rsidR="005312A4" w:rsidRPr="005312A4" w:rsidRDefault="005312A4" w:rsidP="005312A4">
      <w:pPr>
        <w:pStyle w:val="NormalWeb"/>
        <w:numPr>
          <w:ilvl w:val="0"/>
          <w:numId w:val="38"/>
        </w:numPr>
        <w:spacing w:before="0" w:beforeAutospacing="0" w:after="0" w:afterAutospacing="0"/>
        <w:jc w:val="both"/>
        <w:rPr>
          <w:rFonts w:ascii="Proxima Nova" w:hAnsi="Proxima Nova" w:cstheme="minorHAnsi"/>
          <w:color w:val="000000"/>
          <w:sz w:val="22"/>
          <w:szCs w:val="22"/>
        </w:rPr>
      </w:pPr>
      <w:r w:rsidRPr="005312A4">
        <w:rPr>
          <w:rFonts w:ascii="Proxima Nova" w:hAnsi="Proxima Nova"/>
          <w:color w:val="000000"/>
          <w:sz w:val="22"/>
        </w:rPr>
        <w:t>Aois Inphinsin</w:t>
      </w:r>
      <w:r w:rsidRPr="005312A4">
        <w:rPr>
          <w:rFonts w:ascii="Proxima Nova" w:hAnsi="Proxima Nova"/>
          <w:sz w:val="22"/>
        </w:rPr>
        <w:t>: Is é 66 bliana an aois íosta ag a bhfuil pinsean iníoctha faoi láthair; is ionann sin agus an aois incháilithe don Phinsean Stáit Ranníocach.</w:t>
      </w:r>
    </w:p>
    <w:p w:rsidR="005312A4" w:rsidRPr="005312A4" w:rsidRDefault="005312A4" w:rsidP="005312A4">
      <w:pPr>
        <w:pStyle w:val="NormalWeb"/>
        <w:numPr>
          <w:ilvl w:val="0"/>
          <w:numId w:val="38"/>
        </w:numPr>
        <w:spacing w:before="0" w:beforeAutospacing="0" w:after="0" w:afterAutospacing="0"/>
        <w:jc w:val="both"/>
        <w:rPr>
          <w:rFonts w:ascii="Proxima Nova" w:hAnsi="Proxima Nova" w:cstheme="minorHAnsi"/>
          <w:color w:val="000000"/>
          <w:sz w:val="22"/>
          <w:szCs w:val="22"/>
        </w:rPr>
      </w:pPr>
      <w:r w:rsidRPr="005312A4">
        <w:rPr>
          <w:rFonts w:ascii="Proxima Nova" w:hAnsi="Proxima Nova"/>
          <w:color w:val="000000"/>
          <w:sz w:val="22"/>
        </w:rPr>
        <w:lastRenderedPageBreak/>
        <w:t>Aois Scoir: Ní mór do bhaill na scéime dul ar scor ag aois 70 bliain.</w:t>
      </w:r>
    </w:p>
    <w:p w:rsidR="005312A4" w:rsidRPr="005312A4" w:rsidRDefault="005312A4" w:rsidP="005312A4">
      <w:pPr>
        <w:pStyle w:val="NormalWeb"/>
        <w:numPr>
          <w:ilvl w:val="0"/>
          <w:numId w:val="38"/>
        </w:numPr>
        <w:spacing w:before="0" w:beforeAutospacing="0" w:after="0" w:afterAutospacing="0"/>
        <w:jc w:val="both"/>
        <w:rPr>
          <w:rFonts w:ascii="Proxima Nova" w:hAnsi="Proxima Nova" w:cstheme="minorHAnsi"/>
          <w:color w:val="000000"/>
          <w:sz w:val="22"/>
          <w:szCs w:val="22"/>
        </w:rPr>
      </w:pPr>
      <w:r w:rsidRPr="005312A4">
        <w:rPr>
          <w:rFonts w:ascii="Proxima Nova" w:hAnsi="Proxima Nova"/>
          <w:color w:val="000000"/>
          <w:sz w:val="22"/>
        </w:rPr>
        <w:t>Úsáidtear meántuarastal gairmréime chun leasa a ríomh (fabhraíonn pinsean agus cnapshuim gach bliain agus déantar iad a uas-rátáil gach bliain faoi threoir CPI).</w:t>
      </w:r>
    </w:p>
    <w:p w:rsidR="005312A4" w:rsidRPr="005312A4" w:rsidRDefault="005312A4" w:rsidP="005312A4">
      <w:pPr>
        <w:pStyle w:val="NormalWeb"/>
        <w:numPr>
          <w:ilvl w:val="0"/>
          <w:numId w:val="38"/>
        </w:numPr>
        <w:spacing w:before="0" w:beforeAutospacing="0" w:after="0" w:afterAutospacing="0"/>
        <w:jc w:val="both"/>
        <w:rPr>
          <w:rFonts w:ascii="Proxima Nova" w:hAnsi="Proxima Nova" w:cstheme="minorHAnsi"/>
          <w:color w:val="000000"/>
          <w:sz w:val="22"/>
          <w:szCs w:val="22"/>
        </w:rPr>
      </w:pPr>
      <w:r w:rsidRPr="005312A4">
        <w:rPr>
          <w:rFonts w:ascii="Proxima Nova" w:hAnsi="Proxima Nova"/>
          <w:color w:val="000000"/>
          <w:sz w:val="22"/>
        </w:rPr>
        <w:t>Tá méaduithe pinsin i ndiaidh scoir nasctha le CPI.</w:t>
      </w:r>
    </w:p>
    <w:p w:rsidR="005312A4" w:rsidRPr="005312A4" w:rsidRDefault="005312A4" w:rsidP="005312A4">
      <w:pPr>
        <w:pStyle w:val="NormalWeb"/>
        <w:spacing w:before="0" w:beforeAutospacing="0" w:after="0" w:afterAutospacing="0"/>
        <w:ind w:left="1620"/>
        <w:jc w:val="both"/>
        <w:rPr>
          <w:rFonts w:ascii="Proxima Nova" w:hAnsi="Proxima Nova" w:cstheme="minorHAnsi"/>
          <w:color w:val="000000"/>
          <w:sz w:val="22"/>
          <w:szCs w:val="22"/>
        </w:rPr>
      </w:pPr>
      <w:r w:rsidRPr="005312A4">
        <w:rPr>
          <w:rFonts w:ascii="Proxima Nova" w:hAnsi="Proxima Nova"/>
          <w:color w:val="000000"/>
          <w:sz w:val="22"/>
        </w:rPr>
        <w:t> </w:t>
      </w:r>
    </w:p>
    <w:p w:rsidR="005312A4" w:rsidRPr="005312A4" w:rsidRDefault="005312A4" w:rsidP="005312A4">
      <w:pPr>
        <w:pStyle w:val="NormalWeb"/>
        <w:spacing w:before="0" w:beforeAutospacing="0" w:after="0" w:afterAutospacing="0"/>
        <w:jc w:val="both"/>
        <w:rPr>
          <w:rFonts w:ascii="Proxima Nova" w:hAnsi="Proxima Nova" w:cstheme="minorHAnsi"/>
          <w:color w:val="000000"/>
          <w:sz w:val="22"/>
          <w:szCs w:val="22"/>
        </w:rPr>
      </w:pPr>
      <w:r w:rsidRPr="005312A4">
        <w:rPr>
          <w:rFonts w:ascii="Proxima Nova" w:hAnsi="Proxima Nova"/>
          <w:b/>
          <w:color w:val="000000"/>
          <w:sz w:val="22"/>
        </w:rPr>
        <w:t>Laghdú ar Phinsean</w:t>
      </w:r>
    </w:p>
    <w:p w:rsidR="005312A4" w:rsidRPr="005312A4" w:rsidRDefault="005312A4" w:rsidP="005312A4">
      <w:pPr>
        <w:widowControl/>
        <w:numPr>
          <w:ilvl w:val="0"/>
          <w:numId w:val="37"/>
        </w:numPr>
        <w:autoSpaceDE/>
        <w:autoSpaceDN/>
        <w:ind w:left="714" w:hanging="357"/>
        <w:jc w:val="both"/>
        <w:rPr>
          <w:rFonts w:cstheme="minorHAnsi"/>
          <w:b/>
          <w:u w:val="single"/>
        </w:rPr>
      </w:pPr>
      <w:r w:rsidRPr="005312A4">
        <w:t xml:space="preserve">Má bhí an ceapaí fostaithe cheana sa Státseirbhís nó sa tSeirbhís Phoiblí agus pinsin á fháil acu ón Státseirbhís nó ón tSeirbhís Phoiblí nó i gcás go dtagann pinsean ón Státseirbhís/ ón tSeirbhís Phoiblí le bheith iníoctha le linn athfhostú an duine sin, beidh an pinsean sin </w:t>
      </w:r>
      <w:r w:rsidRPr="005312A4">
        <w:rPr>
          <w:b/>
          <w:u w:val="single"/>
        </w:rPr>
        <w:t>faoi réir laghdaithe</w:t>
      </w:r>
      <w:r w:rsidRPr="005312A4">
        <w:t xml:space="preserve"> i gcomhréir Alt 52 den Acht um Pinsin Seirbhíse Poiblí (Scéim Aonair agus Forálacha Eile) 2012. </w:t>
      </w:r>
      <w:r w:rsidRPr="005312A4">
        <w:rPr>
          <w:b/>
          <w:u w:val="single"/>
        </w:rPr>
        <w:t>Tabhair faoi deara:  Agus duine ag cur isteach ar an bpost seo, tá sé á aithint go dtuigeann sé</w:t>
      </w:r>
      <w:r w:rsidRPr="005312A4">
        <w:rPr>
          <w:b/>
          <w:u w:val="single"/>
          <w:lang w:val="en-IE"/>
        </w:rPr>
        <w:t xml:space="preserve"> </w:t>
      </w:r>
      <w:r w:rsidRPr="005312A4">
        <w:rPr>
          <w:b/>
          <w:u w:val="single"/>
        </w:rPr>
        <w:t>go mbeidh feidhm ag forálacha laghdaithe, de réir mar is cuí.  Ní bheartaítear go dtacóidh an Roinn / Oifig fostaithe le hiarratas ar tharscaoileadh laghdaithe maidir le ceapacháin don phost seo.</w:t>
      </w:r>
    </w:p>
    <w:p w:rsidR="005312A4" w:rsidRPr="005312A4" w:rsidRDefault="005312A4" w:rsidP="005312A4">
      <w:pPr>
        <w:ind w:left="720"/>
        <w:jc w:val="both"/>
        <w:rPr>
          <w:rFonts w:cstheme="minorHAnsi"/>
          <w:lang w:eastAsia="en-IE"/>
        </w:rPr>
      </w:pPr>
    </w:p>
    <w:p w:rsidR="005312A4" w:rsidRPr="005312A4" w:rsidRDefault="005312A4" w:rsidP="005312A4">
      <w:pPr>
        <w:widowControl/>
        <w:numPr>
          <w:ilvl w:val="0"/>
          <w:numId w:val="37"/>
        </w:numPr>
        <w:autoSpaceDE/>
        <w:autoSpaceDN/>
        <w:jc w:val="both"/>
        <w:rPr>
          <w:rFonts w:cstheme="minorHAnsi"/>
        </w:rPr>
      </w:pPr>
      <w:r w:rsidRPr="005312A4">
        <w:t>Má bhí ceapaí fostaithe roimhe seo sa Státseirbhís nó sa tSeirbhís Phoiblí agus pinsean á fháil acu faoi shocruithe luathscoir deonacha (seachas Scéim Dhreasaithe Luathscoir (ISER) nó de Chiorclán 7/2010 VER/VRS den Roinn Sláinte nó an Roinn Comhshaoil, Oidhreachta &amp; Rialtais Áitiúil (Litir Chiorcláin LG (P) 06/2013)), a fhágann nach bhfuil duine incháilithe don chomórtas, mar a luaitear thuas), ní bheidh an ceapaí i dteideal an phinsin sin ó dháta an athcheapacháin.  Is féidir socruithe speisialta a dhéanamh, áfach, ionas go gcuirfear san áireamh cibé iar-sheirbhís a thug an t-oifigeach chun críche aoisliúntais ar bith dá mbeadh an t-oifigeach i dteideal amach anseo.</w:t>
      </w:r>
    </w:p>
    <w:p w:rsidR="005312A4" w:rsidRPr="005312A4" w:rsidRDefault="005312A4" w:rsidP="005312A4">
      <w:pPr>
        <w:jc w:val="both"/>
        <w:rPr>
          <w:rFonts w:cstheme="minorHAnsi"/>
          <w:lang w:eastAsia="en-IE"/>
        </w:rPr>
      </w:pPr>
    </w:p>
    <w:p w:rsidR="005312A4" w:rsidRPr="005312A4" w:rsidRDefault="005312A4" w:rsidP="005312A4">
      <w:pPr>
        <w:pStyle w:val="NormalWeb"/>
        <w:numPr>
          <w:ilvl w:val="0"/>
          <w:numId w:val="37"/>
        </w:numPr>
        <w:spacing w:before="0" w:beforeAutospacing="0" w:after="0" w:afterAutospacing="0"/>
        <w:jc w:val="both"/>
        <w:rPr>
          <w:rFonts w:ascii="Proxima Nova" w:hAnsi="Proxima Nova" w:cstheme="minorHAnsi"/>
          <w:color w:val="000000"/>
          <w:sz w:val="22"/>
          <w:szCs w:val="22"/>
        </w:rPr>
      </w:pPr>
      <w:r w:rsidRPr="005312A4">
        <w:rPr>
          <w:rFonts w:ascii="Proxima Nova" w:hAnsi="Proxima Nova"/>
          <w:b/>
          <w:color w:val="000000"/>
          <w:sz w:val="22"/>
        </w:rPr>
        <w:t>Ciorclán 102/2007 na Roinne Oideachais agus Scileanna maidir le Scéim Luathscoir do Mhúinteoirí</w:t>
      </w:r>
    </w:p>
    <w:p w:rsidR="005312A4" w:rsidRPr="005312A4" w:rsidRDefault="005312A4" w:rsidP="005312A4">
      <w:pPr>
        <w:pStyle w:val="NormalWeb"/>
        <w:spacing w:before="0" w:beforeAutospacing="0" w:after="0" w:afterAutospacing="0"/>
        <w:ind w:left="720"/>
        <w:jc w:val="both"/>
        <w:rPr>
          <w:rFonts w:ascii="Proxima Nova" w:hAnsi="Proxima Nova" w:cstheme="minorHAnsi"/>
          <w:color w:val="000000"/>
          <w:sz w:val="22"/>
          <w:szCs w:val="22"/>
        </w:rPr>
      </w:pPr>
      <w:r w:rsidRPr="005312A4">
        <w:rPr>
          <w:rFonts w:ascii="Proxima Nova" w:hAnsi="Proxima Nova"/>
          <w:color w:val="000000"/>
          <w:sz w:val="22"/>
        </w:rPr>
        <w:t>Thug an Roinn Oideachais agus Scileanna isteach Scéim Luathscoir do Mhúinteoirí.  Tá sé mar choinníoll den Scéim Luathscoir seachas i gcásanna a leagtar amach in alt 10.2 agus 10.3 den chiorclán cuí agus sna cásanna sin amháin, má ghlacann múinteoir le luathscor faoi Shraitheanna 1,2 nó 3 den scéim seo agus má fhostaítear é/í ar dhóigh ar bith i réimse ar bith san earnáil phoiblí, cuirfear stad láithreach le híocaíocht phinsin don duine sin.  Cuirfear tús arís le híocaíochtaí pinsin áfach nuair a chríochnóidh fostaíocht dá leithéid nó nuair a bhainfidh an duine an 60 lá breithe amach, cibé acu is déanaí, ach nuair a tharlóidh sin, beidh an pinsean bunaithe ar sheirbhís ináirithe an duine mar mhúinteoir (i.e. cuirfear na blianta sa bhreis san áireamh chun ann íocaíocht phinsin a áireamh).</w:t>
      </w:r>
    </w:p>
    <w:p w:rsidR="005312A4" w:rsidRPr="005312A4" w:rsidRDefault="005312A4" w:rsidP="005312A4">
      <w:pPr>
        <w:pStyle w:val="NormalWeb"/>
        <w:spacing w:before="0" w:beforeAutospacing="0" w:after="0" w:afterAutospacing="0"/>
        <w:jc w:val="both"/>
        <w:rPr>
          <w:rFonts w:ascii="Proxima Nova" w:hAnsi="Proxima Nova" w:cstheme="minorHAnsi"/>
          <w:color w:val="000000"/>
          <w:sz w:val="22"/>
          <w:szCs w:val="22"/>
        </w:rPr>
      </w:pPr>
    </w:p>
    <w:p w:rsidR="005312A4" w:rsidRPr="005312A4" w:rsidRDefault="005312A4" w:rsidP="005312A4">
      <w:pPr>
        <w:pStyle w:val="NormalWeb"/>
        <w:numPr>
          <w:ilvl w:val="0"/>
          <w:numId w:val="37"/>
        </w:numPr>
        <w:spacing w:before="0" w:beforeAutospacing="0" w:after="0" w:afterAutospacing="0"/>
        <w:jc w:val="both"/>
        <w:rPr>
          <w:rFonts w:ascii="Proxima Nova" w:hAnsi="Proxima Nova" w:cstheme="minorHAnsi"/>
          <w:color w:val="000000"/>
          <w:sz w:val="22"/>
          <w:szCs w:val="22"/>
        </w:rPr>
      </w:pPr>
      <w:r w:rsidRPr="005312A4">
        <w:rPr>
          <w:rFonts w:ascii="Proxima Nova" w:hAnsi="Proxima Nova"/>
          <w:b/>
          <w:color w:val="000000"/>
          <w:sz w:val="22"/>
        </w:rPr>
        <w:t>Scor de dheasca easláinte</w:t>
      </w:r>
      <w:r w:rsidRPr="005312A4">
        <w:rPr>
          <w:rFonts w:ascii="Proxima Nova" w:hAnsi="Proxima Nova"/>
          <w:color w:val="000000"/>
          <w:sz w:val="22"/>
        </w:rPr>
        <w:t xml:space="preserve"> </w:t>
      </w:r>
    </w:p>
    <w:p w:rsidR="005312A4" w:rsidRPr="005312A4" w:rsidRDefault="005312A4" w:rsidP="005312A4">
      <w:pPr>
        <w:ind w:left="720"/>
        <w:jc w:val="both"/>
        <w:rPr>
          <w:rFonts w:eastAsia="Calibri" w:cstheme="minorHAnsi"/>
          <w:color w:val="000000"/>
          <w:lang w:val="en-IE"/>
        </w:rPr>
      </w:pPr>
      <w:r w:rsidRPr="005312A4">
        <w:rPr>
          <w:color w:val="000000"/>
        </w:rPr>
        <w:t>Tabhair do d’aire, i gcás aon duine a chuaigh ar scor roimhe seo ar bhonn drochshláinte faoi théarmaí scéime aoisliúntais, gur gá dó a dhearbhú don eagraíocht atá ag riar an chomórtais earcaíochta, le linn chéim an iarratais, go bhfuil pinsean den chineál sin á fháil aige</w:t>
      </w:r>
      <w:r w:rsidRPr="005312A4">
        <w:rPr>
          <w:color w:val="000000"/>
          <w:lang w:val="en-IE"/>
        </w:rPr>
        <w:t>.</w:t>
      </w:r>
    </w:p>
    <w:p w:rsidR="005312A4" w:rsidRPr="005312A4" w:rsidRDefault="005312A4" w:rsidP="005312A4">
      <w:pPr>
        <w:ind w:left="720"/>
        <w:jc w:val="both"/>
        <w:rPr>
          <w:rFonts w:eastAsia="Calibri" w:cstheme="minorHAnsi"/>
          <w:color w:val="000000"/>
        </w:rPr>
      </w:pPr>
      <w:r w:rsidRPr="005312A4">
        <w:rPr>
          <w:color w:val="000000"/>
        </w:rPr>
        <w:t>Beidh ar iarrthóirí freastal ar Oifig an Phríomhoifigigh Sláinte ionas gur féidir meastóireacht a dhéanamh ar a gcumas chun seirbhís rialta éifeachtach a sholáthar i bhfianaise an reachta a bhfuair siad Scor de dheasca Drochshláinte mar thoradh air.</w:t>
      </w:r>
    </w:p>
    <w:p w:rsidR="005312A4" w:rsidRPr="005312A4" w:rsidRDefault="005312A4" w:rsidP="005312A4">
      <w:pPr>
        <w:ind w:firstLine="720"/>
        <w:jc w:val="both"/>
        <w:rPr>
          <w:rFonts w:eastAsia="Calibri" w:cstheme="minorHAnsi"/>
          <w:i/>
          <w:color w:val="000000"/>
          <w:u w:val="single"/>
        </w:rPr>
      </w:pPr>
      <w:r w:rsidRPr="005312A4">
        <w:rPr>
          <w:i/>
          <w:color w:val="000000"/>
          <w:u w:val="single"/>
        </w:rPr>
        <w:t>Ceapachán tar éis scor ón Státseirbhís de dheasca drochshláinte</w:t>
      </w:r>
    </w:p>
    <w:p w:rsidR="005312A4" w:rsidRPr="005312A4" w:rsidRDefault="005312A4" w:rsidP="005312A4">
      <w:pPr>
        <w:ind w:left="720"/>
        <w:jc w:val="both"/>
        <w:rPr>
          <w:rFonts w:eastAsia="Calibri" w:cstheme="minorHAnsi"/>
          <w:color w:val="000000"/>
        </w:rPr>
      </w:pPr>
      <w:r w:rsidRPr="005312A4">
        <w:rPr>
          <w:color w:val="000000"/>
        </w:rPr>
        <w:t>Má éiríonn lena iarratas sa chomórtas, is gá don iarratasóir na rudaí seo a leanas a thabhairt faoi deara:</w:t>
      </w:r>
    </w:p>
    <w:p w:rsidR="005312A4" w:rsidRPr="005312A4" w:rsidRDefault="005312A4" w:rsidP="005312A4">
      <w:pPr>
        <w:ind w:left="720"/>
        <w:jc w:val="both"/>
        <w:rPr>
          <w:rFonts w:eastAsia="Calibri" w:cstheme="minorHAnsi"/>
          <w:color w:val="000000"/>
          <w:lang w:eastAsia="en-IE"/>
        </w:rPr>
      </w:pPr>
    </w:p>
    <w:p w:rsidR="005312A4" w:rsidRPr="005312A4" w:rsidRDefault="005312A4" w:rsidP="005312A4">
      <w:pPr>
        <w:widowControl/>
        <w:numPr>
          <w:ilvl w:val="0"/>
          <w:numId w:val="40"/>
        </w:numPr>
        <w:autoSpaceDE/>
        <w:autoSpaceDN/>
        <w:jc w:val="both"/>
        <w:rPr>
          <w:rFonts w:eastAsia="Calibri" w:cstheme="minorHAnsi"/>
          <w:color w:val="000000"/>
        </w:rPr>
      </w:pPr>
      <w:r w:rsidRPr="005312A4">
        <w:rPr>
          <w:color w:val="000000"/>
        </w:rPr>
        <w:lastRenderedPageBreak/>
        <w:t>Má mheastar go bhfuil ar a c</w:t>
      </w:r>
      <w:r w:rsidRPr="005312A4">
        <w:rPr>
          <w:color w:val="000000"/>
          <w:lang w:val="en-IE"/>
        </w:rPr>
        <w:t>h</w:t>
      </w:r>
      <w:r w:rsidRPr="005312A4">
        <w:rPr>
          <w:color w:val="000000"/>
        </w:rPr>
        <w:t>umas seirbhís rialta éifeachtach a sholáthar, cuirfear deireadh lena p</w:t>
      </w:r>
      <w:r w:rsidRPr="005312A4">
        <w:rPr>
          <w:color w:val="000000"/>
          <w:lang w:val="en-IE"/>
        </w:rPr>
        <w:t>h</w:t>
      </w:r>
      <w:r w:rsidRPr="005312A4">
        <w:rPr>
          <w:color w:val="000000"/>
        </w:rPr>
        <w:t>insean státseirbhíse de dheasca drochshláinte.</w:t>
      </w:r>
    </w:p>
    <w:p w:rsidR="005312A4" w:rsidRPr="005312A4" w:rsidRDefault="005312A4" w:rsidP="005312A4">
      <w:pPr>
        <w:widowControl/>
        <w:numPr>
          <w:ilvl w:val="0"/>
          <w:numId w:val="40"/>
        </w:numPr>
        <w:autoSpaceDE/>
        <w:autoSpaceDN/>
        <w:jc w:val="both"/>
        <w:rPr>
          <w:rFonts w:eastAsia="Calibri" w:cstheme="minorHAnsi"/>
          <w:color w:val="000000"/>
        </w:rPr>
      </w:pPr>
      <w:r w:rsidRPr="005312A4">
        <w:rPr>
          <w:color w:val="000000"/>
        </w:rPr>
        <w:t>Má theipeann ar an iarrthóir ina dhiaidh sin an tréimhse phromhaidh a thabhairt chun críche nó má chinneann sé a p</w:t>
      </w:r>
      <w:r w:rsidRPr="005312A4">
        <w:rPr>
          <w:color w:val="000000"/>
          <w:lang w:val="en-IE"/>
        </w:rPr>
        <w:t>h</w:t>
      </w:r>
      <w:r w:rsidRPr="005312A4">
        <w:rPr>
          <w:color w:val="000000"/>
        </w:rPr>
        <w:t>ost sonraithe a fhágáil</w:t>
      </w:r>
      <w:r w:rsidRPr="005312A4">
        <w:rPr>
          <w:color w:val="000000"/>
          <w:u w:val="single"/>
        </w:rPr>
        <w:t>, ní féidir an stádas státseirbhíse maidir le Scor de dheasca Drochshláinte a fhreaschur, nó ní féidir an pinsean státseirbhíse Scoir de</w:t>
      </w:r>
      <w:r w:rsidRPr="005312A4">
        <w:rPr>
          <w:color w:val="000000"/>
        </w:rPr>
        <w:t xml:space="preserve"> dheasca Drochshláinte a thabhairt ar ais, a bhí ann roimh an iarratas, agus níl aon teidlíocht ann i dtaca leis an gcéanna.</w:t>
      </w:r>
    </w:p>
    <w:p w:rsidR="005312A4" w:rsidRPr="005312A4" w:rsidRDefault="005312A4" w:rsidP="005312A4">
      <w:pPr>
        <w:widowControl/>
        <w:numPr>
          <w:ilvl w:val="0"/>
          <w:numId w:val="40"/>
        </w:numPr>
        <w:autoSpaceDE/>
        <w:autoSpaceDN/>
        <w:jc w:val="both"/>
        <w:rPr>
          <w:rFonts w:eastAsia="Calibri" w:cstheme="minorHAnsi"/>
          <w:color w:val="000000"/>
        </w:rPr>
      </w:pPr>
      <w:r w:rsidRPr="005312A4">
        <w:rPr>
          <w:color w:val="000000"/>
        </w:rPr>
        <w:t>Tabharfar ballraíocht na Scéime Pinsin Seirbhíse Poiblí Aonair don iarrthóir nuair a cheaptar é nó í más amhlaidh a bhí briseadh níos mó ná 26 seachtaine aige</w:t>
      </w:r>
      <w:r w:rsidRPr="005312A4">
        <w:rPr>
          <w:color w:val="000000"/>
          <w:lang w:val="en-IE"/>
        </w:rPr>
        <w:t xml:space="preserve"> </w:t>
      </w:r>
      <w:r w:rsidRPr="005312A4">
        <w:rPr>
          <w:color w:val="000000"/>
        </w:rPr>
        <w:t>i seirbhís phoiblí/státseirbhís inphinsin.</w:t>
      </w:r>
    </w:p>
    <w:p w:rsidR="005312A4" w:rsidRPr="005312A4" w:rsidRDefault="005312A4" w:rsidP="005312A4">
      <w:pPr>
        <w:ind w:left="720"/>
        <w:jc w:val="both"/>
        <w:rPr>
          <w:rFonts w:eastAsia="Calibri" w:cstheme="minorHAnsi"/>
          <w:color w:val="000000"/>
          <w:lang w:eastAsia="en-IE"/>
        </w:rPr>
      </w:pPr>
    </w:p>
    <w:p w:rsidR="005312A4" w:rsidRPr="005312A4" w:rsidRDefault="005312A4" w:rsidP="005312A4">
      <w:pPr>
        <w:ind w:firstLine="720"/>
        <w:jc w:val="both"/>
        <w:rPr>
          <w:rFonts w:eastAsia="Calibri" w:cstheme="minorHAnsi"/>
          <w:i/>
          <w:color w:val="000000"/>
          <w:u w:val="single"/>
        </w:rPr>
      </w:pPr>
      <w:r w:rsidRPr="005312A4">
        <w:rPr>
          <w:i/>
          <w:color w:val="000000"/>
          <w:u w:val="single"/>
        </w:rPr>
        <w:t>Ceapachán tar éis scor ón tseirbhís phoiblí de dheasca drochshláinte</w:t>
      </w:r>
    </w:p>
    <w:p w:rsidR="005312A4" w:rsidRPr="005312A4" w:rsidRDefault="005312A4" w:rsidP="005312A4">
      <w:pPr>
        <w:widowControl/>
        <w:numPr>
          <w:ilvl w:val="0"/>
          <w:numId w:val="41"/>
        </w:numPr>
        <w:autoSpaceDE/>
        <w:autoSpaceDN/>
        <w:jc w:val="both"/>
        <w:rPr>
          <w:rFonts w:eastAsia="Calibri" w:cstheme="minorHAnsi"/>
          <w:color w:val="000000"/>
        </w:rPr>
      </w:pPr>
      <w:r w:rsidRPr="005312A4">
        <w:rPr>
          <w:color w:val="000000"/>
        </w:rPr>
        <w:t>Tabhair faoi deara, sa chás go ndeachaigh duine ar scor ó chomhlacht Seirbhíse Poiblí de dheasca drochshláinte, go bhféadfadh go ndéanfaí athbhreithniú ar a p</w:t>
      </w:r>
      <w:r w:rsidRPr="005312A4">
        <w:rPr>
          <w:color w:val="000000"/>
          <w:lang w:val="en-IE"/>
        </w:rPr>
        <w:t>h</w:t>
      </w:r>
      <w:r w:rsidRPr="005312A4">
        <w:rPr>
          <w:color w:val="000000"/>
        </w:rPr>
        <w:t>insean ón bhfostaíocht sin de réir na rialacha a bhaineann le scor de dheasca drochshláinte i scéim pinsin na fostaíochta sin.</w:t>
      </w:r>
    </w:p>
    <w:p w:rsidR="005312A4" w:rsidRPr="005312A4" w:rsidRDefault="005312A4" w:rsidP="005312A4">
      <w:pPr>
        <w:widowControl/>
        <w:numPr>
          <w:ilvl w:val="0"/>
          <w:numId w:val="41"/>
        </w:numPr>
        <w:autoSpaceDE/>
        <w:autoSpaceDN/>
        <w:jc w:val="both"/>
        <w:rPr>
          <w:rFonts w:eastAsia="Calibri" w:cstheme="minorHAnsi"/>
          <w:color w:val="000000"/>
        </w:rPr>
      </w:pPr>
      <w:r w:rsidRPr="005312A4">
        <w:rPr>
          <w:color w:val="000000"/>
        </w:rPr>
        <w:t>An té a n-éiríonn leis, beidh air</w:t>
      </w:r>
      <w:r w:rsidRPr="005312A4">
        <w:rPr>
          <w:color w:val="000000"/>
          <w:lang w:val="en-IE"/>
        </w:rPr>
        <w:t xml:space="preserve"> </w:t>
      </w:r>
      <w:r w:rsidRPr="005312A4">
        <w:rPr>
          <w:color w:val="000000"/>
        </w:rPr>
        <w:t>a dhearbhú tráth an cheapacháin cé acu an bhfuil nó nach bhfuil sé ag fáil pinsean seirbhíse poiblí (de dheasca drochshláinte nó eile), agus d’fhéadfadh go mbeadh a p</w:t>
      </w:r>
      <w:r w:rsidRPr="005312A4">
        <w:rPr>
          <w:color w:val="000000"/>
          <w:lang w:val="en-IE"/>
        </w:rPr>
        <w:t>h</w:t>
      </w:r>
      <w:r w:rsidRPr="005312A4">
        <w:rPr>
          <w:color w:val="000000"/>
        </w:rPr>
        <w:t>insean seirbhíse poiblí faoi réir laghdaithe.</w:t>
      </w:r>
    </w:p>
    <w:p w:rsidR="005312A4" w:rsidRPr="005312A4" w:rsidRDefault="005312A4" w:rsidP="005312A4">
      <w:pPr>
        <w:widowControl/>
        <w:numPr>
          <w:ilvl w:val="0"/>
          <w:numId w:val="41"/>
        </w:numPr>
        <w:autoSpaceDE/>
        <w:autoSpaceDN/>
        <w:jc w:val="both"/>
        <w:rPr>
          <w:rFonts w:eastAsia="Calibri" w:cstheme="minorHAnsi"/>
          <w:color w:val="000000"/>
        </w:rPr>
      </w:pPr>
      <w:r w:rsidRPr="005312A4">
        <w:rPr>
          <w:color w:val="000000"/>
        </w:rPr>
        <w:t xml:space="preserve">Tabharfar ballraíocht na Scéime Pinsin Seirbhíse Poiblí Aonair don iarrthóir nuair a cheaptar é más amhlaidh a bhí briseadh níos mó ná 26 seachtaine aige i seirbhís phoiblí/státseirbhís inphinsin.  </w:t>
      </w:r>
    </w:p>
    <w:p w:rsidR="005312A4" w:rsidRPr="005312A4" w:rsidRDefault="005312A4" w:rsidP="005312A4">
      <w:pPr>
        <w:jc w:val="both"/>
        <w:rPr>
          <w:rFonts w:eastAsia="Calibri" w:cstheme="minorHAnsi"/>
          <w:color w:val="000000"/>
          <w:lang w:eastAsia="en-IE"/>
        </w:rPr>
      </w:pPr>
    </w:p>
    <w:p w:rsidR="005312A4" w:rsidRDefault="005312A4" w:rsidP="005312A4">
      <w:pPr>
        <w:jc w:val="both"/>
      </w:pPr>
      <w:r w:rsidRPr="005312A4">
        <w:t xml:space="preserve">Tabhair faoi deara go bhfuil eolas mionsonraithe ar fáil i ndáil leis na himpleachtaí pinsin dóibh siúd a bhfuil pinsean státseirbhíse nó seirbhíse poiblí de dheasca drochshláinte á fháil acu </w:t>
      </w:r>
      <w:hyperlink r:id="rId13" w:history="1">
        <w:r w:rsidRPr="005312A4">
          <w:rPr>
            <w:rStyle w:val="Hyperlink"/>
          </w:rPr>
          <w:t>tríd an nasc seo</w:t>
        </w:r>
      </w:hyperlink>
      <w:r w:rsidRPr="005312A4">
        <w:t xml:space="preserve"> nó ar iarratas ón tSeirbhís um Cheapacháin Phoiblí.</w:t>
      </w:r>
    </w:p>
    <w:p w:rsidR="005312A4" w:rsidRPr="005312A4" w:rsidRDefault="005312A4" w:rsidP="005312A4">
      <w:pPr>
        <w:jc w:val="both"/>
        <w:rPr>
          <w:rFonts w:cstheme="minorHAnsi"/>
        </w:rPr>
      </w:pPr>
    </w:p>
    <w:p w:rsidR="005312A4" w:rsidRPr="005312A4" w:rsidRDefault="005312A4" w:rsidP="005312A4">
      <w:pPr>
        <w:pStyle w:val="NormalWeb"/>
        <w:spacing w:before="0" w:beforeAutospacing="0" w:after="0" w:afterAutospacing="0"/>
        <w:jc w:val="both"/>
        <w:rPr>
          <w:rFonts w:ascii="Proxima Nova" w:hAnsi="Proxima Nova" w:cstheme="minorHAnsi"/>
          <w:color w:val="000000"/>
          <w:sz w:val="22"/>
          <w:szCs w:val="22"/>
        </w:rPr>
      </w:pPr>
      <w:r w:rsidRPr="005312A4">
        <w:rPr>
          <w:rFonts w:ascii="Proxima Nova" w:hAnsi="Proxima Nova"/>
          <w:b/>
          <w:color w:val="000000"/>
          <w:sz w:val="22"/>
        </w:rPr>
        <w:t>Fabhrú Pinsin:</w:t>
      </w:r>
    </w:p>
    <w:p w:rsidR="005312A4" w:rsidRPr="005312A4" w:rsidRDefault="005312A4" w:rsidP="005312A4">
      <w:pPr>
        <w:pStyle w:val="NormalWeb"/>
        <w:spacing w:before="0" w:beforeAutospacing="0" w:after="0" w:afterAutospacing="0"/>
        <w:jc w:val="both"/>
        <w:rPr>
          <w:rFonts w:ascii="Proxima Nova" w:hAnsi="Proxima Nova" w:cstheme="minorHAnsi"/>
          <w:color w:val="000000"/>
          <w:sz w:val="22"/>
          <w:szCs w:val="22"/>
        </w:rPr>
      </w:pPr>
      <w:r w:rsidRPr="005312A4">
        <w:rPr>
          <w:rFonts w:ascii="Proxima Nova" w:hAnsi="Proxima Nova"/>
          <w:color w:val="000000"/>
          <w:sz w:val="22"/>
        </w:rPr>
        <w:t>De réir Acht 2012, tá teorainn 40 bliain i bhfeidhm maidir leis an tseirbhís iomlán is féidir a áireamh i bpinsean, i gcás go raibh an ceapaí ina bhall de bhreis is aon scéim pinsin seirbhíse poiblí amháin (is é sin, scéim nach Scéim Aonair í) a bhí ann cheana.  Fóráiltear dó san Acht um Pinsin Seirbhíse Poiblí (Scéim Aonair agus Forálacha Eile) 2012.  Féadfaidh impleachtaí a bheith aige sin d’aon cheapaí a ghnóthaigh cearta pinsin i bhfostaíocht seirbhíse poiblí roimhe seo.</w:t>
      </w:r>
    </w:p>
    <w:p w:rsidR="005312A4" w:rsidRPr="005312A4" w:rsidRDefault="005312A4" w:rsidP="005312A4">
      <w:pPr>
        <w:pStyle w:val="NormalWeb"/>
        <w:spacing w:before="0" w:beforeAutospacing="0" w:after="0" w:afterAutospacing="0"/>
        <w:jc w:val="both"/>
        <w:rPr>
          <w:rFonts w:ascii="Proxima Nova" w:hAnsi="Proxima Nova" w:cstheme="minorHAnsi"/>
          <w:color w:val="000000"/>
          <w:sz w:val="22"/>
          <w:szCs w:val="22"/>
        </w:rPr>
      </w:pPr>
    </w:p>
    <w:p w:rsidR="005312A4" w:rsidRPr="005312A4" w:rsidRDefault="005312A4" w:rsidP="005312A4">
      <w:pPr>
        <w:pStyle w:val="NormalWeb"/>
        <w:spacing w:before="0" w:beforeAutospacing="0" w:after="0" w:afterAutospacing="0"/>
        <w:jc w:val="both"/>
        <w:rPr>
          <w:rFonts w:ascii="Proxima Nova" w:hAnsi="Proxima Nova" w:cstheme="minorHAnsi"/>
          <w:b/>
          <w:sz w:val="22"/>
          <w:szCs w:val="22"/>
        </w:rPr>
      </w:pPr>
      <w:r w:rsidRPr="005312A4">
        <w:rPr>
          <w:rFonts w:ascii="Proxima Nova" w:hAnsi="Proxima Nova"/>
          <w:b/>
          <w:sz w:val="22"/>
        </w:rPr>
        <w:t xml:space="preserve">Ranníoc Breise Aoisliúntais </w:t>
      </w:r>
    </w:p>
    <w:p w:rsidR="005312A4" w:rsidRPr="005312A4" w:rsidRDefault="005312A4" w:rsidP="005312A4">
      <w:pPr>
        <w:jc w:val="both"/>
        <w:rPr>
          <w:rFonts w:cstheme="minorHAnsi"/>
        </w:rPr>
      </w:pPr>
      <w:r w:rsidRPr="005312A4">
        <w:t xml:space="preserve">Tiocfaidh an ceapachán seo faoi réir asbhaint na Ranníocaíochta Aoisliúntais Bhreise (ASC) i gcomhréir leis an Acht um Pá agus Pinsin Seirbhíse Poiblí 2017.  </w:t>
      </w:r>
    </w:p>
    <w:p w:rsidR="005312A4" w:rsidRPr="005312A4" w:rsidRDefault="005312A4" w:rsidP="005312A4">
      <w:pPr>
        <w:jc w:val="both"/>
        <w:rPr>
          <w:rFonts w:cstheme="minorHAnsi"/>
        </w:rPr>
      </w:pPr>
      <w:r w:rsidRPr="005312A4">
        <w:rPr>
          <w:b/>
        </w:rPr>
        <w:t>Nóta:</w:t>
      </w:r>
      <w:r w:rsidRPr="005312A4">
        <w:t xml:space="preserve"> Tá asbhaintí Ranníoca Breise Pinsin sa bhreis ar aon ranníocaí pinsin (ranníocaí príomhscéime agus ranníocaí céile agus leanaí) atá ag teastáil faoi rialacha do scéime pinsin.</w:t>
      </w:r>
    </w:p>
    <w:p w:rsidR="005312A4" w:rsidRPr="005312A4" w:rsidRDefault="005312A4" w:rsidP="005312A4">
      <w:pPr>
        <w:adjustRightInd w:val="0"/>
        <w:jc w:val="both"/>
        <w:rPr>
          <w:rFonts w:cstheme="minorHAnsi"/>
          <w:color w:val="000000"/>
        </w:rPr>
      </w:pPr>
      <w:r w:rsidRPr="005312A4">
        <w:rPr>
          <w:color w:val="000000"/>
        </w:rPr>
        <w:t xml:space="preserve">Tá tuilleadh eolais le fáil maidir leis an Scéim Pinsean Seirbhíse Poiblí Aonair ar an suíomh gréasáin seo a leanas - </w:t>
      </w:r>
      <w:hyperlink r:id="rId14" w:history="1">
        <w:r w:rsidRPr="005312A4">
          <w:rPr>
            <w:rStyle w:val="Hyperlink"/>
          </w:rPr>
          <w:t>www.singlepensionscheme.gov.ie</w:t>
        </w:r>
      </w:hyperlink>
    </w:p>
    <w:p w:rsidR="005312A4" w:rsidRPr="005312A4" w:rsidRDefault="005312A4" w:rsidP="005312A4">
      <w:pPr>
        <w:pStyle w:val="NoSpacing"/>
        <w:jc w:val="both"/>
        <w:rPr>
          <w:rFonts w:ascii="Proxima Nova" w:hAnsi="Proxima Nova" w:cstheme="minorHAnsi"/>
          <w:b/>
        </w:rPr>
      </w:pPr>
      <w:r w:rsidRPr="005312A4">
        <w:rPr>
          <w:rFonts w:ascii="Proxima Nova" w:hAnsi="Proxima Nova"/>
          <w:b/>
        </w:rPr>
        <w:t>Sicréideacht, Rúndacht agus Caighdeáin Iompair:</w:t>
      </w:r>
      <w:r w:rsidRPr="005312A4">
        <w:rPr>
          <w:rFonts w:ascii="Proxima Nova" w:hAnsi="Proxima Nova"/>
        </w:rPr>
        <w:t xml:space="preserve"> </w:t>
      </w:r>
      <w:r w:rsidRPr="005312A4">
        <w:rPr>
          <w:rFonts w:ascii="Proxima Nova" w:hAnsi="Proxima Nova"/>
          <w:b/>
        </w:rPr>
        <w:t>Rúndacht agus Ionracas Oifigiúil</w:t>
      </w:r>
    </w:p>
    <w:p w:rsidR="005312A4" w:rsidRPr="005312A4" w:rsidRDefault="005312A4" w:rsidP="005312A4">
      <w:pPr>
        <w:pStyle w:val="NoSpacing"/>
        <w:jc w:val="both"/>
        <w:rPr>
          <w:rFonts w:ascii="Proxima Nova" w:hAnsi="Proxima Nova" w:cstheme="minorHAnsi"/>
        </w:rPr>
      </w:pPr>
      <w:r w:rsidRPr="005312A4">
        <w:rPr>
          <w:rFonts w:ascii="Proxima Nova" w:hAnsi="Proxima Nova"/>
        </w:rPr>
        <w:t xml:space="preserve">Le linn théarma an chonartha promhaidh, beidh an sealbhóir poist faoi réir fhorálacha an Achta um Rúin Oifigiúla, 1963, arna leasú ag an Acht um Shaoráil Faisnéise 2014.  Aontóidh an sealbhóir poist nach nochtfaidh sé do thríú páirtithe aon eolas rúnda le linn na tréimhse fostaíochta ná ina diaidh.  </w:t>
      </w:r>
    </w:p>
    <w:p w:rsidR="005312A4" w:rsidRPr="005312A4" w:rsidRDefault="005312A4" w:rsidP="005312A4">
      <w:pPr>
        <w:pStyle w:val="NoSpacing"/>
        <w:jc w:val="both"/>
        <w:rPr>
          <w:rFonts w:ascii="Proxima Nova" w:hAnsi="Proxima Nova" w:cstheme="minorHAnsi"/>
        </w:rPr>
      </w:pPr>
    </w:p>
    <w:p w:rsidR="005312A4" w:rsidRPr="005312A4" w:rsidRDefault="005312A4" w:rsidP="005312A4">
      <w:pPr>
        <w:pStyle w:val="NoSpacing"/>
        <w:jc w:val="both"/>
        <w:rPr>
          <w:rFonts w:ascii="Proxima Nova" w:hAnsi="Proxima Nova" w:cstheme="minorHAnsi"/>
          <w:b/>
        </w:rPr>
      </w:pPr>
      <w:r w:rsidRPr="005312A4">
        <w:rPr>
          <w:rFonts w:ascii="Proxima Nova" w:hAnsi="Proxima Nova"/>
          <w:b/>
        </w:rPr>
        <w:t>Cód Caighdeán agus Iompair na Státseirbhíse</w:t>
      </w:r>
    </w:p>
    <w:p w:rsidR="005312A4" w:rsidRPr="005312A4" w:rsidRDefault="005312A4" w:rsidP="005312A4">
      <w:pPr>
        <w:pStyle w:val="NoSpacing"/>
        <w:jc w:val="both"/>
        <w:rPr>
          <w:rFonts w:ascii="Proxima Nova" w:hAnsi="Proxima Nova" w:cstheme="minorHAnsi"/>
        </w:rPr>
      </w:pPr>
      <w:r w:rsidRPr="005312A4">
        <w:rPr>
          <w:rFonts w:ascii="Proxima Nova" w:hAnsi="Proxima Nova"/>
        </w:rPr>
        <w:lastRenderedPageBreak/>
        <w:t>Beidh an té a cheapfar faoi réir Chód Caighdeán agus Iompair na Státseirbhíse.</w:t>
      </w:r>
    </w:p>
    <w:p w:rsidR="005312A4" w:rsidRPr="005312A4" w:rsidRDefault="005312A4" w:rsidP="005312A4">
      <w:pPr>
        <w:pStyle w:val="NoSpacing"/>
        <w:jc w:val="both"/>
        <w:rPr>
          <w:rFonts w:ascii="Proxima Nova" w:hAnsi="Proxima Nova" w:cstheme="minorHAnsi"/>
          <w:b/>
        </w:rPr>
      </w:pPr>
    </w:p>
    <w:p w:rsidR="005312A4" w:rsidRPr="005312A4" w:rsidRDefault="005312A4" w:rsidP="005312A4">
      <w:pPr>
        <w:pStyle w:val="NoSpacing"/>
        <w:jc w:val="both"/>
        <w:rPr>
          <w:rFonts w:ascii="Proxima Nova" w:hAnsi="Proxima Nova" w:cstheme="minorHAnsi"/>
          <w:b/>
        </w:rPr>
      </w:pPr>
      <w:r w:rsidRPr="005312A4">
        <w:rPr>
          <w:rFonts w:ascii="Proxima Nova" w:hAnsi="Proxima Nova"/>
          <w:b/>
        </w:rPr>
        <w:t>An tAcht um Eitic in Oifigí Poiblí</w:t>
      </w:r>
    </w:p>
    <w:p w:rsidR="005312A4" w:rsidRPr="005312A4" w:rsidRDefault="005312A4" w:rsidP="005312A4">
      <w:pPr>
        <w:pStyle w:val="NoSpacing"/>
        <w:jc w:val="both"/>
        <w:rPr>
          <w:rFonts w:ascii="Proxima Nova" w:hAnsi="Proxima Nova" w:cstheme="minorHAnsi"/>
        </w:rPr>
      </w:pPr>
      <w:r w:rsidRPr="005312A4">
        <w:rPr>
          <w:rFonts w:ascii="Proxima Nova" w:hAnsi="Proxima Nova"/>
        </w:rPr>
        <w:t>Bainfidh an tAcht um Eitic in Oifigí Poiblí leis an bhfostaíocht seo nuair is iomchuí.</w:t>
      </w:r>
    </w:p>
    <w:p w:rsidR="005312A4" w:rsidRPr="005312A4" w:rsidRDefault="005312A4" w:rsidP="005312A4">
      <w:pPr>
        <w:pStyle w:val="NoSpacing"/>
        <w:jc w:val="both"/>
        <w:rPr>
          <w:rFonts w:ascii="Proxima Nova" w:hAnsi="Proxima Nova" w:cstheme="minorHAnsi"/>
        </w:rPr>
      </w:pPr>
    </w:p>
    <w:p w:rsidR="005312A4" w:rsidRPr="005312A4" w:rsidRDefault="005312A4" w:rsidP="005312A4">
      <w:pPr>
        <w:pStyle w:val="NoSpacing"/>
        <w:jc w:val="both"/>
        <w:rPr>
          <w:rFonts w:ascii="Proxima Nova" w:hAnsi="Proxima Nova" w:cstheme="minorHAnsi"/>
          <w:b/>
        </w:rPr>
      </w:pPr>
      <w:r w:rsidRPr="005312A4">
        <w:rPr>
          <w:rFonts w:ascii="Proxima Nova" w:hAnsi="Proxima Nova"/>
          <w:b/>
        </w:rPr>
        <w:t>Réamhcheadú foilseachán</w:t>
      </w:r>
    </w:p>
    <w:p w:rsidR="005312A4" w:rsidRPr="005312A4" w:rsidRDefault="005312A4" w:rsidP="005312A4">
      <w:pPr>
        <w:pStyle w:val="NoSpacing"/>
        <w:jc w:val="both"/>
        <w:rPr>
          <w:rFonts w:ascii="Proxima Nova" w:hAnsi="Proxima Nova" w:cstheme="minorHAnsi"/>
          <w:b/>
        </w:rPr>
      </w:pPr>
      <w:r w:rsidRPr="005312A4">
        <w:rPr>
          <w:rFonts w:ascii="Proxima Nova" w:hAnsi="Proxima Nova"/>
        </w:rPr>
        <w:t xml:space="preserve">Aontóidh oifigeach gan ábhar a fhoilsiú i ndáil lena dhualgais oifigiúla gan cead roimh ré a fháil ó Chathaoirleach an Údaráis nó ó oifigeach údaraithe iomchuí eile.  </w:t>
      </w:r>
    </w:p>
    <w:p w:rsidR="005312A4" w:rsidRPr="005312A4" w:rsidRDefault="005312A4" w:rsidP="005312A4">
      <w:pPr>
        <w:pStyle w:val="NoSpacing"/>
        <w:jc w:val="both"/>
        <w:rPr>
          <w:rFonts w:ascii="Proxima Nova" w:hAnsi="Proxima Nova" w:cstheme="minorHAnsi"/>
          <w:b/>
        </w:rPr>
      </w:pPr>
    </w:p>
    <w:p w:rsidR="005312A4" w:rsidRPr="005312A4" w:rsidRDefault="005312A4" w:rsidP="005312A4">
      <w:pPr>
        <w:pStyle w:val="NoSpacing"/>
        <w:jc w:val="both"/>
        <w:rPr>
          <w:rFonts w:ascii="Proxima Nova" w:hAnsi="Proxima Nova" w:cstheme="minorHAnsi"/>
          <w:b/>
        </w:rPr>
      </w:pPr>
      <w:r w:rsidRPr="005312A4">
        <w:rPr>
          <w:rFonts w:ascii="Proxima Nova" w:hAnsi="Proxima Nova"/>
          <w:b/>
        </w:rPr>
        <w:t>Gníomhaíocht Pholaitiúil</w:t>
      </w:r>
    </w:p>
    <w:p w:rsidR="005312A4" w:rsidRPr="005312A4" w:rsidRDefault="005312A4" w:rsidP="005312A4">
      <w:pPr>
        <w:pStyle w:val="NoSpacing"/>
        <w:jc w:val="both"/>
        <w:rPr>
          <w:rFonts w:ascii="Proxima Nova" w:hAnsi="Proxima Nova" w:cstheme="minorHAnsi"/>
        </w:rPr>
      </w:pPr>
      <w:r w:rsidRPr="005312A4">
        <w:rPr>
          <w:rFonts w:ascii="Proxima Nova" w:hAnsi="Proxima Nova"/>
        </w:rPr>
        <w:t>Le linn an téarma fostaíochta beidh an t-oifigeach faoi réir na rialacha a bhaineann le seirbhísigh phoiblí agus an pholaitíocht.</w:t>
      </w:r>
    </w:p>
    <w:p w:rsidR="005312A4" w:rsidRPr="005312A4" w:rsidRDefault="005312A4" w:rsidP="005312A4">
      <w:pPr>
        <w:pStyle w:val="NoSpacing"/>
        <w:jc w:val="both"/>
        <w:rPr>
          <w:rFonts w:ascii="Proxima Nova" w:hAnsi="Proxima Nova" w:cstheme="minorHAnsi"/>
        </w:rPr>
      </w:pPr>
    </w:p>
    <w:p w:rsidR="005312A4" w:rsidRPr="005312A4" w:rsidRDefault="005312A4" w:rsidP="005312A4">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cstheme="minorHAnsi"/>
        </w:rPr>
      </w:pPr>
      <w:r w:rsidRPr="005312A4">
        <w:t xml:space="preserve">Tá gach ciorclán ar fáil ar an suíomh gréasáin </w:t>
      </w:r>
      <w:hyperlink r:id="rId15" w:history="1">
        <w:r w:rsidRPr="005312A4">
          <w:rPr>
            <w:rStyle w:val="Hyperlink"/>
          </w:rPr>
          <w:t>www.circulars.gov.ie</w:t>
        </w:r>
      </w:hyperlink>
      <w:r w:rsidRPr="005312A4">
        <w:t xml:space="preserve"> nó ón Rannóg Pearsanra.</w:t>
      </w:r>
    </w:p>
    <w:p w:rsidR="005312A4" w:rsidRPr="005312A4" w:rsidRDefault="005312A4" w:rsidP="005312A4">
      <w:pPr>
        <w:pStyle w:val="NoSpacing"/>
        <w:jc w:val="both"/>
        <w:rPr>
          <w:rFonts w:ascii="Proxima Nova" w:hAnsi="Proxima Nova" w:cstheme="minorHAnsi"/>
        </w:rPr>
      </w:pPr>
    </w:p>
    <w:p w:rsidR="005312A4" w:rsidRPr="005312A4" w:rsidRDefault="005312A4" w:rsidP="005312A4">
      <w:pPr>
        <w:pStyle w:val="NoSpacing"/>
        <w:jc w:val="center"/>
        <w:rPr>
          <w:rFonts w:ascii="Proxima Nova" w:hAnsi="Proxima Nova" w:cstheme="minorHAnsi"/>
          <w:b/>
          <w:bCs/>
        </w:rPr>
      </w:pPr>
    </w:p>
    <w:p w:rsidR="005312A4" w:rsidRPr="005312A4" w:rsidRDefault="005312A4" w:rsidP="005312A4">
      <w:pPr>
        <w:pStyle w:val="NoSpacing"/>
        <w:jc w:val="center"/>
        <w:rPr>
          <w:rFonts w:ascii="Proxima Nova" w:hAnsi="Proxima Nova" w:cstheme="minorHAnsi"/>
          <w:b/>
          <w:bCs/>
        </w:rPr>
      </w:pPr>
      <w:r w:rsidRPr="005312A4">
        <w:rPr>
          <w:rFonts w:ascii="Proxima Nova" w:hAnsi="Proxima Nova"/>
          <w:b/>
        </w:rPr>
        <w:t>Fógra Tábhachtach:</w:t>
      </w:r>
    </w:p>
    <w:p w:rsidR="005312A4" w:rsidRPr="005312A4" w:rsidRDefault="005312A4" w:rsidP="005312A4">
      <w:pPr>
        <w:pStyle w:val="NoSpacing"/>
        <w:jc w:val="both"/>
        <w:rPr>
          <w:rFonts w:ascii="Proxima Nova" w:hAnsi="Proxima Nova" w:cstheme="minorHAnsi"/>
          <w:u w:val="single"/>
        </w:rPr>
      </w:pPr>
    </w:p>
    <w:p w:rsidR="005312A4" w:rsidRPr="005312A4" w:rsidRDefault="005312A4" w:rsidP="005312A4">
      <w:pPr>
        <w:ind w:right="384"/>
        <w:rPr>
          <w:rFonts w:eastAsia="Calibri" w:cstheme="minorHAnsi"/>
          <w:b/>
        </w:rPr>
      </w:pPr>
      <w:r w:rsidRPr="005312A4">
        <w:rPr>
          <w:b/>
        </w:rPr>
        <w:t>Léirítear sa mhéid thuas na príomhchoinníollacha seirbhíse, agus níl sé ceaptha a bheith mar liosta uileghabhálach de na téarmaí agus coinníollacha fostaíochta uile. Leagfar amach na téarmaí agus na coinníollacha sin sa chonradh fostaíochta a chomhaontófar leis an gceapaí.</w:t>
      </w:r>
    </w:p>
    <w:p w:rsidR="005312A4" w:rsidRPr="005312A4" w:rsidRDefault="005312A4" w:rsidP="005312A4">
      <w:pPr>
        <w:spacing w:before="8"/>
        <w:rPr>
          <w:rFonts w:eastAsia="Times New Roman" w:cs="Arial"/>
        </w:rPr>
      </w:pPr>
    </w:p>
    <w:p w:rsidR="005312A4" w:rsidRPr="005312A4" w:rsidRDefault="005312A4" w:rsidP="005312A4">
      <w:pPr>
        <w:spacing w:before="43"/>
        <w:rPr>
          <w:rFonts w:eastAsia="Times New Roman" w:cs="Arial"/>
          <w:b/>
        </w:rPr>
      </w:pPr>
      <w:r w:rsidRPr="005312A4">
        <w:rPr>
          <w:b/>
        </w:rPr>
        <w:t>Coinníollacha Eile na Fostaíochta</w:t>
      </w:r>
    </w:p>
    <w:p w:rsidR="005312A4" w:rsidRPr="005312A4" w:rsidRDefault="005312A4" w:rsidP="005312A4">
      <w:pPr>
        <w:pStyle w:val="NoSpacing"/>
        <w:rPr>
          <w:rFonts w:ascii="Proxima Nova" w:eastAsia="Times New Roman" w:hAnsi="Proxima Nova"/>
          <w:b/>
          <w:i/>
        </w:rPr>
      </w:pPr>
      <w:r w:rsidRPr="005312A4">
        <w:rPr>
          <w:rFonts w:ascii="Proxima Nova" w:hAnsi="Proxima Nova"/>
          <w:b/>
          <w:i/>
        </w:rPr>
        <w:t>Freastail Réasúnta</w:t>
      </w:r>
    </w:p>
    <w:p w:rsidR="005312A4" w:rsidRPr="005312A4" w:rsidRDefault="005312A4" w:rsidP="005312A4">
      <w:pPr>
        <w:pStyle w:val="NoSpacing"/>
        <w:rPr>
          <w:rFonts w:ascii="Proxima Nova" w:hAnsi="Proxima Nova"/>
        </w:rPr>
      </w:pPr>
      <w:r w:rsidRPr="005312A4">
        <w:rPr>
          <w:rFonts w:ascii="Proxima Nova" w:hAnsi="Proxima Nova"/>
        </w:rPr>
        <w:t xml:space="preserve">Fostóir comhdheiseanna is ea Ian Coimisiún agus cuirtear fáilte roimh iarratais ó dhaoine atá faoi mhíchumas. Déanfar socruithe réasúnta chun tacaíocht a thabhairt do dhaoine faoi mhíchumas páirt a ghlacadh sa chomórtas seo. Déan teagmháil le </w:t>
      </w:r>
      <w:hyperlink r:id="rId16" w:history="1">
        <w:r w:rsidRPr="005312A4">
          <w:rPr>
            <w:rFonts w:ascii="Proxima Nova" w:hAnsi="Proxima Nova"/>
            <w:color w:val="0000FF" w:themeColor="hyperlink"/>
            <w:u w:val="single"/>
          </w:rPr>
          <w:t>Aine.Harty@electoralcommission.ie</w:t>
        </w:r>
      </w:hyperlink>
      <w:r w:rsidRPr="005312A4">
        <w:rPr>
          <w:rFonts w:ascii="Proxima Nova" w:hAnsi="Proxima Nova"/>
        </w:rPr>
        <w:t xml:space="preserve"> chun a chinntiú go ndéantar nóta de riachtanais shonracha agus go bhfuiltear ar an eolas fúthu ag céim an iarratais agus roimh agallamh/tástáil. Déanfar socruithe réasúnta chun freastal a dhéanamh ar riachtanais an duine chomh fada agus is féidir.</w:t>
      </w:r>
    </w:p>
    <w:p w:rsidR="005312A4" w:rsidRPr="005312A4" w:rsidRDefault="005312A4" w:rsidP="005312A4">
      <w:pPr>
        <w:pStyle w:val="NoSpacing"/>
        <w:rPr>
          <w:rFonts w:ascii="Proxima Nova" w:eastAsia="Times New Roman" w:hAnsi="Proxima Nova" w:cstheme="minorHAnsi"/>
        </w:rPr>
      </w:pPr>
    </w:p>
    <w:p w:rsidR="005312A4" w:rsidRPr="005312A4" w:rsidRDefault="005312A4" w:rsidP="005312A4">
      <w:pPr>
        <w:pStyle w:val="NoSpacing"/>
        <w:rPr>
          <w:rFonts w:ascii="Proxima Nova" w:eastAsia="Times New Roman" w:hAnsi="Proxima Nova"/>
          <w:b/>
          <w:i/>
        </w:rPr>
      </w:pPr>
      <w:r w:rsidRPr="005312A4">
        <w:rPr>
          <w:rFonts w:ascii="Proxima Nova" w:hAnsi="Proxima Nova"/>
          <w:b/>
          <w:i/>
        </w:rPr>
        <w:t>Rúndacht</w:t>
      </w:r>
    </w:p>
    <w:p w:rsidR="005312A4" w:rsidRPr="005312A4" w:rsidRDefault="005312A4" w:rsidP="005312A4">
      <w:pPr>
        <w:pStyle w:val="NoSpacing"/>
        <w:rPr>
          <w:rFonts w:ascii="Proxima Nova" w:hAnsi="Proxima Nova"/>
        </w:rPr>
      </w:pPr>
      <w:r w:rsidRPr="005312A4">
        <w:rPr>
          <w:rFonts w:ascii="Proxima Nova" w:hAnsi="Proxima Nova"/>
        </w:rPr>
        <w:t>Faoi réir fhorálacha an Achta um Shaoráil Faisnéise, 2014, beidh iarratais go huile is go hiomlán faoi rún.</w:t>
      </w:r>
    </w:p>
    <w:p w:rsidR="005312A4" w:rsidRPr="005312A4" w:rsidRDefault="005312A4" w:rsidP="005312A4">
      <w:pPr>
        <w:pStyle w:val="NoSpacing"/>
        <w:rPr>
          <w:rFonts w:ascii="Proxima Nova" w:hAnsi="Proxima Nova"/>
          <w:b/>
          <w:i/>
          <w:w w:val="109"/>
        </w:rPr>
      </w:pPr>
    </w:p>
    <w:p w:rsidR="005312A4" w:rsidRPr="005312A4" w:rsidRDefault="005312A4" w:rsidP="005312A4">
      <w:pPr>
        <w:pStyle w:val="NoSpacing"/>
        <w:rPr>
          <w:rFonts w:ascii="Proxima Nova" w:eastAsia="Times New Roman" w:hAnsi="Proxima Nova"/>
          <w:b/>
          <w:i/>
        </w:rPr>
      </w:pPr>
      <w:r w:rsidRPr="005312A4">
        <w:rPr>
          <w:rFonts w:ascii="Proxima Nova" w:hAnsi="Proxima Nova"/>
          <w:b/>
          <w:i/>
        </w:rPr>
        <w:t>Imréiteach Slándála</w:t>
      </w:r>
    </w:p>
    <w:p w:rsidR="005312A4" w:rsidRPr="005312A4" w:rsidRDefault="005312A4" w:rsidP="005312A4">
      <w:pPr>
        <w:pStyle w:val="NoSpacing"/>
        <w:rPr>
          <w:rFonts w:ascii="Proxima Nova" w:hAnsi="Proxima Nova"/>
        </w:rPr>
      </w:pPr>
      <w:r w:rsidRPr="005312A4">
        <w:rPr>
          <w:rFonts w:ascii="Proxima Nova" w:hAnsi="Proxima Nova"/>
        </w:rPr>
        <w:t>Lorgófar grinnfhiosrúchán garda i leith daoine aonair a bheidh á mbreithniú le haghaidh ceapacháin. Beidh ar an iarratasóir foirm ghrinnfhiosrúcháin an Gharda Síochána a chomhlánú agus a chur isteach sa chás go mbeidh sé faoi bhreithniú lena cheapadh. Cuirfear an fhoirm seo ar aghaidh chuig an tSeirbhís um Cheapacháin Phoiblí agus chuig an nGarda Síochána, a dhéanfaidh seiceálacha slándála ar na seoltaí uile in Éirinn agus i dTuaisceart Éireann ag a raibh cónaí ar an té.</w:t>
      </w:r>
    </w:p>
    <w:p w:rsidR="005312A4" w:rsidRPr="005312A4" w:rsidRDefault="005312A4" w:rsidP="005312A4">
      <w:pPr>
        <w:spacing w:before="6"/>
        <w:rPr>
          <w:rFonts w:eastAsia="Times New Roman" w:cstheme="minorHAnsi"/>
        </w:rPr>
      </w:pPr>
    </w:p>
    <w:p w:rsidR="005312A4" w:rsidRPr="005312A4" w:rsidRDefault="005312A4" w:rsidP="005312A4">
      <w:pPr>
        <w:pStyle w:val="NoSpacing"/>
        <w:rPr>
          <w:rFonts w:ascii="Proxima Nova" w:eastAsia="Times New Roman" w:hAnsi="Proxima Nova"/>
          <w:b/>
          <w:i/>
        </w:rPr>
      </w:pPr>
      <w:r w:rsidRPr="005312A4">
        <w:rPr>
          <w:rFonts w:ascii="Proxima Nova" w:hAnsi="Proxima Nova"/>
          <w:b/>
          <w:i/>
        </w:rPr>
        <w:t>Eolas Tábhachtach Eile</w:t>
      </w:r>
    </w:p>
    <w:p w:rsidR="005312A4" w:rsidRPr="005312A4" w:rsidRDefault="005312A4" w:rsidP="005312A4">
      <w:pPr>
        <w:pStyle w:val="NoSpacing"/>
        <w:rPr>
          <w:rFonts w:ascii="Proxima Nova" w:hAnsi="Proxima Nova"/>
        </w:rPr>
      </w:pPr>
      <w:r w:rsidRPr="005312A4">
        <w:rPr>
          <w:rFonts w:ascii="Proxima Nova" w:hAnsi="Proxima Nova"/>
        </w:rPr>
        <w:t>Ní bheidh an Coimisiún freagrach as costais ar bith a thabhóidh iarrthóirí a aisíoc.</w:t>
      </w:r>
    </w:p>
    <w:p w:rsidR="005312A4" w:rsidRPr="005312A4" w:rsidRDefault="005312A4" w:rsidP="005312A4">
      <w:pPr>
        <w:pStyle w:val="NoSpacing"/>
        <w:rPr>
          <w:rFonts w:ascii="Proxima Nova" w:hAnsi="Proxima Nova"/>
        </w:rPr>
      </w:pPr>
    </w:p>
    <w:p w:rsidR="005312A4" w:rsidRPr="005312A4" w:rsidRDefault="005312A4" w:rsidP="005312A4">
      <w:pPr>
        <w:pStyle w:val="NoSpacing"/>
        <w:rPr>
          <w:rFonts w:ascii="Proxima Nova" w:eastAsia="Calibri" w:hAnsi="Proxima Nova" w:cstheme="minorHAnsi"/>
        </w:rPr>
      </w:pPr>
      <w:r w:rsidRPr="005312A4">
        <w:rPr>
          <w:rFonts w:ascii="Proxima Nova" w:hAnsi="Proxima Nova"/>
        </w:rPr>
        <w:lastRenderedPageBreak/>
        <w:t>Ná tuigtear ó ghlacadh duine isteach i gcomórtas, ná ó chuireadh chun freastal ar agallamh, ná ó fhógra faoi thoradh rathúil, go bhfuil an Coimisiún sásta go gcomhlíonann duine mar sin na ceanglais nó nach bhfuil sé dícháilithe de réir an dlí ó bheith i seilbh an phoist, agus ní thugtar ráthaíocht leis go bhfaighidh d’iarratas tuilleamh breithniúcháin. Tá sé tábhachtach, mar sin, go dtabharfá faoi deara go bhfuil sé de dhualgas ort a áirithiú go gcomhlíonann tú na ceanglais incháilitheachta don chomórtas sula bhfreastalaíonn tú ar agallamh. Mura gcomhlíonann tú na buncheanglais iontrála sin, ach go bhfreastalaíonn tú dá ainneoin sin ar agallamh - is amhlaidh a bheidh tú ag cur costais gan gá ort féin.</w:t>
      </w:r>
    </w:p>
    <w:p w:rsidR="005312A4" w:rsidRPr="005312A4" w:rsidRDefault="005312A4" w:rsidP="005312A4">
      <w:pPr>
        <w:pStyle w:val="NoSpacing"/>
        <w:rPr>
          <w:rFonts w:ascii="Proxima Nova" w:eastAsia="Calibri" w:hAnsi="Proxima Nova" w:cstheme="minorHAnsi"/>
        </w:rPr>
      </w:pPr>
    </w:p>
    <w:p w:rsidR="005312A4" w:rsidRPr="005312A4" w:rsidRDefault="005312A4" w:rsidP="005312A4">
      <w:pPr>
        <w:pStyle w:val="NoSpacing"/>
        <w:rPr>
          <w:rFonts w:ascii="Proxima Nova" w:eastAsia="Calibri" w:hAnsi="Proxima Nova" w:cstheme="minorHAnsi"/>
        </w:rPr>
      </w:pPr>
      <w:r w:rsidRPr="005312A4">
        <w:rPr>
          <w:rFonts w:ascii="Proxima Nova" w:hAnsi="Proxima Nova"/>
        </w:rPr>
        <w:t>Sula ndéanfar moladh faoi iarrthóir ar bith a cheapadh don phost seo, déanfaidh an Coimisiún gach fiosrú a mheastar a bheith riachtanach le hoiriúnacht an iarrthóra sin a chinneadh. Go dtí go gcuirfear gach céim den phróiseas earcaíochta i gcrích go hiomlán, ní féidir cinneadh deireanach a dhéanamh ná ní féidir é a mheas ná a thabhairt le tuiscint go bhfuil cinneadh mar sin déanta.</w:t>
      </w:r>
    </w:p>
    <w:p w:rsidR="005312A4" w:rsidRPr="005312A4" w:rsidRDefault="005312A4" w:rsidP="005312A4">
      <w:pPr>
        <w:pStyle w:val="NoSpacing"/>
        <w:rPr>
          <w:rFonts w:ascii="Proxima Nova" w:eastAsia="Calibri" w:hAnsi="Proxima Nova" w:cstheme="minorHAnsi"/>
        </w:rPr>
      </w:pPr>
    </w:p>
    <w:p w:rsidR="005312A4" w:rsidRPr="005312A4" w:rsidRDefault="005312A4" w:rsidP="005312A4">
      <w:pPr>
        <w:pStyle w:val="NoSpacing"/>
        <w:rPr>
          <w:rFonts w:ascii="Proxima Nova" w:eastAsia="Calibri" w:hAnsi="Proxima Nova" w:cstheme="minorHAnsi"/>
        </w:rPr>
      </w:pPr>
      <w:r w:rsidRPr="005312A4">
        <w:rPr>
          <w:rFonts w:ascii="Proxima Nova" w:hAnsi="Proxima Nova"/>
        </w:rPr>
        <w:t>Má dhiúltaíonn an duine a mholtar le haghaidh ceapacháin, nó má thugann sé suas é tar éis dó glacadh leis, nó má thagann folúntas breise aníos is amhlaidh a fhéadfaidh an Coimisiún, dá lánrogha, duine éigin eile a roghnú agus mholadh don cheapachán maidir leis na torthaí ón bpróiseas roghnúcháin.</w:t>
      </w:r>
    </w:p>
    <w:p w:rsidR="005312A4" w:rsidRPr="005312A4" w:rsidRDefault="005312A4" w:rsidP="005312A4">
      <w:pPr>
        <w:spacing w:before="16"/>
        <w:rPr>
          <w:rFonts w:eastAsia="Times New Roman" w:cstheme="minorHAnsi"/>
        </w:rPr>
      </w:pPr>
    </w:p>
    <w:p w:rsidR="005312A4" w:rsidRPr="005312A4" w:rsidRDefault="005312A4" w:rsidP="005312A4">
      <w:pPr>
        <w:rPr>
          <w:rFonts w:eastAsia="Calibri" w:cstheme="minorHAnsi"/>
          <w:b/>
        </w:rPr>
      </w:pPr>
      <w:r w:rsidRPr="005312A4">
        <w:rPr>
          <w:b/>
        </w:rPr>
        <w:t>Cearta Iarrthóirí - Nósanna Imeachta Athbhreithnithe i ndáil leis an bPróiseas Roghnúcháin</w:t>
      </w:r>
    </w:p>
    <w:p w:rsidR="005312A4" w:rsidRDefault="005312A4" w:rsidP="005312A4">
      <w:r w:rsidRPr="005312A4">
        <w:t xml:space="preserve">Breithneoidh an Coimisiún iarratais </w:t>
      </w:r>
      <w:r w:rsidR="00C54D9C">
        <w:t>ar athbhreithniú i gcomhréir le forálacha na</w:t>
      </w:r>
      <w:r w:rsidRPr="005312A4">
        <w:t xml:space="preserve"> gcód  cleachtais  arna  bhfoilsiú  ag  an  gCoimisiún  um  Cheapacháin  Seirbhíse  Poiblí.</w:t>
      </w:r>
    </w:p>
    <w:p w:rsidR="00C54D9C" w:rsidRPr="005312A4" w:rsidRDefault="00C54D9C" w:rsidP="005312A4">
      <w:pPr>
        <w:rPr>
          <w:rFonts w:eastAsia="Calibri" w:cstheme="minorHAnsi"/>
          <w:b/>
        </w:rPr>
      </w:pPr>
    </w:p>
    <w:p w:rsidR="005312A4" w:rsidRDefault="005312A4" w:rsidP="005312A4">
      <w:pPr>
        <w:ind w:right="180"/>
      </w:pPr>
      <w:r w:rsidRPr="005312A4">
        <w:t>Is féidir le hiarrthóir iarratas a dhéanamh ar athbhreithniú sa chás go mbíonn siad míshásta le gníomh nó cinneadh arna dhéanamh ag Coimisiún na hÉireann um Chearta an Duine agus Comhionannas.  Déanfaidh an Coimisiún breithniú ar iarratais ar athbhreithniú i gcomhréi</w:t>
      </w:r>
      <w:r w:rsidR="00C54D9C">
        <w:t>r le hAlt 7 den Chód Cleachtais</w:t>
      </w:r>
      <w:r w:rsidRPr="005312A4">
        <w:t xml:space="preserve"> le haghaidh </w:t>
      </w:r>
      <w:r w:rsidRPr="005312A4">
        <w:rPr>
          <w:i/>
        </w:rPr>
        <w:t>Ceapacháin i bPoist sa Státseirbhís agus sa</w:t>
      </w:r>
      <w:r w:rsidRPr="005312A4">
        <w:t xml:space="preserve"> tSeirbhís Phoiblí arna fhoilsiú ag an gCoimisiún um Cheapacháin Seirbhíse Poiblí (an Coimisiún). Agus iarratas ar athbhreithniú á dhéanamh aige, ní mór don iarrthóir tacú lena iarratas trí na fíricí a léiríonn siad a léiríonn go raibh an gníomh a rinneadh nó an cinneadh a rinneadh mícheart a leagan amach.  Féadfar iarratas ar athbhreithniú a dhiúltú mura féidir leis an iarrthóir tacú lena iarratas.</w:t>
      </w:r>
    </w:p>
    <w:p w:rsidR="005312A4" w:rsidRPr="005312A4" w:rsidRDefault="005312A4" w:rsidP="005312A4">
      <w:pPr>
        <w:ind w:right="180"/>
        <w:rPr>
          <w:rFonts w:eastAsia="Calibri" w:cstheme="minorHAnsi"/>
        </w:rPr>
      </w:pPr>
    </w:p>
    <w:p w:rsidR="005312A4" w:rsidRDefault="005312A4" w:rsidP="005312A4">
      <w:pPr>
        <w:ind w:right="76"/>
      </w:pPr>
      <w:r w:rsidRPr="005312A4">
        <w:t>Molann an Coimisiún, faoi réir chomhaontú an iarrthóra, i gcás ina measann an sealbhóir oifige go bhféadfaí an cheist a réiteach, gur cheart dóibh iarracht a dhéanamh ar dtús dul i mbun oibre ar bhonn neamhfhoirmiúil, sula n-úsáidfidh siad an nós imeachta foirmiúil athbhreithnithe.</w:t>
      </w:r>
    </w:p>
    <w:p w:rsidR="005312A4" w:rsidRPr="005312A4" w:rsidRDefault="005312A4" w:rsidP="005312A4">
      <w:pPr>
        <w:ind w:right="76"/>
        <w:rPr>
          <w:rFonts w:eastAsia="Calibri" w:cstheme="minorHAnsi"/>
        </w:rPr>
      </w:pPr>
    </w:p>
    <w:p w:rsidR="005312A4" w:rsidRPr="005312A4" w:rsidRDefault="005312A4" w:rsidP="005312A4">
      <w:pPr>
        <w:rPr>
          <w:rFonts w:eastAsia="Times New Roman" w:cstheme="minorHAnsi"/>
          <w:b/>
          <w:i/>
        </w:rPr>
      </w:pPr>
      <w:r w:rsidRPr="005312A4">
        <w:rPr>
          <w:b/>
          <w:i/>
        </w:rPr>
        <w:t>Nós Imeachta maidir le hAthbhreithniú Neamhfhoirmiúil</w:t>
      </w:r>
    </w:p>
    <w:p w:rsidR="005312A4" w:rsidRPr="005312A4" w:rsidRDefault="005312A4" w:rsidP="005312A4">
      <w:pPr>
        <w:tabs>
          <w:tab w:val="left" w:pos="820"/>
        </w:tabs>
        <w:ind w:left="820" w:right="140" w:hanging="360"/>
        <w:rPr>
          <w:rFonts w:eastAsia="Calibri" w:cstheme="minorHAnsi"/>
        </w:rPr>
      </w:pPr>
      <w:r w:rsidRPr="005312A4">
        <w:t xml:space="preserve"> - Caithfear iarratas ar Athbhreithniú Neamhfhoirmiúil a iarraidh laistigh de 5 lá oibre ó dháta an fhógra faoin gcinneadh roghnúcháin agus déantar é de ghnáth idir an t-iarrthóir agus ionadaí a raibh ról lárnach aige sa phróiseas roghnúcháin.</w:t>
      </w:r>
    </w:p>
    <w:p w:rsidR="005312A4" w:rsidRPr="005312A4" w:rsidRDefault="005312A4" w:rsidP="005312A4">
      <w:pPr>
        <w:tabs>
          <w:tab w:val="left" w:pos="820"/>
        </w:tabs>
        <w:spacing w:before="26"/>
        <w:ind w:left="820" w:right="293" w:hanging="360"/>
        <w:rPr>
          <w:rFonts w:eastAsia="Calibri" w:cstheme="minorHAnsi"/>
        </w:rPr>
      </w:pPr>
      <w:r w:rsidRPr="005312A4">
        <w:t>- Nuair a bhaineann cinneadh le céim eatramhach próisis roghnúcháin, ní mór an iarraidh ar athbhreithniú a bheith faighte laistigh de 2 lá oibre de dháta an chinnidh.</w:t>
      </w:r>
    </w:p>
    <w:p w:rsidR="005312A4" w:rsidRPr="005312A4" w:rsidRDefault="005312A4" w:rsidP="005312A4">
      <w:pPr>
        <w:tabs>
          <w:tab w:val="left" w:pos="820"/>
        </w:tabs>
        <w:spacing w:before="29"/>
        <w:ind w:left="820" w:right="695" w:hanging="360"/>
        <w:rPr>
          <w:rFonts w:eastAsia="Calibri" w:cstheme="minorHAnsi"/>
        </w:rPr>
      </w:pPr>
      <w:r w:rsidRPr="005312A4">
        <w:t>- Má tá iarratasóir fós míshásta i ndiaidh cumarsáid neamhfhoirmiúil dá leithéid sin, is féidir leo tabhairt faoi na nósanna imeachta foirmiúla arna leagan amach thíos.</w:t>
      </w:r>
    </w:p>
    <w:p w:rsidR="005312A4" w:rsidRDefault="005312A4" w:rsidP="005312A4">
      <w:pPr>
        <w:tabs>
          <w:tab w:val="left" w:pos="820"/>
        </w:tabs>
        <w:spacing w:before="26"/>
        <w:ind w:left="820" w:right="390" w:hanging="360"/>
      </w:pPr>
      <w:r w:rsidRPr="005312A4">
        <w:t xml:space="preserve">- Más mian le hiarratasóir go ndéileálfaí le cás trí bhíthin athbhreithnithe fhoirmiúil, caithfidh siad é sin a iarraidh laistigh de 5 lá oibre d’fhógra an chinnidh a fháil, nó </w:t>
      </w:r>
      <w:r w:rsidRPr="005312A4">
        <w:lastRenderedPageBreak/>
        <w:t>de thoradh an athbhreithnithe fhoirmiúil sin.</w:t>
      </w:r>
    </w:p>
    <w:p w:rsidR="005312A4" w:rsidRPr="005312A4" w:rsidRDefault="005312A4" w:rsidP="005312A4">
      <w:pPr>
        <w:tabs>
          <w:tab w:val="left" w:pos="820"/>
        </w:tabs>
        <w:spacing w:before="26"/>
        <w:ind w:left="820" w:right="390" w:hanging="360"/>
        <w:rPr>
          <w:rFonts w:eastAsia="Calibri" w:cstheme="minorHAnsi"/>
        </w:rPr>
      </w:pPr>
    </w:p>
    <w:p w:rsidR="005312A4" w:rsidRPr="005312A4" w:rsidRDefault="005312A4" w:rsidP="005312A4">
      <w:pPr>
        <w:tabs>
          <w:tab w:val="left" w:pos="820"/>
        </w:tabs>
        <w:spacing w:before="26"/>
        <w:ind w:right="390"/>
        <w:rPr>
          <w:rFonts w:eastAsia="Calibri" w:cstheme="minorHAnsi"/>
          <w:b/>
          <w:i/>
        </w:rPr>
      </w:pPr>
      <w:r w:rsidRPr="005312A4">
        <w:rPr>
          <w:b/>
          <w:i/>
        </w:rPr>
        <w:t>Nós Imeachta maidir le hAthbhreithniú Foirmiúil</w:t>
      </w:r>
    </w:p>
    <w:p w:rsidR="00C54D9C" w:rsidRDefault="005312A4" w:rsidP="00C54D9C">
      <w:pPr>
        <w:tabs>
          <w:tab w:val="left" w:pos="820"/>
        </w:tabs>
        <w:ind w:left="820" w:right="118" w:hanging="360"/>
        <w:rPr>
          <w:rFonts w:eastAsia="Calibri" w:cstheme="minorHAnsi"/>
        </w:rPr>
      </w:pPr>
      <w:r w:rsidRPr="005312A4">
        <w:t>- Ní mór don iarrthóir a c</w:t>
      </w:r>
      <w:r w:rsidRPr="005312A4">
        <w:rPr>
          <w:lang w:val="en-IE"/>
        </w:rPr>
        <w:t>h</w:t>
      </w:r>
      <w:r w:rsidRPr="005312A4">
        <w:t>uid imní maidir leis an bpróiseas a phlé i scríbhinn chuig an gCoimisiún ag tabhairt breac-chuntas ar na fíricí a léiríonn go gcreideann siad go raibh gníomh a rinneadh nó cinneadh mícheart.</w:t>
      </w:r>
    </w:p>
    <w:p w:rsidR="005312A4" w:rsidRPr="00C54D9C" w:rsidRDefault="005312A4" w:rsidP="00C54D9C">
      <w:pPr>
        <w:pStyle w:val="ListParagraph"/>
        <w:numPr>
          <w:ilvl w:val="0"/>
          <w:numId w:val="37"/>
        </w:numPr>
        <w:tabs>
          <w:tab w:val="left" w:pos="820"/>
        </w:tabs>
        <w:ind w:right="118"/>
        <w:rPr>
          <w:rFonts w:eastAsia="Calibri" w:cstheme="minorHAnsi"/>
        </w:rPr>
      </w:pPr>
      <w:r w:rsidRPr="005312A4">
        <w:t>Caithfear athbhreithniú a iarraidh laistigh de 5 lá oibre ó dháta an fhógra faoin gcinneadh roghnúcháin. Nuair a bhaineann cinneadh le céim eatramhach próisis roghnúcháin, ní mór an iarraidh ar athbhreithniú a bheith faighte laistigh de 4 lá oibre.</w:t>
      </w:r>
    </w:p>
    <w:p w:rsidR="005312A4" w:rsidRPr="005312A4" w:rsidRDefault="005312A4" w:rsidP="005312A4">
      <w:pPr>
        <w:tabs>
          <w:tab w:val="left" w:pos="820"/>
        </w:tabs>
        <w:spacing w:before="26"/>
        <w:ind w:left="820" w:right="308" w:hanging="360"/>
        <w:rPr>
          <w:rFonts w:eastAsia="Calibri" w:cstheme="minorHAnsi"/>
        </w:rPr>
      </w:pPr>
      <w:r w:rsidRPr="005312A4">
        <w:t>-</w:t>
      </w:r>
      <w:r w:rsidRPr="005312A4">
        <w:tab/>
        <w:t xml:space="preserve">Ní thabharfar aon síneadh ar na teorainneacha ama seo ach amháin sna cúinsí is eisceachtúla.  </w:t>
      </w:r>
    </w:p>
    <w:p w:rsidR="005312A4" w:rsidRDefault="005312A4" w:rsidP="005312A4">
      <w:pPr>
        <w:tabs>
          <w:tab w:val="left" w:pos="820"/>
        </w:tabs>
        <w:spacing w:before="26"/>
        <w:ind w:left="820" w:right="293" w:hanging="360"/>
      </w:pPr>
      <w:r w:rsidRPr="005312A4">
        <w:t>-</w:t>
      </w:r>
      <w:r w:rsidRPr="005312A4">
        <w:tab/>
        <w:t>Go ginearálta ní mór an toradh a chur in iúl don iarrthóir a luaithe is féidir ach ar aon nós laistigh de 25 lá oibre ón iarratas ar athbhreithniú a fháil.</w:t>
      </w:r>
    </w:p>
    <w:p w:rsidR="005312A4" w:rsidRPr="005312A4" w:rsidRDefault="005312A4" w:rsidP="005312A4">
      <w:pPr>
        <w:tabs>
          <w:tab w:val="left" w:pos="820"/>
        </w:tabs>
        <w:spacing w:before="26"/>
        <w:ind w:left="820" w:right="293" w:hanging="360"/>
        <w:rPr>
          <w:rFonts w:eastAsia="Calibri" w:cstheme="minorHAnsi"/>
        </w:rPr>
      </w:pPr>
    </w:p>
    <w:p w:rsidR="005312A4" w:rsidRPr="005312A4" w:rsidRDefault="005312A4" w:rsidP="005312A4">
      <w:pPr>
        <w:pStyle w:val="NoSpacing"/>
        <w:rPr>
          <w:rFonts w:ascii="Proxima Nova" w:eastAsia="Times New Roman" w:hAnsi="Proxima Nova"/>
          <w:b/>
          <w:i/>
        </w:rPr>
      </w:pPr>
      <w:r w:rsidRPr="005312A4">
        <w:rPr>
          <w:rFonts w:ascii="Proxima Nova" w:hAnsi="Proxima Nova"/>
          <w:b/>
          <w:i/>
        </w:rPr>
        <w:t>Próiseas maidir le Gearáin:</w:t>
      </w:r>
    </w:p>
    <w:p w:rsidR="005312A4" w:rsidRPr="005312A4" w:rsidRDefault="005312A4" w:rsidP="005312A4">
      <w:pPr>
        <w:pStyle w:val="NoSpacing"/>
        <w:rPr>
          <w:rFonts w:ascii="Proxima Nova" w:hAnsi="Proxima Nova"/>
        </w:rPr>
      </w:pPr>
      <w:r w:rsidRPr="005312A4">
        <w:rPr>
          <w:rFonts w:ascii="Proxima Nova" w:hAnsi="Proxima Nova"/>
        </w:rPr>
        <w:t>D’fhéadfadh sé tarlú go gceapann iarrthóir go ndearna an Coimisiún sárú ar Chód Cleachtais an Choimisiúin a d’fhéadfadh cur isteach ar shláine an chinnidh ar thángthas air sa phróiseas ceapacháin. Cuireann an próiseas gearán ar chumas iarrthóirí (nó iarrthóirí ionchasacha) gearán faoi Alt 8 a dhéanamh leis an gCoimisiún ar an gcéad dul síos ar bhonn neamhfhoirmiúil nó ar bhonn foirmiúil.  Is athbhreithneoir neamhspleách an Choimisiúin a thugann faoi athbhreithniú foirmiúil a dhéanamh.</w:t>
      </w:r>
    </w:p>
    <w:p w:rsidR="005312A4" w:rsidRPr="005312A4" w:rsidRDefault="005312A4" w:rsidP="005312A4">
      <w:pPr>
        <w:spacing w:before="6"/>
        <w:rPr>
          <w:rFonts w:eastAsia="Times New Roman" w:cstheme="minorHAnsi"/>
        </w:rPr>
      </w:pPr>
    </w:p>
    <w:p w:rsidR="005312A4" w:rsidRPr="005312A4" w:rsidRDefault="005312A4" w:rsidP="005312A4">
      <w:pPr>
        <w:ind w:right="235"/>
        <w:rPr>
          <w:rFonts w:eastAsia="Calibri" w:cstheme="minorHAnsi"/>
        </w:rPr>
      </w:pPr>
      <w:r w:rsidRPr="005312A4">
        <w:t>Ba cheart líomhaintí maidir le sárú ar an gCód Cleachtais a dhíriú i scríbhinn, agus laistigh de thréimhse ama réasúnta, chuig an gCoimisiún ar an gcéad ásc. Ní mór don ghearánach na fíricí a leagan amach a léiríonn go raibh an próiseas a leanadh mícheart, dar leo. Ní mór don ghearánach an ghné den Chód a chreideann siad a sáraíodh a shainaithint agus aon doiciméadú ábhartha a d’fhéadfadh tacú leis an líomhain a chur faoi iamh. Féadfar gearán a chur as an gcomórtas mura féidir leis an ngearánach tacú lena líomhaintí trí leagan amach a dhéanamh ar an gcaoi nár chomhlíon an Coimisiún prionsabail an Chó</w:t>
      </w:r>
      <w:r w:rsidRPr="005312A4">
        <w:rPr>
          <w:lang w:val="en-IE"/>
        </w:rPr>
        <w:t>i</w:t>
      </w:r>
      <w:r w:rsidRPr="005312A4">
        <w:t>d seo.</w:t>
      </w:r>
    </w:p>
    <w:p w:rsidR="005312A4" w:rsidRPr="005312A4" w:rsidRDefault="005312A4" w:rsidP="005312A4">
      <w:pPr>
        <w:ind w:right="672"/>
        <w:rPr>
          <w:rFonts w:eastAsia="Calibri" w:cstheme="minorHAnsi"/>
        </w:rPr>
      </w:pPr>
      <w:r w:rsidRPr="005312A4">
        <w:t>Nuair a fhaightear gearán, féadfaidh an Coimisiún cinneadh a dhéanamh dul i dteagmháil leis an ngearánach ar bhonn neamhfhoirmiúil.</w:t>
      </w:r>
    </w:p>
    <w:p w:rsidR="005312A4" w:rsidRPr="005312A4" w:rsidRDefault="00843D57" w:rsidP="005312A4">
      <w:pPr>
        <w:ind w:right="109"/>
        <w:rPr>
          <w:rFonts w:eastAsia="Calibri" w:cstheme="minorHAnsi"/>
        </w:rPr>
      </w:pPr>
      <w:hyperlink r:id="rId17">
        <w:r w:rsidR="005312A4" w:rsidRPr="005312A4">
          <w:t xml:space="preserve">Chun tuilleadh eolais a fháil faoi na nósanna imeachta thuasluaite, féach ar an gCód Cleachtais um Cheapacháin chun Post sa Státseirbhís agus sa tSeirbhís Phoiblí atá ar fáil ar shuíomh gréasáin an Choimisiúin um Cheapacháin Seirbhíse Poiblí, </w:t>
        </w:r>
      </w:hyperlink>
      <w:hyperlink>
        <w:r w:rsidR="005312A4" w:rsidRPr="005312A4">
          <w:t>www.cpsa.ie</w:t>
        </w:r>
      </w:hyperlink>
    </w:p>
    <w:p w:rsidR="005312A4" w:rsidRPr="005312A4" w:rsidRDefault="005312A4" w:rsidP="005312A4">
      <w:pPr>
        <w:ind w:right="576"/>
        <w:rPr>
          <w:rFonts w:eastAsia="Calibri" w:cstheme="minorHAnsi"/>
        </w:rPr>
      </w:pPr>
      <w:r w:rsidRPr="005312A4">
        <w:t>Níl aon dualgas ar an gCoimisiún próiseas ceapacháin a chur ar fionraí fad is atá iarratas ar athbhreithniú á bhreithniú aige.</w:t>
      </w:r>
    </w:p>
    <w:p w:rsidR="005312A4" w:rsidRDefault="005312A4" w:rsidP="005312A4">
      <w:pPr>
        <w:ind w:right="164"/>
      </w:pPr>
      <w:r w:rsidRPr="005312A4">
        <w:t>Tabhair do d’aire, sa chás go ndearnadh athbhreithniú foirmiúil ar phróiseas earcaíochta agus roghnúcháin faoi Alt 7 den Chód Chleachtais, ní féidir le gearánaí athbhreithniú eile ar an bpróiseas eile a lorg faoi Alt 8, seachas sna himthosca is eisceachtúla, a chinnfidh an Coimisiún um Cheapacháin Seirbhíse Poiblí dá lánrogha féin.</w:t>
      </w:r>
    </w:p>
    <w:p w:rsidR="005312A4" w:rsidRPr="005312A4" w:rsidRDefault="005312A4" w:rsidP="005312A4">
      <w:pPr>
        <w:ind w:right="164"/>
        <w:rPr>
          <w:rFonts w:eastAsia="Calibri" w:cstheme="minorHAnsi"/>
        </w:rPr>
      </w:pPr>
    </w:p>
    <w:p w:rsidR="005312A4" w:rsidRPr="005312A4" w:rsidRDefault="005312A4" w:rsidP="005312A4">
      <w:pPr>
        <w:pStyle w:val="NoSpacing"/>
        <w:rPr>
          <w:rFonts w:ascii="Proxima Nova" w:hAnsi="Proxima Nova"/>
          <w:b/>
          <w:i/>
        </w:rPr>
      </w:pPr>
      <w:r w:rsidRPr="005312A4">
        <w:rPr>
          <w:rFonts w:ascii="Proxima Nova" w:hAnsi="Proxima Nova"/>
          <w:b/>
          <w:i/>
        </w:rPr>
        <w:t>Dualgais an Iarrthóra</w:t>
      </w:r>
    </w:p>
    <w:p w:rsidR="005312A4" w:rsidRPr="005312A4" w:rsidRDefault="005312A4" w:rsidP="005312A4">
      <w:pPr>
        <w:pStyle w:val="NoSpacing"/>
        <w:rPr>
          <w:rFonts w:ascii="Proxima Nova" w:hAnsi="Proxima Nova"/>
        </w:rPr>
      </w:pPr>
      <w:r w:rsidRPr="005312A4">
        <w:rPr>
          <w:rFonts w:ascii="Proxima Nova" w:hAnsi="Proxima Nova"/>
        </w:rPr>
        <w:t>Ba chóir d'iarrthóirí a thabhairt dá n-aire go ndícháileofar iad agus go n-eisiafar den phróiseas iad má dhéantar stocaireacht ar bith ar a son.</w:t>
      </w:r>
    </w:p>
    <w:p w:rsidR="005312A4" w:rsidRPr="005312A4" w:rsidRDefault="005312A4" w:rsidP="005312A4">
      <w:pPr>
        <w:rPr>
          <w:rFonts w:eastAsia="Times New Roman" w:cstheme="minorHAnsi"/>
        </w:rPr>
      </w:pPr>
      <w:r w:rsidRPr="005312A4">
        <w:t>Ní ceadmhach d’iarrthóirí:</w:t>
      </w:r>
    </w:p>
    <w:p w:rsidR="005312A4" w:rsidRPr="005312A4" w:rsidRDefault="005312A4" w:rsidP="005312A4">
      <w:pPr>
        <w:ind w:left="480"/>
        <w:rPr>
          <w:rFonts w:eastAsia="Calibri" w:cstheme="minorHAnsi"/>
        </w:rPr>
      </w:pPr>
      <w:r w:rsidRPr="005312A4">
        <w:t>- faisnéis bhréagach a sholáthar go feasach nó go meargánta,</w:t>
      </w:r>
    </w:p>
    <w:p w:rsidR="005312A4" w:rsidRPr="005312A4" w:rsidRDefault="005312A4" w:rsidP="005312A4">
      <w:pPr>
        <w:ind w:left="480"/>
        <w:rPr>
          <w:rFonts w:eastAsia="Calibri" w:cstheme="minorHAnsi"/>
        </w:rPr>
      </w:pPr>
      <w:r w:rsidRPr="005312A4">
        <w:t>- canbhasáil a dhéanamh ar dhuine ar bith, bíodh é sin le haslú nó gan aslú,</w:t>
      </w:r>
    </w:p>
    <w:p w:rsidR="005312A4" w:rsidRPr="005312A4" w:rsidRDefault="005312A4" w:rsidP="005312A4">
      <w:pPr>
        <w:ind w:left="480"/>
        <w:rPr>
          <w:rFonts w:eastAsia="Calibri" w:cstheme="minorHAnsi"/>
        </w:rPr>
      </w:pPr>
      <w:r w:rsidRPr="005312A4">
        <w:lastRenderedPageBreak/>
        <w:t>- cur isteach ar an bpróiseas nó é a chur i mbaol ar shlí ar bith.</w:t>
      </w:r>
    </w:p>
    <w:p w:rsidR="005312A4" w:rsidRPr="005312A4" w:rsidRDefault="005312A4" w:rsidP="005312A4">
      <w:pPr>
        <w:rPr>
          <w:rFonts w:eastAsia="Calibri" w:cstheme="minorHAnsi"/>
        </w:rPr>
      </w:pPr>
      <w:r w:rsidRPr="005312A4">
        <w:t>Cur isteach ar nó an próiseas a chur i gcontúirt ar bhealach ar bith.</w:t>
      </w:r>
    </w:p>
    <w:p w:rsidR="005312A4" w:rsidRPr="005312A4" w:rsidRDefault="005312A4" w:rsidP="005312A4">
      <w:pPr>
        <w:ind w:right="161"/>
        <w:rPr>
          <w:rFonts w:eastAsia="Calibri" w:cstheme="minorHAnsi"/>
        </w:rPr>
      </w:pPr>
      <w:r w:rsidRPr="005312A4">
        <w:t>Duine ar bith a sháraíonn na forálacha thuasluaite nó a chabhraíonn le duine eile na forálacha thuasluaite a shárú beidh siad ciontach i gcion. Is féidir fíneáil agus/nó príosúnacht, a chur ar dhuine atá ciontach i gcion.</w:t>
      </w:r>
    </w:p>
    <w:p w:rsidR="005312A4" w:rsidRPr="005312A4" w:rsidRDefault="005312A4" w:rsidP="005312A4">
      <w:pPr>
        <w:ind w:right="118"/>
        <w:rPr>
          <w:rFonts w:eastAsia="Calibri" w:cstheme="minorHAnsi"/>
        </w:rPr>
      </w:pPr>
      <w:r w:rsidRPr="005312A4">
        <w:t xml:space="preserve">Chomh maith leis </w:t>
      </w:r>
      <w:r w:rsidR="00C54D9C">
        <w:t xml:space="preserve">sin, i gcás go raibh/go bhfuil </w:t>
      </w:r>
      <w:r w:rsidRPr="005312A4">
        <w:t>duine a fuarthas ciontach i gcion ina iarrthóir, seo mar a tharlóidh:</w:t>
      </w:r>
    </w:p>
    <w:p w:rsidR="005312A4" w:rsidRPr="005312A4" w:rsidRDefault="005312A4" w:rsidP="005312A4">
      <w:pPr>
        <w:tabs>
          <w:tab w:val="left" w:pos="820"/>
        </w:tabs>
        <w:ind w:left="840" w:right="643" w:hanging="360"/>
        <w:rPr>
          <w:rFonts w:eastAsia="Calibri" w:cstheme="minorHAnsi"/>
        </w:rPr>
      </w:pPr>
      <w:r w:rsidRPr="005312A4">
        <w:t>- sa chás nach bhfuil sé</w:t>
      </w:r>
      <w:r w:rsidRPr="005312A4">
        <w:rPr>
          <w:lang w:val="en-IE"/>
        </w:rPr>
        <w:t xml:space="preserve"> </w:t>
      </w:r>
      <w:r w:rsidRPr="005312A4">
        <w:t>ceaptha i bpost go fóill, dícháileofar mar iarrthóir é/í; agus</w:t>
      </w:r>
    </w:p>
    <w:p w:rsidR="005312A4" w:rsidRDefault="005312A4" w:rsidP="005312A4">
      <w:pPr>
        <w:tabs>
          <w:tab w:val="left" w:pos="820"/>
        </w:tabs>
        <w:spacing w:before="26"/>
        <w:ind w:left="840" w:right="788" w:hanging="360"/>
      </w:pPr>
      <w:r w:rsidRPr="005312A4">
        <w:t>- sa chás go bhfuil sé ceaptha i bpost tar éis an phróisis earcaíochta i dtrácht, forghéillfidh sé an ceapachán sin.</w:t>
      </w:r>
    </w:p>
    <w:p w:rsidR="005312A4" w:rsidRPr="005312A4" w:rsidRDefault="005312A4" w:rsidP="005312A4">
      <w:pPr>
        <w:tabs>
          <w:tab w:val="left" w:pos="820"/>
        </w:tabs>
        <w:spacing w:before="26"/>
        <w:ind w:left="840" w:right="788" w:hanging="360"/>
        <w:rPr>
          <w:rFonts w:eastAsia="Calibri" w:cstheme="minorHAnsi"/>
        </w:rPr>
      </w:pPr>
    </w:p>
    <w:p w:rsidR="005312A4" w:rsidRPr="005312A4" w:rsidRDefault="005312A4" w:rsidP="005312A4">
      <w:pPr>
        <w:pStyle w:val="NoSpacing"/>
        <w:rPr>
          <w:rFonts w:ascii="Proxima Nova" w:hAnsi="Proxima Nova"/>
          <w:b/>
          <w:i/>
        </w:rPr>
      </w:pPr>
      <w:r w:rsidRPr="005312A4">
        <w:rPr>
          <w:rFonts w:ascii="Proxima Nova" w:hAnsi="Proxima Nova"/>
          <w:b/>
          <w:i/>
        </w:rPr>
        <w:t>Sainchritéir maidir le hIarrthóirí</w:t>
      </w:r>
    </w:p>
    <w:p w:rsidR="005312A4" w:rsidRPr="005312A4" w:rsidRDefault="005312A4" w:rsidP="005312A4">
      <w:pPr>
        <w:pStyle w:val="NoSpacing"/>
        <w:rPr>
          <w:rFonts w:ascii="Proxima Nova" w:hAnsi="Proxima Nova"/>
        </w:rPr>
      </w:pPr>
      <w:r w:rsidRPr="005312A4">
        <w:rPr>
          <w:rFonts w:ascii="Proxima Nova" w:hAnsi="Proxima Nova"/>
        </w:rPr>
        <w:t>Is gá d’iarrthóirí na critéir seo a leanas a chomhlíonadh:</w:t>
      </w:r>
    </w:p>
    <w:p w:rsidR="005312A4" w:rsidRPr="005312A4" w:rsidRDefault="005312A4" w:rsidP="005312A4">
      <w:pPr>
        <w:pStyle w:val="NoSpacing"/>
        <w:numPr>
          <w:ilvl w:val="0"/>
          <w:numId w:val="37"/>
        </w:numPr>
        <w:rPr>
          <w:rFonts w:ascii="Proxima Nova" w:hAnsi="Proxima Nova"/>
        </w:rPr>
      </w:pPr>
      <w:r w:rsidRPr="005312A4">
        <w:rPr>
          <w:rFonts w:ascii="Proxima Nova" w:hAnsi="Proxima Nova"/>
        </w:rPr>
        <w:t>An t-eolas agus an cumas cuí a bheith acu le dualgais an phoist ábhartha a chur i bhfeidhm</w:t>
      </w:r>
    </w:p>
    <w:p w:rsidR="005312A4" w:rsidRPr="005312A4" w:rsidRDefault="005312A4" w:rsidP="005312A4">
      <w:pPr>
        <w:pStyle w:val="NoSpacing"/>
        <w:numPr>
          <w:ilvl w:val="0"/>
          <w:numId w:val="37"/>
        </w:numPr>
        <w:rPr>
          <w:rFonts w:ascii="Proxima Nova" w:hAnsi="Proxima Nova"/>
        </w:rPr>
      </w:pPr>
      <w:r w:rsidRPr="005312A4">
        <w:rPr>
          <w:rFonts w:ascii="Proxima Nova" w:hAnsi="Proxima Nova"/>
        </w:rPr>
        <w:t>A bheith oiriúnach don phost ar bhonn a gcarachtar</w:t>
      </w:r>
    </w:p>
    <w:p w:rsidR="005312A4" w:rsidRPr="005312A4" w:rsidRDefault="005312A4" w:rsidP="005312A4">
      <w:pPr>
        <w:pStyle w:val="NoSpacing"/>
        <w:numPr>
          <w:ilvl w:val="0"/>
          <w:numId w:val="37"/>
        </w:numPr>
        <w:rPr>
          <w:rFonts w:ascii="Proxima Nova" w:hAnsi="Proxima Nova"/>
        </w:rPr>
      </w:pPr>
      <w:r w:rsidRPr="005312A4">
        <w:rPr>
          <w:rFonts w:ascii="Proxima Nova" w:hAnsi="Proxima Nova"/>
        </w:rPr>
        <w:t>A bheith oiriúnach i ngach slí ábhartha eile le haghaidh ceapacháin don phost lena mbaineann;</w:t>
      </w:r>
    </w:p>
    <w:p w:rsidR="005312A4" w:rsidRPr="005312A4" w:rsidRDefault="005312A4" w:rsidP="005312A4">
      <w:pPr>
        <w:rPr>
          <w:rFonts w:eastAsia="Calibri" w:cstheme="minorHAnsi"/>
        </w:rPr>
      </w:pPr>
      <w:r w:rsidRPr="005312A4">
        <w:t>Agus má éiríonn leo, ní cheapfar sa phost iad:</w:t>
      </w:r>
    </w:p>
    <w:p w:rsidR="005312A4" w:rsidRPr="005312A4" w:rsidRDefault="005312A4" w:rsidP="005312A4">
      <w:pPr>
        <w:pStyle w:val="ListParagraph"/>
        <w:widowControl/>
        <w:numPr>
          <w:ilvl w:val="0"/>
          <w:numId w:val="45"/>
        </w:numPr>
        <w:tabs>
          <w:tab w:val="left" w:pos="820"/>
        </w:tabs>
        <w:autoSpaceDE/>
        <w:autoSpaceDN/>
        <w:spacing w:after="160"/>
        <w:ind w:right="201"/>
        <w:contextualSpacing/>
        <w:rPr>
          <w:rFonts w:eastAsia="Calibri" w:cstheme="minorHAnsi"/>
        </w:rPr>
      </w:pPr>
      <w:r w:rsidRPr="005312A4">
        <w:t>Mura bhfuil sé</w:t>
      </w:r>
      <w:r w:rsidRPr="005312A4">
        <w:rPr>
          <w:lang w:val="en-IE"/>
        </w:rPr>
        <w:t xml:space="preserve"> </w:t>
      </w:r>
      <w:r w:rsidRPr="005312A4">
        <w:t>toilteanach tabhairt faoi na dualgas a bhaineann leis an bpost agus glacadh leis na coinníollacha faoina gcuirtear na dualgais i bhfeidhm nó faoina bhféadfadh go gcuirfí i bhfeidhm iad</w:t>
      </w:r>
    </w:p>
    <w:p w:rsidR="005312A4" w:rsidRPr="005312A4" w:rsidRDefault="005312A4" w:rsidP="005312A4">
      <w:pPr>
        <w:pStyle w:val="ListParagraph"/>
        <w:widowControl/>
        <w:numPr>
          <w:ilvl w:val="0"/>
          <w:numId w:val="45"/>
        </w:numPr>
        <w:tabs>
          <w:tab w:val="left" w:pos="820"/>
        </w:tabs>
        <w:autoSpaceDE/>
        <w:autoSpaceDN/>
        <w:spacing w:after="160"/>
        <w:ind w:right="201"/>
        <w:contextualSpacing/>
        <w:rPr>
          <w:rFonts w:eastAsia="Calibri" w:cstheme="minorHAnsi"/>
        </w:rPr>
      </w:pPr>
      <w:r w:rsidRPr="005312A4">
        <w:t>Tá siad inniúil agus ar fáil go hiomlán chun na dualgais a bhaineann leis an bpost a chur i bhfeidhm, agus a bheith ábalta amhlaidh a dhéanamh.</w:t>
      </w:r>
    </w:p>
    <w:p w:rsidR="005312A4" w:rsidRPr="005312A4" w:rsidRDefault="005312A4" w:rsidP="005312A4">
      <w:pPr>
        <w:tabs>
          <w:tab w:val="left" w:pos="820"/>
        </w:tabs>
        <w:spacing w:before="29"/>
        <w:ind w:left="840" w:right="83" w:hanging="360"/>
        <w:rPr>
          <w:rFonts w:eastAsia="Calibri" w:cstheme="minorHAnsi"/>
          <w:spacing w:val="1"/>
        </w:rPr>
      </w:pPr>
    </w:p>
    <w:p w:rsidR="005312A4" w:rsidRPr="005312A4" w:rsidRDefault="005312A4" w:rsidP="005312A4">
      <w:pPr>
        <w:spacing w:before="46"/>
        <w:rPr>
          <w:rFonts w:eastAsia="Calibri" w:cstheme="minorHAnsi"/>
          <w:b/>
        </w:rPr>
      </w:pPr>
    </w:p>
    <w:p w:rsidR="005312A4" w:rsidRPr="005312A4" w:rsidRDefault="005312A4" w:rsidP="005312A4">
      <w:pPr>
        <w:pStyle w:val="NoSpacing"/>
        <w:rPr>
          <w:rFonts w:ascii="Proxima Nova" w:eastAsia="Times New Roman" w:hAnsi="Proxima Nova"/>
          <w:b/>
          <w:i/>
        </w:rPr>
      </w:pPr>
      <w:r w:rsidRPr="005312A4">
        <w:rPr>
          <w:rFonts w:ascii="Proxima Nova" w:hAnsi="Proxima Nova"/>
          <w:b/>
          <w:i/>
        </w:rPr>
        <w:t xml:space="preserve">Bunú an Phainéil </w:t>
      </w:r>
      <w:r w:rsidRPr="005312A4">
        <w:rPr>
          <w:rFonts w:ascii="Proxima Nova" w:hAnsi="Proxima Nova"/>
          <w:b/>
          <w:i/>
          <w:color w:val="0095A9"/>
        </w:rPr>
        <w:tab/>
      </w:r>
    </w:p>
    <w:p w:rsidR="005312A4" w:rsidRPr="005312A4" w:rsidRDefault="005312A4" w:rsidP="005312A4">
      <w:pPr>
        <w:pStyle w:val="NoSpacing"/>
        <w:rPr>
          <w:rFonts w:ascii="Proxima Nova" w:hAnsi="Proxima Nova"/>
          <w:spacing w:val="1"/>
        </w:rPr>
      </w:pPr>
      <w:r w:rsidRPr="005312A4">
        <w:rPr>
          <w:rFonts w:ascii="Proxima Nova" w:hAnsi="Proxima Nova"/>
        </w:rPr>
        <w:t>D’fhéadfaí painéal d’iarrthóirí rathúla a bhunú mar thoradh ar an bpróiseas roghnúcháin.  Féadfar iarrthóirí a fhaigheann áit ar an bpainéal agus a chomhlíonann coinníollacha an phróisis roghnúcháin a mheas, laistigh de shaolré an phainéil, le haghaidh folúntais cheadaithe ina dhiaidh sin a d’fhéadfadh teacht chun cinn in áiteanna eile. An té a bhaineann an chéad áit amach ar an bpainéal, is é nó í an chéad iarrthóir a dtairgfear post dó ná di, faoi réir ceadanna sásúla, agus mar sin de in ord tuillteanais. Níl sé beartaithe go ndéanfar ceapac</w:t>
      </w:r>
      <w:r w:rsidR="00C54D9C">
        <w:rPr>
          <w:rFonts w:ascii="Proxima Nova" w:hAnsi="Proxima Nova"/>
        </w:rPr>
        <w:t xml:space="preserve">háin ón gcomórtas seo i ndiaidh </w:t>
      </w:r>
      <w:r w:rsidRPr="005312A4">
        <w:rPr>
          <w:rFonts w:ascii="Proxima Nova" w:hAnsi="Proxima Nova"/>
        </w:rPr>
        <w:t>an 30 Eanáir 2026.</w:t>
      </w:r>
    </w:p>
    <w:p w:rsidR="005312A4" w:rsidRPr="005312A4" w:rsidRDefault="005312A4" w:rsidP="005312A4">
      <w:pPr>
        <w:pStyle w:val="NoSpacing"/>
        <w:rPr>
          <w:rFonts w:ascii="Proxima Nova" w:hAnsi="Proxima Nova"/>
          <w:spacing w:val="1"/>
        </w:rPr>
      </w:pPr>
    </w:p>
    <w:p w:rsidR="005312A4" w:rsidRPr="005312A4" w:rsidRDefault="005312A4" w:rsidP="005312A4">
      <w:pPr>
        <w:pStyle w:val="NoSpacing"/>
        <w:rPr>
          <w:rFonts w:ascii="Proxima Nova" w:eastAsia="Calibri" w:hAnsi="Proxima Nova" w:cstheme="minorHAnsi"/>
        </w:rPr>
      </w:pPr>
      <w:r w:rsidRPr="005312A4">
        <w:rPr>
          <w:rFonts w:ascii="Proxima Nova" w:hAnsi="Proxima Nova"/>
        </w:rPr>
        <w:t>Ní hionann cáiliú agus duine a chur ar phainéal agus ráthaíocht go gceapfaí an duine sin i ról. Nuair a thagtar chomh fada le duine ar an bpainéal, ní dhéantar breithniú air de ghnáth ach amháin le haghaidh ról amháin. Nuair a cheaptar iarrthóir i ról, bainfear den phainéal é/í agus ní dhéanfar breithniú air arís le haghaidh ról ar bith eile a thagann chun cinn sa todhchaí.</w:t>
      </w:r>
    </w:p>
    <w:p w:rsidR="005312A4" w:rsidRPr="005312A4" w:rsidRDefault="005312A4" w:rsidP="005312A4">
      <w:pPr>
        <w:pStyle w:val="NoSpacing"/>
        <w:rPr>
          <w:rFonts w:ascii="Proxima Nova" w:hAnsi="Proxima Nova"/>
        </w:rPr>
      </w:pPr>
    </w:p>
    <w:p w:rsidR="005312A4" w:rsidRPr="005312A4" w:rsidRDefault="005312A4" w:rsidP="005312A4">
      <w:pPr>
        <w:pStyle w:val="NoSpacing"/>
        <w:rPr>
          <w:rFonts w:ascii="Proxima Nova" w:eastAsia="Times New Roman" w:hAnsi="Proxima Nova"/>
          <w:b/>
          <w:i/>
        </w:rPr>
      </w:pPr>
      <w:r w:rsidRPr="005312A4">
        <w:rPr>
          <w:rFonts w:ascii="Proxima Nova" w:hAnsi="Proxima Nova"/>
          <w:b/>
          <w:i/>
        </w:rPr>
        <w:t>Glacadh leis go bhfuil iarrthóireacht tarraingthe siar</w:t>
      </w:r>
    </w:p>
    <w:p w:rsidR="005312A4" w:rsidRPr="005312A4" w:rsidRDefault="005312A4" w:rsidP="005312A4">
      <w:pPr>
        <w:pStyle w:val="NoSpacing"/>
        <w:rPr>
          <w:rFonts w:ascii="Proxima Nova" w:hAnsi="Proxima Nova"/>
        </w:rPr>
      </w:pPr>
      <w:r w:rsidRPr="005312A4">
        <w:rPr>
          <w:rFonts w:ascii="Proxima Nova" w:hAnsi="Proxima Nova"/>
        </w:rPr>
        <w:t>Iarrthóir ar bith nach dtagann chun agallaimh nó chun scrúdú eile ag an am agus san áit arna shonrú ag an gCoimisiún, nó nach gcuireann fianaise a lorgaíonn an Coimisiún maidir le hábhar ar bith a bhaineann lena n-iarratas, ní bheidh aon éileamh eile acu ar a mbreithniú.</w:t>
      </w:r>
    </w:p>
    <w:p w:rsidR="005312A4" w:rsidRPr="005312A4" w:rsidRDefault="005312A4" w:rsidP="005312A4">
      <w:pPr>
        <w:pStyle w:val="NoSpacing"/>
        <w:rPr>
          <w:rFonts w:ascii="Proxima Nova" w:eastAsia="Times New Roman" w:hAnsi="Proxima Nova" w:cstheme="minorHAnsi"/>
        </w:rPr>
      </w:pPr>
    </w:p>
    <w:p w:rsidR="005312A4" w:rsidRPr="005312A4" w:rsidRDefault="005312A4" w:rsidP="005312A4">
      <w:pPr>
        <w:pStyle w:val="NoSpacing"/>
        <w:rPr>
          <w:rFonts w:ascii="Proxima Nova" w:eastAsia="Times New Roman" w:hAnsi="Proxima Nova"/>
          <w:b/>
          <w:i/>
        </w:rPr>
      </w:pPr>
      <w:r w:rsidRPr="005312A4">
        <w:rPr>
          <w:rFonts w:ascii="Proxima Nova" w:hAnsi="Proxima Nova"/>
          <w:b/>
          <w:i/>
        </w:rPr>
        <w:t>Cosaint Sonraí</w:t>
      </w:r>
    </w:p>
    <w:p w:rsidR="005312A4" w:rsidRPr="005312A4" w:rsidRDefault="005312A4" w:rsidP="005312A4">
      <w:pPr>
        <w:pStyle w:val="NoSpacing"/>
        <w:rPr>
          <w:rFonts w:ascii="Proxima Nova" w:eastAsia="Times New Roman" w:hAnsi="Proxima Nova"/>
        </w:rPr>
      </w:pPr>
      <w:r w:rsidRPr="005312A4">
        <w:rPr>
          <w:rFonts w:ascii="Proxima Nova" w:hAnsi="Proxima Nova"/>
        </w:rPr>
        <w:lastRenderedPageBreak/>
        <w:t>Nuair a fhaightear d’iarratas, cruthaíonn Osborne Recruitment taifead pearsanta thar ceann IHREC, i d’ainm féin, ina bhfaightear go leor de na sonraí pearsanta a chuir tú ar fáil chomh maith le faisnéis bhreise a d’fhéadfaí a bhailiú le linn an phróisis roghnúcháin e.g. deimhniú ar ghrinnfhiosrúchán an Gharda Síochána, tástálacha agus cleachtaí, de réir mar is infheidhme. Ní úsáidfear an taifead pearsanta sin ach amháin chun d'iarrthóireacht a phróiseáil. Is gá an phróiseáil sinn a dhéanamh ionas gur féidir céimeanna a ghlacadh ar do shon sula ndéanfar an conradh fostaíochta. Roinnfear na sonraí pearsanta seo leis an bpainéal agallaimh agus coinneoidh an Coimisiún iad ar feadh 2 bhliain ó dheireadh an chomórtais.   Féadfar nótaí an bhoird agallaimh a choinneáil go ceann 30 bliain, agus aistreofar iad chuig an gCartlann Náisiúnta ina dhiaidh sin.  </w:t>
      </w:r>
      <w:r w:rsidRPr="005312A4">
        <w:rPr>
          <w:rFonts w:ascii="Proxima Nova" w:hAnsi="Proxima Nova"/>
          <w:b/>
          <w:bCs/>
        </w:rPr>
        <w:t>NÍ</w:t>
      </w:r>
      <w:r w:rsidRPr="005312A4">
        <w:rPr>
          <w:rFonts w:ascii="Proxima Nova" w:hAnsi="Proxima Nova"/>
        </w:rPr>
        <w:t xml:space="preserve"> aistreoidh an Coimisiún do shonraí pearsanta d’áit ar bith lasmuigh den LEE. Más mian leat aon cheann de do chearta cosanta sonraí atá cumhdaithe faoin RGCS agus na hAchtanna um Chosaint Sonr</w:t>
      </w:r>
      <w:r>
        <w:rPr>
          <w:rFonts w:ascii="Proxima Nova" w:hAnsi="Proxima Nova"/>
        </w:rPr>
        <w:t xml:space="preserve">aí 2003 – 2018 a fheidhmiú nó </w:t>
      </w:r>
      <w:r w:rsidRPr="005312A4">
        <w:rPr>
          <w:rFonts w:ascii="Proxima Nova" w:hAnsi="Proxima Nova"/>
        </w:rPr>
        <w:t>m</w:t>
      </w:r>
      <w:r w:rsidR="00C54D9C">
        <w:rPr>
          <w:rFonts w:ascii="Proxima Nova" w:hAnsi="Proxima Nova"/>
        </w:rPr>
        <w:t xml:space="preserve">á </w:t>
      </w:r>
      <w:r w:rsidRPr="005312A4">
        <w:rPr>
          <w:rFonts w:ascii="Proxima Nova" w:hAnsi="Proxima Nova"/>
        </w:rPr>
        <w:t>tá  aon  cheist  agat  faoi  chosaint  sonraí,  déan  teagmháil  lenár  n-oifigeach  cosanta  sonraí ag info@electoralcommission.ie</w:t>
      </w:r>
    </w:p>
    <w:p w:rsidR="005312A4" w:rsidRPr="005312A4" w:rsidRDefault="005312A4" w:rsidP="005312A4">
      <w:pPr>
        <w:spacing w:before="9"/>
        <w:rPr>
          <w:rFonts w:eastAsia="Times New Roman" w:cstheme="minorHAnsi"/>
        </w:rPr>
      </w:pPr>
    </w:p>
    <w:p w:rsidR="002A1330" w:rsidRPr="005312A4" w:rsidRDefault="005312A4" w:rsidP="005312A4">
      <w:pPr>
        <w:rPr>
          <w:sz w:val="20"/>
        </w:rPr>
      </w:pPr>
      <w:r w:rsidRPr="005312A4">
        <w:rPr>
          <w:b/>
          <w:i/>
        </w:rPr>
        <w:t>Is fostóir comhdheiseanna é an Coimisiún Toghcháin agus fáiltíonn sé roimh iarratais ó dhaoine ó chúlraí éagsúla agus ó ghrúpaí faoi ghannionadaíocht</w:t>
      </w:r>
      <w:r w:rsidRPr="005312A4">
        <w:rPr>
          <w:b/>
          <w:i/>
          <w:lang w:val="en-IE"/>
        </w:rPr>
        <w:t>.</w:t>
      </w:r>
    </w:p>
    <w:sectPr w:rsidR="002A1330" w:rsidRPr="005312A4" w:rsidSect="00960039">
      <w:footerReference w:type="default" r:id="rId18"/>
      <w:pgSz w:w="11920" w:h="16840"/>
      <w:pgMar w:top="1361" w:right="1321" w:bottom="278" w:left="1338" w:header="0" w:footer="1474"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D57" w:rsidRDefault="00843D57" w:rsidP="003579DD">
      <w:r>
        <w:separator/>
      </w:r>
    </w:p>
  </w:endnote>
  <w:endnote w:type="continuationSeparator" w:id="0">
    <w:p w:rsidR="00843D57" w:rsidRDefault="00843D57" w:rsidP="0035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w:altName w:val="Proxima Nova"/>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894164463"/>
      <w:docPartObj>
        <w:docPartGallery w:val="Page Numbers (Bottom of Page)"/>
        <w:docPartUnique/>
      </w:docPartObj>
    </w:sdtPr>
    <w:sdtEndPr>
      <w:rPr>
        <w:noProof/>
      </w:rPr>
    </w:sdtEndPr>
    <w:sdtContent>
      <w:p w:rsidR="008010A9" w:rsidRPr="008010A9" w:rsidRDefault="00843D57">
        <w:pPr>
          <w:pStyle w:val="Footer"/>
          <w:jc w:val="right"/>
          <w:rPr>
            <w:rFonts w:ascii="Arial" w:hAnsi="Arial" w:cs="Arial"/>
          </w:rPr>
        </w:pPr>
      </w:p>
    </w:sdtContent>
  </w:sdt>
  <w:p w:rsidR="00775D8D" w:rsidRDefault="00843D57">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D57" w:rsidRDefault="00843D57" w:rsidP="003579DD">
      <w:r>
        <w:separator/>
      </w:r>
    </w:p>
  </w:footnote>
  <w:footnote w:type="continuationSeparator" w:id="0">
    <w:p w:rsidR="00843D57" w:rsidRDefault="00843D57" w:rsidP="003579DD">
      <w:r>
        <w:continuationSeparator/>
      </w:r>
    </w:p>
  </w:footnote>
  <w:footnote w:id="1">
    <w:p w:rsidR="005312A4" w:rsidRPr="00347C8F" w:rsidRDefault="005312A4" w:rsidP="005312A4">
      <w:pPr>
        <w:rPr>
          <w:rFonts w:eastAsia="Times New Roman" w:cstheme="minorHAnsi"/>
          <w:i/>
        </w:rPr>
      </w:pPr>
      <w:r>
        <w:rPr>
          <w:rStyle w:val="FootnoteReference"/>
        </w:rPr>
        <w:footnoteRef/>
      </w:r>
      <w:r>
        <w:rPr>
          <w:i/>
        </w:rPr>
        <w:t>Tabhair faoi deara le do thoil go bhfuil víosa 50 CAE, atá in ionad Stampa 4EUFAM tar éis Brexit, inghlactha mar choibhéis Stampa 4.</w:t>
      </w:r>
    </w:p>
    <w:p w:rsidR="005312A4" w:rsidRDefault="005312A4" w:rsidP="005312A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9DD" w:rsidRDefault="003579DD">
    <w:pPr>
      <w:pStyle w:val="Header"/>
    </w:pPr>
  </w:p>
  <w:p w:rsidR="003579DD" w:rsidRDefault="008010A9" w:rsidP="008010A9">
    <w:pPr>
      <w:pStyle w:val="Header"/>
      <w:jc w:val="center"/>
    </w:pPr>
    <w:r w:rsidRPr="0055602A">
      <w:rPr>
        <w:rFonts w:asciiTheme="minorHAnsi" w:hAnsiTheme="minorHAnsi" w:cstheme="minorHAnsi"/>
        <w:noProof/>
        <w:sz w:val="22"/>
        <w:szCs w:val="22"/>
        <w:lang w:val="en-IE" w:eastAsia="en-IE"/>
      </w:rPr>
      <w:drawing>
        <wp:inline distT="0" distB="0" distL="0" distR="0" wp14:anchorId="1C339C32" wp14:editId="02FBD8C6">
          <wp:extent cx="1995711" cy="502920"/>
          <wp:effectExtent l="0" t="0" r="0" b="0"/>
          <wp:docPr id="129" name="Picture 129" descr="G:\Electoral Commission\Corporate Communications\Comms01 - Logo\Logo all variations\Higher Definition versions\The-Electoral-Commission-logo-colour_positi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lectoral Commission\Corporate Communications\Comms01 - Logo\Logo all variations\Higher Definition versions\The-Electoral-Commission-logo-colour_positiv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961" cy="512811"/>
                  </a:xfrm>
                  <a:prstGeom prst="rect">
                    <a:avLst/>
                  </a:prstGeom>
                  <a:noFill/>
                  <a:ln>
                    <a:noFill/>
                  </a:ln>
                </pic:spPr>
              </pic:pic>
            </a:graphicData>
          </a:graphic>
        </wp:inline>
      </w:drawing>
    </w:r>
  </w:p>
  <w:p w:rsidR="003579DD" w:rsidRDefault="003579DD">
    <w:pPr>
      <w:pStyle w:val="Header"/>
    </w:pPr>
  </w:p>
  <w:p w:rsidR="003579DD" w:rsidRDefault="003579DD" w:rsidP="003579DD">
    <w:pPr>
      <w:pStyle w:val="Header"/>
      <w:jc w:val="center"/>
    </w:pPr>
  </w:p>
  <w:p w:rsidR="003579DD" w:rsidRDefault="003579DD" w:rsidP="003579DD">
    <w:pPr>
      <w:pStyle w:val="Header"/>
      <w:jc w:val="right"/>
    </w:pPr>
  </w:p>
  <w:p w:rsidR="003579DD" w:rsidRDefault="003579DD" w:rsidP="003579D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A78"/>
    <w:multiLevelType w:val="hybridMultilevel"/>
    <w:tmpl w:val="DB46AF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CF636D"/>
    <w:multiLevelType w:val="multilevel"/>
    <w:tmpl w:val="2C2E6F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EB7FE8"/>
    <w:multiLevelType w:val="hybridMultilevel"/>
    <w:tmpl w:val="8B9439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A265E1"/>
    <w:multiLevelType w:val="hybridMultilevel"/>
    <w:tmpl w:val="2C984A9C"/>
    <w:lvl w:ilvl="0" w:tplc="56929958">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5" w15:restartNumberingAfterBreak="0">
    <w:nsid w:val="0AB97A8D"/>
    <w:multiLevelType w:val="hybridMultilevel"/>
    <w:tmpl w:val="AFF24A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7" w15:restartNumberingAfterBreak="0">
    <w:nsid w:val="0DEE24D3"/>
    <w:multiLevelType w:val="hybridMultilevel"/>
    <w:tmpl w:val="F1B430F6"/>
    <w:lvl w:ilvl="0" w:tplc="A1B2B00C">
      <w:start w:val="1"/>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E352B40"/>
    <w:multiLevelType w:val="multilevel"/>
    <w:tmpl w:val="80FCC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A1706D"/>
    <w:multiLevelType w:val="hybridMultilevel"/>
    <w:tmpl w:val="AF1A15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A160428"/>
    <w:multiLevelType w:val="hybridMultilevel"/>
    <w:tmpl w:val="6160FA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1" w15:restartNumberingAfterBreak="0">
    <w:nsid w:val="1D475926"/>
    <w:multiLevelType w:val="hybridMultilevel"/>
    <w:tmpl w:val="955C6C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3" w15:restartNumberingAfterBreak="0">
    <w:nsid w:val="20AA5BF1"/>
    <w:multiLevelType w:val="hybridMultilevel"/>
    <w:tmpl w:val="0486E17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1381BFF"/>
    <w:multiLevelType w:val="hybridMultilevel"/>
    <w:tmpl w:val="7A3A7C0A"/>
    <w:lvl w:ilvl="0" w:tplc="A1B2B00C">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4AA4F37"/>
    <w:multiLevelType w:val="hybridMultilevel"/>
    <w:tmpl w:val="936AB760"/>
    <w:lvl w:ilvl="0" w:tplc="0F6030DE">
      <w:start w:val="1"/>
      <w:numFmt w:val="lowerRoman"/>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5421D40"/>
    <w:multiLevelType w:val="multilevel"/>
    <w:tmpl w:val="BA1C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2BB2070B"/>
    <w:multiLevelType w:val="hybridMultilevel"/>
    <w:tmpl w:val="B2F86D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2CC53861"/>
    <w:multiLevelType w:val="hybridMultilevel"/>
    <w:tmpl w:val="4064A05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FEB052F"/>
    <w:multiLevelType w:val="multilevel"/>
    <w:tmpl w:val="4C083BC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eastAsia="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7B797A"/>
    <w:multiLevelType w:val="hybridMultilevel"/>
    <w:tmpl w:val="90A0D7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1F41D05"/>
    <w:multiLevelType w:val="hybridMultilevel"/>
    <w:tmpl w:val="C90441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75C7407"/>
    <w:multiLevelType w:val="hybridMultilevel"/>
    <w:tmpl w:val="2C1C8950"/>
    <w:lvl w:ilvl="0" w:tplc="B4FEE308">
      <w:start w:val="1"/>
      <w:numFmt w:val="decimal"/>
      <w:lvlText w:val="%1."/>
      <w:lvlJc w:val="left"/>
      <w:pPr>
        <w:ind w:left="460" w:hanging="360"/>
      </w:pPr>
      <w:rPr>
        <w:rFonts w:hint="default"/>
      </w:rPr>
    </w:lvl>
    <w:lvl w:ilvl="1" w:tplc="18090019" w:tentative="1">
      <w:start w:val="1"/>
      <w:numFmt w:val="lowerLetter"/>
      <w:lvlText w:val="%2."/>
      <w:lvlJc w:val="left"/>
      <w:pPr>
        <w:ind w:left="1180" w:hanging="360"/>
      </w:pPr>
    </w:lvl>
    <w:lvl w:ilvl="2" w:tplc="1809001B" w:tentative="1">
      <w:start w:val="1"/>
      <w:numFmt w:val="lowerRoman"/>
      <w:lvlText w:val="%3."/>
      <w:lvlJc w:val="right"/>
      <w:pPr>
        <w:ind w:left="1900" w:hanging="180"/>
      </w:pPr>
    </w:lvl>
    <w:lvl w:ilvl="3" w:tplc="1809000F" w:tentative="1">
      <w:start w:val="1"/>
      <w:numFmt w:val="decimal"/>
      <w:lvlText w:val="%4."/>
      <w:lvlJc w:val="left"/>
      <w:pPr>
        <w:ind w:left="2620" w:hanging="360"/>
      </w:pPr>
    </w:lvl>
    <w:lvl w:ilvl="4" w:tplc="18090019" w:tentative="1">
      <w:start w:val="1"/>
      <w:numFmt w:val="lowerLetter"/>
      <w:lvlText w:val="%5."/>
      <w:lvlJc w:val="left"/>
      <w:pPr>
        <w:ind w:left="3340" w:hanging="360"/>
      </w:pPr>
    </w:lvl>
    <w:lvl w:ilvl="5" w:tplc="1809001B" w:tentative="1">
      <w:start w:val="1"/>
      <w:numFmt w:val="lowerRoman"/>
      <w:lvlText w:val="%6."/>
      <w:lvlJc w:val="right"/>
      <w:pPr>
        <w:ind w:left="4060" w:hanging="180"/>
      </w:pPr>
    </w:lvl>
    <w:lvl w:ilvl="6" w:tplc="1809000F" w:tentative="1">
      <w:start w:val="1"/>
      <w:numFmt w:val="decimal"/>
      <w:lvlText w:val="%7."/>
      <w:lvlJc w:val="left"/>
      <w:pPr>
        <w:ind w:left="4780" w:hanging="360"/>
      </w:pPr>
    </w:lvl>
    <w:lvl w:ilvl="7" w:tplc="18090019" w:tentative="1">
      <w:start w:val="1"/>
      <w:numFmt w:val="lowerLetter"/>
      <w:lvlText w:val="%8."/>
      <w:lvlJc w:val="left"/>
      <w:pPr>
        <w:ind w:left="5500" w:hanging="360"/>
      </w:pPr>
    </w:lvl>
    <w:lvl w:ilvl="8" w:tplc="1809001B" w:tentative="1">
      <w:start w:val="1"/>
      <w:numFmt w:val="lowerRoman"/>
      <w:lvlText w:val="%9."/>
      <w:lvlJc w:val="right"/>
      <w:pPr>
        <w:ind w:left="6220" w:hanging="180"/>
      </w:pPr>
    </w:lvl>
  </w:abstractNum>
  <w:abstractNum w:abstractNumId="25" w15:restartNumberingAfterBreak="0">
    <w:nsid w:val="41C9785F"/>
    <w:multiLevelType w:val="hybridMultilevel"/>
    <w:tmpl w:val="4DF06096"/>
    <w:lvl w:ilvl="0" w:tplc="18090001">
      <w:start w:val="1"/>
      <w:numFmt w:val="bullet"/>
      <w:lvlText w:val=""/>
      <w:lvlJc w:val="left"/>
      <w:pPr>
        <w:ind w:left="1200" w:hanging="360"/>
      </w:pPr>
      <w:rPr>
        <w:rFonts w:ascii="Symbol" w:hAnsi="Symbol"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26" w15:restartNumberingAfterBreak="0">
    <w:nsid w:val="435F5BED"/>
    <w:multiLevelType w:val="hybridMultilevel"/>
    <w:tmpl w:val="C196353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7D61909"/>
    <w:multiLevelType w:val="hybridMultilevel"/>
    <w:tmpl w:val="5142D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C2D2E53"/>
    <w:multiLevelType w:val="hybridMultilevel"/>
    <w:tmpl w:val="BF06F7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0191AEA"/>
    <w:multiLevelType w:val="hybridMultilevel"/>
    <w:tmpl w:val="796EEA7E"/>
    <w:lvl w:ilvl="0" w:tplc="A1B2B00C">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0B577FD"/>
    <w:multiLevelType w:val="hybridMultilevel"/>
    <w:tmpl w:val="D166B46E"/>
    <w:lvl w:ilvl="0" w:tplc="A1B2B00C">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1684AB0"/>
    <w:multiLevelType w:val="hybridMultilevel"/>
    <w:tmpl w:val="02CCB1CE"/>
    <w:lvl w:ilvl="0" w:tplc="A1B2B00C">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1A732DF"/>
    <w:multiLevelType w:val="hybridMultilevel"/>
    <w:tmpl w:val="2B001AA6"/>
    <w:lvl w:ilvl="0" w:tplc="A1B2B00C">
      <w:start w:val="1"/>
      <w:numFmt w:val="bullet"/>
      <w:lvlText w:val="-"/>
      <w:lvlJc w:val="left"/>
      <w:pPr>
        <w:ind w:left="1200" w:hanging="360"/>
      </w:pPr>
      <w:rPr>
        <w:rFonts w:ascii="Calibri" w:eastAsiaTheme="minorHAnsi" w:hAnsi="Calibri" w:cs="Calibri"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33" w15:restartNumberingAfterBreak="0">
    <w:nsid w:val="54B85AA9"/>
    <w:multiLevelType w:val="multilevel"/>
    <w:tmpl w:val="80FCC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5C1ED9"/>
    <w:multiLevelType w:val="hybridMultilevel"/>
    <w:tmpl w:val="27207D80"/>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08066DC"/>
    <w:multiLevelType w:val="hybridMultilevel"/>
    <w:tmpl w:val="B8E0E7A8"/>
    <w:lvl w:ilvl="0" w:tplc="A1B2B00C">
      <w:start w:val="1"/>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BB00FD8"/>
    <w:multiLevelType w:val="hybridMultilevel"/>
    <w:tmpl w:val="1CD81062"/>
    <w:lvl w:ilvl="0" w:tplc="A1B2B00C">
      <w:start w:val="1"/>
      <w:numFmt w:val="bullet"/>
      <w:lvlText w:val="-"/>
      <w:lvlJc w:val="left"/>
      <w:pPr>
        <w:ind w:left="1200" w:hanging="360"/>
      </w:pPr>
      <w:rPr>
        <w:rFonts w:ascii="Calibri" w:eastAsiaTheme="minorHAnsi" w:hAnsi="Calibri" w:cs="Calibri"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37" w15:restartNumberingAfterBreak="0">
    <w:nsid w:val="6BCE0B18"/>
    <w:multiLevelType w:val="hybridMultilevel"/>
    <w:tmpl w:val="819CD4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0484D2A"/>
    <w:multiLevelType w:val="hybridMultilevel"/>
    <w:tmpl w:val="397478C6"/>
    <w:lvl w:ilvl="0" w:tplc="0F6030DE">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39" w15:restartNumberingAfterBreak="0">
    <w:nsid w:val="704A2600"/>
    <w:multiLevelType w:val="hybridMultilevel"/>
    <w:tmpl w:val="8BFA9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5BD1439"/>
    <w:multiLevelType w:val="hybridMultilevel"/>
    <w:tmpl w:val="0DBC2A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6C24136"/>
    <w:multiLevelType w:val="hybridMultilevel"/>
    <w:tmpl w:val="E90875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E606F70"/>
    <w:multiLevelType w:val="multilevel"/>
    <w:tmpl w:val="80FCC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8"/>
  </w:num>
  <w:num w:numId="4">
    <w:abstractNumId w:val="3"/>
  </w:num>
  <w:num w:numId="5">
    <w:abstractNumId w:val="24"/>
  </w:num>
  <w:num w:numId="6">
    <w:abstractNumId w:val="29"/>
  </w:num>
  <w:num w:numId="7">
    <w:abstractNumId w:val="36"/>
  </w:num>
  <w:num w:numId="8">
    <w:abstractNumId w:val="32"/>
  </w:num>
  <w:num w:numId="9">
    <w:abstractNumId w:val="39"/>
  </w:num>
  <w:num w:numId="10">
    <w:abstractNumId w:val="37"/>
  </w:num>
  <w:num w:numId="11">
    <w:abstractNumId w:val="25"/>
  </w:num>
  <w:num w:numId="12">
    <w:abstractNumId w:val="11"/>
  </w:num>
  <w:num w:numId="13">
    <w:abstractNumId w:val="2"/>
  </w:num>
  <w:num w:numId="14">
    <w:abstractNumId w:val="22"/>
  </w:num>
  <w:num w:numId="15">
    <w:abstractNumId w:val="0"/>
  </w:num>
  <w:num w:numId="16">
    <w:abstractNumId w:val="26"/>
  </w:num>
  <w:num w:numId="17">
    <w:abstractNumId w:val="23"/>
  </w:num>
  <w:num w:numId="18">
    <w:abstractNumId w:val="30"/>
  </w:num>
  <w:num w:numId="19">
    <w:abstractNumId w:val="35"/>
  </w:num>
  <w:num w:numId="20">
    <w:abstractNumId w:val="14"/>
  </w:num>
  <w:num w:numId="21">
    <w:abstractNumId w:val="31"/>
  </w:num>
  <w:num w:numId="22">
    <w:abstractNumId w:val="41"/>
  </w:num>
  <w:num w:numId="23">
    <w:abstractNumId w:val="13"/>
  </w:num>
  <w:num w:numId="24">
    <w:abstractNumId w:val="21"/>
  </w:num>
  <w:num w:numId="25">
    <w:abstractNumId w:val="16"/>
  </w:num>
  <w:num w:numId="26">
    <w:abstractNumId w:val="18"/>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38"/>
  </w:num>
  <w:num w:numId="30">
    <w:abstractNumId w:val="15"/>
  </w:num>
  <w:num w:numId="31">
    <w:abstractNumId w:val="33"/>
  </w:num>
  <w:num w:numId="32">
    <w:abstractNumId w:val="40"/>
  </w:num>
  <w:num w:numId="33">
    <w:abstractNumId w:val="9"/>
  </w:num>
  <w:num w:numId="34">
    <w:abstractNumId w:val="8"/>
  </w:num>
  <w:num w:numId="35">
    <w:abstractNumId w:val="27"/>
  </w:num>
  <w:num w:numId="36">
    <w:abstractNumId w:val="42"/>
  </w:num>
  <w:num w:numId="37">
    <w:abstractNumId w:val="7"/>
  </w:num>
  <w:num w:numId="38">
    <w:abstractNumId w:val="17"/>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0"/>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30"/>
    <w:rsid w:val="000616DD"/>
    <w:rsid w:val="000673AF"/>
    <w:rsid w:val="002971D7"/>
    <w:rsid w:val="002A1330"/>
    <w:rsid w:val="002A3DF9"/>
    <w:rsid w:val="002D680D"/>
    <w:rsid w:val="003579DD"/>
    <w:rsid w:val="003824FC"/>
    <w:rsid w:val="003A3CC7"/>
    <w:rsid w:val="004E59AE"/>
    <w:rsid w:val="005312A4"/>
    <w:rsid w:val="006939BC"/>
    <w:rsid w:val="008010A9"/>
    <w:rsid w:val="008407FA"/>
    <w:rsid w:val="00843D57"/>
    <w:rsid w:val="008652B3"/>
    <w:rsid w:val="008A29AC"/>
    <w:rsid w:val="00960039"/>
    <w:rsid w:val="00AE4CA0"/>
    <w:rsid w:val="00B35805"/>
    <w:rsid w:val="00C54D9C"/>
    <w:rsid w:val="00C76324"/>
    <w:rsid w:val="00D338ED"/>
    <w:rsid w:val="00DE2954"/>
    <w:rsid w:val="00F019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37EFB7-E94B-4971-828B-FD10B7A8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roxima Nova" w:eastAsia="Proxima Nova" w:hAnsi="Proxima Nova" w:cs="Proxima Nova"/>
    </w:rPr>
  </w:style>
  <w:style w:type="paragraph" w:styleId="Heading1">
    <w:name w:val="heading 1"/>
    <w:basedOn w:val="Normal"/>
    <w:link w:val="Heading1Char"/>
    <w:uiPriority w:val="9"/>
    <w:qFormat/>
    <w:pPr>
      <w:ind w:left="2759"/>
      <w:outlineLvl w:val="0"/>
    </w:pPr>
    <w:rPr>
      <w:rFonts w:ascii="Arial" w:eastAsia="Arial" w:hAnsi="Arial" w:cs="Arial"/>
      <w:sz w:val="43"/>
      <w:szCs w:val="43"/>
    </w:rPr>
  </w:style>
  <w:style w:type="paragraph" w:styleId="Heading2">
    <w:name w:val="heading 2"/>
    <w:basedOn w:val="Normal"/>
    <w:link w:val="Heading2Char"/>
    <w:uiPriority w:val="9"/>
    <w:qFormat/>
    <w:pPr>
      <w:spacing w:before="29"/>
      <w:ind w:left="1108"/>
      <w:outlineLvl w:val="1"/>
    </w:pPr>
    <w:rPr>
      <w:rFonts w:ascii="Arial" w:eastAsia="Arial" w:hAnsi="Arial" w:cs="Arial"/>
      <w:sz w:val="34"/>
      <w:szCs w:val="34"/>
    </w:rPr>
  </w:style>
  <w:style w:type="paragraph" w:styleId="Heading3">
    <w:name w:val="heading 3"/>
    <w:basedOn w:val="Normal"/>
    <w:next w:val="Normal"/>
    <w:link w:val="Heading3Char"/>
    <w:uiPriority w:val="9"/>
    <w:semiHidden/>
    <w:unhideWhenUsed/>
    <w:qFormat/>
    <w:rsid w:val="003579DD"/>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579DD"/>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3579DD"/>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3579DD"/>
    <w:pPr>
      <w:widowControl/>
      <w:tabs>
        <w:tab w:val="num" w:pos="4320"/>
      </w:tabs>
      <w:autoSpaceDE/>
      <w:autoSpaceDN/>
      <w:spacing w:before="240" w:after="60"/>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579DD"/>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3579DD"/>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3579DD"/>
    <w:pPr>
      <w:widowControl/>
      <w:tabs>
        <w:tab w:val="num" w:pos="6480"/>
      </w:tabs>
      <w:autoSpaceDE/>
      <w:autoSpaceDN/>
      <w:spacing w:before="240" w:after="60"/>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aliases w:val="Dot pt,F5 List Paragraph,List Paragraph1,No Spacing1,List Paragraph Char Char Char,Indicator Text,Numbered Para 1,Bullet 1,List Paragraph12,Bullet Points,MAIN CONTENT,Colorful List - Accent 11,Main numbered paragraph,1.1.1.1,Bullets,L,3"/>
    <w:basedOn w:val="Normal"/>
    <w:link w:val="ListParagraphChar"/>
    <w:uiPriority w:val="34"/>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3579DD"/>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579DD"/>
    <w:rPr>
      <w:rFonts w:eastAsiaTheme="minorEastAsia"/>
      <w:b/>
      <w:bCs/>
      <w:sz w:val="28"/>
      <w:szCs w:val="28"/>
    </w:rPr>
  </w:style>
  <w:style w:type="character" w:customStyle="1" w:styleId="Heading5Char">
    <w:name w:val="Heading 5 Char"/>
    <w:basedOn w:val="DefaultParagraphFont"/>
    <w:link w:val="Heading5"/>
    <w:uiPriority w:val="9"/>
    <w:semiHidden/>
    <w:rsid w:val="003579DD"/>
    <w:rPr>
      <w:rFonts w:eastAsiaTheme="minorEastAsia"/>
      <w:b/>
      <w:bCs/>
      <w:i/>
      <w:iCs/>
      <w:sz w:val="26"/>
      <w:szCs w:val="26"/>
    </w:rPr>
  </w:style>
  <w:style w:type="character" w:customStyle="1" w:styleId="Heading6Char">
    <w:name w:val="Heading 6 Char"/>
    <w:basedOn w:val="DefaultParagraphFont"/>
    <w:link w:val="Heading6"/>
    <w:rsid w:val="003579DD"/>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3579DD"/>
    <w:rPr>
      <w:rFonts w:eastAsiaTheme="minorEastAsia"/>
      <w:sz w:val="24"/>
      <w:szCs w:val="24"/>
    </w:rPr>
  </w:style>
  <w:style w:type="character" w:customStyle="1" w:styleId="Heading8Char">
    <w:name w:val="Heading 8 Char"/>
    <w:basedOn w:val="DefaultParagraphFont"/>
    <w:link w:val="Heading8"/>
    <w:uiPriority w:val="9"/>
    <w:semiHidden/>
    <w:rsid w:val="003579DD"/>
    <w:rPr>
      <w:rFonts w:eastAsiaTheme="minorEastAsia"/>
      <w:i/>
      <w:iCs/>
      <w:sz w:val="24"/>
      <w:szCs w:val="24"/>
    </w:rPr>
  </w:style>
  <w:style w:type="character" w:customStyle="1" w:styleId="Heading9Char">
    <w:name w:val="Heading 9 Char"/>
    <w:basedOn w:val="DefaultParagraphFont"/>
    <w:link w:val="Heading9"/>
    <w:uiPriority w:val="9"/>
    <w:semiHidden/>
    <w:rsid w:val="003579DD"/>
    <w:rPr>
      <w:rFonts w:asciiTheme="majorHAnsi" w:eastAsiaTheme="majorEastAsia" w:hAnsiTheme="majorHAnsi" w:cstheme="majorBidi"/>
    </w:rPr>
  </w:style>
  <w:style w:type="numbering" w:customStyle="1" w:styleId="NoList1">
    <w:name w:val="No List1"/>
    <w:next w:val="NoList"/>
    <w:uiPriority w:val="99"/>
    <w:semiHidden/>
    <w:unhideWhenUsed/>
    <w:rsid w:val="003579DD"/>
  </w:style>
  <w:style w:type="character" w:customStyle="1" w:styleId="Heading1Char">
    <w:name w:val="Heading 1 Char"/>
    <w:basedOn w:val="DefaultParagraphFont"/>
    <w:link w:val="Heading1"/>
    <w:uiPriority w:val="9"/>
    <w:rsid w:val="003579DD"/>
    <w:rPr>
      <w:rFonts w:ascii="Arial" w:eastAsia="Arial" w:hAnsi="Arial" w:cs="Arial"/>
      <w:sz w:val="43"/>
      <w:szCs w:val="43"/>
    </w:rPr>
  </w:style>
  <w:style w:type="character" w:customStyle="1" w:styleId="Heading2Char">
    <w:name w:val="Heading 2 Char"/>
    <w:basedOn w:val="DefaultParagraphFont"/>
    <w:link w:val="Heading2"/>
    <w:uiPriority w:val="9"/>
    <w:rsid w:val="003579DD"/>
    <w:rPr>
      <w:rFonts w:ascii="Arial" w:eastAsia="Arial" w:hAnsi="Arial" w:cs="Arial"/>
      <w:sz w:val="34"/>
      <w:szCs w:val="34"/>
    </w:rPr>
  </w:style>
  <w:style w:type="character" w:styleId="Emphasis">
    <w:name w:val="Emphasis"/>
    <w:basedOn w:val="DefaultParagraphFont"/>
    <w:uiPriority w:val="20"/>
    <w:qFormat/>
    <w:rsid w:val="003579DD"/>
    <w:rPr>
      <w:i/>
      <w:iC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link w:val="ListParagraph"/>
    <w:uiPriority w:val="34"/>
    <w:qFormat/>
    <w:locked/>
    <w:rsid w:val="003579DD"/>
    <w:rPr>
      <w:rFonts w:ascii="Proxima Nova" w:eastAsia="Proxima Nova" w:hAnsi="Proxima Nova" w:cs="Proxima Nova"/>
    </w:rPr>
  </w:style>
  <w:style w:type="paragraph" w:styleId="NoSpacing">
    <w:name w:val="No Spacing"/>
    <w:uiPriority w:val="1"/>
    <w:qFormat/>
    <w:rsid w:val="003579DD"/>
    <w:pPr>
      <w:widowControl/>
      <w:autoSpaceDE/>
      <w:autoSpaceDN/>
    </w:pPr>
    <w:rPr>
      <w:lang w:val="en-IE"/>
    </w:rPr>
  </w:style>
  <w:style w:type="paragraph" w:styleId="BalloonText">
    <w:name w:val="Balloon Text"/>
    <w:basedOn w:val="Normal"/>
    <w:link w:val="BalloonTextChar"/>
    <w:uiPriority w:val="99"/>
    <w:semiHidden/>
    <w:unhideWhenUsed/>
    <w:rsid w:val="003579DD"/>
    <w:pPr>
      <w:widowControl/>
      <w:autoSpaceDE/>
      <w:autoSpaceDN/>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3579D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79DD"/>
    <w:rPr>
      <w:sz w:val="16"/>
      <w:szCs w:val="16"/>
    </w:rPr>
  </w:style>
  <w:style w:type="paragraph" w:styleId="CommentText">
    <w:name w:val="annotation text"/>
    <w:basedOn w:val="Normal"/>
    <w:link w:val="CommentTextChar"/>
    <w:uiPriority w:val="99"/>
    <w:semiHidden/>
    <w:unhideWhenUsed/>
    <w:rsid w:val="003579DD"/>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3579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79DD"/>
    <w:rPr>
      <w:b/>
      <w:bCs/>
    </w:rPr>
  </w:style>
  <w:style w:type="character" w:customStyle="1" w:styleId="CommentSubjectChar">
    <w:name w:val="Comment Subject Char"/>
    <w:basedOn w:val="CommentTextChar"/>
    <w:link w:val="CommentSubject"/>
    <w:uiPriority w:val="99"/>
    <w:semiHidden/>
    <w:rsid w:val="003579D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579DD"/>
    <w:rPr>
      <w:color w:val="0000FF" w:themeColor="hyperlink"/>
      <w:u w:val="single"/>
    </w:rPr>
  </w:style>
  <w:style w:type="paragraph" w:styleId="NormalWeb">
    <w:name w:val="Normal (Web)"/>
    <w:basedOn w:val="Normal"/>
    <w:uiPriority w:val="99"/>
    <w:semiHidden/>
    <w:unhideWhenUsed/>
    <w:rsid w:val="003579DD"/>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paragraph" w:styleId="Header">
    <w:name w:val="header"/>
    <w:basedOn w:val="Normal"/>
    <w:link w:val="HeaderChar"/>
    <w:uiPriority w:val="99"/>
    <w:unhideWhenUsed/>
    <w:rsid w:val="003579DD"/>
    <w:pPr>
      <w:widowControl/>
      <w:tabs>
        <w:tab w:val="center" w:pos="4513"/>
        <w:tab w:val="right" w:pos="9026"/>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579DD"/>
    <w:rPr>
      <w:rFonts w:ascii="Times New Roman" w:eastAsia="Times New Roman" w:hAnsi="Times New Roman" w:cs="Times New Roman"/>
      <w:sz w:val="20"/>
      <w:szCs w:val="20"/>
    </w:rPr>
  </w:style>
  <w:style w:type="paragraph" w:styleId="Footer">
    <w:name w:val="footer"/>
    <w:basedOn w:val="Normal"/>
    <w:link w:val="FooterChar"/>
    <w:uiPriority w:val="99"/>
    <w:unhideWhenUsed/>
    <w:qFormat/>
    <w:rsid w:val="003579DD"/>
    <w:pPr>
      <w:widowControl/>
      <w:tabs>
        <w:tab w:val="center" w:pos="4513"/>
        <w:tab w:val="right" w:pos="9026"/>
      </w:tabs>
      <w:autoSpaceDE/>
      <w:autoSpaceDN/>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3579DD"/>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3579DD"/>
    <w:rPr>
      <w:color w:val="800080" w:themeColor="followedHyperlink"/>
      <w:u w:val="single"/>
    </w:rPr>
  </w:style>
  <w:style w:type="character" w:styleId="Strong">
    <w:name w:val="Strong"/>
    <w:basedOn w:val="DefaultParagraphFont"/>
    <w:uiPriority w:val="22"/>
    <w:qFormat/>
    <w:rsid w:val="00960039"/>
    <w:rPr>
      <w:b/>
      <w:bCs/>
    </w:rPr>
  </w:style>
  <w:style w:type="paragraph" w:customStyle="1" w:styleId="Default">
    <w:name w:val="Default"/>
    <w:uiPriority w:val="99"/>
    <w:rsid w:val="00960039"/>
    <w:pPr>
      <w:widowControl/>
      <w:adjustRightInd w:val="0"/>
    </w:pPr>
    <w:rPr>
      <w:rFonts w:ascii="Arial" w:hAnsi="Arial" w:cs="Arial"/>
      <w:color w:val="000000"/>
      <w:sz w:val="24"/>
      <w:szCs w:val="24"/>
      <w:lang w:val="en-IE"/>
    </w:rPr>
  </w:style>
  <w:style w:type="character" w:customStyle="1" w:styleId="BodyTextChar">
    <w:name w:val="Body Text Char"/>
    <w:basedOn w:val="DefaultParagraphFont"/>
    <w:link w:val="BodyText"/>
    <w:uiPriority w:val="1"/>
    <w:rsid w:val="00960039"/>
    <w:rPr>
      <w:rFonts w:ascii="Proxima Nova" w:eastAsia="Proxima Nova" w:hAnsi="Proxima Nova" w:cs="Proxima Nova"/>
    </w:rPr>
  </w:style>
  <w:style w:type="character" w:customStyle="1" w:styleId="DefaultTextCharCharCharChar">
    <w:name w:val="Default Text Char Char Char Char"/>
    <w:link w:val="DefaultTextCharCharChar"/>
    <w:locked/>
    <w:rsid w:val="00960039"/>
    <w:rPr>
      <w:rFonts w:ascii="Arial" w:hAnsi="Arial" w:cs="Arial"/>
      <w:sz w:val="24"/>
    </w:rPr>
  </w:style>
  <w:style w:type="paragraph" w:customStyle="1" w:styleId="DefaultTextCharCharChar">
    <w:name w:val="Default Text Char Char Char"/>
    <w:basedOn w:val="Normal"/>
    <w:link w:val="DefaultTextCharCharCharChar"/>
    <w:rsid w:val="00960039"/>
    <w:pPr>
      <w:widowControl/>
      <w:adjustRightInd w:val="0"/>
      <w:jc w:val="both"/>
    </w:pPr>
    <w:rPr>
      <w:rFonts w:ascii="Arial" w:eastAsiaTheme="minorHAnsi" w:hAnsi="Arial" w:cs="Arial"/>
      <w:sz w:val="24"/>
    </w:rPr>
  </w:style>
  <w:style w:type="paragraph" w:styleId="FootnoteText">
    <w:name w:val="footnote text"/>
    <w:basedOn w:val="Normal"/>
    <w:link w:val="FootnoteTextChar"/>
    <w:uiPriority w:val="99"/>
    <w:semiHidden/>
    <w:unhideWhenUsed/>
    <w:rsid w:val="00960039"/>
    <w:pPr>
      <w:widowControl/>
      <w:autoSpaceDE/>
      <w:autoSpaceDN/>
    </w:pPr>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semiHidden/>
    <w:rsid w:val="00960039"/>
    <w:rPr>
      <w:sz w:val="20"/>
      <w:szCs w:val="20"/>
      <w:lang w:val="en-IE"/>
    </w:rPr>
  </w:style>
  <w:style w:type="character" w:styleId="FootnoteReference">
    <w:name w:val="footnote reference"/>
    <w:basedOn w:val="DefaultParagraphFont"/>
    <w:uiPriority w:val="99"/>
    <w:semiHidden/>
    <w:unhideWhenUsed/>
    <w:rsid w:val="009600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8314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r.per.gov.ie/wp-content/uploads/2020/06/Ill-Health-Retirement-linked-document.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inglepensionscheme.gov.ie" TargetMode="External"/><Relationship Id="rId17" Type="http://schemas.openxmlformats.org/officeDocument/2006/relationships/hyperlink" Target="http://www.cpsa.ie/" TargetMode="External"/><Relationship Id="rId2" Type="http://schemas.openxmlformats.org/officeDocument/2006/relationships/styles" Target="styles.xml"/><Relationship Id="rId16" Type="http://schemas.openxmlformats.org/officeDocument/2006/relationships/hyperlink" Target="mailto:Aine.Harty@electoralcommission.i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ine.harty@electoralcommission.ie" TargetMode="External"/><Relationship Id="rId5" Type="http://schemas.openxmlformats.org/officeDocument/2006/relationships/footnotes" Target="footnotes.xml"/><Relationship Id="rId15" Type="http://schemas.openxmlformats.org/officeDocument/2006/relationships/hyperlink" Target="http://www.circulars.gov.ie" TargetMode="External"/><Relationship Id="rId10" Type="http://schemas.openxmlformats.org/officeDocument/2006/relationships/hyperlink" Target="mailto:careers@electoralcommission.i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ublicjobs.ie/documents/CSCP/Creat%20Inni%C3%BAlachta%20na%20St%C3%A1tseirbh%C3%ADse_HEO.pdf" TargetMode="External"/><Relationship Id="rId14" Type="http://schemas.openxmlformats.org/officeDocument/2006/relationships/hyperlink" Target="http://www.singlepensionscheme.gov.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7491</Words>
  <Characters>42703</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People Strategy Document</vt:lpstr>
    </vt:vector>
  </TitlesOfParts>
  <Company>PER</Company>
  <LinksUpToDate>false</LinksUpToDate>
  <CharactersWithSpaces>50094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People Strategy Document</dc:title>
  <dc:creator>Annmarie Power</dc:creator>
  <cp:keywords>DAFvFfHzi_E,BACLJ6sCFgE</cp:keywords>
  <cp:lastModifiedBy>Annmarie Power (ELC)</cp:lastModifiedBy>
  <cp:revision>2</cp:revision>
  <dcterms:created xsi:type="dcterms:W3CDTF">2024-03-13T17:49:00Z</dcterms:created>
  <dcterms:modified xsi:type="dcterms:W3CDTF">2024-03-13T17:49:00Z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Canva</vt:lpwstr>
  </property>
  <property fmtid="{D5CDD505-2E9C-101B-9397-08002B2CF9AE}" pid="4" name="LastSaved">
    <vt:filetime>2023-12-11T00:00:00Z</vt:filetime>
  </property>
  <property fmtid="{D5CDD505-2E9C-101B-9397-08002B2CF9AE}" pid="5" name="Producer">
    <vt:lpwstr>Canva</vt:lpwstr>
  </property>
</Properties>
</file>