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18086" w14:textId="3F0C5DB7" w:rsidR="002A6CB2" w:rsidRPr="00504CE2" w:rsidRDefault="00757F50" w:rsidP="00504CE2">
      <w:pPr>
        <w:jc w:val="center"/>
      </w:pPr>
      <w:r w:rsidRPr="00DE574C">
        <w:rPr>
          <w:noProof/>
          <w:lang w:eastAsia="en-IE"/>
        </w:rPr>
        <w:drawing>
          <wp:inline distT="0" distB="0" distL="0" distR="0" wp14:anchorId="20F5A8B9" wp14:editId="5D51BC69">
            <wp:extent cx="3597980" cy="970251"/>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99492" cy="1024592"/>
                    </a:xfrm>
                    <a:prstGeom prst="rect">
                      <a:avLst/>
                    </a:prstGeom>
                  </pic:spPr>
                </pic:pic>
              </a:graphicData>
            </a:graphic>
          </wp:inline>
        </w:drawing>
      </w:r>
    </w:p>
    <w:p w14:paraId="201476F2" w14:textId="77777777" w:rsidR="00FF79A5" w:rsidRPr="00735999" w:rsidRDefault="00FF79A5" w:rsidP="004B22A0">
      <w:pPr>
        <w:spacing w:after="0" w:line="288" w:lineRule="auto"/>
        <w:jc w:val="center"/>
        <w:rPr>
          <w:rFonts w:ascii="Georgia" w:hAnsi="Georgia"/>
          <w:b/>
          <w:color w:val="002060"/>
          <w:sz w:val="24"/>
          <w:szCs w:val="24"/>
        </w:rPr>
      </w:pPr>
      <w:r w:rsidRPr="00735999">
        <w:rPr>
          <w:rFonts w:ascii="Georgia" w:hAnsi="Georgia"/>
          <w:b/>
          <w:color w:val="002060"/>
          <w:sz w:val="24"/>
          <w:szCs w:val="24"/>
        </w:rPr>
        <w:t>Meeting of An Coimisiún Toghcháin (ACT), The Electoral Commission.</w:t>
      </w:r>
    </w:p>
    <w:p w14:paraId="4C23D6E3" w14:textId="77777777" w:rsidR="00FF79A5" w:rsidRPr="00735999" w:rsidRDefault="00FF79A5" w:rsidP="004B22A0">
      <w:pPr>
        <w:spacing w:after="0" w:line="288" w:lineRule="auto"/>
        <w:rPr>
          <w:rFonts w:ascii="Georgia" w:hAnsi="Georgia"/>
          <w:b/>
          <w:color w:val="002060"/>
          <w:sz w:val="24"/>
          <w:szCs w:val="24"/>
        </w:rPr>
      </w:pPr>
    </w:p>
    <w:p w14:paraId="3E3F2935" w14:textId="3DE5D3CD" w:rsidR="008F3999" w:rsidRPr="006C08B5" w:rsidRDefault="00DE0DFE" w:rsidP="008F3999">
      <w:pPr>
        <w:spacing w:after="0" w:line="288" w:lineRule="auto"/>
        <w:jc w:val="center"/>
        <w:rPr>
          <w:rFonts w:ascii="Georgia" w:hAnsi="Georgia"/>
          <w:b/>
          <w:color w:val="002060"/>
          <w:sz w:val="24"/>
          <w:szCs w:val="24"/>
        </w:rPr>
      </w:pPr>
      <w:r>
        <w:rPr>
          <w:rFonts w:ascii="Georgia" w:hAnsi="Georgia"/>
          <w:b/>
          <w:color w:val="002060"/>
          <w:sz w:val="24"/>
          <w:szCs w:val="24"/>
        </w:rPr>
        <w:t xml:space="preserve">Held in the </w:t>
      </w:r>
      <w:r w:rsidR="008F270D">
        <w:rPr>
          <w:rFonts w:ascii="Georgia" w:hAnsi="Georgia"/>
          <w:b/>
          <w:color w:val="002060"/>
          <w:sz w:val="24"/>
          <w:szCs w:val="24"/>
        </w:rPr>
        <w:t>ACT Boardroom</w:t>
      </w:r>
      <w:r w:rsidR="008F3999" w:rsidRPr="006C08B5">
        <w:rPr>
          <w:rFonts w:ascii="Georgia" w:hAnsi="Georgia"/>
          <w:b/>
          <w:color w:val="002060"/>
          <w:sz w:val="24"/>
          <w:szCs w:val="24"/>
        </w:rPr>
        <w:t xml:space="preserve">, </w:t>
      </w:r>
      <w:r w:rsidR="00015A98">
        <w:rPr>
          <w:rFonts w:ascii="Georgia" w:hAnsi="Georgia"/>
          <w:b/>
          <w:color w:val="002060"/>
          <w:sz w:val="24"/>
          <w:szCs w:val="24"/>
        </w:rPr>
        <w:t>Dublin Castle, 10</w:t>
      </w:r>
      <w:r w:rsidR="008F270D">
        <w:rPr>
          <w:rFonts w:ascii="Georgia" w:hAnsi="Georgia"/>
          <w:b/>
          <w:color w:val="002060"/>
          <w:sz w:val="24"/>
          <w:szCs w:val="24"/>
        </w:rPr>
        <w:t>.00</w:t>
      </w:r>
      <w:r w:rsidR="008F3999" w:rsidRPr="006C08B5">
        <w:rPr>
          <w:rFonts w:ascii="Georgia" w:hAnsi="Georgia"/>
          <w:b/>
          <w:color w:val="002060"/>
          <w:sz w:val="24"/>
          <w:szCs w:val="24"/>
        </w:rPr>
        <w:t xml:space="preserve">am – </w:t>
      </w:r>
      <w:r w:rsidR="00015A98">
        <w:rPr>
          <w:rFonts w:ascii="Georgia" w:hAnsi="Georgia"/>
          <w:b/>
          <w:color w:val="002060"/>
          <w:sz w:val="24"/>
          <w:szCs w:val="24"/>
        </w:rPr>
        <w:t>14</w:t>
      </w:r>
      <w:r w:rsidR="0078601C" w:rsidRPr="0078601C">
        <w:rPr>
          <w:rFonts w:ascii="Georgia" w:hAnsi="Georgia"/>
          <w:b/>
          <w:color w:val="002060"/>
          <w:sz w:val="24"/>
          <w:szCs w:val="24"/>
          <w:vertAlign w:val="superscript"/>
        </w:rPr>
        <w:t>th</w:t>
      </w:r>
      <w:r w:rsidR="00015A98">
        <w:rPr>
          <w:rFonts w:ascii="Georgia" w:hAnsi="Georgia"/>
          <w:b/>
          <w:color w:val="002060"/>
          <w:sz w:val="24"/>
          <w:szCs w:val="24"/>
        </w:rPr>
        <w:t xml:space="preserve"> March</w:t>
      </w:r>
      <w:r w:rsidR="008F270D">
        <w:rPr>
          <w:rFonts w:ascii="Georgia" w:hAnsi="Georgia"/>
          <w:b/>
          <w:color w:val="002060"/>
          <w:sz w:val="24"/>
          <w:szCs w:val="24"/>
        </w:rPr>
        <w:t xml:space="preserve"> 2024</w:t>
      </w:r>
    </w:p>
    <w:p w14:paraId="15C31AB9" w14:textId="77777777" w:rsidR="006C08B5" w:rsidRPr="00735999" w:rsidRDefault="006C08B5" w:rsidP="004B22A0">
      <w:pPr>
        <w:spacing w:after="0" w:line="288" w:lineRule="auto"/>
        <w:rPr>
          <w:rFonts w:ascii="Georgia" w:hAnsi="Georgia"/>
          <w:b/>
          <w:color w:val="222A35" w:themeColor="text2" w:themeShade="80"/>
          <w:sz w:val="24"/>
          <w:szCs w:val="24"/>
        </w:rPr>
      </w:pPr>
    </w:p>
    <w:p w14:paraId="43332F6E" w14:textId="77777777" w:rsidR="009B421D" w:rsidRPr="001945FA" w:rsidRDefault="005D1A60" w:rsidP="004B22A0">
      <w:pPr>
        <w:spacing w:after="0" w:line="288" w:lineRule="auto"/>
        <w:rPr>
          <w:rFonts w:ascii="Georgia" w:hAnsi="Georgia"/>
          <w:i/>
          <w:color w:val="002060"/>
        </w:rPr>
      </w:pPr>
      <w:r w:rsidRPr="001945FA">
        <w:rPr>
          <w:rFonts w:ascii="Georgia" w:hAnsi="Georgia"/>
          <w:i/>
          <w:color w:val="002060"/>
        </w:rPr>
        <w:t>In attendance</w:t>
      </w:r>
      <w:r w:rsidR="009B421D" w:rsidRPr="001945FA">
        <w:rPr>
          <w:rFonts w:ascii="Georgia" w:hAnsi="Georgia"/>
          <w:i/>
          <w:color w:val="002060"/>
        </w:rPr>
        <w:t>:</w:t>
      </w:r>
    </w:p>
    <w:p w14:paraId="64772EE6" w14:textId="41A065DB" w:rsidR="002459BA" w:rsidRPr="001945FA" w:rsidRDefault="00FF79A5" w:rsidP="004B22A0">
      <w:pPr>
        <w:spacing w:after="0" w:line="288" w:lineRule="auto"/>
        <w:rPr>
          <w:rFonts w:ascii="Georgia" w:hAnsi="Georgia"/>
          <w:color w:val="002060"/>
        </w:rPr>
      </w:pPr>
      <w:r w:rsidRPr="001945FA">
        <w:rPr>
          <w:rFonts w:ascii="Georgia" w:hAnsi="Georgia"/>
          <w:color w:val="002060"/>
        </w:rPr>
        <w:t>Justice Marie Baker (Chairperson), Maura Quinn(MQ)</w:t>
      </w:r>
      <w:r w:rsidR="001C4C9F" w:rsidRPr="001945FA">
        <w:rPr>
          <w:rFonts w:ascii="Georgia" w:hAnsi="Georgia"/>
          <w:color w:val="002060"/>
        </w:rPr>
        <w:t xml:space="preserve">, </w:t>
      </w:r>
      <w:r w:rsidR="002459BA" w:rsidRPr="001945FA">
        <w:rPr>
          <w:rFonts w:ascii="Georgia" w:hAnsi="Georgia"/>
          <w:color w:val="002060"/>
        </w:rPr>
        <w:t>Alex Attwood (AA), John</w:t>
      </w:r>
      <w:r w:rsidR="008F270D" w:rsidRPr="001945FA">
        <w:rPr>
          <w:rFonts w:ascii="Georgia" w:hAnsi="Georgia"/>
          <w:color w:val="002060"/>
        </w:rPr>
        <w:t xml:space="preserve"> Curran (JC), Ger Deering (GD), Peter Finnegan (PF)</w:t>
      </w:r>
      <w:r w:rsidR="00015A98">
        <w:rPr>
          <w:rFonts w:ascii="Georgia" w:hAnsi="Georgia"/>
          <w:color w:val="002060"/>
        </w:rPr>
        <w:t>.</w:t>
      </w:r>
    </w:p>
    <w:p w14:paraId="4B4F2BA9" w14:textId="320DF8DE" w:rsidR="002459BA" w:rsidRPr="001945FA" w:rsidRDefault="002459BA" w:rsidP="004B22A0">
      <w:pPr>
        <w:spacing w:after="0" w:line="288" w:lineRule="auto"/>
        <w:rPr>
          <w:rFonts w:ascii="Georgia" w:hAnsi="Georgia"/>
          <w:color w:val="002060"/>
        </w:rPr>
      </w:pPr>
    </w:p>
    <w:p w14:paraId="2F009841" w14:textId="165A3CD5" w:rsidR="002B6DE3" w:rsidRDefault="002459BA" w:rsidP="004B22A0">
      <w:pPr>
        <w:spacing w:after="0" w:line="288" w:lineRule="auto"/>
        <w:rPr>
          <w:rFonts w:ascii="Georgia" w:hAnsi="Georgia"/>
          <w:color w:val="002060"/>
        </w:rPr>
      </w:pPr>
      <w:r w:rsidRPr="001945FA">
        <w:rPr>
          <w:rFonts w:ascii="Georgia" w:hAnsi="Georgia"/>
          <w:i/>
          <w:color w:val="002060"/>
        </w:rPr>
        <w:t>An Coimisiún Executive</w:t>
      </w:r>
      <w:r w:rsidRPr="001945FA">
        <w:rPr>
          <w:rFonts w:ascii="Georgia" w:hAnsi="Georgia"/>
          <w:color w:val="002060"/>
        </w:rPr>
        <w:t xml:space="preserve">: Art O’Leary (AOL), </w:t>
      </w:r>
      <w:r w:rsidR="002B6DE3" w:rsidRPr="001945FA">
        <w:rPr>
          <w:rFonts w:ascii="Georgia" w:hAnsi="Georgia"/>
          <w:color w:val="002060"/>
        </w:rPr>
        <w:t>Mary Clare O’Sullivan (MCOS), Karen Kehily (KK)</w:t>
      </w:r>
      <w:r w:rsidR="00D24E5D" w:rsidRPr="001945FA">
        <w:rPr>
          <w:rFonts w:ascii="Georgia" w:hAnsi="Georgia"/>
          <w:color w:val="002060"/>
        </w:rPr>
        <w:t xml:space="preserve">, </w:t>
      </w:r>
      <w:r w:rsidR="00015A98">
        <w:rPr>
          <w:rFonts w:ascii="Georgia" w:hAnsi="Georgia"/>
          <w:color w:val="002060"/>
        </w:rPr>
        <w:t>Eunice Delaney (ED) (item 3</w:t>
      </w:r>
      <w:r w:rsidR="0078601C">
        <w:rPr>
          <w:rFonts w:ascii="Georgia" w:hAnsi="Georgia"/>
          <w:color w:val="002060"/>
        </w:rPr>
        <w:t>)</w:t>
      </w:r>
      <w:r w:rsidR="00015A98">
        <w:rPr>
          <w:rFonts w:ascii="Georgia" w:hAnsi="Georgia"/>
          <w:color w:val="002060"/>
        </w:rPr>
        <w:t>, Nick Callan (item 6)</w:t>
      </w:r>
      <w:r w:rsidR="0078601C">
        <w:rPr>
          <w:rFonts w:ascii="Georgia" w:hAnsi="Georgia"/>
          <w:color w:val="002060"/>
        </w:rPr>
        <w:t xml:space="preserve"> </w:t>
      </w:r>
      <w:r w:rsidR="002B6DE3" w:rsidRPr="001945FA">
        <w:rPr>
          <w:rFonts w:ascii="Georgia" w:hAnsi="Georgia"/>
          <w:color w:val="002060"/>
        </w:rPr>
        <w:t>and Andrea Jones</w:t>
      </w:r>
      <w:r w:rsidR="00CA4BF3" w:rsidRPr="001945FA">
        <w:rPr>
          <w:rFonts w:ascii="Georgia" w:hAnsi="Georgia"/>
          <w:color w:val="002060"/>
        </w:rPr>
        <w:t xml:space="preserve"> </w:t>
      </w:r>
      <w:r w:rsidR="0006329F" w:rsidRPr="001945FA">
        <w:rPr>
          <w:rFonts w:ascii="Georgia" w:hAnsi="Georgia"/>
          <w:color w:val="002060"/>
        </w:rPr>
        <w:t>(secretariat)</w:t>
      </w:r>
    </w:p>
    <w:p w14:paraId="4B2AED1A" w14:textId="68D20DF5" w:rsidR="00015A98" w:rsidRDefault="00015A98" w:rsidP="004B22A0">
      <w:pPr>
        <w:spacing w:after="0" w:line="288" w:lineRule="auto"/>
        <w:rPr>
          <w:rFonts w:ascii="Georgia" w:hAnsi="Georgia"/>
          <w:color w:val="002060"/>
        </w:rPr>
      </w:pPr>
    </w:p>
    <w:p w14:paraId="5D6E6FE8" w14:textId="397E76FC" w:rsidR="00015A98" w:rsidRPr="00015A98" w:rsidRDefault="00015A98" w:rsidP="004B22A0">
      <w:pPr>
        <w:spacing w:after="0" w:line="288" w:lineRule="auto"/>
        <w:rPr>
          <w:rFonts w:ascii="Georgia" w:hAnsi="Georgia"/>
          <w:i/>
          <w:color w:val="002060"/>
        </w:rPr>
      </w:pPr>
      <w:r w:rsidRPr="00015A98">
        <w:rPr>
          <w:rFonts w:ascii="Georgia" w:hAnsi="Georgia"/>
          <w:i/>
          <w:color w:val="002060"/>
        </w:rPr>
        <w:t>Apologies:</w:t>
      </w:r>
    </w:p>
    <w:p w14:paraId="43A78414" w14:textId="0A4665B2" w:rsidR="00015A98" w:rsidRDefault="00015A98" w:rsidP="004B22A0">
      <w:pPr>
        <w:spacing w:after="0" w:line="288" w:lineRule="auto"/>
        <w:rPr>
          <w:rFonts w:ascii="Georgia" w:hAnsi="Georgia"/>
          <w:color w:val="002060"/>
        </w:rPr>
      </w:pPr>
      <w:r>
        <w:rPr>
          <w:rFonts w:ascii="Georgia" w:hAnsi="Georgia"/>
          <w:color w:val="002060"/>
        </w:rPr>
        <w:t>Prof. Caroline Fennel</w:t>
      </w:r>
      <w:r w:rsidR="00B46EB5">
        <w:rPr>
          <w:rFonts w:ascii="Georgia" w:hAnsi="Georgia"/>
          <w:color w:val="002060"/>
        </w:rPr>
        <w:t>l</w:t>
      </w:r>
      <w:r>
        <w:rPr>
          <w:rFonts w:ascii="Georgia" w:hAnsi="Georgia"/>
          <w:color w:val="002060"/>
        </w:rPr>
        <w:t xml:space="preserve"> (CF) and Tim Carey (TC)</w:t>
      </w:r>
    </w:p>
    <w:p w14:paraId="07D5069B" w14:textId="77777777" w:rsidR="001945FA" w:rsidRPr="001945FA" w:rsidRDefault="001945FA" w:rsidP="004B22A0">
      <w:pPr>
        <w:spacing w:after="0" w:line="288" w:lineRule="auto"/>
        <w:rPr>
          <w:rFonts w:ascii="Georgia" w:hAnsi="Georgia"/>
          <w:color w:val="002060"/>
        </w:rPr>
      </w:pPr>
    </w:p>
    <w:p w14:paraId="377F7482" w14:textId="77777777" w:rsidR="005D1A60" w:rsidRPr="00735999" w:rsidRDefault="00227C42" w:rsidP="004B22A0">
      <w:pPr>
        <w:shd w:val="clear" w:color="auto" w:fill="FFFFFF"/>
        <w:spacing w:after="0" w:line="288" w:lineRule="auto"/>
        <w:jc w:val="center"/>
        <w:rPr>
          <w:rFonts w:ascii="Georgia" w:eastAsia="Times New Roman" w:hAnsi="Georgia" w:cs="Arial"/>
          <w:color w:val="002060"/>
          <w:sz w:val="24"/>
          <w:szCs w:val="24"/>
          <w:lang w:eastAsia="en-IE"/>
        </w:rPr>
      </w:pPr>
      <w:r w:rsidRPr="00735999">
        <w:rPr>
          <w:rFonts w:ascii="Georgia" w:eastAsia="Times New Roman" w:hAnsi="Georgia" w:cs="Arial"/>
          <w:color w:val="002060"/>
          <w:sz w:val="24"/>
          <w:szCs w:val="24"/>
          <w:lang w:eastAsia="en-IE"/>
        </w:rPr>
        <w:t>------------------------------------</w:t>
      </w:r>
    </w:p>
    <w:p w14:paraId="064B5D88" w14:textId="4C2C52B6" w:rsidR="004528AA" w:rsidRPr="00735999" w:rsidRDefault="00FF79A5" w:rsidP="004B22A0">
      <w:pPr>
        <w:pStyle w:val="ListParagraph"/>
        <w:numPr>
          <w:ilvl w:val="0"/>
          <w:numId w:val="14"/>
        </w:numPr>
        <w:spacing w:after="0" w:line="288" w:lineRule="auto"/>
        <w:rPr>
          <w:rFonts w:ascii="Georgia" w:hAnsi="Georgia"/>
          <w:b/>
          <w:color w:val="002060"/>
          <w:sz w:val="24"/>
          <w:szCs w:val="24"/>
        </w:rPr>
      </w:pPr>
      <w:r w:rsidRPr="00735999">
        <w:rPr>
          <w:rFonts w:ascii="Georgia" w:hAnsi="Georgia"/>
          <w:b/>
          <w:color w:val="002060"/>
          <w:sz w:val="24"/>
          <w:szCs w:val="24"/>
        </w:rPr>
        <w:t>Welcome</w:t>
      </w:r>
    </w:p>
    <w:p w14:paraId="456B15BC" w14:textId="77777777" w:rsidR="0078601C" w:rsidRDefault="00F21A0B" w:rsidP="004B22A0">
      <w:pPr>
        <w:spacing w:after="0" w:line="288" w:lineRule="auto"/>
        <w:rPr>
          <w:rFonts w:ascii="Georgia" w:hAnsi="Georgia"/>
          <w:color w:val="002060"/>
          <w:sz w:val="24"/>
          <w:szCs w:val="24"/>
        </w:rPr>
      </w:pPr>
      <w:r w:rsidRPr="00735999">
        <w:rPr>
          <w:rFonts w:ascii="Georgia" w:hAnsi="Georgia"/>
          <w:color w:val="002060"/>
          <w:sz w:val="24"/>
          <w:szCs w:val="24"/>
        </w:rPr>
        <w:t xml:space="preserve">The </w:t>
      </w:r>
      <w:r w:rsidR="002A6CB2" w:rsidRPr="00735999">
        <w:rPr>
          <w:rFonts w:ascii="Georgia" w:hAnsi="Georgia"/>
          <w:color w:val="002060"/>
          <w:sz w:val="24"/>
          <w:szCs w:val="24"/>
        </w:rPr>
        <w:t>Chair</w:t>
      </w:r>
      <w:r w:rsidRPr="00735999">
        <w:rPr>
          <w:rFonts w:ascii="Georgia" w:hAnsi="Georgia"/>
          <w:color w:val="002060"/>
          <w:sz w:val="24"/>
          <w:szCs w:val="24"/>
        </w:rPr>
        <w:t>person</w:t>
      </w:r>
      <w:r w:rsidR="002A6CB2" w:rsidRPr="00735999">
        <w:rPr>
          <w:rFonts w:ascii="Georgia" w:hAnsi="Georgia"/>
          <w:color w:val="002060"/>
          <w:sz w:val="24"/>
          <w:szCs w:val="24"/>
        </w:rPr>
        <w:t xml:space="preserve"> welcomed m</w:t>
      </w:r>
      <w:r w:rsidR="00227C42" w:rsidRPr="00735999">
        <w:rPr>
          <w:rFonts w:ascii="Georgia" w:hAnsi="Georgia"/>
          <w:color w:val="002060"/>
          <w:sz w:val="24"/>
          <w:szCs w:val="24"/>
        </w:rPr>
        <w:t>embers</w:t>
      </w:r>
      <w:r w:rsidR="00487FBA" w:rsidRPr="00735999">
        <w:rPr>
          <w:rFonts w:ascii="Georgia" w:hAnsi="Georgia"/>
          <w:color w:val="002060"/>
          <w:sz w:val="24"/>
          <w:szCs w:val="24"/>
        </w:rPr>
        <w:t xml:space="preserve">. </w:t>
      </w:r>
      <w:r w:rsidR="004F6B21" w:rsidRPr="00735999">
        <w:rPr>
          <w:rFonts w:ascii="Georgia" w:hAnsi="Georgia"/>
          <w:color w:val="002060"/>
          <w:sz w:val="24"/>
          <w:szCs w:val="24"/>
        </w:rPr>
        <w:t xml:space="preserve"> </w:t>
      </w:r>
    </w:p>
    <w:p w14:paraId="033BF221" w14:textId="3AC8D39E" w:rsidR="004F6B21" w:rsidRDefault="004F6B21" w:rsidP="004B22A0">
      <w:pPr>
        <w:spacing w:after="0" w:line="288" w:lineRule="auto"/>
        <w:rPr>
          <w:rFonts w:ascii="Georgia" w:hAnsi="Georgia"/>
          <w:color w:val="002060"/>
          <w:sz w:val="24"/>
          <w:szCs w:val="24"/>
        </w:rPr>
      </w:pPr>
      <w:r w:rsidRPr="00735999">
        <w:rPr>
          <w:rFonts w:ascii="Georgia" w:hAnsi="Georgia"/>
          <w:color w:val="002060"/>
          <w:sz w:val="24"/>
          <w:szCs w:val="24"/>
        </w:rPr>
        <w:t xml:space="preserve"> </w:t>
      </w:r>
    </w:p>
    <w:p w14:paraId="7FB23E4C" w14:textId="08755E88" w:rsidR="0078601C" w:rsidRDefault="0078601C" w:rsidP="0078601C">
      <w:pPr>
        <w:spacing w:after="0" w:line="288" w:lineRule="auto"/>
        <w:rPr>
          <w:rFonts w:ascii="Georgia" w:hAnsi="Georgia"/>
          <w:color w:val="002060"/>
          <w:sz w:val="24"/>
          <w:szCs w:val="24"/>
        </w:rPr>
      </w:pPr>
      <w:r w:rsidRPr="00735999">
        <w:rPr>
          <w:rFonts w:ascii="Georgia" w:hAnsi="Georgia"/>
          <w:color w:val="002060"/>
          <w:sz w:val="24"/>
          <w:szCs w:val="24"/>
        </w:rPr>
        <w:t>The minute</w:t>
      </w:r>
      <w:r>
        <w:rPr>
          <w:rFonts w:ascii="Georgia" w:hAnsi="Georgia"/>
          <w:color w:val="002060"/>
          <w:sz w:val="24"/>
          <w:szCs w:val="24"/>
        </w:rPr>
        <w:t>s from</w:t>
      </w:r>
      <w:r w:rsidRPr="00735999">
        <w:rPr>
          <w:rFonts w:ascii="Georgia" w:hAnsi="Georgia"/>
          <w:color w:val="002060"/>
          <w:sz w:val="24"/>
          <w:szCs w:val="24"/>
        </w:rPr>
        <w:t xml:space="preserve"> previous meeting</w:t>
      </w:r>
      <w:r>
        <w:rPr>
          <w:rFonts w:ascii="Georgia" w:hAnsi="Georgia"/>
          <w:color w:val="002060"/>
          <w:sz w:val="24"/>
          <w:szCs w:val="24"/>
        </w:rPr>
        <w:t>s</w:t>
      </w:r>
      <w:r w:rsidRPr="00735999">
        <w:rPr>
          <w:rFonts w:ascii="Georgia" w:hAnsi="Georgia"/>
          <w:color w:val="002060"/>
          <w:sz w:val="24"/>
          <w:szCs w:val="24"/>
        </w:rPr>
        <w:t xml:space="preserve"> were approved.</w:t>
      </w:r>
    </w:p>
    <w:p w14:paraId="76B783BE" w14:textId="274D2DAB" w:rsidR="0006329F" w:rsidRDefault="0006329F" w:rsidP="004B22A0">
      <w:pPr>
        <w:spacing w:after="0" w:line="288" w:lineRule="auto"/>
        <w:rPr>
          <w:rFonts w:ascii="Georgia" w:hAnsi="Georgia"/>
          <w:color w:val="002060"/>
          <w:sz w:val="24"/>
          <w:szCs w:val="24"/>
        </w:rPr>
      </w:pPr>
    </w:p>
    <w:p w14:paraId="6B17D3EF" w14:textId="283254EE" w:rsidR="0006329F" w:rsidRPr="0006329F" w:rsidRDefault="0006329F" w:rsidP="004B22A0">
      <w:pPr>
        <w:pStyle w:val="ListParagraph"/>
        <w:numPr>
          <w:ilvl w:val="0"/>
          <w:numId w:val="14"/>
        </w:numPr>
        <w:spacing w:after="0" w:line="288" w:lineRule="auto"/>
        <w:rPr>
          <w:rFonts w:ascii="Georgia" w:hAnsi="Georgia"/>
          <w:b/>
          <w:color w:val="002060"/>
          <w:sz w:val="24"/>
          <w:szCs w:val="24"/>
        </w:rPr>
      </w:pPr>
      <w:r w:rsidRPr="0006329F">
        <w:rPr>
          <w:rFonts w:ascii="Georgia" w:hAnsi="Georgia"/>
          <w:b/>
          <w:color w:val="002060"/>
          <w:sz w:val="24"/>
          <w:szCs w:val="24"/>
        </w:rPr>
        <w:t>Conflict of Interest</w:t>
      </w:r>
    </w:p>
    <w:p w14:paraId="0A525C58" w14:textId="29082DB0" w:rsidR="00015A98" w:rsidRPr="00735999" w:rsidRDefault="00015A98" w:rsidP="00015A98">
      <w:pPr>
        <w:spacing w:after="0" w:line="288" w:lineRule="auto"/>
        <w:rPr>
          <w:rFonts w:ascii="Georgia" w:hAnsi="Georgia"/>
          <w:color w:val="002060"/>
          <w:sz w:val="24"/>
          <w:szCs w:val="24"/>
        </w:rPr>
      </w:pPr>
      <w:r>
        <w:rPr>
          <w:rFonts w:ascii="Georgia" w:hAnsi="Georgia"/>
          <w:color w:val="002060"/>
          <w:sz w:val="24"/>
          <w:szCs w:val="24"/>
        </w:rPr>
        <w:t>Prior to the</w:t>
      </w:r>
      <w:r w:rsidRPr="00735999">
        <w:rPr>
          <w:rFonts w:ascii="Georgia" w:hAnsi="Georgia"/>
          <w:color w:val="002060"/>
          <w:sz w:val="24"/>
          <w:szCs w:val="24"/>
        </w:rPr>
        <w:t xml:space="preserve"> discussion of an agenda item</w:t>
      </w:r>
      <w:r>
        <w:rPr>
          <w:rFonts w:ascii="Georgia" w:hAnsi="Georgia"/>
          <w:color w:val="002060"/>
          <w:sz w:val="24"/>
          <w:szCs w:val="24"/>
        </w:rPr>
        <w:t xml:space="preserve"> under AOB</w:t>
      </w:r>
      <w:r w:rsidR="001C11CE">
        <w:rPr>
          <w:rFonts w:ascii="Georgia" w:hAnsi="Georgia"/>
          <w:color w:val="002060"/>
          <w:sz w:val="24"/>
          <w:szCs w:val="24"/>
        </w:rPr>
        <w:t>, one Commission member</w:t>
      </w:r>
      <w:r w:rsidRPr="00735999">
        <w:rPr>
          <w:rFonts w:ascii="Georgia" w:hAnsi="Georgia"/>
          <w:color w:val="002060"/>
          <w:sz w:val="24"/>
          <w:szCs w:val="24"/>
        </w:rPr>
        <w:t xml:space="preserve"> notified the Chair of the possibility of a perceived conflict of interest.   In the presence of the Commission member, the Commission:</w:t>
      </w:r>
    </w:p>
    <w:p w14:paraId="14AD56CA" w14:textId="77777777" w:rsidR="00015A98" w:rsidRPr="00735999" w:rsidRDefault="00015A98" w:rsidP="00015A98">
      <w:pPr>
        <w:pStyle w:val="ListParagraph"/>
        <w:numPr>
          <w:ilvl w:val="0"/>
          <w:numId w:val="16"/>
        </w:numPr>
        <w:spacing w:after="0" w:line="288" w:lineRule="auto"/>
        <w:rPr>
          <w:rFonts w:ascii="Georgia" w:hAnsi="Georgia"/>
          <w:color w:val="002060"/>
          <w:sz w:val="24"/>
          <w:szCs w:val="24"/>
        </w:rPr>
      </w:pPr>
      <w:r w:rsidRPr="00735999">
        <w:rPr>
          <w:rFonts w:ascii="Georgia" w:hAnsi="Georgia"/>
          <w:color w:val="002060"/>
          <w:sz w:val="24"/>
          <w:szCs w:val="24"/>
        </w:rPr>
        <w:t xml:space="preserve">Agreed there was a possibility of a perceived conflict of interest.  </w:t>
      </w:r>
    </w:p>
    <w:p w14:paraId="58E74D69" w14:textId="43EAD36B" w:rsidR="00015A98" w:rsidRDefault="00015A98" w:rsidP="00015A98">
      <w:pPr>
        <w:pStyle w:val="ListParagraph"/>
        <w:numPr>
          <w:ilvl w:val="0"/>
          <w:numId w:val="16"/>
        </w:numPr>
        <w:spacing w:after="0" w:line="288" w:lineRule="auto"/>
        <w:rPr>
          <w:rFonts w:ascii="Georgia" w:hAnsi="Georgia"/>
          <w:color w:val="002060"/>
          <w:sz w:val="24"/>
          <w:szCs w:val="24"/>
        </w:rPr>
      </w:pPr>
      <w:r w:rsidRPr="00735999">
        <w:rPr>
          <w:rFonts w:ascii="Georgia" w:hAnsi="Georgia"/>
          <w:color w:val="002060"/>
          <w:sz w:val="24"/>
          <w:szCs w:val="24"/>
        </w:rPr>
        <w:t>The Commission member recused themselves while this discussion segment was d</w:t>
      </w:r>
      <w:r>
        <w:rPr>
          <w:rFonts w:ascii="Georgia" w:hAnsi="Georgia"/>
          <w:color w:val="002060"/>
          <w:sz w:val="24"/>
          <w:szCs w:val="24"/>
        </w:rPr>
        <w:t>iscussed.</w:t>
      </w:r>
    </w:p>
    <w:p w14:paraId="22BD7F26" w14:textId="77777777" w:rsidR="007647A0" w:rsidRDefault="007647A0" w:rsidP="007647A0">
      <w:pPr>
        <w:pStyle w:val="ListParagraph"/>
        <w:spacing w:after="0" w:line="288" w:lineRule="auto"/>
        <w:rPr>
          <w:rFonts w:ascii="Georgia" w:hAnsi="Georgia"/>
          <w:color w:val="002060"/>
          <w:sz w:val="24"/>
          <w:szCs w:val="24"/>
        </w:rPr>
      </w:pPr>
    </w:p>
    <w:p w14:paraId="5B33CE17" w14:textId="2995D6D6" w:rsidR="007647A0" w:rsidRDefault="007647A0" w:rsidP="007647A0">
      <w:pPr>
        <w:pStyle w:val="ListParagraph"/>
        <w:numPr>
          <w:ilvl w:val="0"/>
          <w:numId w:val="14"/>
        </w:numPr>
        <w:spacing w:after="0" w:line="288" w:lineRule="auto"/>
        <w:rPr>
          <w:rFonts w:ascii="Georgia" w:hAnsi="Georgia"/>
          <w:b/>
          <w:color w:val="002060"/>
          <w:sz w:val="24"/>
          <w:szCs w:val="24"/>
        </w:rPr>
      </w:pPr>
      <w:r w:rsidRPr="007647A0">
        <w:rPr>
          <w:rFonts w:ascii="Georgia" w:hAnsi="Georgia"/>
          <w:b/>
          <w:color w:val="002060"/>
          <w:sz w:val="24"/>
          <w:szCs w:val="24"/>
        </w:rPr>
        <w:t>Referendums on Family &amp; Care – campaign and post-electoral event review (PEER)</w:t>
      </w:r>
    </w:p>
    <w:p w14:paraId="745F99C5" w14:textId="4ABA6EEE" w:rsidR="007647A0" w:rsidRDefault="007647A0" w:rsidP="007647A0">
      <w:pPr>
        <w:spacing w:after="0" w:line="288" w:lineRule="auto"/>
        <w:rPr>
          <w:rFonts w:ascii="Georgia" w:hAnsi="Georgia"/>
          <w:color w:val="002060"/>
          <w:sz w:val="24"/>
          <w:szCs w:val="24"/>
          <w:shd w:val="clear" w:color="auto" w:fill="FFFFFF"/>
          <w:lang w:eastAsia="en-IE"/>
        </w:rPr>
      </w:pPr>
      <w:r w:rsidRPr="007647A0">
        <w:rPr>
          <w:rFonts w:ascii="Georgia" w:hAnsi="Georgia"/>
          <w:color w:val="002060"/>
          <w:sz w:val="24"/>
          <w:szCs w:val="24"/>
        </w:rPr>
        <w:t>Following the referendums on the</w:t>
      </w:r>
      <w:r>
        <w:rPr>
          <w:rFonts w:ascii="Georgia" w:hAnsi="Georgia"/>
          <w:color w:val="002060"/>
          <w:sz w:val="24"/>
          <w:szCs w:val="24"/>
          <w:shd w:val="clear" w:color="auto" w:fill="FFFFFF"/>
          <w:lang w:eastAsia="en-IE"/>
        </w:rPr>
        <w:t xml:space="preserve"> thirty-ninth amendment of the Constitution (The Family) </w:t>
      </w:r>
      <w:r w:rsidRPr="00DD4D70">
        <w:rPr>
          <w:rFonts w:ascii="Georgia" w:hAnsi="Georgia"/>
          <w:color w:val="002060"/>
          <w:sz w:val="24"/>
          <w:szCs w:val="24"/>
          <w:shd w:val="clear" w:color="auto" w:fill="FFFFFF"/>
          <w:lang w:eastAsia="en-IE"/>
        </w:rPr>
        <w:t>Bill 2023 and</w:t>
      </w:r>
      <w:r>
        <w:rPr>
          <w:rFonts w:ascii="Georgia" w:hAnsi="Georgia"/>
          <w:color w:val="002060"/>
          <w:sz w:val="24"/>
          <w:szCs w:val="24"/>
          <w:shd w:val="clear" w:color="auto" w:fill="FFFFFF"/>
          <w:lang w:eastAsia="en-IE"/>
        </w:rPr>
        <w:t xml:space="preserve"> the fortieth amendment of the Constitution (Care) Bill 2023 held on the 8</w:t>
      </w:r>
      <w:r w:rsidRPr="007647A0">
        <w:rPr>
          <w:rFonts w:ascii="Georgia" w:hAnsi="Georgia"/>
          <w:color w:val="002060"/>
          <w:sz w:val="24"/>
          <w:szCs w:val="24"/>
          <w:shd w:val="clear" w:color="auto" w:fill="FFFFFF"/>
          <w:vertAlign w:val="superscript"/>
          <w:lang w:eastAsia="en-IE"/>
        </w:rPr>
        <w:t>th</w:t>
      </w:r>
      <w:r>
        <w:rPr>
          <w:rFonts w:ascii="Georgia" w:hAnsi="Georgia"/>
          <w:color w:val="002060"/>
          <w:sz w:val="24"/>
          <w:szCs w:val="24"/>
          <w:shd w:val="clear" w:color="auto" w:fill="FFFFFF"/>
          <w:lang w:eastAsia="en-IE"/>
        </w:rPr>
        <w:t xml:space="preserve"> March 202</w:t>
      </w:r>
      <w:r w:rsidR="00D769D2">
        <w:rPr>
          <w:rFonts w:ascii="Georgia" w:hAnsi="Georgia"/>
          <w:color w:val="002060"/>
          <w:sz w:val="24"/>
          <w:szCs w:val="24"/>
          <w:shd w:val="clear" w:color="auto" w:fill="FFFFFF"/>
          <w:lang w:eastAsia="en-IE"/>
        </w:rPr>
        <w:t xml:space="preserve">4, the Commission discussed and reviewed </w:t>
      </w:r>
      <w:r w:rsidR="00FC2425">
        <w:rPr>
          <w:rFonts w:ascii="Georgia" w:hAnsi="Georgia"/>
          <w:color w:val="002060"/>
          <w:sz w:val="24"/>
          <w:szCs w:val="24"/>
          <w:shd w:val="clear" w:color="auto" w:fill="FFFFFF"/>
          <w:lang w:eastAsia="en-IE"/>
        </w:rPr>
        <w:t>the ACT information campaign</w:t>
      </w:r>
      <w:r w:rsidR="00D769D2">
        <w:rPr>
          <w:rFonts w:ascii="Georgia" w:hAnsi="Georgia"/>
          <w:color w:val="002060"/>
          <w:sz w:val="24"/>
          <w:szCs w:val="24"/>
          <w:shd w:val="clear" w:color="auto" w:fill="FFFFFF"/>
          <w:lang w:eastAsia="en-IE"/>
        </w:rPr>
        <w:t xml:space="preserve">. The campaign included </w:t>
      </w:r>
      <w:r w:rsidR="00584E7A">
        <w:rPr>
          <w:rFonts w:ascii="Georgia" w:hAnsi="Georgia"/>
          <w:color w:val="002060"/>
          <w:sz w:val="24"/>
          <w:szCs w:val="24"/>
          <w:shd w:val="clear" w:color="auto" w:fill="FFFFFF"/>
          <w:lang w:eastAsia="en-IE"/>
        </w:rPr>
        <w:t xml:space="preserve">a number of </w:t>
      </w:r>
      <w:r w:rsidR="00FC2425">
        <w:rPr>
          <w:rFonts w:ascii="Georgia" w:hAnsi="Georgia"/>
          <w:color w:val="002060"/>
          <w:sz w:val="24"/>
          <w:szCs w:val="24"/>
          <w:shd w:val="clear" w:color="auto" w:fill="FFFFFF"/>
          <w:lang w:eastAsia="en-IE"/>
        </w:rPr>
        <w:t>nationwide in-</w:t>
      </w:r>
      <w:r w:rsidR="00D769D2">
        <w:rPr>
          <w:rFonts w:ascii="Georgia" w:hAnsi="Georgia"/>
          <w:color w:val="002060"/>
          <w:sz w:val="24"/>
          <w:szCs w:val="24"/>
          <w:shd w:val="clear" w:color="auto" w:fill="FFFFFF"/>
          <w:lang w:eastAsia="en-IE"/>
        </w:rPr>
        <w:t xml:space="preserve">person events and sixty plus national and local media events. In addition to the delivery of over 2.3 million information booklets to every home in the country, there were over 200,000 engagements with the ACT website during the campaign. </w:t>
      </w:r>
    </w:p>
    <w:p w14:paraId="21EFB54B" w14:textId="77777777" w:rsidR="00FC2425" w:rsidRDefault="00FC2425" w:rsidP="007647A0">
      <w:pPr>
        <w:spacing w:after="0" w:line="288" w:lineRule="auto"/>
        <w:rPr>
          <w:rFonts w:ascii="Georgia" w:hAnsi="Georgia"/>
          <w:color w:val="002060"/>
          <w:sz w:val="24"/>
          <w:szCs w:val="24"/>
          <w:shd w:val="clear" w:color="auto" w:fill="FFFFFF"/>
          <w:lang w:eastAsia="en-IE"/>
        </w:rPr>
      </w:pPr>
    </w:p>
    <w:p w14:paraId="296C0F59" w14:textId="0F55DF41" w:rsidR="00D769D2" w:rsidRDefault="00D769D2" w:rsidP="007647A0">
      <w:pPr>
        <w:spacing w:after="0" w:line="288" w:lineRule="auto"/>
        <w:rPr>
          <w:rFonts w:ascii="Georgia" w:hAnsi="Georgia"/>
          <w:color w:val="002060"/>
          <w:sz w:val="24"/>
          <w:szCs w:val="24"/>
          <w:shd w:val="clear" w:color="auto" w:fill="FFFFFF"/>
          <w:lang w:eastAsia="en-IE"/>
        </w:rPr>
      </w:pPr>
      <w:r>
        <w:rPr>
          <w:rFonts w:ascii="Georgia" w:hAnsi="Georgia"/>
          <w:color w:val="002060"/>
          <w:sz w:val="24"/>
          <w:szCs w:val="24"/>
          <w:shd w:val="clear" w:color="auto" w:fill="FFFFFF"/>
          <w:lang w:eastAsia="en-IE"/>
        </w:rPr>
        <w:lastRenderedPageBreak/>
        <w:t xml:space="preserve">The findings of the PEER </w:t>
      </w:r>
      <w:r w:rsidR="00584E7A">
        <w:rPr>
          <w:rFonts w:ascii="Georgia" w:hAnsi="Georgia"/>
          <w:color w:val="002060"/>
          <w:sz w:val="24"/>
          <w:szCs w:val="24"/>
          <w:shd w:val="clear" w:color="auto" w:fill="FFFFFF"/>
          <w:lang w:eastAsia="en-IE"/>
        </w:rPr>
        <w:t xml:space="preserve">and the preliminary results from </w:t>
      </w:r>
      <w:r>
        <w:rPr>
          <w:rFonts w:ascii="Georgia" w:hAnsi="Georgia"/>
          <w:color w:val="002060"/>
          <w:sz w:val="24"/>
          <w:szCs w:val="24"/>
          <w:shd w:val="clear" w:color="auto" w:fill="FFFFFF"/>
          <w:lang w:eastAsia="en-IE"/>
        </w:rPr>
        <w:t>polling data were also discussed by the Commission</w:t>
      </w:r>
      <w:r w:rsidR="00584E7A">
        <w:rPr>
          <w:rFonts w:ascii="Georgia" w:hAnsi="Georgia"/>
          <w:color w:val="002060"/>
          <w:sz w:val="24"/>
          <w:szCs w:val="24"/>
          <w:shd w:val="clear" w:color="auto" w:fill="FFFFFF"/>
          <w:lang w:eastAsia="en-IE"/>
        </w:rPr>
        <w:t xml:space="preserve">, and </w:t>
      </w:r>
      <w:r w:rsidR="00584E7A" w:rsidRPr="001A6C77">
        <w:rPr>
          <w:rFonts w:ascii="Georgia" w:hAnsi="Georgia"/>
          <w:color w:val="002060"/>
          <w:sz w:val="24"/>
          <w:szCs w:val="24"/>
          <w:shd w:val="clear" w:color="auto" w:fill="FFFFFF"/>
          <w:lang w:eastAsia="en-IE"/>
        </w:rPr>
        <w:t>the value each will hold to ACT in planning and identifying voter trends and concerns for future electoral events.</w:t>
      </w:r>
      <w:r w:rsidR="00584E7A">
        <w:rPr>
          <w:rFonts w:ascii="Georgia" w:hAnsi="Georgia"/>
          <w:color w:val="002060"/>
          <w:sz w:val="24"/>
          <w:szCs w:val="24"/>
          <w:shd w:val="clear" w:color="auto" w:fill="FFFFFF"/>
          <w:lang w:eastAsia="en-IE"/>
        </w:rPr>
        <w:t xml:space="preserve"> </w:t>
      </w:r>
    </w:p>
    <w:p w14:paraId="6C6280F9" w14:textId="38B31644" w:rsidR="00584E7A" w:rsidRDefault="00584E7A" w:rsidP="007647A0">
      <w:pPr>
        <w:spacing w:after="0" w:line="288" w:lineRule="auto"/>
        <w:rPr>
          <w:rFonts w:ascii="Georgia" w:hAnsi="Georgia"/>
          <w:color w:val="002060"/>
          <w:sz w:val="24"/>
          <w:szCs w:val="24"/>
          <w:shd w:val="clear" w:color="auto" w:fill="FFFFFF"/>
          <w:lang w:eastAsia="en-IE"/>
        </w:rPr>
      </w:pPr>
    </w:p>
    <w:p w14:paraId="496A10C9" w14:textId="7459AED4" w:rsidR="00584E7A" w:rsidRDefault="00584E7A" w:rsidP="00584E7A">
      <w:pPr>
        <w:pStyle w:val="ListParagraph"/>
        <w:numPr>
          <w:ilvl w:val="0"/>
          <w:numId w:val="14"/>
        </w:numPr>
        <w:spacing w:after="0" w:line="288" w:lineRule="auto"/>
        <w:rPr>
          <w:rFonts w:ascii="Georgia" w:hAnsi="Georgia"/>
          <w:b/>
          <w:color w:val="002060"/>
          <w:sz w:val="24"/>
          <w:szCs w:val="24"/>
        </w:rPr>
      </w:pPr>
      <w:r>
        <w:rPr>
          <w:rFonts w:ascii="Georgia" w:hAnsi="Georgia"/>
          <w:b/>
          <w:color w:val="002060"/>
          <w:sz w:val="24"/>
          <w:szCs w:val="24"/>
        </w:rPr>
        <w:t>Referendum on Unified Patent Court – Update</w:t>
      </w:r>
    </w:p>
    <w:p w14:paraId="145272BA" w14:textId="77777777" w:rsidR="001A6C77" w:rsidRDefault="00584E7A" w:rsidP="00584E7A">
      <w:pPr>
        <w:spacing w:after="0" w:line="288" w:lineRule="auto"/>
        <w:rPr>
          <w:rFonts w:ascii="Georgia" w:hAnsi="Georgia"/>
          <w:b/>
          <w:color w:val="002060"/>
          <w:sz w:val="24"/>
          <w:szCs w:val="24"/>
        </w:rPr>
      </w:pPr>
      <w:r w:rsidRPr="001A6C77">
        <w:rPr>
          <w:rFonts w:ascii="Georgia" w:hAnsi="Georgia" w:cs="Arial"/>
          <w:color w:val="002060"/>
          <w:sz w:val="24"/>
          <w:szCs w:val="24"/>
          <w:shd w:val="clear" w:color="auto" w:fill="FFFFFF"/>
        </w:rPr>
        <w:t>On the 23</w:t>
      </w:r>
      <w:r w:rsidRPr="001A6C77">
        <w:rPr>
          <w:rFonts w:ascii="Georgia" w:hAnsi="Georgia" w:cs="Arial"/>
          <w:color w:val="002060"/>
          <w:sz w:val="24"/>
          <w:szCs w:val="24"/>
          <w:shd w:val="clear" w:color="auto" w:fill="FFFFFF"/>
          <w:vertAlign w:val="superscript"/>
        </w:rPr>
        <w:t>rd</w:t>
      </w:r>
      <w:r w:rsidRPr="001A6C77">
        <w:rPr>
          <w:rFonts w:ascii="Georgia" w:hAnsi="Georgia" w:cs="Arial"/>
          <w:color w:val="002060"/>
          <w:sz w:val="24"/>
          <w:szCs w:val="24"/>
          <w:shd w:val="clear" w:color="auto" w:fill="FFFFFF"/>
        </w:rPr>
        <w:t xml:space="preserve"> January 2024 the government approved a proposal to hold a constitutional referendum in June on Ireland’s participation in the Unified Patent Court. The referendum is to be held alongside the European and local elections.</w:t>
      </w:r>
      <w:r w:rsidR="001A6C77">
        <w:rPr>
          <w:rFonts w:ascii="Georgia" w:hAnsi="Georgia"/>
          <w:b/>
          <w:color w:val="002060"/>
          <w:sz w:val="24"/>
          <w:szCs w:val="24"/>
        </w:rPr>
        <w:t xml:space="preserve"> </w:t>
      </w:r>
    </w:p>
    <w:p w14:paraId="6614DDDF" w14:textId="5826628C" w:rsidR="001A6C77" w:rsidRDefault="001A6C77" w:rsidP="00584E7A">
      <w:pPr>
        <w:spacing w:after="0" w:line="288" w:lineRule="auto"/>
        <w:rPr>
          <w:rFonts w:ascii="Georgia" w:hAnsi="Georgia" w:cs="Arial"/>
          <w:color w:val="002060"/>
          <w:sz w:val="24"/>
          <w:szCs w:val="24"/>
          <w:shd w:val="clear" w:color="auto" w:fill="FFFFFF"/>
        </w:rPr>
      </w:pPr>
    </w:p>
    <w:p w14:paraId="2F9357E0" w14:textId="372828AE" w:rsidR="001A6C77" w:rsidRDefault="001A6C77" w:rsidP="00584E7A">
      <w:pPr>
        <w:spacing w:after="0" w:line="288" w:lineRule="auto"/>
        <w:rPr>
          <w:rFonts w:ascii="Georgia" w:hAnsi="Georgia" w:cs="Arial"/>
          <w:color w:val="002060"/>
          <w:sz w:val="24"/>
          <w:szCs w:val="24"/>
          <w:shd w:val="clear" w:color="auto" w:fill="FFFFFF"/>
        </w:rPr>
      </w:pPr>
      <w:r>
        <w:rPr>
          <w:rFonts w:ascii="Georgia" w:hAnsi="Georgia" w:cs="Arial"/>
          <w:color w:val="002060"/>
          <w:sz w:val="24"/>
          <w:szCs w:val="24"/>
          <w:shd w:val="clear" w:color="auto" w:fill="FFFFFF"/>
        </w:rPr>
        <w:t xml:space="preserve">This matter will be further discussed by the Commission in the coming weeks. </w:t>
      </w:r>
    </w:p>
    <w:p w14:paraId="1AAD738E" w14:textId="0142F177" w:rsidR="001A6C77" w:rsidRDefault="001A6C77" w:rsidP="00584E7A">
      <w:pPr>
        <w:spacing w:after="0" w:line="288" w:lineRule="auto"/>
        <w:rPr>
          <w:rFonts w:ascii="Georgia" w:hAnsi="Georgia" w:cs="Arial"/>
          <w:color w:val="002060"/>
          <w:sz w:val="24"/>
          <w:szCs w:val="24"/>
          <w:shd w:val="clear" w:color="auto" w:fill="FFFFFF"/>
        </w:rPr>
      </w:pPr>
    </w:p>
    <w:p w14:paraId="00361C9B" w14:textId="1C703174" w:rsidR="001A6C77" w:rsidRPr="001A6C77" w:rsidRDefault="001A6C77" w:rsidP="001A6C77">
      <w:pPr>
        <w:pStyle w:val="ListParagraph"/>
        <w:numPr>
          <w:ilvl w:val="0"/>
          <w:numId w:val="14"/>
        </w:numPr>
        <w:spacing w:after="0" w:line="288" w:lineRule="auto"/>
        <w:rPr>
          <w:rFonts w:ascii="Georgia" w:hAnsi="Georgia" w:cs="Arial"/>
          <w:b/>
          <w:color w:val="002060"/>
          <w:sz w:val="24"/>
          <w:szCs w:val="24"/>
          <w:shd w:val="clear" w:color="auto" w:fill="FFFFFF"/>
        </w:rPr>
      </w:pPr>
      <w:r w:rsidRPr="001A6C77">
        <w:rPr>
          <w:rFonts w:ascii="Georgia" w:hAnsi="Georgia" w:cs="Arial"/>
          <w:b/>
          <w:color w:val="002060"/>
          <w:sz w:val="24"/>
          <w:szCs w:val="24"/>
          <w:shd w:val="clear" w:color="auto" w:fill="FFFFFF"/>
        </w:rPr>
        <w:t>Research Programme</w:t>
      </w:r>
    </w:p>
    <w:p w14:paraId="6EEFC8C2" w14:textId="111F8FB7" w:rsidR="00BD56C6" w:rsidRDefault="00862CEB" w:rsidP="001A6C77">
      <w:pPr>
        <w:spacing w:after="0" w:line="288" w:lineRule="auto"/>
        <w:rPr>
          <w:rFonts w:ascii="Georgia" w:hAnsi="Georgia"/>
          <w:color w:val="002060"/>
          <w:sz w:val="24"/>
          <w:szCs w:val="24"/>
        </w:rPr>
      </w:pPr>
      <w:r w:rsidRPr="00BD56C6">
        <w:rPr>
          <w:rFonts w:ascii="Georgia" w:hAnsi="Georgia" w:cs="Arial"/>
          <w:color w:val="002060"/>
          <w:sz w:val="24"/>
          <w:szCs w:val="24"/>
          <w:shd w:val="clear" w:color="auto" w:fill="FFFFFF"/>
        </w:rPr>
        <w:t>The Commission were updated on the ACT Research Advisory Group (RAG) which held its first introductory meeting on 4</w:t>
      </w:r>
      <w:r w:rsidRPr="00BD56C6">
        <w:rPr>
          <w:rFonts w:ascii="Georgia" w:hAnsi="Georgia" w:cs="Arial"/>
          <w:color w:val="002060"/>
          <w:sz w:val="24"/>
          <w:szCs w:val="24"/>
          <w:shd w:val="clear" w:color="auto" w:fill="FFFFFF"/>
          <w:vertAlign w:val="superscript"/>
        </w:rPr>
        <w:t>th</w:t>
      </w:r>
      <w:r w:rsidRPr="00BD56C6">
        <w:rPr>
          <w:rFonts w:ascii="Georgia" w:hAnsi="Georgia" w:cs="Arial"/>
          <w:color w:val="002060"/>
          <w:sz w:val="24"/>
          <w:szCs w:val="24"/>
          <w:shd w:val="clear" w:color="auto" w:fill="FFFFFF"/>
        </w:rPr>
        <w:t xml:space="preserve"> March 2024. The RAG will reconvene on the 25</w:t>
      </w:r>
      <w:r w:rsidRPr="00BD56C6">
        <w:rPr>
          <w:rFonts w:ascii="Georgia" w:hAnsi="Georgia" w:cs="Arial"/>
          <w:color w:val="002060"/>
          <w:sz w:val="24"/>
          <w:szCs w:val="24"/>
          <w:shd w:val="clear" w:color="auto" w:fill="FFFFFF"/>
          <w:vertAlign w:val="superscript"/>
        </w:rPr>
        <w:t>th</w:t>
      </w:r>
      <w:r w:rsidRPr="00BD56C6">
        <w:rPr>
          <w:rFonts w:ascii="Georgia" w:hAnsi="Georgia" w:cs="Arial"/>
          <w:color w:val="002060"/>
          <w:sz w:val="24"/>
          <w:szCs w:val="24"/>
          <w:shd w:val="clear" w:color="auto" w:fill="FFFFFF"/>
        </w:rPr>
        <w:t xml:space="preserve"> March 2024 to review and discuss the </w:t>
      </w:r>
      <w:r w:rsidR="00CA1351" w:rsidRPr="00BD56C6">
        <w:rPr>
          <w:rFonts w:ascii="Georgia" w:hAnsi="Georgia"/>
          <w:color w:val="002060"/>
          <w:sz w:val="24"/>
          <w:szCs w:val="24"/>
        </w:rPr>
        <w:t xml:space="preserve">61 submissions received following publication of the Draft Research Programme in November 2023. </w:t>
      </w:r>
    </w:p>
    <w:p w14:paraId="02D925B1" w14:textId="77777777" w:rsidR="00FC2425" w:rsidRDefault="00FC2425" w:rsidP="001A6C77">
      <w:pPr>
        <w:spacing w:after="0" w:line="288" w:lineRule="auto"/>
        <w:rPr>
          <w:rFonts w:ascii="Georgia" w:hAnsi="Georgia"/>
          <w:color w:val="002060"/>
          <w:sz w:val="24"/>
          <w:szCs w:val="24"/>
        </w:rPr>
      </w:pPr>
    </w:p>
    <w:p w14:paraId="10802837" w14:textId="6E84925C" w:rsidR="00CA1351" w:rsidRPr="00BD56C6" w:rsidRDefault="00BD56C6" w:rsidP="001A6C77">
      <w:pPr>
        <w:spacing w:after="0" w:line="288" w:lineRule="auto"/>
        <w:rPr>
          <w:rFonts w:ascii="Georgia" w:hAnsi="Georgia" w:cs="Arial"/>
          <w:color w:val="002060"/>
          <w:sz w:val="24"/>
          <w:szCs w:val="24"/>
          <w:shd w:val="clear" w:color="auto" w:fill="FFFFFF"/>
        </w:rPr>
      </w:pPr>
      <w:r w:rsidRPr="00BD56C6">
        <w:rPr>
          <w:rFonts w:ascii="Georgia" w:hAnsi="Georgia"/>
          <w:color w:val="002060"/>
          <w:sz w:val="24"/>
          <w:szCs w:val="24"/>
        </w:rPr>
        <w:t>T</w:t>
      </w:r>
      <w:r w:rsidR="00CA1351" w:rsidRPr="00BD56C6">
        <w:rPr>
          <w:rFonts w:ascii="Georgia" w:hAnsi="Georgia"/>
          <w:color w:val="002060"/>
          <w:sz w:val="24"/>
          <w:szCs w:val="24"/>
        </w:rPr>
        <w:t xml:space="preserve">he RAG will </w:t>
      </w:r>
      <w:r w:rsidRPr="00BD56C6">
        <w:rPr>
          <w:rFonts w:ascii="Georgia" w:hAnsi="Georgia"/>
          <w:color w:val="002060"/>
          <w:sz w:val="24"/>
          <w:szCs w:val="24"/>
        </w:rPr>
        <w:t xml:space="preserve">prepare </w:t>
      </w:r>
      <w:r w:rsidR="00CA1351" w:rsidRPr="00BD56C6">
        <w:rPr>
          <w:rFonts w:ascii="Georgia" w:hAnsi="Georgia"/>
          <w:color w:val="002060"/>
          <w:sz w:val="24"/>
          <w:szCs w:val="24"/>
        </w:rPr>
        <w:t xml:space="preserve">a report on their review and recommendations </w:t>
      </w:r>
      <w:r w:rsidRPr="00BD56C6">
        <w:rPr>
          <w:rFonts w:ascii="Georgia" w:hAnsi="Georgia"/>
          <w:color w:val="002060"/>
          <w:sz w:val="24"/>
          <w:szCs w:val="24"/>
        </w:rPr>
        <w:t xml:space="preserve">which </w:t>
      </w:r>
      <w:r w:rsidR="00CA1351" w:rsidRPr="00BD56C6">
        <w:rPr>
          <w:rFonts w:ascii="Georgia" w:hAnsi="Georgia"/>
          <w:color w:val="002060"/>
          <w:sz w:val="24"/>
          <w:szCs w:val="24"/>
        </w:rPr>
        <w:t>will be brought to the Commission in the coming weeks.</w:t>
      </w:r>
    </w:p>
    <w:p w14:paraId="6EC5B131" w14:textId="77777777" w:rsidR="00BD56C6" w:rsidRDefault="00BD56C6" w:rsidP="001A6C77">
      <w:pPr>
        <w:spacing w:after="0" w:line="288" w:lineRule="auto"/>
        <w:rPr>
          <w:rFonts w:ascii="Georgia" w:hAnsi="Georgia"/>
          <w:color w:val="002060"/>
          <w:sz w:val="24"/>
          <w:szCs w:val="24"/>
        </w:rPr>
      </w:pPr>
    </w:p>
    <w:p w14:paraId="253F21CB" w14:textId="293B674C" w:rsidR="00CA1351" w:rsidRDefault="00CA1351" w:rsidP="00CA1351">
      <w:pPr>
        <w:pStyle w:val="ListParagraph"/>
        <w:numPr>
          <w:ilvl w:val="0"/>
          <w:numId w:val="14"/>
        </w:numPr>
        <w:spacing w:after="0" w:line="288" w:lineRule="auto"/>
        <w:rPr>
          <w:rFonts w:ascii="Georgia" w:hAnsi="Georgia" w:cs="Arial"/>
          <w:b/>
          <w:color w:val="002060"/>
          <w:sz w:val="24"/>
          <w:szCs w:val="24"/>
          <w:shd w:val="clear" w:color="auto" w:fill="FFFFFF"/>
        </w:rPr>
      </w:pPr>
      <w:r w:rsidRPr="00CA1351">
        <w:rPr>
          <w:rFonts w:ascii="Georgia" w:hAnsi="Georgia" w:cs="Arial"/>
          <w:b/>
          <w:color w:val="002060"/>
          <w:sz w:val="24"/>
          <w:szCs w:val="24"/>
          <w:shd w:val="clear" w:color="auto" w:fill="FFFFFF"/>
        </w:rPr>
        <w:t>Irish Electoral Integrity Accord</w:t>
      </w:r>
    </w:p>
    <w:p w14:paraId="7BD05B45" w14:textId="434ABCE7" w:rsidR="00BD56C6" w:rsidRDefault="00BD56C6" w:rsidP="00BD56C6">
      <w:pPr>
        <w:autoSpaceDE w:val="0"/>
        <w:autoSpaceDN w:val="0"/>
        <w:adjustRightInd w:val="0"/>
        <w:spacing w:after="0" w:line="240" w:lineRule="auto"/>
        <w:jc w:val="both"/>
        <w:rPr>
          <w:rFonts w:ascii="Georgia" w:hAnsi="Georgia"/>
          <w:color w:val="002060"/>
          <w:sz w:val="24"/>
          <w:szCs w:val="24"/>
        </w:rPr>
      </w:pPr>
      <w:r w:rsidRPr="00BD56C6">
        <w:rPr>
          <w:rFonts w:ascii="Georgia" w:hAnsi="Georgia"/>
          <w:color w:val="002060"/>
          <w:sz w:val="24"/>
          <w:szCs w:val="24"/>
        </w:rPr>
        <w:t>Th</w:t>
      </w:r>
      <w:r w:rsidR="00FC2425">
        <w:rPr>
          <w:rFonts w:ascii="Georgia" w:hAnsi="Georgia"/>
          <w:color w:val="002060"/>
          <w:sz w:val="24"/>
          <w:szCs w:val="24"/>
        </w:rPr>
        <w:t xml:space="preserve">e Commission discussed </w:t>
      </w:r>
      <w:r w:rsidRPr="00BD56C6">
        <w:rPr>
          <w:rFonts w:ascii="Georgia" w:hAnsi="Georgia"/>
          <w:color w:val="002060"/>
          <w:sz w:val="24"/>
          <w:szCs w:val="24"/>
        </w:rPr>
        <w:t>a letter from the Minister for Housing, Planning Local Government and Heritage and the Minister of State for Nature, Heritage and Elect</w:t>
      </w:r>
      <w:r w:rsidR="00FC2425">
        <w:rPr>
          <w:rFonts w:ascii="Georgia" w:hAnsi="Georgia"/>
          <w:color w:val="002060"/>
          <w:sz w:val="24"/>
          <w:szCs w:val="24"/>
        </w:rPr>
        <w:t>oral Reform, seeking</w:t>
      </w:r>
      <w:r w:rsidRPr="00BD56C6">
        <w:rPr>
          <w:rFonts w:ascii="Georgia" w:hAnsi="Georgia"/>
          <w:color w:val="002060"/>
          <w:sz w:val="24"/>
          <w:szCs w:val="24"/>
        </w:rPr>
        <w:t xml:space="preserve"> the support of </w:t>
      </w:r>
      <w:r>
        <w:rPr>
          <w:rFonts w:ascii="Georgia" w:hAnsi="Georgia"/>
          <w:color w:val="002060"/>
          <w:sz w:val="24"/>
          <w:szCs w:val="24"/>
        </w:rPr>
        <w:t>ACT</w:t>
      </w:r>
      <w:r w:rsidRPr="00BD56C6">
        <w:rPr>
          <w:rFonts w:ascii="Georgia" w:hAnsi="Georgia"/>
          <w:color w:val="002060"/>
          <w:sz w:val="24"/>
          <w:szCs w:val="24"/>
        </w:rPr>
        <w:t xml:space="preserve"> to lead the development of a new Irish Election Integrity Accord. A response</w:t>
      </w:r>
      <w:r>
        <w:rPr>
          <w:rFonts w:ascii="Georgia" w:hAnsi="Georgia"/>
          <w:color w:val="002060"/>
          <w:sz w:val="24"/>
          <w:szCs w:val="24"/>
        </w:rPr>
        <w:t xml:space="preserve"> to this request was considered, </w:t>
      </w:r>
      <w:r w:rsidRPr="00BD56C6">
        <w:rPr>
          <w:rFonts w:ascii="Georgia" w:hAnsi="Georgia"/>
          <w:color w:val="002060"/>
          <w:sz w:val="24"/>
          <w:szCs w:val="24"/>
        </w:rPr>
        <w:t xml:space="preserve">and a </w:t>
      </w:r>
      <w:r>
        <w:rPr>
          <w:rFonts w:ascii="Georgia" w:hAnsi="Georgia"/>
          <w:color w:val="002060"/>
          <w:sz w:val="24"/>
          <w:szCs w:val="24"/>
        </w:rPr>
        <w:t xml:space="preserve">written reply </w:t>
      </w:r>
      <w:r w:rsidRPr="00BD56C6">
        <w:rPr>
          <w:rFonts w:ascii="Georgia" w:hAnsi="Georgia"/>
          <w:color w:val="002060"/>
          <w:sz w:val="24"/>
          <w:szCs w:val="24"/>
        </w:rPr>
        <w:t xml:space="preserve">will issue to Ministers in the coming days. </w:t>
      </w:r>
    </w:p>
    <w:p w14:paraId="72FB8303" w14:textId="18910ED1" w:rsidR="00BD56C6" w:rsidRDefault="00BD56C6" w:rsidP="00BD56C6">
      <w:pPr>
        <w:autoSpaceDE w:val="0"/>
        <w:autoSpaceDN w:val="0"/>
        <w:adjustRightInd w:val="0"/>
        <w:spacing w:after="0" w:line="240" w:lineRule="auto"/>
        <w:jc w:val="both"/>
        <w:rPr>
          <w:rFonts w:ascii="Georgia" w:hAnsi="Georgia"/>
          <w:color w:val="002060"/>
          <w:sz w:val="24"/>
          <w:szCs w:val="24"/>
        </w:rPr>
      </w:pPr>
    </w:p>
    <w:p w14:paraId="1B0409DD" w14:textId="427D105B" w:rsidR="00BD56C6" w:rsidRDefault="00BD56C6" w:rsidP="00BD56C6">
      <w:pPr>
        <w:pStyle w:val="ListParagraph"/>
        <w:numPr>
          <w:ilvl w:val="0"/>
          <w:numId w:val="14"/>
        </w:numPr>
        <w:autoSpaceDE w:val="0"/>
        <w:autoSpaceDN w:val="0"/>
        <w:adjustRightInd w:val="0"/>
        <w:spacing w:after="0" w:line="240" w:lineRule="auto"/>
        <w:jc w:val="both"/>
        <w:rPr>
          <w:rFonts w:ascii="Georgia" w:hAnsi="Georgia" w:cs="Calibri"/>
          <w:b/>
          <w:color w:val="002060"/>
          <w:sz w:val="24"/>
          <w:szCs w:val="24"/>
        </w:rPr>
      </w:pPr>
      <w:r w:rsidRPr="00BD56C6">
        <w:rPr>
          <w:rFonts w:ascii="Georgia" w:hAnsi="Georgia" w:cs="Calibri"/>
          <w:b/>
          <w:color w:val="002060"/>
          <w:sz w:val="24"/>
          <w:szCs w:val="24"/>
        </w:rPr>
        <w:t>Risk Management Policy</w:t>
      </w:r>
    </w:p>
    <w:p w14:paraId="0C36065D" w14:textId="471F7F15" w:rsidR="00BD56C6" w:rsidRDefault="00BD56C6" w:rsidP="00BD56C6">
      <w:pPr>
        <w:autoSpaceDE w:val="0"/>
        <w:autoSpaceDN w:val="0"/>
        <w:adjustRightInd w:val="0"/>
        <w:spacing w:after="0" w:line="240" w:lineRule="auto"/>
        <w:jc w:val="both"/>
        <w:rPr>
          <w:rFonts w:ascii="Georgia" w:hAnsi="Georgia" w:cs="Calibri"/>
          <w:b/>
          <w:color w:val="002060"/>
          <w:sz w:val="24"/>
          <w:szCs w:val="24"/>
        </w:rPr>
      </w:pPr>
    </w:p>
    <w:p w14:paraId="1E5B2B29" w14:textId="49511747" w:rsidR="00BD56C6" w:rsidRPr="0027427E" w:rsidRDefault="0027427E" w:rsidP="00BD56C6">
      <w:pPr>
        <w:autoSpaceDE w:val="0"/>
        <w:autoSpaceDN w:val="0"/>
        <w:adjustRightInd w:val="0"/>
        <w:spacing w:after="0" w:line="240" w:lineRule="auto"/>
        <w:jc w:val="both"/>
        <w:rPr>
          <w:rFonts w:ascii="Georgia" w:hAnsi="Georgia" w:cs="Calibri"/>
          <w:color w:val="002060"/>
          <w:sz w:val="24"/>
          <w:szCs w:val="24"/>
        </w:rPr>
      </w:pPr>
      <w:r w:rsidRPr="0027427E">
        <w:rPr>
          <w:rFonts w:ascii="Georgia" w:hAnsi="Georgia" w:cs="Calibri"/>
          <w:color w:val="002060"/>
          <w:sz w:val="24"/>
          <w:szCs w:val="24"/>
        </w:rPr>
        <w:t>The</w:t>
      </w:r>
      <w:r w:rsidR="00BD56C6" w:rsidRPr="0027427E">
        <w:rPr>
          <w:rFonts w:ascii="Georgia" w:hAnsi="Georgia" w:cs="Calibri"/>
          <w:color w:val="002060"/>
          <w:sz w:val="24"/>
          <w:szCs w:val="24"/>
        </w:rPr>
        <w:t xml:space="preserve"> draft Risk Policy was </w:t>
      </w:r>
      <w:r w:rsidRPr="0027427E">
        <w:rPr>
          <w:rFonts w:ascii="Georgia" w:hAnsi="Georgia" w:cs="Calibri"/>
          <w:color w:val="002060"/>
          <w:sz w:val="24"/>
          <w:szCs w:val="24"/>
        </w:rPr>
        <w:t xml:space="preserve">reviewed and </w:t>
      </w:r>
      <w:r w:rsidR="00CC03D3">
        <w:rPr>
          <w:rFonts w:ascii="Georgia" w:hAnsi="Georgia" w:cs="Calibri"/>
          <w:color w:val="002060"/>
          <w:sz w:val="24"/>
          <w:szCs w:val="24"/>
        </w:rPr>
        <w:t>discussed by the</w:t>
      </w:r>
      <w:r w:rsidR="00BD56C6" w:rsidRPr="0027427E">
        <w:rPr>
          <w:rFonts w:ascii="Georgia" w:hAnsi="Georgia" w:cs="Calibri"/>
          <w:color w:val="002060"/>
          <w:sz w:val="24"/>
          <w:szCs w:val="24"/>
        </w:rPr>
        <w:t xml:space="preserve"> ACT Audit &amp; Risk </w:t>
      </w:r>
      <w:r w:rsidRPr="0027427E">
        <w:rPr>
          <w:rFonts w:ascii="Georgia" w:hAnsi="Georgia" w:cs="Calibri"/>
          <w:color w:val="002060"/>
          <w:sz w:val="24"/>
          <w:szCs w:val="24"/>
        </w:rPr>
        <w:t xml:space="preserve">committee late 2023. The Commission were asked for input on the draft document, in particular, the risk appetite across six key areas.  </w:t>
      </w:r>
      <w:r w:rsidR="00FC2425">
        <w:rPr>
          <w:rFonts w:ascii="Georgia" w:hAnsi="Georgia" w:cs="Calibri"/>
          <w:color w:val="002060"/>
          <w:sz w:val="24"/>
          <w:szCs w:val="24"/>
        </w:rPr>
        <w:t xml:space="preserve">The Commission’s observations will be presented at </w:t>
      </w:r>
      <w:r w:rsidRPr="0027427E">
        <w:rPr>
          <w:rFonts w:ascii="Georgia" w:hAnsi="Georgia" w:cs="Calibri"/>
          <w:color w:val="002060"/>
          <w:sz w:val="24"/>
          <w:szCs w:val="24"/>
        </w:rPr>
        <w:t>the next Audit &amp; Risk commit</w:t>
      </w:r>
      <w:r w:rsidR="00FC2425">
        <w:rPr>
          <w:rFonts w:ascii="Georgia" w:hAnsi="Georgia" w:cs="Calibri"/>
          <w:color w:val="002060"/>
          <w:sz w:val="24"/>
          <w:szCs w:val="24"/>
        </w:rPr>
        <w:t xml:space="preserve">tee meeting </w:t>
      </w:r>
      <w:r w:rsidRPr="0027427E">
        <w:rPr>
          <w:rFonts w:ascii="Georgia" w:hAnsi="Georgia" w:cs="Calibri"/>
          <w:color w:val="002060"/>
          <w:sz w:val="24"/>
          <w:szCs w:val="24"/>
        </w:rPr>
        <w:t>on Wednesday 20</w:t>
      </w:r>
      <w:r w:rsidRPr="0027427E">
        <w:rPr>
          <w:rFonts w:ascii="Georgia" w:hAnsi="Georgia" w:cs="Calibri"/>
          <w:color w:val="002060"/>
          <w:sz w:val="24"/>
          <w:szCs w:val="24"/>
          <w:vertAlign w:val="superscript"/>
        </w:rPr>
        <w:t>th</w:t>
      </w:r>
      <w:r w:rsidRPr="0027427E">
        <w:rPr>
          <w:rFonts w:ascii="Georgia" w:hAnsi="Georgia" w:cs="Calibri"/>
          <w:color w:val="002060"/>
          <w:sz w:val="24"/>
          <w:szCs w:val="24"/>
        </w:rPr>
        <w:t xml:space="preserve"> March. </w:t>
      </w:r>
    </w:p>
    <w:p w14:paraId="7DC8BBC4" w14:textId="10FE46DC" w:rsidR="00BD56C6" w:rsidRDefault="00BD56C6" w:rsidP="00BD56C6">
      <w:pPr>
        <w:autoSpaceDE w:val="0"/>
        <w:autoSpaceDN w:val="0"/>
        <w:adjustRightInd w:val="0"/>
        <w:spacing w:after="0" w:line="240" w:lineRule="auto"/>
        <w:jc w:val="both"/>
        <w:rPr>
          <w:rFonts w:ascii="Georgia" w:hAnsi="Georgia" w:cs="Calibri"/>
          <w:b/>
          <w:color w:val="002060"/>
          <w:sz w:val="24"/>
          <w:szCs w:val="24"/>
        </w:rPr>
      </w:pPr>
    </w:p>
    <w:p w14:paraId="3ACB79F5" w14:textId="3FF4DBEC" w:rsidR="0008386F" w:rsidRDefault="0008386F" w:rsidP="00501DEE">
      <w:pPr>
        <w:spacing w:after="0" w:line="288" w:lineRule="auto"/>
        <w:rPr>
          <w:rFonts w:ascii="Georgia" w:hAnsi="Georgia" w:cs="Arial"/>
          <w:b/>
          <w:color w:val="002060"/>
          <w:sz w:val="24"/>
          <w:szCs w:val="24"/>
          <w:shd w:val="clear" w:color="auto" w:fill="FFFFFF"/>
        </w:rPr>
      </w:pPr>
    </w:p>
    <w:p w14:paraId="3DBE4B35" w14:textId="6BCC046F" w:rsidR="00CC18F4" w:rsidRDefault="004C06A8" w:rsidP="00501DEE">
      <w:pPr>
        <w:spacing w:after="0" w:line="288" w:lineRule="auto"/>
        <w:rPr>
          <w:rFonts w:ascii="Georgia" w:hAnsi="Georgia" w:cs="Arial"/>
          <w:b/>
          <w:color w:val="002060"/>
          <w:sz w:val="24"/>
          <w:szCs w:val="24"/>
          <w:shd w:val="clear" w:color="auto" w:fill="FFFFFF"/>
        </w:rPr>
      </w:pPr>
      <w:r w:rsidRPr="004C06A8">
        <w:rPr>
          <w:rFonts w:ascii="Georgia" w:hAnsi="Georgia" w:cs="Arial"/>
          <w:b/>
          <w:color w:val="002060"/>
          <w:sz w:val="24"/>
          <w:szCs w:val="24"/>
          <w:shd w:val="clear" w:color="auto" w:fill="FFFFFF"/>
        </w:rPr>
        <w:t>AOB</w:t>
      </w:r>
    </w:p>
    <w:p w14:paraId="3B8B63F7" w14:textId="4E7A6CA3" w:rsidR="0027427E" w:rsidRPr="0027427E" w:rsidRDefault="00CC03D3" w:rsidP="0027427E">
      <w:pPr>
        <w:pStyle w:val="NormalWeb"/>
        <w:numPr>
          <w:ilvl w:val="0"/>
          <w:numId w:val="16"/>
        </w:numPr>
        <w:shd w:val="clear" w:color="auto" w:fill="FFFFFF"/>
        <w:spacing w:before="0" w:beforeAutospacing="0" w:after="150" w:afterAutospacing="0"/>
        <w:rPr>
          <w:rFonts w:ascii="Georgia" w:hAnsi="Georgia" w:cs="Arial"/>
          <w:color w:val="002060"/>
        </w:rPr>
      </w:pPr>
      <w:r>
        <w:rPr>
          <w:rFonts w:ascii="Georgia" w:hAnsi="Georgia" w:cs="Arial"/>
          <w:color w:val="002060"/>
        </w:rPr>
        <w:t>A</w:t>
      </w:r>
      <w:r w:rsidR="0027427E" w:rsidRPr="0027427E">
        <w:rPr>
          <w:rFonts w:ascii="Georgia" w:hAnsi="Georgia" w:cs="Arial"/>
          <w:color w:val="002060"/>
        </w:rPr>
        <w:t xml:space="preserve"> b</w:t>
      </w:r>
      <w:r w:rsidR="00FC2425">
        <w:rPr>
          <w:rFonts w:ascii="Georgia" w:hAnsi="Georgia" w:cs="Arial"/>
          <w:color w:val="002060"/>
        </w:rPr>
        <w:t>ye-election to fill the vacancy</w:t>
      </w:r>
      <w:r w:rsidR="0027427E" w:rsidRPr="0027427E">
        <w:rPr>
          <w:rFonts w:ascii="Georgia" w:hAnsi="Georgia" w:cs="Arial"/>
          <w:color w:val="002060"/>
        </w:rPr>
        <w:t xml:space="preserve"> in the Seanad caused by the resignation of Senator Niall Ó Donnghaile will be held on Monday 29</w:t>
      </w:r>
      <w:r w:rsidR="0027427E" w:rsidRPr="0027427E">
        <w:rPr>
          <w:rFonts w:ascii="Georgia" w:hAnsi="Georgia" w:cs="Arial"/>
          <w:color w:val="002060"/>
          <w:vertAlign w:val="superscript"/>
        </w:rPr>
        <w:t>th</w:t>
      </w:r>
      <w:r w:rsidR="0027427E" w:rsidRPr="0027427E">
        <w:rPr>
          <w:rFonts w:ascii="Georgia" w:hAnsi="Georgia" w:cs="Arial"/>
          <w:color w:val="002060"/>
        </w:rPr>
        <w:t xml:space="preserve"> April</w:t>
      </w:r>
      <w:r w:rsidR="00FC2425">
        <w:rPr>
          <w:rFonts w:ascii="Georgia" w:hAnsi="Georgia" w:cs="Arial"/>
          <w:color w:val="002060"/>
        </w:rPr>
        <w:t>;</w:t>
      </w:r>
    </w:p>
    <w:p w14:paraId="3A90249A" w14:textId="29950D98" w:rsidR="009D0046" w:rsidRPr="00FC2425" w:rsidRDefault="0027427E" w:rsidP="0027427E">
      <w:pPr>
        <w:pStyle w:val="ListParagraph"/>
        <w:numPr>
          <w:ilvl w:val="0"/>
          <w:numId w:val="35"/>
        </w:numPr>
        <w:spacing w:after="0" w:line="288" w:lineRule="auto"/>
        <w:rPr>
          <w:rFonts w:ascii="Georgia" w:hAnsi="Georgia" w:cs="Arial"/>
          <w:b/>
          <w:color w:val="002060"/>
          <w:sz w:val="24"/>
          <w:szCs w:val="24"/>
          <w:shd w:val="clear" w:color="auto" w:fill="FFFFFF"/>
        </w:rPr>
      </w:pPr>
      <w:r>
        <w:rPr>
          <w:rFonts w:ascii="Georgia" w:hAnsi="Georgia"/>
          <w:color w:val="002060"/>
          <w:sz w:val="24"/>
          <w:szCs w:val="24"/>
        </w:rPr>
        <w:t xml:space="preserve">Request from Office of the Information Commissioner </w:t>
      </w:r>
      <w:r w:rsidR="00FC2425">
        <w:rPr>
          <w:rFonts w:ascii="Georgia" w:hAnsi="Georgia"/>
          <w:color w:val="002060"/>
          <w:sz w:val="24"/>
          <w:szCs w:val="24"/>
        </w:rPr>
        <w:t xml:space="preserve">for access to records; </w:t>
      </w:r>
    </w:p>
    <w:p w14:paraId="3A02B5B6" w14:textId="77777777" w:rsidR="00FC2425" w:rsidRPr="00FC2425" w:rsidRDefault="00FC2425" w:rsidP="00FC2425">
      <w:pPr>
        <w:spacing w:after="0" w:line="288" w:lineRule="auto"/>
        <w:ind w:left="360"/>
        <w:rPr>
          <w:rFonts w:ascii="Georgia" w:hAnsi="Georgia" w:cs="Arial"/>
          <w:b/>
          <w:color w:val="002060"/>
          <w:sz w:val="24"/>
          <w:szCs w:val="24"/>
          <w:shd w:val="clear" w:color="auto" w:fill="FFFFFF"/>
        </w:rPr>
      </w:pPr>
    </w:p>
    <w:p w14:paraId="148F4263" w14:textId="27E73511" w:rsidR="00CF5EC1" w:rsidRPr="00CF5EC1" w:rsidRDefault="00CF5EC1" w:rsidP="009D0046">
      <w:pPr>
        <w:pStyle w:val="ListParagraph"/>
        <w:numPr>
          <w:ilvl w:val="0"/>
          <w:numId w:val="35"/>
        </w:numPr>
        <w:spacing w:after="0" w:line="288" w:lineRule="auto"/>
        <w:rPr>
          <w:rFonts w:ascii="Georgia" w:hAnsi="Georgia" w:cs="Arial"/>
          <w:b/>
          <w:color w:val="002060"/>
          <w:sz w:val="24"/>
          <w:szCs w:val="24"/>
          <w:shd w:val="clear" w:color="auto" w:fill="FFFFFF"/>
        </w:rPr>
      </w:pPr>
      <w:r w:rsidRPr="00CF5EC1">
        <w:rPr>
          <w:rFonts w:ascii="Georgia" w:hAnsi="Georgia"/>
          <w:color w:val="002060"/>
          <w:sz w:val="24"/>
          <w:szCs w:val="24"/>
        </w:rPr>
        <w:t xml:space="preserve">Date of next meeting </w:t>
      </w:r>
      <w:r w:rsidR="006275A1">
        <w:rPr>
          <w:rFonts w:ascii="Georgia" w:hAnsi="Georgia"/>
          <w:color w:val="002060"/>
          <w:sz w:val="24"/>
          <w:szCs w:val="24"/>
        </w:rPr>
        <w:t>10</w:t>
      </w:r>
      <w:r w:rsidR="0027427E" w:rsidRPr="0027427E">
        <w:rPr>
          <w:rFonts w:ascii="Georgia" w:hAnsi="Georgia"/>
          <w:color w:val="002060"/>
          <w:sz w:val="24"/>
          <w:szCs w:val="24"/>
          <w:vertAlign w:val="superscript"/>
        </w:rPr>
        <w:t>th</w:t>
      </w:r>
      <w:r w:rsidR="0027427E">
        <w:rPr>
          <w:rFonts w:ascii="Georgia" w:hAnsi="Georgia"/>
          <w:color w:val="002060"/>
          <w:sz w:val="24"/>
          <w:szCs w:val="24"/>
        </w:rPr>
        <w:t xml:space="preserve"> April 2024</w:t>
      </w:r>
      <w:r w:rsidR="00FC2425">
        <w:rPr>
          <w:rFonts w:ascii="Georgia" w:hAnsi="Georgia"/>
          <w:color w:val="002060"/>
          <w:sz w:val="24"/>
          <w:szCs w:val="24"/>
        </w:rPr>
        <w:t>.</w:t>
      </w:r>
    </w:p>
    <w:p w14:paraId="609C3514" w14:textId="0D59C775" w:rsidR="001A7CEE" w:rsidRPr="00C94602" w:rsidRDefault="001A7CEE" w:rsidP="004B22A0">
      <w:pPr>
        <w:pStyle w:val="ListParagraph"/>
        <w:spacing w:after="0" w:line="288" w:lineRule="auto"/>
        <w:ind w:left="0"/>
        <w:rPr>
          <w:rFonts w:ascii="Georgia" w:hAnsi="Georgia"/>
          <w:b/>
          <w:color w:val="002060"/>
          <w:sz w:val="24"/>
          <w:szCs w:val="24"/>
        </w:rPr>
      </w:pPr>
    </w:p>
    <w:p w14:paraId="4566D344" w14:textId="671BF563" w:rsidR="00A5262F" w:rsidRPr="00C94602" w:rsidRDefault="0027427E" w:rsidP="004B22A0">
      <w:pPr>
        <w:spacing w:after="0" w:line="288" w:lineRule="auto"/>
        <w:rPr>
          <w:rFonts w:ascii="Georgia" w:hAnsi="Georgia"/>
          <w:b/>
          <w:color w:val="002060"/>
          <w:sz w:val="24"/>
          <w:szCs w:val="24"/>
        </w:rPr>
      </w:pPr>
      <w:r>
        <w:rPr>
          <w:rFonts w:ascii="Georgia" w:hAnsi="Georgia"/>
          <w:b/>
          <w:color w:val="002060"/>
          <w:sz w:val="24"/>
          <w:szCs w:val="24"/>
        </w:rPr>
        <w:t>_________________</w:t>
      </w:r>
    </w:p>
    <w:p w14:paraId="7E2C3403" w14:textId="564C3E99" w:rsidR="007F032B" w:rsidRPr="00C94602" w:rsidRDefault="007F032B" w:rsidP="004B22A0">
      <w:pPr>
        <w:spacing w:after="0" w:line="288" w:lineRule="auto"/>
        <w:rPr>
          <w:rFonts w:ascii="Georgia" w:hAnsi="Georgia"/>
          <w:color w:val="002060"/>
          <w:sz w:val="24"/>
          <w:szCs w:val="24"/>
        </w:rPr>
      </w:pPr>
      <w:r w:rsidRPr="00C94602">
        <w:rPr>
          <w:rFonts w:ascii="Georgia" w:hAnsi="Georgia"/>
          <w:color w:val="002060"/>
          <w:sz w:val="24"/>
          <w:szCs w:val="24"/>
        </w:rPr>
        <w:t>Ms. Justice Marie Baker</w:t>
      </w:r>
      <w:r w:rsidR="004C0324">
        <w:rPr>
          <w:rFonts w:ascii="Georgia" w:hAnsi="Georgia"/>
          <w:color w:val="002060"/>
          <w:sz w:val="24"/>
          <w:szCs w:val="24"/>
        </w:rPr>
        <w:t xml:space="preserve"> (signed)</w:t>
      </w:r>
      <w:bookmarkStart w:id="0" w:name="_GoBack"/>
      <w:bookmarkEnd w:id="0"/>
    </w:p>
    <w:p w14:paraId="5AB83AC6" w14:textId="0EA77A39" w:rsidR="002459BA" w:rsidRPr="00C94602" w:rsidRDefault="00504CE2" w:rsidP="004B22A0">
      <w:pPr>
        <w:spacing w:after="0" w:line="288" w:lineRule="auto"/>
        <w:rPr>
          <w:rFonts w:ascii="Georgia" w:hAnsi="Georgia"/>
          <w:color w:val="002060"/>
          <w:sz w:val="24"/>
          <w:szCs w:val="24"/>
        </w:rPr>
      </w:pPr>
      <w:r w:rsidRPr="00C94602">
        <w:rPr>
          <w:rFonts w:ascii="Georgia" w:hAnsi="Georgia"/>
          <w:color w:val="002060"/>
          <w:sz w:val="24"/>
          <w:szCs w:val="24"/>
        </w:rPr>
        <w:t>Chairperson</w:t>
      </w:r>
    </w:p>
    <w:sectPr w:rsidR="002459BA" w:rsidRPr="00C94602" w:rsidSect="0020348A">
      <w:headerReference w:type="default" r:id="rId9"/>
      <w:footerReference w:type="default" r:id="rId10"/>
      <w:pgSz w:w="11906" w:h="16838"/>
      <w:pgMar w:top="1021"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7EBAD" w14:textId="77777777" w:rsidR="005375F3" w:rsidRDefault="005375F3" w:rsidP="003D0191">
      <w:pPr>
        <w:spacing w:after="0" w:line="240" w:lineRule="auto"/>
      </w:pPr>
      <w:r>
        <w:separator/>
      </w:r>
    </w:p>
  </w:endnote>
  <w:endnote w:type="continuationSeparator" w:id="0">
    <w:p w14:paraId="28AA210F" w14:textId="77777777" w:rsidR="005375F3" w:rsidRDefault="005375F3" w:rsidP="003D0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880757"/>
      <w:docPartObj>
        <w:docPartGallery w:val="Page Numbers (Bottom of Page)"/>
        <w:docPartUnique/>
      </w:docPartObj>
    </w:sdtPr>
    <w:sdtEndPr>
      <w:rPr>
        <w:noProof/>
      </w:rPr>
    </w:sdtEndPr>
    <w:sdtContent>
      <w:p w14:paraId="286BCE93" w14:textId="276A3BD4" w:rsidR="003D0191" w:rsidRDefault="00055F27" w:rsidP="00D41D6A">
        <w:pPr>
          <w:pStyle w:val="Footer"/>
          <w:jc w:val="right"/>
        </w:pPr>
        <w:r>
          <w:fldChar w:fldCharType="begin"/>
        </w:r>
        <w:r>
          <w:instrText xml:space="preserve"> PAGE   \* MERGEFORMAT </w:instrText>
        </w:r>
        <w:r>
          <w:fldChar w:fldCharType="separate"/>
        </w:r>
        <w:r w:rsidR="004C032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DEC97" w14:textId="77777777" w:rsidR="005375F3" w:rsidRDefault="005375F3" w:rsidP="003D0191">
      <w:pPr>
        <w:spacing w:after="0" w:line="240" w:lineRule="auto"/>
      </w:pPr>
      <w:r>
        <w:separator/>
      </w:r>
    </w:p>
  </w:footnote>
  <w:footnote w:type="continuationSeparator" w:id="0">
    <w:p w14:paraId="36A01306" w14:textId="77777777" w:rsidR="005375F3" w:rsidRDefault="005375F3" w:rsidP="003D0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578A7" w14:textId="78F46051" w:rsidR="0040757F" w:rsidRDefault="00407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C2B16"/>
    <w:multiLevelType w:val="multilevel"/>
    <w:tmpl w:val="604E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45F24"/>
    <w:multiLevelType w:val="hybridMultilevel"/>
    <w:tmpl w:val="FD2C49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F0B4DFE"/>
    <w:multiLevelType w:val="hybridMultilevel"/>
    <w:tmpl w:val="97F0699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0F4A3883"/>
    <w:multiLevelType w:val="hybridMultilevel"/>
    <w:tmpl w:val="474C974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6D0340"/>
    <w:multiLevelType w:val="hybridMultilevel"/>
    <w:tmpl w:val="DF62781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36D71EB"/>
    <w:multiLevelType w:val="hybridMultilevel"/>
    <w:tmpl w:val="54A846A2"/>
    <w:lvl w:ilvl="0" w:tplc="9B0479FC">
      <w:start w:val="1"/>
      <w:numFmt w:val="decimal"/>
      <w:lvlText w:val="%1."/>
      <w:lvlJc w:val="left"/>
      <w:pPr>
        <w:ind w:left="1080" w:hanging="72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3A399A"/>
    <w:multiLevelType w:val="hybridMultilevel"/>
    <w:tmpl w:val="2B7E08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4D141B3"/>
    <w:multiLevelType w:val="hybridMultilevel"/>
    <w:tmpl w:val="56626962"/>
    <w:lvl w:ilvl="0" w:tplc="B9B609B8">
      <w:start w:val="7"/>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6254EA1"/>
    <w:multiLevelType w:val="hybridMultilevel"/>
    <w:tmpl w:val="474C974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BC924CA"/>
    <w:multiLevelType w:val="hybridMultilevel"/>
    <w:tmpl w:val="144E75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C396BEA"/>
    <w:multiLevelType w:val="hybridMultilevel"/>
    <w:tmpl w:val="9DDA27E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23570C2"/>
    <w:multiLevelType w:val="hybridMultilevel"/>
    <w:tmpl w:val="396419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4E467A0"/>
    <w:multiLevelType w:val="hybridMultilevel"/>
    <w:tmpl w:val="6080782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B1E6276"/>
    <w:multiLevelType w:val="hybridMultilevel"/>
    <w:tmpl w:val="33B2B33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C9B7D09"/>
    <w:multiLevelType w:val="hybridMultilevel"/>
    <w:tmpl w:val="72DCC03E"/>
    <w:lvl w:ilvl="0" w:tplc="75E8CDA2">
      <w:start w:val="2"/>
      <w:numFmt w:val="bullet"/>
      <w:lvlText w:val="-"/>
      <w:lvlJc w:val="left"/>
      <w:pPr>
        <w:ind w:left="720" w:hanging="360"/>
      </w:pPr>
      <w:rPr>
        <w:rFonts w:ascii="Georgia" w:eastAsiaTheme="minorHAnsi" w:hAnsi="Georgi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D3B6CF2"/>
    <w:multiLevelType w:val="hybridMultilevel"/>
    <w:tmpl w:val="25A2FD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DD570A3"/>
    <w:multiLevelType w:val="hybridMultilevel"/>
    <w:tmpl w:val="E9A29558"/>
    <w:lvl w:ilvl="0" w:tplc="217E2D7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FB61021"/>
    <w:multiLevelType w:val="hybridMultilevel"/>
    <w:tmpl w:val="DDFCAC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2C45268"/>
    <w:multiLevelType w:val="hybridMultilevel"/>
    <w:tmpl w:val="F2205BB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3354693"/>
    <w:multiLevelType w:val="multilevel"/>
    <w:tmpl w:val="5A1A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113C94"/>
    <w:multiLevelType w:val="hybridMultilevel"/>
    <w:tmpl w:val="3BB4BD48"/>
    <w:lvl w:ilvl="0" w:tplc="8138D4E6">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65C33C5"/>
    <w:multiLevelType w:val="hybridMultilevel"/>
    <w:tmpl w:val="CEFAECE2"/>
    <w:lvl w:ilvl="0" w:tplc="1809000F">
      <w:start w:val="1"/>
      <w:numFmt w:val="decimal"/>
      <w:lvlText w:val="%1."/>
      <w:lvlJc w:val="left"/>
      <w:pPr>
        <w:ind w:left="643"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739463D"/>
    <w:multiLevelType w:val="hybridMultilevel"/>
    <w:tmpl w:val="915AA8D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3DA81462"/>
    <w:multiLevelType w:val="hybridMultilevel"/>
    <w:tmpl w:val="3BF6B0C4"/>
    <w:lvl w:ilvl="0" w:tplc="217E2D7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43C7757"/>
    <w:multiLevelType w:val="hybridMultilevel"/>
    <w:tmpl w:val="C076FDAA"/>
    <w:lvl w:ilvl="0" w:tplc="1809000B">
      <w:numFmt w:val="bullet"/>
      <w:lvlText w:val=""/>
      <w:lvlJc w:val="left"/>
      <w:pPr>
        <w:ind w:left="720" w:hanging="360"/>
      </w:pPr>
      <w:rPr>
        <w:rFonts w:ascii="Wingdings" w:eastAsia="Times New Roman"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4A542B2"/>
    <w:multiLevelType w:val="hybridMultilevel"/>
    <w:tmpl w:val="65BAF648"/>
    <w:lvl w:ilvl="0" w:tplc="01964DFE">
      <w:start w:val="10"/>
      <w:numFmt w:val="bullet"/>
      <w:lvlText w:val=""/>
      <w:lvlJc w:val="left"/>
      <w:pPr>
        <w:ind w:left="1080" w:hanging="360"/>
      </w:pPr>
      <w:rPr>
        <w:rFonts w:ascii="Symbol" w:eastAsia="Times New Roman" w:hAnsi="Symbol" w:cstheme="minorBid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6" w15:restartNumberingAfterBreak="0">
    <w:nsid w:val="47C80FFC"/>
    <w:multiLevelType w:val="hybridMultilevel"/>
    <w:tmpl w:val="DD327A16"/>
    <w:lvl w:ilvl="0" w:tplc="217E2D7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A1B3151"/>
    <w:multiLevelType w:val="hybridMultilevel"/>
    <w:tmpl w:val="099C262A"/>
    <w:lvl w:ilvl="0" w:tplc="8AE2A43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26A64F8"/>
    <w:multiLevelType w:val="hybridMultilevel"/>
    <w:tmpl w:val="B96626DA"/>
    <w:lvl w:ilvl="0" w:tplc="217E2D7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56A0B0F"/>
    <w:multiLevelType w:val="hybridMultilevel"/>
    <w:tmpl w:val="9DDA27E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B3A1945"/>
    <w:multiLevelType w:val="hybridMultilevel"/>
    <w:tmpl w:val="CEFAECE2"/>
    <w:lvl w:ilvl="0" w:tplc="1809000F">
      <w:start w:val="1"/>
      <w:numFmt w:val="decimal"/>
      <w:lvlText w:val="%1."/>
      <w:lvlJc w:val="left"/>
      <w:pPr>
        <w:ind w:left="643"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1D031ED"/>
    <w:multiLevelType w:val="hybridMultilevel"/>
    <w:tmpl w:val="8A58C6B8"/>
    <w:lvl w:ilvl="0" w:tplc="18090005">
      <w:start w:val="1"/>
      <w:numFmt w:val="bullet"/>
      <w:lvlText w:val=""/>
      <w:lvlJc w:val="left"/>
      <w:pPr>
        <w:ind w:left="1800" w:hanging="360"/>
      </w:pPr>
      <w:rPr>
        <w:rFonts w:ascii="Wingdings" w:hAnsi="Wingdings" w:hint="default"/>
      </w:rPr>
    </w:lvl>
    <w:lvl w:ilvl="1" w:tplc="18090003" w:tentative="1">
      <w:start w:val="1"/>
      <w:numFmt w:val="bullet"/>
      <w:lvlText w:val="o"/>
      <w:lvlJc w:val="left"/>
      <w:pPr>
        <w:ind w:left="2520" w:hanging="360"/>
      </w:pPr>
      <w:rPr>
        <w:rFonts w:ascii="Courier New" w:hAnsi="Courier New" w:cs="Courier New" w:hint="default"/>
      </w:rPr>
    </w:lvl>
    <w:lvl w:ilvl="2" w:tplc="18090005">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2" w15:restartNumberingAfterBreak="0">
    <w:nsid w:val="708869BE"/>
    <w:multiLevelType w:val="hybridMultilevel"/>
    <w:tmpl w:val="B412988E"/>
    <w:lvl w:ilvl="0" w:tplc="217E2D7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18604B5"/>
    <w:multiLevelType w:val="hybridMultilevel"/>
    <w:tmpl w:val="FD2C49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9"/>
  </w:num>
  <w:num w:numId="3">
    <w:abstractNumId w:val="28"/>
  </w:num>
  <w:num w:numId="4">
    <w:abstractNumId w:val="23"/>
  </w:num>
  <w:num w:numId="5">
    <w:abstractNumId w:val="32"/>
  </w:num>
  <w:num w:numId="6">
    <w:abstractNumId w:val="26"/>
  </w:num>
  <w:num w:numId="7">
    <w:abstractNumId w:val="16"/>
  </w:num>
  <w:num w:numId="8">
    <w:abstractNumId w:val="2"/>
  </w:num>
  <w:num w:numId="9">
    <w:abstractNumId w:val="30"/>
  </w:num>
  <w:num w:numId="10">
    <w:abstractNumId w:val="14"/>
  </w:num>
  <w:num w:numId="11">
    <w:abstractNumId w:val="15"/>
  </w:num>
  <w:num w:numId="12">
    <w:abstractNumId w:val="21"/>
  </w:num>
  <w:num w:numId="13">
    <w:abstractNumId w:val="6"/>
  </w:num>
  <w:num w:numId="14">
    <w:abstractNumId w:val="8"/>
  </w:num>
  <w:num w:numId="15">
    <w:abstractNumId w:val="17"/>
  </w:num>
  <w:num w:numId="16">
    <w:abstractNumId w:val="9"/>
  </w:num>
  <w:num w:numId="17">
    <w:abstractNumId w:val="10"/>
  </w:num>
  <w:num w:numId="18">
    <w:abstractNumId w:val="5"/>
  </w:num>
  <w:num w:numId="19">
    <w:abstractNumId w:val="20"/>
  </w:num>
  <w:num w:numId="20">
    <w:abstractNumId w:val="29"/>
  </w:num>
  <w:num w:numId="21">
    <w:abstractNumId w:val="25"/>
  </w:num>
  <w:num w:numId="22">
    <w:abstractNumId w:val="33"/>
  </w:num>
  <w:num w:numId="23">
    <w:abstractNumId w:val="1"/>
  </w:num>
  <w:num w:numId="24">
    <w:abstractNumId w:val="12"/>
  </w:num>
  <w:num w:numId="25">
    <w:abstractNumId w:val="18"/>
  </w:num>
  <w:num w:numId="26">
    <w:abstractNumId w:val="13"/>
  </w:num>
  <w:num w:numId="27">
    <w:abstractNumId w:val="11"/>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2"/>
  </w:num>
  <w:num w:numId="32">
    <w:abstractNumId w:val="4"/>
  </w:num>
  <w:num w:numId="33">
    <w:abstractNumId w:val="24"/>
  </w:num>
  <w:num w:numId="34">
    <w:abstractNumId w:val="31"/>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A60"/>
    <w:rsid w:val="00003C0B"/>
    <w:rsid w:val="0000518B"/>
    <w:rsid w:val="00007A6E"/>
    <w:rsid w:val="00011EB8"/>
    <w:rsid w:val="00015A98"/>
    <w:rsid w:val="00023DD9"/>
    <w:rsid w:val="00030AAF"/>
    <w:rsid w:val="00055F27"/>
    <w:rsid w:val="0006233B"/>
    <w:rsid w:val="0006329F"/>
    <w:rsid w:val="0008386F"/>
    <w:rsid w:val="00087E27"/>
    <w:rsid w:val="00097499"/>
    <w:rsid w:val="000977ED"/>
    <w:rsid w:val="000A6B0B"/>
    <w:rsid w:val="000C186F"/>
    <w:rsid w:val="000D7F7A"/>
    <w:rsid w:val="000F64DF"/>
    <w:rsid w:val="00103868"/>
    <w:rsid w:val="001143B4"/>
    <w:rsid w:val="00120D95"/>
    <w:rsid w:val="00132F40"/>
    <w:rsid w:val="00134C67"/>
    <w:rsid w:val="00136FBB"/>
    <w:rsid w:val="0014448B"/>
    <w:rsid w:val="00145854"/>
    <w:rsid w:val="0015570D"/>
    <w:rsid w:val="001666BA"/>
    <w:rsid w:val="00176907"/>
    <w:rsid w:val="00180F05"/>
    <w:rsid w:val="001945FA"/>
    <w:rsid w:val="001A1A8B"/>
    <w:rsid w:val="001A2A3E"/>
    <w:rsid w:val="001A6C77"/>
    <w:rsid w:val="001A7AE1"/>
    <w:rsid w:val="001A7CEE"/>
    <w:rsid w:val="001B707B"/>
    <w:rsid w:val="001C11CE"/>
    <w:rsid w:val="001C24E0"/>
    <w:rsid w:val="001C4C9F"/>
    <w:rsid w:val="002024BE"/>
    <w:rsid w:val="0020348A"/>
    <w:rsid w:val="00205334"/>
    <w:rsid w:val="0020700B"/>
    <w:rsid w:val="0022402B"/>
    <w:rsid w:val="002245EB"/>
    <w:rsid w:val="002278EB"/>
    <w:rsid w:val="00227C42"/>
    <w:rsid w:val="002459BA"/>
    <w:rsid w:val="00247086"/>
    <w:rsid w:val="002528AD"/>
    <w:rsid w:val="00256041"/>
    <w:rsid w:val="00256C35"/>
    <w:rsid w:val="002601ED"/>
    <w:rsid w:val="00262DC5"/>
    <w:rsid w:val="00273971"/>
    <w:rsid w:val="0027427E"/>
    <w:rsid w:val="00274746"/>
    <w:rsid w:val="002927B7"/>
    <w:rsid w:val="002935CE"/>
    <w:rsid w:val="002A1565"/>
    <w:rsid w:val="002A197A"/>
    <w:rsid w:val="002A6CB2"/>
    <w:rsid w:val="002B6DE3"/>
    <w:rsid w:val="002D0614"/>
    <w:rsid w:val="002D0842"/>
    <w:rsid w:val="002D324A"/>
    <w:rsid w:val="002E0189"/>
    <w:rsid w:val="002F324D"/>
    <w:rsid w:val="002F3FCB"/>
    <w:rsid w:val="002F78BE"/>
    <w:rsid w:val="00326077"/>
    <w:rsid w:val="00330EE6"/>
    <w:rsid w:val="00343AC2"/>
    <w:rsid w:val="003757D1"/>
    <w:rsid w:val="003A0BDF"/>
    <w:rsid w:val="003B05E4"/>
    <w:rsid w:val="003B0C2D"/>
    <w:rsid w:val="003B3231"/>
    <w:rsid w:val="003D0191"/>
    <w:rsid w:val="003E7B81"/>
    <w:rsid w:val="003F0555"/>
    <w:rsid w:val="003F070A"/>
    <w:rsid w:val="003F2B17"/>
    <w:rsid w:val="0040757F"/>
    <w:rsid w:val="004210E0"/>
    <w:rsid w:val="00442C35"/>
    <w:rsid w:val="004528AA"/>
    <w:rsid w:val="0045446C"/>
    <w:rsid w:val="00455813"/>
    <w:rsid w:val="00476E17"/>
    <w:rsid w:val="00482B20"/>
    <w:rsid w:val="00487FBA"/>
    <w:rsid w:val="004B22A0"/>
    <w:rsid w:val="004C0324"/>
    <w:rsid w:val="004C06A8"/>
    <w:rsid w:val="004C25BC"/>
    <w:rsid w:val="004D0081"/>
    <w:rsid w:val="004E39E3"/>
    <w:rsid w:val="004F29BE"/>
    <w:rsid w:val="004F6B21"/>
    <w:rsid w:val="00501DEE"/>
    <w:rsid w:val="00504CE2"/>
    <w:rsid w:val="005076CF"/>
    <w:rsid w:val="00510EC4"/>
    <w:rsid w:val="00520DDB"/>
    <w:rsid w:val="00531C3F"/>
    <w:rsid w:val="005375F3"/>
    <w:rsid w:val="005406C7"/>
    <w:rsid w:val="00560782"/>
    <w:rsid w:val="00564DC6"/>
    <w:rsid w:val="00565873"/>
    <w:rsid w:val="00566128"/>
    <w:rsid w:val="00566B60"/>
    <w:rsid w:val="00566CD5"/>
    <w:rsid w:val="005739D4"/>
    <w:rsid w:val="00576EB8"/>
    <w:rsid w:val="005822A7"/>
    <w:rsid w:val="00584E7A"/>
    <w:rsid w:val="00587AA6"/>
    <w:rsid w:val="005A12DA"/>
    <w:rsid w:val="005A2F1F"/>
    <w:rsid w:val="005B174C"/>
    <w:rsid w:val="005B68CA"/>
    <w:rsid w:val="005C61AD"/>
    <w:rsid w:val="005D1A60"/>
    <w:rsid w:val="005D6A2F"/>
    <w:rsid w:val="006065B8"/>
    <w:rsid w:val="006275A1"/>
    <w:rsid w:val="00634020"/>
    <w:rsid w:val="00641E4D"/>
    <w:rsid w:val="006649BA"/>
    <w:rsid w:val="00670655"/>
    <w:rsid w:val="00674B45"/>
    <w:rsid w:val="00681566"/>
    <w:rsid w:val="00696994"/>
    <w:rsid w:val="00697B95"/>
    <w:rsid w:val="006B3AB9"/>
    <w:rsid w:val="006B4CB5"/>
    <w:rsid w:val="006B7919"/>
    <w:rsid w:val="006C08B5"/>
    <w:rsid w:val="006C24F2"/>
    <w:rsid w:val="006D48E5"/>
    <w:rsid w:val="006E469C"/>
    <w:rsid w:val="006F1C80"/>
    <w:rsid w:val="006F1D47"/>
    <w:rsid w:val="006F2B8F"/>
    <w:rsid w:val="00706BA8"/>
    <w:rsid w:val="00715D4A"/>
    <w:rsid w:val="007251AE"/>
    <w:rsid w:val="0073108B"/>
    <w:rsid w:val="00735999"/>
    <w:rsid w:val="00743474"/>
    <w:rsid w:val="00743CE3"/>
    <w:rsid w:val="00757F50"/>
    <w:rsid w:val="00760A9F"/>
    <w:rsid w:val="007647A0"/>
    <w:rsid w:val="00765984"/>
    <w:rsid w:val="007721F7"/>
    <w:rsid w:val="00780813"/>
    <w:rsid w:val="00781ADD"/>
    <w:rsid w:val="0078601C"/>
    <w:rsid w:val="0079232E"/>
    <w:rsid w:val="00793DE5"/>
    <w:rsid w:val="007A27B6"/>
    <w:rsid w:val="007A5120"/>
    <w:rsid w:val="007A5859"/>
    <w:rsid w:val="007B43E1"/>
    <w:rsid w:val="007D43BA"/>
    <w:rsid w:val="007F032B"/>
    <w:rsid w:val="007F5109"/>
    <w:rsid w:val="007F6EF3"/>
    <w:rsid w:val="00831D74"/>
    <w:rsid w:val="008444DA"/>
    <w:rsid w:val="008605D2"/>
    <w:rsid w:val="00862CEB"/>
    <w:rsid w:val="00863725"/>
    <w:rsid w:val="00872C6F"/>
    <w:rsid w:val="00877983"/>
    <w:rsid w:val="00893A75"/>
    <w:rsid w:val="008A2916"/>
    <w:rsid w:val="008C0129"/>
    <w:rsid w:val="008C01A2"/>
    <w:rsid w:val="008C48E1"/>
    <w:rsid w:val="008D6BA6"/>
    <w:rsid w:val="008E5D5B"/>
    <w:rsid w:val="008F270D"/>
    <w:rsid w:val="008F3999"/>
    <w:rsid w:val="008F7115"/>
    <w:rsid w:val="009153F8"/>
    <w:rsid w:val="00917E00"/>
    <w:rsid w:val="0092058C"/>
    <w:rsid w:val="009330EE"/>
    <w:rsid w:val="00937766"/>
    <w:rsid w:val="009479D9"/>
    <w:rsid w:val="009534F2"/>
    <w:rsid w:val="00957792"/>
    <w:rsid w:val="00964C83"/>
    <w:rsid w:val="0097272A"/>
    <w:rsid w:val="009A47E2"/>
    <w:rsid w:val="009B08C9"/>
    <w:rsid w:val="009B158A"/>
    <w:rsid w:val="009B421D"/>
    <w:rsid w:val="009C1C5D"/>
    <w:rsid w:val="009C327D"/>
    <w:rsid w:val="009C60D7"/>
    <w:rsid w:val="009D0046"/>
    <w:rsid w:val="009E2E58"/>
    <w:rsid w:val="009E6984"/>
    <w:rsid w:val="009F1D34"/>
    <w:rsid w:val="009F5159"/>
    <w:rsid w:val="009F6EC1"/>
    <w:rsid w:val="00A0033C"/>
    <w:rsid w:val="00A11D6C"/>
    <w:rsid w:val="00A12307"/>
    <w:rsid w:val="00A14839"/>
    <w:rsid w:val="00A14E73"/>
    <w:rsid w:val="00A247D8"/>
    <w:rsid w:val="00A40BE2"/>
    <w:rsid w:val="00A439A1"/>
    <w:rsid w:val="00A4554B"/>
    <w:rsid w:val="00A462AA"/>
    <w:rsid w:val="00A5262F"/>
    <w:rsid w:val="00A60DF7"/>
    <w:rsid w:val="00A65403"/>
    <w:rsid w:val="00A74E14"/>
    <w:rsid w:val="00A82FB5"/>
    <w:rsid w:val="00A84439"/>
    <w:rsid w:val="00AA3CBF"/>
    <w:rsid w:val="00AB627C"/>
    <w:rsid w:val="00AC3DB2"/>
    <w:rsid w:val="00AC537B"/>
    <w:rsid w:val="00AE154E"/>
    <w:rsid w:val="00AE24FD"/>
    <w:rsid w:val="00AF2BFE"/>
    <w:rsid w:val="00B027A2"/>
    <w:rsid w:val="00B4348C"/>
    <w:rsid w:val="00B463AB"/>
    <w:rsid w:val="00B46EB5"/>
    <w:rsid w:val="00B471C2"/>
    <w:rsid w:val="00B477BD"/>
    <w:rsid w:val="00B62C27"/>
    <w:rsid w:val="00B735DD"/>
    <w:rsid w:val="00BA0A0C"/>
    <w:rsid w:val="00BA0BB0"/>
    <w:rsid w:val="00BB37DE"/>
    <w:rsid w:val="00BB4A98"/>
    <w:rsid w:val="00BC1156"/>
    <w:rsid w:val="00BC4908"/>
    <w:rsid w:val="00BD4DE4"/>
    <w:rsid w:val="00BD56C6"/>
    <w:rsid w:val="00BE289B"/>
    <w:rsid w:val="00BF590C"/>
    <w:rsid w:val="00BF5A28"/>
    <w:rsid w:val="00C1041D"/>
    <w:rsid w:val="00C25E48"/>
    <w:rsid w:val="00C416C2"/>
    <w:rsid w:val="00C54B42"/>
    <w:rsid w:val="00C570B9"/>
    <w:rsid w:val="00C71EFC"/>
    <w:rsid w:val="00C73488"/>
    <w:rsid w:val="00C9157A"/>
    <w:rsid w:val="00C94602"/>
    <w:rsid w:val="00C9594E"/>
    <w:rsid w:val="00CA1351"/>
    <w:rsid w:val="00CA4BF3"/>
    <w:rsid w:val="00CB7798"/>
    <w:rsid w:val="00CC03D3"/>
    <w:rsid w:val="00CC18F4"/>
    <w:rsid w:val="00CC408F"/>
    <w:rsid w:val="00CE560C"/>
    <w:rsid w:val="00CE6284"/>
    <w:rsid w:val="00CF23F8"/>
    <w:rsid w:val="00CF5EC1"/>
    <w:rsid w:val="00CF6291"/>
    <w:rsid w:val="00D12210"/>
    <w:rsid w:val="00D155BF"/>
    <w:rsid w:val="00D24E5D"/>
    <w:rsid w:val="00D272DF"/>
    <w:rsid w:val="00D4025B"/>
    <w:rsid w:val="00D41D6A"/>
    <w:rsid w:val="00D41FC5"/>
    <w:rsid w:val="00D52F15"/>
    <w:rsid w:val="00D574C9"/>
    <w:rsid w:val="00D636E4"/>
    <w:rsid w:val="00D64AD9"/>
    <w:rsid w:val="00D769D2"/>
    <w:rsid w:val="00D8378D"/>
    <w:rsid w:val="00D84FB9"/>
    <w:rsid w:val="00D91365"/>
    <w:rsid w:val="00D97097"/>
    <w:rsid w:val="00DA0B40"/>
    <w:rsid w:val="00DA4611"/>
    <w:rsid w:val="00DB23BC"/>
    <w:rsid w:val="00DC118A"/>
    <w:rsid w:val="00DC1C19"/>
    <w:rsid w:val="00DC7470"/>
    <w:rsid w:val="00DD4D70"/>
    <w:rsid w:val="00DE0DFE"/>
    <w:rsid w:val="00DE2C93"/>
    <w:rsid w:val="00DE3B55"/>
    <w:rsid w:val="00DF0928"/>
    <w:rsid w:val="00DF5497"/>
    <w:rsid w:val="00DF5B97"/>
    <w:rsid w:val="00DF5C65"/>
    <w:rsid w:val="00E0042A"/>
    <w:rsid w:val="00E30E91"/>
    <w:rsid w:val="00E318D3"/>
    <w:rsid w:val="00E60D1A"/>
    <w:rsid w:val="00E65ACF"/>
    <w:rsid w:val="00E70549"/>
    <w:rsid w:val="00E7331C"/>
    <w:rsid w:val="00E76DC1"/>
    <w:rsid w:val="00E833B6"/>
    <w:rsid w:val="00E857E6"/>
    <w:rsid w:val="00E92011"/>
    <w:rsid w:val="00E97435"/>
    <w:rsid w:val="00EA2D92"/>
    <w:rsid w:val="00EC29FE"/>
    <w:rsid w:val="00ED27C5"/>
    <w:rsid w:val="00ED45BF"/>
    <w:rsid w:val="00EE090D"/>
    <w:rsid w:val="00EE094F"/>
    <w:rsid w:val="00EE5FF3"/>
    <w:rsid w:val="00EF6D27"/>
    <w:rsid w:val="00F06888"/>
    <w:rsid w:val="00F218BE"/>
    <w:rsid w:val="00F218C0"/>
    <w:rsid w:val="00F21A0B"/>
    <w:rsid w:val="00F272DB"/>
    <w:rsid w:val="00F31092"/>
    <w:rsid w:val="00F31F0A"/>
    <w:rsid w:val="00F3222B"/>
    <w:rsid w:val="00F349F9"/>
    <w:rsid w:val="00F354E8"/>
    <w:rsid w:val="00F36781"/>
    <w:rsid w:val="00F42B98"/>
    <w:rsid w:val="00F52117"/>
    <w:rsid w:val="00F533CC"/>
    <w:rsid w:val="00F61248"/>
    <w:rsid w:val="00F86873"/>
    <w:rsid w:val="00F965C1"/>
    <w:rsid w:val="00F9767C"/>
    <w:rsid w:val="00FA16C0"/>
    <w:rsid w:val="00FA1D4F"/>
    <w:rsid w:val="00FA6484"/>
    <w:rsid w:val="00FC0E6E"/>
    <w:rsid w:val="00FC2425"/>
    <w:rsid w:val="00FC718C"/>
    <w:rsid w:val="00FE5090"/>
    <w:rsid w:val="00FE5244"/>
    <w:rsid w:val="00FF5E19"/>
    <w:rsid w:val="00FF79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BD5831"/>
  <w15:chartTrackingRefBased/>
  <w15:docId w15:val="{15C8EB39-17C9-4E53-9C8E-53529A1E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A60"/>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3D0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191"/>
  </w:style>
  <w:style w:type="paragraph" w:styleId="Footer">
    <w:name w:val="footer"/>
    <w:basedOn w:val="Normal"/>
    <w:link w:val="FooterChar"/>
    <w:uiPriority w:val="99"/>
    <w:unhideWhenUsed/>
    <w:rsid w:val="003D0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191"/>
  </w:style>
  <w:style w:type="paragraph" w:styleId="ListParagraph">
    <w:name w:val="List Paragraph"/>
    <w:basedOn w:val="Normal"/>
    <w:uiPriority w:val="34"/>
    <w:qFormat/>
    <w:rsid w:val="002A6CB2"/>
    <w:pPr>
      <w:ind w:left="720"/>
      <w:contextualSpacing/>
    </w:pPr>
  </w:style>
  <w:style w:type="character" w:styleId="CommentReference">
    <w:name w:val="annotation reference"/>
    <w:basedOn w:val="DefaultParagraphFont"/>
    <w:uiPriority w:val="99"/>
    <w:semiHidden/>
    <w:unhideWhenUsed/>
    <w:rsid w:val="002245EB"/>
    <w:rPr>
      <w:sz w:val="16"/>
      <w:szCs w:val="16"/>
    </w:rPr>
  </w:style>
  <w:style w:type="paragraph" w:styleId="CommentText">
    <w:name w:val="annotation text"/>
    <w:basedOn w:val="Normal"/>
    <w:link w:val="CommentTextChar"/>
    <w:uiPriority w:val="99"/>
    <w:semiHidden/>
    <w:unhideWhenUsed/>
    <w:rsid w:val="002245EB"/>
    <w:pPr>
      <w:spacing w:line="240" w:lineRule="auto"/>
    </w:pPr>
    <w:rPr>
      <w:sz w:val="20"/>
      <w:szCs w:val="20"/>
    </w:rPr>
  </w:style>
  <w:style w:type="character" w:customStyle="1" w:styleId="CommentTextChar">
    <w:name w:val="Comment Text Char"/>
    <w:basedOn w:val="DefaultParagraphFont"/>
    <w:link w:val="CommentText"/>
    <w:uiPriority w:val="99"/>
    <w:semiHidden/>
    <w:rsid w:val="002245EB"/>
    <w:rPr>
      <w:sz w:val="20"/>
      <w:szCs w:val="20"/>
    </w:rPr>
  </w:style>
  <w:style w:type="paragraph" w:styleId="CommentSubject">
    <w:name w:val="annotation subject"/>
    <w:basedOn w:val="CommentText"/>
    <w:next w:val="CommentText"/>
    <w:link w:val="CommentSubjectChar"/>
    <w:uiPriority w:val="99"/>
    <w:semiHidden/>
    <w:unhideWhenUsed/>
    <w:rsid w:val="002245EB"/>
    <w:rPr>
      <w:b/>
      <w:bCs/>
    </w:rPr>
  </w:style>
  <w:style w:type="character" w:customStyle="1" w:styleId="CommentSubjectChar">
    <w:name w:val="Comment Subject Char"/>
    <w:basedOn w:val="CommentTextChar"/>
    <w:link w:val="CommentSubject"/>
    <w:uiPriority w:val="99"/>
    <w:semiHidden/>
    <w:rsid w:val="002245EB"/>
    <w:rPr>
      <w:b/>
      <w:bCs/>
      <w:sz w:val="20"/>
      <w:szCs w:val="20"/>
    </w:rPr>
  </w:style>
  <w:style w:type="paragraph" w:styleId="BalloonText">
    <w:name w:val="Balloon Text"/>
    <w:basedOn w:val="Normal"/>
    <w:link w:val="BalloonTextChar"/>
    <w:uiPriority w:val="99"/>
    <w:semiHidden/>
    <w:unhideWhenUsed/>
    <w:rsid w:val="002245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5EB"/>
    <w:rPr>
      <w:rFonts w:ascii="Segoe UI" w:hAnsi="Segoe UI" w:cs="Segoe UI"/>
      <w:sz w:val="18"/>
      <w:szCs w:val="18"/>
    </w:rPr>
  </w:style>
  <w:style w:type="table" w:styleId="TableGrid">
    <w:name w:val="Table Grid"/>
    <w:basedOn w:val="TableNormal"/>
    <w:uiPriority w:val="39"/>
    <w:rsid w:val="00FA1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3474"/>
    <w:pPr>
      <w:spacing w:after="0" w:line="240" w:lineRule="auto"/>
    </w:pPr>
  </w:style>
  <w:style w:type="paragraph" w:customStyle="1" w:styleId="s8">
    <w:name w:val="s8"/>
    <w:basedOn w:val="Normal"/>
    <w:rsid w:val="009534F2"/>
    <w:pPr>
      <w:spacing w:before="100" w:beforeAutospacing="1" w:after="100" w:afterAutospacing="1" w:line="240" w:lineRule="auto"/>
    </w:pPr>
    <w:rPr>
      <w:rFonts w:ascii="Times New Roman" w:hAnsi="Times New Roman" w:cs="Times New Roman"/>
      <w:sz w:val="24"/>
      <w:szCs w:val="24"/>
      <w:lang w:eastAsia="en-IE"/>
    </w:rPr>
  </w:style>
  <w:style w:type="character" w:customStyle="1" w:styleId="s11">
    <w:name w:val="s11"/>
    <w:basedOn w:val="DefaultParagraphFont"/>
    <w:rsid w:val="009534F2"/>
  </w:style>
  <w:style w:type="character" w:customStyle="1" w:styleId="s14">
    <w:name w:val="s14"/>
    <w:basedOn w:val="DefaultParagraphFont"/>
    <w:rsid w:val="009534F2"/>
  </w:style>
  <w:style w:type="character" w:customStyle="1" w:styleId="s16">
    <w:name w:val="s16"/>
    <w:basedOn w:val="DefaultParagraphFont"/>
    <w:rsid w:val="009534F2"/>
  </w:style>
  <w:style w:type="character" w:styleId="Hyperlink">
    <w:name w:val="Hyperlink"/>
    <w:basedOn w:val="DefaultParagraphFont"/>
    <w:uiPriority w:val="99"/>
    <w:semiHidden/>
    <w:unhideWhenUsed/>
    <w:rsid w:val="002F78BE"/>
    <w:rPr>
      <w:color w:val="0000FF"/>
      <w:u w:val="single"/>
    </w:rPr>
  </w:style>
  <w:style w:type="character" w:styleId="Emphasis">
    <w:name w:val="Emphasis"/>
    <w:basedOn w:val="DefaultParagraphFont"/>
    <w:uiPriority w:val="20"/>
    <w:qFormat/>
    <w:rsid w:val="00E7331C"/>
    <w:rPr>
      <w:i/>
      <w:iCs/>
    </w:rPr>
  </w:style>
  <w:style w:type="paragraph" w:customStyle="1" w:styleId="Default">
    <w:name w:val="Default"/>
    <w:rsid w:val="00EE5FF3"/>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9F5159"/>
    <w:pPr>
      <w:spacing w:after="0" w:line="240" w:lineRule="auto"/>
    </w:pPr>
  </w:style>
  <w:style w:type="character" w:customStyle="1" w:styleId="apple-tab-span">
    <w:name w:val="apple-tab-span"/>
    <w:basedOn w:val="DefaultParagraphFont"/>
    <w:rsid w:val="0022402B"/>
  </w:style>
  <w:style w:type="table" w:customStyle="1" w:styleId="TableGrid1">
    <w:name w:val="Table Grid1"/>
    <w:basedOn w:val="TableNormal"/>
    <w:next w:val="TableGrid"/>
    <w:uiPriority w:val="39"/>
    <w:rsid w:val="00D64AD9"/>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75235">
      <w:bodyDiv w:val="1"/>
      <w:marLeft w:val="0"/>
      <w:marRight w:val="0"/>
      <w:marTop w:val="0"/>
      <w:marBottom w:val="0"/>
      <w:divBdr>
        <w:top w:val="none" w:sz="0" w:space="0" w:color="auto"/>
        <w:left w:val="none" w:sz="0" w:space="0" w:color="auto"/>
        <w:bottom w:val="none" w:sz="0" w:space="0" w:color="auto"/>
        <w:right w:val="none" w:sz="0" w:space="0" w:color="auto"/>
      </w:divBdr>
    </w:div>
    <w:div w:id="187763894">
      <w:bodyDiv w:val="1"/>
      <w:marLeft w:val="0"/>
      <w:marRight w:val="0"/>
      <w:marTop w:val="0"/>
      <w:marBottom w:val="0"/>
      <w:divBdr>
        <w:top w:val="none" w:sz="0" w:space="0" w:color="auto"/>
        <w:left w:val="none" w:sz="0" w:space="0" w:color="auto"/>
        <w:bottom w:val="none" w:sz="0" w:space="0" w:color="auto"/>
        <w:right w:val="none" w:sz="0" w:space="0" w:color="auto"/>
      </w:divBdr>
    </w:div>
    <w:div w:id="440806175">
      <w:bodyDiv w:val="1"/>
      <w:marLeft w:val="0"/>
      <w:marRight w:val="0"/>
      <w:marTop w:val="0"/>
      <w:marBottom w:val="0"/>
      <w:divBdr>
        <w:top w:val="none" w:sz="0" w:space="0" w:color="auto"/>
        <w:left w:val="none" w:sz="0" w:space="0" w:color="auto"/>
        <w:bottom w:val="none" w:sz="0" w:space="0" w:color="auto"/>
        <w:right w:val="none" w:sz="0" w:space="0" w:color="auto"/>
      </w:divBdr>
      <w:divsChild>
        <w:div w:id="1960140088">
          <w:marLeft w:val="0"/>
          <w:marRight w:val="0"/>
          <w:marTop w:val="0"/>
          <w:marBottom w:val="0"/>
          <w:divBdr>
            <w:top w:val="none" w:sz="0" w:space="0" w:color="auto"/>
            <w:left w:val="none" w:sz="0" w:space="0" w:color="auto"/>
            <w:bottom w:val="none" w:sz="0" w:space="0" w:color="auto"/>
            <w:right w:val="none" w:sz="0" w:space="0" w:color="auto"/>
          </w:divBdr>
          <w:divsChild>
            <w:div w:id="1427385957">
              <w:marLeft w:val="-225"/>
              <w:marRight w:val="-225"/>
              <w:marTop w:val="0"/>
              <w:marBottom w:val="0"/>
              <w:divBdr>
                <w:top w:val="none" w:sz="0" w:space="0" w:color="auto"/>
                <w:left w:val="none" w:sz="0" w:space="0" w:color="auto"/>
                <w:bottom w:val="none" w:sz="0" w:space="0" w:color="auto"/>
                <w:right w:val="none" w:sz="0" w:space="0" w:color="auto"/>
              </w:divBdr>
            </w:div>
          </w:divsChild>
        </w:div>
        <w:div w:id="1275207793">
          <w:marLeft w:val="0"/>
          <w:marRight w:val="0"/>
          <w:marTop w:val="0"/>
          <w:marBottom w:val="0"/>
          <w:divBdr>
            <w:top w:val="none" w:sz="0" w:space="0" w:color="auto"/>
            <w:left w:val="none" w:sz="0" w:space="0" w:color="auto"/>
            <w:bottom w:val="none" w:sz="0" w:space="0" w:color="auto"/>
            <w:right w:val="none" w:sz="0" w:space="0" w:color="auto"/>
          </w:divBdr>
          <w:divsChild>
            <w:div w:id="1069812902">
              <w:marLeft w:val="-225"/>
              <w:marRight w:val="-225"/>
              <w:marTop w:val="0"/>
              <w:marBottom w:val="0"/>
              <w:divBdr>
                <w:top w:val="none" w:sz="0" w:space="0" w:color="auto"/>
                <w:left w:val="none" w:sz="0" w:space="0" w:color="auto"/>
                <w:bottom w:val="none" w:sz="0" w:space="0" w:color="auto"/>
                <w:right w:val="none" w:sz="0" w:space="0" w:color="auto"/>
              </w:divBdr>
            </w:div>
          </w:divsChild>
        </w:div>
        <w:div w:id="995960962">
          <w:marLeft w:val="0"/>
          <w:marRight w:val="0"/>
          <w:marTop w:val="0"/>
          <w:marBottom w:val="0"/>
          <w:divBdr>
            <w:top w:val="none" w:sz="0" w:space="0" w:color="auto"/>
            <w:left w:val="none" w:sz="0" w:space="0" w:color="auto"/>
            <w:bottom w:val="none" w:sz="0" w:space="0" w:color="auto"/>
            <w:right w:val="none" w:sz="0" w:space="0" w:color="auto"/>
          </w:divBdr>
          <w:divsChild>
            <w:div w:id="44226733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757755308">
      <w:bodyDiv w:val="1"/>
      <w:marLeft w:val="0"/>
      <w:marRight w:val="0"/>
      <w:marTop w:val="0"/>
      <w:marBottom w:val="0"/>
      <w:divBdr>
        <w:top w:val="none" w:sz="0" w:space="0" w:color="auto"/>
        <w:left w:val="none" w:sz="0" w:space="0" w:color="auto"/>
        <w:bottom w:val="none" w:sz="0" w:space="0" w:color="auto"/>
        <w:right w:val="none" w:sz="0" w:space="0" w:color="auto"/>
      </w:divBdr>
    </w:div>
    <w:div w:id="819154496">
      <w:bodyDiv w:val="1"/>
      <w:marLeft w:val="0"/>
      <w:marRight w:val="0"/>
      <w:marTop w:val="0"/>
      <w:marBottom w:val="0"/>
      <w:divBdr>
        <w:top w:val="none" w:sz="0" w:space="0" w:color="auto"/>
        <w:left w:val="none" w:sz="0" w:space="0" w:color="auto"/>
        <w:bottom w:val="none" w:sz="0" w:space="0" w:color="auto"/>
        <w:right w:val="none" w:sz="0" w:space="0" w:color="auto"/>
      </w:divBdr>
    </w:div>
    <w:div w:id="933325154">
      <w:bodyDiv w:val="1"/>
      <w:marLeft w:val="0"/>
      <w:marRight w:val="0"/>
      <w:marTop w:val="0"/>
      <w:marBottom w:val="0"/>
      <w:divBdr>
        <w:top w:val="none" w:sz="0" w:space="0" w:color="auto"/>
        <w:left w:val="none" w:sz="0" w:space="0" w:color="auto"/>
        <w:bottom w:val="none" w:sz="0" w:space="0" w:color="auto"/>
        <w:right w:val="none" w:sz="0" w:space="0" w:color="auto"/>
      </w:divBdr>
    </w:div>
    <w:div w:id="965888211">
      <w:bodyDiv w:val="1"/>
      <w:marLeft w:val="0"/>
      <w:marRight w:val="0"/>
      <w:marTop w:val="0"/>
      <w:marBottom w:val="0"/>
      <w:divBdr>
        <w:top w:val="none" w:sz="0" w:space="0" w:color="auto"/>
        <w:left w:val="none" w:sz="0" w:space="0" w:color="auto"/>
        <w:bottom w:val="none" w:sz="0" w:space="0" w:color="auto"/>
        <w:right w:val="none" w:sz="0" w:space="0" w:color="auto"/>
      </w:divBdr>
    </w:div>
    <w:div w:id="1058044956">
      <w:bodyDiv w:val="1"/>
      <w:marLeft w:val="0"/>
      <w:marRight w:val="0"/>
      <w:marTop w:val="0"/>
      <w:marBottom w:val="0"/>
      <w:divBdr>
        <w:top w:val="none" w:sz="0" w:space="0" w:color="auto"/>
        <w:left w:val="none" w:sz="0" w:space="0" w:color="auto"/>
        <w:bottom w:val="none" w:sz="0" w:space="0" w:color="auto"/>
        <w:right w:val="none" w:sz="0" w:space="0" w:color="auto"/>
      </w:divBdr>
      <w:divsChild>
        <w:div w:id="1576167954">
          <w:marLeft w:val="0"/>
          <w:marRight w:val="0"/>
          <w:marTop w:val="0"/>
          <w:marBottom w:val="0"/>
          <w:divBdr>
            <w:top w:val="none" w:sz="0" w:space="0" w:color="auto"/>
            <w:left w:val="none" w:sz="0" w:space="0" w:color="auto"/>
            <w:bottom w:val="none" w:sz="0" w:space="0" w:color="auto"/>
            <w:right w:val="none" w:sz="0" w:space="0" w:color="auto"/>
          </w:divBdr>
          <w:divsChild>
            <w:div w:id="990988495">
              <w:marLeft w:val="-225"/>
              <w:marRight w:val="-225"/>
              <w:marTop w:val="0"/>
              <w:marBottom w:val="0"/>
              <w:divBdr>
                <w:top w:val="none" w:sz="0" w:space="0" w:color="auto"/>
                <w:left w:val="none" w:sz="0" w:space="0" w:color="auto"/>
                <w:bottom w:val="none" w:sz="0" w:space="0" w:color="auto"/>
                <w:right w:val="none" w:sz="0" w:space="0" w:color="auto"/>
              </w:divBdr>
            </w:div>
          </w:divsChild>
        </w:div>
        <w:div w:id="972564746">
          <w:marLeft w:val="0"/>
          <w:marRight w:val="0"/>
          <w:marTop w:val="0"/>
          <w:marBottom w:val="0"/>
          <w:divBdr>
            <w:top w:val="none" w:sz="0" w:space="0" w:color="auto"/>
            <w:left w:val="none" w:sz="0" w:space="0" w:color="auto"/>
            <w:bottom w:val="none" w:sz="0" w:space="0" w:color="auto"/>
            <w:right w:val="none" w:sz="0" w:space="0" w:color="auto"/>
          </w:divBdr>
          <w:divsChild>
            <w:div w:id="1390421073">
              <w:marLeft w:val="-225"/>
              <w:marRight w:val="-225"/>
              <w:marTop w:val="0"/>
              <w:marBottom w:val="0"/>
              <w:divBdr>
                <w:top w:val="none" w:sz="0" w:space="0" w:color="auto"/>
                <w:left w:val="none" w:sz="0" w:space="0" w:color="auto"/>
                <w:bottom w:val="none" w:sz="0" w:space="0" w:color="auto"/>
                <w:right w:val="none" w:sz="0" w:space="0" w:color="auto"/>
              </w:divBdr>
            </w:div>
          </w:divsChild>
        </w:div>
        <w:div w:id="686759964">
          <w:marLeft w:val="0"/>
          <w:marRight w:val="0"/>
          <w:marTop w:val="0"/>
          <w:marBottom w:val="0"/>
          <w:divBdr>
            <w:top w:val="none" w:sz="0" w:space="0" w:color="auto"/>
            <w:left w:val="none" w:sz="0" w:space="0" w:color="auto"/>
            <w:bottom w:val="none" w:sz="0" w:space="0" w:color="auto"/>
            <w:right w:val="none" w:sz="0" w:space="0" w:color="auto"/>
          </w:divBdr>
          <w:divsChild>
            <w:div w:id="1834949441">
              <w:marLeft w:val="-225"/>
              <w:marRight w:val="-225"/>
              <w:marTop w:val="0"/>
              <w:marBottom w:val="0"/>
              <w:divBdr>
                <w:top w:val="none" w:sz="0" w:space="0" w:color="auto"/>
                <w:left w:val="none" w:sz="0" w:space="0" w:color="auto"/>
                <w:bottom w:val="none" w:sz="0" w:space="0" w:color="auto"/>
                <w:right w:val="none" w:sz="0" w:space="0" w:color="auto"/>
              </w:divBdr>
            </w:div>
          </w:divsChild>
        </w:div>
        <w:div w:id="1748070022">
          <w:marLeft w:val="0"/>
          <w:marRight w:val="0"/>
          <w:marTop w:val="0"/>
          <w:marBottom w:val="0"/>
          <w:divBdr>
            <w:top w:val="none" w:sz="0" w:space="0" w:color="auto"/>
            <w:left w:val="none" w:sz="0" w:space="0" w:color="auto"/>
            <w:bottom w:val="none" w:sz="0" w:space="0" w:color="auto"/>
            <w:right w:val="none" w:sz="0" w:space="0" w:color="auto"/>
          </w:divBdr>
          <w:divsChild>
            <w:div w:id="194453108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084914116">
      <w:bodyDiv w:val="1"/>
      <w:marLeft w:val="0"/>
      <w:marRight w:val="0"/>
      <w:marTop w:val="0"/>
      <w:marBottom w:val="0"/>
      <w:divBdr>
        <w:top w:val="none" w:sz="0" w:space="0" w:color="auto"/>
        <w:left w:val="none" w:sz="0" w:space="0" w:color="auto"/>
        <w:bottom w:val="none" w:sz="0" w:space="0" w:color="auto"/>
        <w:right w:val="none" w:sz="0" w:space="0" w:color="auto"/>
      </w:divBdr>
    </w:div>
    <w:div w:id="1229877896">
      <w:bodyDiv w:val="1"/>
      <w:marLeft w:val="0"/>
      <w:marRight w:val="0"/>
      <w:marTop w:val="0"/>
      <w:marBottom w:val="0"/>
      <w:divBdr>
        <w:top w:val="none" w:sz="0" w:space="0" w:color="auto"/>
        <w:left w:val="none" w:sz="0" w:space="0" w:color="auto"/>
        <w:bottom w:val="none" w:sz="0" w:space="0" w:color="auto"/>
        <w:right w:val="none" w:sz="0" w:space="0" w:color="auto"/>
      </w:divBdr>
    </w:div>
    <w:div w:id="1353804064">
      <w:bodyDiv w:val="1"/>
      <w:marLeft w:val="0"/>
      <w:marRight w:val="0"/>
      <w:marTop w:val="0"/>
      <w:marBottom w:val="0"/>
      <w:divBdr>
        <w:top w:val="none" w:sz="0" w:space="0" w:color="auto"/>
        <w:left w:val="none" w:sz="0" w:space="0" w:color="auto"/>
        <w:bottom w:val="none" w:sz="0" w:space="0" w:color="auto"/>
        <w:right w:val="none" w:sz="0" w:space="0" w:color="auto"/>
      </w:divBdr>
    </w:div>
    <w:div w:id="1453401072">
      <w:bodyDiv w:val="1"/>
      <w:marLeft w:val="0"/>
      <w:marRight w:val="0"/>
      <w:marTop w:val="0"/>
      <w:marBottom w:val="0"/>
      <w:divBdr>
        <w:top w:val="none" w:sz="0" w:space="0" w:color="auto"/>
        <w:left w:val="none" w:sz="0" w:space="0" w:color="auto"/>
        <w:bottom w:val="none" w:sz="0" w:space="0" w:color="auto"/>
        <w:right w:val="none" w:sz="0" w:space="0" w:color="auto"/>
      </w:divBdr>
    </w:div>
    <w:div w:id="1669020739">
      <w:bodyDiv w:val="1"/>
      <w:marLeft w:val="0"/>
      <w:marRight w:val="0"/>
      <w:marTop w:val="0"/>
      <w:marBottom w:val="0"/>
      <w:divBdr>
        <w:top w:val="none" w:sz="0" w:space="0" w:color="auto"/>
        <w:left w:val="none" w:sz="0" w:space="0" w:color="auto"/>
        <w:bottom w:val="none" w:sz="0" w:space="0" w:color="auto"/>
        <w:right w:val="none" w:sz="0" w:space="0" w:color="auto"/>
      </w:divBdr>
    </w:div>
    <w:div w:id="1732120543">
      <w:bodyDiv w:val="1"/>
      <w:marLeft w:val="0"/>
      <w:marRight w:val="0"/>
      <w:marTop w:val="0"/>
      <w:marBottom w:val="0"/>
      <w:divBdr>
        <w:top w:val="none" w:sz="0" w:space="0" w:color="auto"/>
        <w:left w:val="none" w:sz="0" w:space="0" w:color="auto"/>
        <w:bottom w:val="none" w:sz="0" w:space="0" w:color="auto"/>
        <w:right w:val="none" w:sz="0" w:space="0" w:color="auto"/>
      </w:divBdr>
      <w:divsChild>
        <w:div w:id="39014653">
          <w:marLeft w:val="0"/>
          <w:marRight w:val="0"/>
          <w:marTop w:val="0"/>
          <w:marBottom w:val="0"/>
          <w:divBdr>
            <w:top w:val="none" w:sz="0" w:space="0" w:color="auto"/>
            <w:left w:val="none" w:sz="0" w:space="0" w:color="auto"/>
            <w:bottom w:val="none" w:sz="0" w:space="0" w:color="auto"/>
            <w:right w:val="none" w:sz="0" w:space="0" w:color="auto"/>
          </w:divBdr>
        </w:div>
        <w:div w:id="200409612">
          <w:marLeft w:val="0"/>
          <w:marRight w:val="0"/>
          <w:marTop w:val="0"/>
          <w:marBottom w:val="0"/>
          <w:divBdr>
            <w:top w:val="none" w:sz="0" w:space="0" w:color="auto"/>
            <w:left w:val="none" w:sz="0" w:space="0" w:color="auto"/>
            <w:bottom w:val="none" w:sz="0" w:space="0" w:color="auto"/>
            <w:right w:val="none" w:sz="0" w:space="0" w:color="auto"/>
          </w:divBdr>
        </w:div>
        <w:div w:id="271909478">
          <w:marLeft w:val="0"/>
          <w:marRight w:val="0"/>
          <w:marTop w:val="0"/>
          <w:marBottom w:val="0"/>
          <w:divBdr>
            <w:top w:val="none" w:sz="0" w:space="0" w:color="auto"/>
            <w:left w:val="none" w:sz="0" w:space="0" w:color="auto"/>
            <w:bottom w:val="none" w:sz="0" w:space="0" w:color="auto"/>
            <w:right w:val="none" w:sz="0" w:space="0" w:color="auto"/>
          </w:divBdr>
        </w:div>
        <w:div w:id="461575858">
          <w:marLeft w:val="0"/>
          <w:marRight w:val="0"/>
          <w:marTop w:val="0"/>
          <w:marBottom w:val="0"/>
          <w:divBdr>
            <w:top w:val="none" w:sz="0" w:space="0" w:color="auto"/>
            <w:left w:val="none" w:sz="0" w:space="0" w:color="auto"/>
            <w:bottom w:val="none" w:sz="0" w:space="0" w:color="auto"/>
            <w:right w:val="none" w:sz="0" w:space="0" w:color="auto"/>
          </w:divBdr>
        </w:div>
        <w:div w:id="581988376">
          <w:marLeft w:val="0"/>
          <w:marRight w:val="0"/>
          <w:marTop w:val="0"/>
          <w:marBottom w:val="0"/>
          <w:divBdr>
            <w:top w:val="none" w:sz="0" w:space="0" w:color="auto"/>
            <w:left w:val="none" w:sz="0" w:space="0" w:color="auto"/>
            <w:bottom w:val="none" w:sz="0" w:space="0" w:color="auto"/>
            <w:right w:val="none" w:sz="0" w:space="0" w:color="auto"/>
          </w:divBdr>
        </w:div>
        <w:div w:id="720055070">
          <w:marLeft w:val="0"/>
          <w:marRight w:val="0"/>
          <w:marTop w:val="0"/>
          <w:marBottom w:val="0"/>
          <w:divBdr>
            <w:top w:val="none" w:sz="0" w:space="0" w:color="auto"/>
            <w:left w:val="none" w:sz="0" w:space="0" w:color="auto"/>
            <w:bottom w:val="none" w:sz="0" w:space="0" w:color="auto"/>
            <w:right w:val="none" w:sz="0" w:space="0" w:color="auto"/>
          </w:divBdr>
        </w:div>
        <w:div w:id="969242048">
          <w:marLeft w:val="0"/>
          <w:marRight w:val="0"/>
          <w:marTop w:val="0"/>
          <w:marBottom w:val="0"/>
          <w:divBdr>
            <w:top w:val="none" w:sz="0" w:space="0" w:color="auto"/>
            <w:left w:val="none" w:sz="0" w:space="0" w:color="auto"/>
            <w:bottom w:val="none" w:sz="0" w:space="0" w:color="auto"/>
            <w:right w:val="none" w:sz="0" w:space="0" w:color="auto"/>
          </w:divBdr>
        </w:div>
        <w:div w:id="1124930631">
          <w:marLeft w:val="0"/>
          <w:marRight w:val="0"/>
          <w:marTop w:val="0"/>
          <w:marBottom w:val="0"/>
          <w:divBdr>
            <w:top w:val="none" w:sz="0" w:space="0" w:color="auto"/>
            <w:left w:val="none" w:sz="0" w:space="0" w:color="auto"/>
            <w:bottom w:val="none" w:sz="0" w:space="0" w:color="auto"/>
            <w:right w:val="none" w:sz="0" w:space="0" w:color="auto"/>
          </w:divBdr>
        </w:div>
        <w:div w:id="1434279184">
          <w:marLeft w:val="0"/>
          <w:marRight w:val="0"/>
          <w:marTop w:val="0"/>
          <w:marBottom w:val="0"/>
          <w:divBdr>
            <w:top w:val="none" w:sz="0" w:space="0" w:color="auto"/>
            <w:left w:val="none" w:sz="0" w:space="0" w:color="auto"/>
            <w:bottom w:val="none" w:sz="0" w:space="0" w:color="auto"/>
            <w:right w:val="none" w:sz="0" w:space="0" w:color="auto"/>
          </w:divBdr>
        </w:div>
        <w:div w:id="1620451556">
          <w:marLeft w:val="0"/>
          <w:marRight w:val="0"/>
          <w:marTop w:val="0"/>
          <w:marBottom w:val="0"/>
          <w:divBdr>
            <w:top w:val="none" w:sz="0" w:space="0" w:color="auto"/>
            <w:left w:val="none" w:sz="0" w:space="0" w:color="auto"/>
            <w:bottom w:val="none" w:sz="0" w:space="0" w:color="auto"/>
            <w:right w:val="none" w:sz="0" w:space="0" w:color="auto"/>
          </w:divBdr>
        </w:div>
      </w:divsChild>
    </w:div>
    <w:div w:id="1757701058">
      <w:bodyDiv w:val="1"/>
      <w:marLeft w:val="0"/>
      <w:marRight w:val="0"/>
      <w:marTop w:val="0"/>
      <w:marBottom w:val="0"/>
      <w:divBdr>
        <w:top w:val="none" w:sz="0" w:space="0" w:color="auto"/>
        <w:left w:val="none" w:sz="0" w:space="0" w:color="auto"/>
        <w:bottom w:val="none" w:sz="0" w:space="0" w:color="auto"/>
        <w:right w:val="none" w:sz="0" w:space="0" w:color="auto"/>
      </w:divBdr>
      <w:divsChild>
        <w:div w:id="240406928">
          <w:marLeft w:val="0"/>
          <w:marRight w:val="0"/>
          <w:marTop w:val="0"/>
          <w:marBottom w:val="0"/>
          <w:divBdr>
            <w:top w:val="none" w:sz="0" w:space="0" w:color="auto"/>
            <w:left w:val="none" w:sz="0" w:space="0" w:color="auto"/>
            <w:bottom w:val="none" w:sz="0" w:space="0" w:color="auto"/>
            <w:right w:val="none" w:sz="0" w:space="0" w:color="auto"/>
          </w:divBdr>
          <w:divsChild>
            <w:div w:id="1649090973">
              <w:marLeft w:val="-225"/>
              <w:marRight w:val="-225"/>
              <w:marTop w:val="0"/>
              <w:marBottom w:val="0"/>
              <w:divBdr>
                <w:top w:val="none" w:sz="0" w:space="0" w:color="auto"/>
                <w:left w:val="none" w:sz="0" w:space="0" w:color="auto"/>
                <w:bottom w:val="none" w:sz="0" w:space="0" w:color="auto"/>
                <w:right w:val="none" w:sz="0" w:space="0" w:color="auto"/>
              </w:divBdr>
            </w:div>
          </w:divsChild>
        </w:div>
        <w:div w:id="2050450105">
          <w:marLeft w:val="0"/>
          <w:marRight w:val="0"/>
          <w:marTop w:val="0"/>
          <w:marBottom w:val="0"/>
          <w:divBdr>
            <w:top w:val="none" w:sz="0" w:space="0" w:color="auto"/>
            <w:left w:val="none" w:sz="0" w:space="0" w:color="auto"/>
            <w:bottom w:val="none" w:sz="0" w:space="0" w:color="auto"/>
            <w:right w:val="none" w:sz="0" w:space="0" w:color="auto"/>
          </w:divBdr>
          <w:divsChild>
            <w:div w:id="271866593">
              <w:marLeft w:val="-225"/>
              <w:marRight w:val="-225"/>
              <w:marTop w:val="0"/>
              <w:marBottom w:val="0"/>
              <w:divBdr>
                <w:top w:val="none" w:sz="0" w:space="0" w:color="auto"/>
                <w:left w:val="none" w:sz="0" w:space="0" w:color="auto"/>
                <w:bottom w:val="none" w:sz="0" w:space="0" w:color="auto"/>
                <w:right w:val="none" w:sz="0" w:space="0" w:color="auto"/>
              </w:divBdr>
            </w:div>
          </w:divsChild>
        </w:div>
        <w:div w:id="407963849">
          <w:marLeft w:val="0"/>
          <w:marRight w:val="0"/>
          <w:marTop w:val="0"/>
          <w:marBottom w:val="0"/>
          <w:divBdr>
            <w:top w:val="none" w:sz="0" w:space="0" w:color="auto"/>
            <w:left w:val="none" w:sz="0" w:space="0" w:color="auto"/>
            <w:bottom w:val="none" w:sz="0" w:space="0" w:color="auto"/>
            <w:right w:val="none" w:sz="0" w:space="0" w:color="auto"/>
          </w:divBdr>
          <w:divsChild>
            <w:div w:id="1770349942">
              <w:marLeft w:val="-225"/>
              <w:marRight w:val="-225"/>
              <w:marTop w:val="0"/>
              <w:marBottom w:val="0"/>
              <w:divBdr>
                <w:top w:val="none" w:sz="0" w:space="0" w:color="auto"/>
                <w:left w:val="none" w:sz="0" w:space="0" w:color="auto"/>
                <w:bottom w:val="none" w:sz="0" w:space="0" w:color="auto"/>
                <w:right w:val="none" w:sz="0" w:space="0" w:color="auto"/>
              </w:divBdr>
            </w:div>
          </w:divsChild>
        </w:div>
        <w:div w:id="961764935">
          <w:marLeft w:val="0"/>
          <w:marRight w:val="0"/>
          <w:marTop w:val="0"/>
          <w:marBottom w:val="0"/>
          <w:divBdr>
            <w:top w:val="none" w:sz="0" w:space="0" w:color="auto"/>
            <w:left w:val="none" w:sz="0" w:space="0" w:color="auto"/>
            <w:bottom w:val="none" w:sz="0" w:space="0" w:color="auto"/>
            <w:right w:val="none" w:sz="0" w:space="0" w:color="auto"/>
          </w:divBdr>
          <w:divsChild>
            <w:div w:id="377513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058120532">
      <w:bodyDiv w:val="1"/>
      <w:marLeft w:val="0"/>
      <w:marRight w:val="0"/>
      <w:marTop w:val="0"/>
      <w:marBottom w:val="0"/>
      <w:divBdr>
        <w:top w:val="none" w:sz="0" w:space="0" w:color="auto"/>
        <w:left w:val="none" w:sz="0" w:space="0" w:color="auto"/>
        <w:bottom w:val="none" w:sz="0" w:space="0" w:color="auto"/>
        <w:right w:val="none" w:sz="0" w:space="0" w:color="auto"/>
      </w:divBdr>
      <w:divsChild>
        <w:div w:id="1351639396">
          <w:marLeft w:val="0"/>
          <w:marRight w:val="0"/>
          <w:marTop w:val="0"/>
          <w:marBottom w:val="0"/>
          <w:divBdr>
            <w:top w:val="none" w:sz="0" w:space="0" w:color="auto"/>
            <w:left w:val="none" w:sz="0" w:space="0" w:color="auto"/>
            <w:bottom w:val="none" w:sz="0" w:space="0" w:color="auto"/>
            <w:right w:val="none" w:sz="0" w:space="0" w:color="auto"/>
          </w:divBdr>
          <w:divsChild>
            <w:div w:id="893392466">
              <w:marLeft w:val="-225"/>
              <w:marRight w:val="-225"/>
              <w:marTop w:val="0"/>
              <w:marBottom w:val="0"/>
              <w:divBdr>
                <w:top w:val="none" w:sz="0" w:space="0" w:color="auto"/>
                <w:left w:val="none" w:sz="0" w:space="0" w:color="auto"/>
                <w:bottom w:val="none" w:sz="0" w:space="0" w:color="auto"/>
                <w:right w:val="none" w:sz="0" w:space="0" w:color="auto"/>
              </w:divBdr>
            </w:div>
          </w:divsChild>
        </w:div>
        <w:div w:id="1074622528">
          <w:marLeft w:val="0"/>
          <w:marRight w:val="0"/>
          <w:marTop w:val="0"/>
          <w:marBottom w:val="0"/>
          <w:divBdr>
            <w:top w:val="none" w:sz="0" w:space="0" w:color="auto"/>
            <w:left w:val="none" w:sz="0" w:space="0" w:color="auto"/>
            <w:bottom w:val="none" w:sz="0" w:space="0" w:color="auto"/>
            <w:right w:val="none" w:sz="0" w:space="0" w:color="auto"/>
          </w:divBdr>
          <w:divsChild>
            <w:div w:id="182681761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E24B0-EB8D-4A0D-AB93-5D1209CF6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Dawson (Housing)</dc:creator>
  <cp:keywords/>
  <dc:description/>
  <cp:lastModifiedBy>Andrea Jones (ELC)</cp:lastModifiedBy>
  <cp:revision>2</cp:revision>
  <dcterms:created xsi:type="dcterms:W3CDTF">2024-05-10T10:43:00Z</dcterms:created>
  <dcterms:modified xsi:type="dcterms:W3CDTF">2024-05-10T10:43:00Z</dcterms:modified>
</cp:coreProperties>
</file>