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69ED" w14:textId="7BEA49F4" w:rsidR="009350D2" w:rsidRDefault="009350D2">
      <w:bookmarkStart w:id="0" w:name="_GoBack"/>
      <w:bookmarkEnd w:id="0"/>
      <w:r>
        <w:rPr>
          <w:noProof/>
          <w:lang w:eastAsia="en-IE"/>
        </w:rPr>
        <w:drawing>
          <wp:anchor distT="0" distB="0" distL="114300" distR="114300" simplePos="0" relativeHeight="251659264" behindDoc="0" locked="0" layoutInCell="1" allowOverlap="1" wp14:anchorId="2F15D1F0" wp14:editId="7323C225">
            <wp:simplePos x="0" y="0"/>
            <wp:positionH relativeFrom="margin">
              <wp:posOffset>2513281</wp:posOffset>
            </wp:positionH>
            <wp:positionV relativeFrom="paragraph">
              <wp:posOffset>478</wp:posOffset>
            </wp:positionV>
            <wp:extent cx="3657600"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0288" behindDoc="1" locked="0" layoutInCell="1" allowOverlap="1" wp14:anchorId="3DDBFD1A" wp14:editId="3B89AB6F">
            <wp:simplePos x="0" y="0"/>
            <wp:positionH relativeFrom="page">
              <wp:align>right</wp:align>
            </wp:positionH>
            <wp:positionV relativeFrom="paragraph">
              <wp:posOffset>-910408</wp:posOffset>
            </wp:positionV>
            <wp:extent cx="7556740" cy="1096051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56740" cy="10960518"/>
                    </a:xfrm>
                    <a:prstGeom prst="rect">
                      <a:avLst/>
                    </a:prstGeom>
                  </pic:spPr>
                </pic:pic>
              </a:graphicData>
            </a:graphic>
            <wp14:sizeRelH relativeFrom="page">
              <wp14:pctWidth>0</wp14:pctWidth>
            </wp14:sizeRelH>
            <wp14:sizeRelV relativeFrom="page">
              <wp14:pctHeight>0</wp14:pctHeight>
            </wp14:sizeRelV>
          </wp:anchor>
        </w:drawing>
      </w:r>
      <w:r w:rsidR="006B36FE">
        <w:t xml:space="preserve"> </w:t>
      </w:r>
    </w:p>
    <w:p w14:paraId="49899751" w14:textId="77777777" w:rsidR="009350D2" w:rsidRDefault="009350D2"/>
    <w:p w14:paraId="3E7EDFAF" w14:textId="77777777" w:rsidR="009350D2" w:rsidRDefault="009350D2"/>
    <w:p w14:paraId="24580D93" w14:textId="77777777" w:rsidR="009350D2" w:rsidRDefault="009350D2"/>
    <w:p w14:paraId="610D8170" w14:textId="77777777" w:rsidR="00B64EF4" w:rsidRDefault="00B64EF4"/>
    <w:p w14:paraId="5E2B9900" w14:textId="77777777" w:rsidR="00B64EF4" w:rsidRDefault="00B64EF4"/>
    <w:p w14:paraId="499983BE" w14:textId="6F51212C" w:rsidR="00B64EF4" w:rsidRDefault="00B64EF4"/>
    <w:p w14:paraId="215FFBB3" w14:textId="7DD9BC34" w:rsidR="00B64EF4" w:rsidRDefault="00B64EF4"/>
    <w:p w14:paraId="7A47B62D" w14:textId="6D9634A2" w:rsidR="00B64EF4" w:rsidRDefault="00B64EF4"/>
    <w:p w14:paraId="2C24C65F" w14:textId="3DCF14A9" w:rsidR="00B64EF4" w:rsidRDefault="00B64EF4"/>
    <w:p w14:paraId="19DB0541" w14:textId="16727CFD" w:rsidR="00B64EF4" w:rsidRDefault="00087446">
      <w:r>
        <w:rPr>
          <w:noProof/>
          <w:lang w:eastAsia="en-IE"/>
        </w:rPr>
        <mc:AlternateContent>
          <mc:Choice Requires="wps">
            <w:drawing>
              <wp:anchor distT="0" distB="0" distL="114300" distR="114300" simplePos="0" relativeHeight="251661312" behindDoc="0" locked="0" layoutInCell="1" allowOverlap="1" wp14:anchorId="2B8284C3" wp14:editId="3259766B">
                <wp:simplePos x="0" y="0"/>
                <wp:positionH relativeFrom="margin">
                  <wp:posOffset>209549</wp:posOffset>
                </wp:positionH>
                <wp:positionV relativeFrom="paragraph">
                  <wp:posOffset>95885</wp:posOffset>
                </wp:positionV>
                <wp:extent cx="6048375" cy="3381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048375" cy="3381375"/>
                        </a:xfrm>
                        <a:prstGeom prst="rect">
                          <a:avLst/>
                        </a:prstGeom>
                        <a:noFill/>
                        <a:ln w="6350">
                          <a:noFill/>
                        </a:ln>
                      </wps:spPr>
                      <wps:txbx>
                        <w:txbxContent>
                          <w:p w14:paraId="56952797" w14:textId="77777777" w:rsidR="00C2199A" w:rsidRDefault="00C2199A" w:rsidP="00534B55">
                            <w:pPr>
                              <w:rPr>
                                <w:color w:val="FFFFFF" w:themeColor="background1"/>
                                <w:sz w:val="80"/>
                                <w:szCs w:val="80"/>
                              </w:rPr>
                            </w:pPr>
                          </w:p>
                          <w:p w14:paraId="6DA8A85A" w14:textId="77777777" w:rsidR="00C2199A" w:rsidRDefault="00C2199A" w:rsidP="00534B55">
                            <w:pPr>
                              <w:rPr>
                                <w:color w:val="FFFFFF" w:themeColor="background1"/>
                                <w:sz w:val="80"/>
                                <w:szCs w:val="80"/>
                              </w:rPr>
                            </w:pPr>
                          </w:p>
                          <w:p w14:paraId="3CCC30EF" w14:textId="66E0C6E5" w:rsidR="00C2199A" w:rsidRPr="00087446" w:rsidRDefault="00C2199A" w:rsidP="00534B55">
                            <w:pPr>
                              <w:rPr>
                                <w:color w:val="FFFFFF" w:themeColor="background1"/>
                                <w:sz w:val="80"/>
                                <w:szCs w:val="80"/>
                              </w:rPr>
                            </w:pPr>
                            <w:r>
                              <w:rPr>
                                <w:color w:val="FFFFFF" w:themeColor="background1"/>
                                <w:sz w:val="80"/>
                                <w:szCs w:val="80"/>
                              </w:rPr>
                              <w:t xml:space="preserve">Data Protection Subject Access Request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284C3" id="_x0000_t202" coordsize="21600,21600" o:spt="202" path="m,l,21600r21600,l21600,xe">
                <v:stroke joinstyle="miter"/>
                <v:path gradientshapeok="t" o:connecttype="rect"/>
              </v:shapetype>
              <v:shape id="Text Box 3" o:spid="_x0000_s1026" type="#_x0000_t202" style="position:absolute;margin-left:16.5pt;margin-top:7.55pt;width:476.25pt;height:26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" filled="f" stroked="f" strokeweight=".5pt">
                <v:textbox>
                  <w:txbxContent>
                    <w:p w14:paraId="56952797" w14:textId="77777777" w:rsidR="00C2199A" w:rsidRDefault="00C2199A" w:rsidP="00534B55">
                      <w:pPr>
                        <w:rPr>
                          <w:color w:val="FFFFFF" w:themeColor="background1"/>
                          <w:sz w:val="80"/>
                          <w:szCs w:val="80"/>
                        </w:rPr>
                      </w:pPr>
                    </w:p>
                    <w:p w14:paraId="6DA8A85A" w14:textId="77777777" w:rsidR="00C2199A" w:rsidRDefault="00C2199A" w:rsidP="00534B55">
                      <w:pPr>
                        <w:rPr>
                          <w:color w:val="FFFFFF" w:themeColor="background1"/>
                          <w:sz w:val="80"/>
                          <w:szCs w:val="80"/>
                        </w:rPr>
                      </w:pPr>
                    </w:p>
                    <w:p w14:paraId="3CCC30EF" w14:textId="66E0C6E5" w:rsidR="00C2199A" w:rsidRPr="00087446" w:rsidRDefault="00C2199A" w:rsidP="00534B55">
                      <w:pPr>
                        <w:rPr>
                          <w:color w:val="FFFFFF" w:themeColor="background1"/>
                          <w:sz w:val="80"/>
                          <w:szCs w:val="80"/>
                        </w:rPr>
                      </w:pPr>
                      <w:r>
                        <w:rPr>
                          <w:color w:val="FFFFFF" w:themeColor="background1"/>
                          <w:sz w:val="80"/>
                          <w:szCs w:val="80"/>
                        </w:rPr>
                        <w:t xml:space="preserve">Data Protection Subject Access Request Policy </w:t>
                      </w:r>
                    </w:p>
                  </w:txbxContent>
                </v:textbox>
                <w10:wrap anchorx="margin"/>
              </v:shape>
            </w:pict>
          </mc:Fallback>
        </mc:AlternateContent>
      </w:r>
    </w:p>
    <w:p w14:paraId="026540D2" w14:textId="77777777" w:rsidR="00B64EF4" w:rsidRDefault="00B64EF4"/>
    <w:p w14:paraId="0174603B" w14:textId="77777777" w:rsidR="00B64EF4" w:rsidRDefault="00B64EF4"/>
    <w:p w14:paraId="689C63CB" w14:textId="77777777" w:rsidR="00B64EF4" w:rsidRDefault="00B64EF4"/>
    <w:p w14:paraId="52AD4199" w14:textId="77777777" w:rsidR="00B64EF4" w:rsidRDefault="00B64EF4"/>
    <w:p w14:paraId="5BBA7607" w14:textId="77777777" w:rsidR="00B64EF4" w:rsidRDefault="00B64EF4"/>
    <w:p w14:paraId="1B4ED684" w14:textId="77777777" w:rsidR="00B64EF4" w:rsidRDefault="009350D2">
      <w:r>
        <w:rPr>
          <w:noProof/>
          <w:lang w:eastAsia="en-IE"/>
        </w:rPr>
        <w:drawing>
          <wp:anchor distT="0" distB="0" distL="114300" distR="114300" simplePos="0" relativeHeight="251663360" behindDoc="0" locked="0" layoutInCell="1" allowOverlap="1" wp14:anchorId="3606B58B" wp14:editId="3A6F66CB">
            <wp:simplePos x="0" y="0"/>
            <wp:positionH relativeFrom="leftMargin">
              <wp:align>right</wp:align>
            </wp:positionH>
            <wp:positionV relativeFrom="paragraph">
              <wp:posOffset>364869</wp:posOffset>
            </wp:positionV>
            <wp:extent cx="10995916" cy="54840"/>
            <wp:effectExtent l="22225"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flipV="1">
                      <a:off x="0" y="0"/>
                      <a:ext cx="10995916" cy="5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855FA" w14:textId="77777777" w:rsidR="00B64EF4" w:rsidRDefault="00B64EF4"/>
    <w:p w14:paraId="1B57315D" w14:textId="77777777" w:rsidR="00B64EF4" w:rsidRDefault="00B64EF4"/>
    <w:p w14:paraId="7B0D7295" w14:textId="77777777" w:rsidR="00B64EF4" w:rsidRDefault="00B64EF4"/>
    <w:p w14:paraId="4DF1A801" w14:textId="77777777" w:rsidR="00B64EF4" w:rsidRDefault="00B64EF4"/>
    <w:p w14:paraId="4AC6FB2A" w14:textId="77777777" w:rsidR="00B64EF4" w:rsidRDefault="00B64EF4"/>
    <w:p w14:paraId="4E9E5B11" w14:textId="77777777" w:rsidR="00B64EF4" w:rsidRDefault="00B64EF4"/>
    <w:p w14:paraId="2C1868BA" w14:textId="77777777" w:rsidR="00B64EF4" w:rsidRDefault="00B64EF4"/>
    <w:p w14:paraId="3F768156" w14:textId="77777777" w:rsidR="00B64EF4" w:rsidRDefault="00B64EF4"/>
    <w:p w14:paraId="404C8AF2" w14:textId="77777777" w:rsidR="00B64EF4" w:rsidRDefault="00B64EF4"/>
    <w:p w14:paraId="537B436C" w14:textId="77777777" w:rsidR="00B64EF4" w:rsidRDefault="00B64EF4"/>
    <w:p w14:paraId="3AD67A73" w14:textId="77777777" w:rsidR="00B64EF4" w:rsidRDefault="00B64EF4"/>
    <w:p w14:paraId="51245D0D" w14:textId="77777777" w:rsidR="00B64EF4" w:rsidRDefault="00B64EF4"/>
    <w:p w14:paraId="7B129C4D" w14:textId="77777777" w:rsidR="00B64EF4" w:rsidRDefault="00B64EF4"/>
    <w:p w14:paraId="14033B59" w14:textId="77777777" w:rsidR="00B64EF4" w:rsidRDefault="00B64EF4"/>
    <w:p w14:paraId="5B088518" w14:textId="3C8E36B8" w:rsidR="00B64EF4" w:rsidRDefault="00B64EF4"/>
    <w:p w14:paraId="70E6D9A9" w14:textId="77777777" w:rsidR="00F21CA7" w:rsidRDefault="00F21CA7"/>
    <w:p w14:paraId="63391078" w14:textId="77777777" w:rsidR="00092A01" w:rsidRDefault="00092A01"/>
    <w:p w14:paraId="1CDD362C" w14:textId="77777777" w:rsidR="00F63B8C" w:rsidRDefault="00F63B8C">
      <w:pPr>
        <w:sectPr w:rsidR="00F63B8C" w:rsidSect="00B550DA">
          <w:footerReference w:type="default" r:id="rId11"/>
          <w:pgSz w:w="11906" w:h="16838"/>
          <w:pgMar w:top="1134" w:right="1440" w:bottom="1134" w:left="1440" w:header="709" w:footer="709" w:gutter="0"/>
          <w:cols w:space="708"/>
          <w:docGrid w:linePitch="360"/>
        </w:sectPr>
      </w:pPr>
    </w:p>
    <w:p w14:paraId="73770880" w14:textId="112552C2" w:rsidR="00E2067F" w:rsidRDefault="00E2067F" w:rsidP="00E2067F"/>
    <w:p w14:paraId="5FE4A9A7" w14:textId="7E5AE260" w:rsidR="00C2199A" w:rsidRDefault="00C2199A" w:rsidP="00E2067F"/>
    <w:sdt>
      <w:sdtPr>
        <w:rPr>
          <w:rFonts w:ascii="Arial" w:eastAsiaTheme="minorHAnsi" w:hAnsi="Arial" w:cstheme="minorBidi"/>
          <w:b w:val="0"/>
          <w:color w:val="auto"/>
          <w:sz w:val="22"/>
          <w:szCs w:val="22"/>
          <w:lang w:val="en-IE"/>
        </w:rPr>
        <w:id w:val="621349022"/>
        <w:docPartObj>
          <w:docPartGallery w:val="Table of Contents"/>
          <w:docPartUnique/>
        </w:docPartObj>
      </w:sdtPr>
      <w:sdtEndPr>
        <w:rPr>
          <w:bCs/>
          <w:noProof/>
        </w:rPr>
      </w:sdtEndPr>
      <w:sdtContent>
        <w:p w14:paraId="7B77E583" w14:textId="77F1CE4F" w:rsidR="00C2199A" w:rsidRDefault="00C2199A" w:rsidP="00394D19">
          <w:pPr>
            <w:pStyle w:val="TOCHeading"/>
          </w:pPr>
          <w:r>
            <w:t>Contents</w:t>
          </w:r>
        </w:p>
        <w:p w14:paraId="576231FB" w14:textId="654A06B0" w:rsidR="00C03D7F" w:rsidRDefault="00C2199A">
          <w:pPr>
            <w:pStyle w:val="TOC1"/>
            <w:tabs>
              <w:tab w:val="right" w:leader="dot" w:pos="9016"/>
            </w:tabs>
            <w:rPr>
              <w:rFonts w:asciiTheme="minorHAnsi" w:eastAsiaTheme="minorEastAsia" w:hAnsiTheme="minorHAnsi"/>
              <w:noProof/>
              <w:lang w:eastAsia="en-IE"/>
            </w:rPr>
          </w:pPr>
          <w:r>
            <w:fldChar w:fldCharType="begin"/>
          </w:r>
          <w:r>
            <w:instrText xml:space="preserve"> TOC \o "1-3" \h \z \u </w:instrText>
          </w:r>
          <w:r>
            <w:fldChar w:fldCharType="separate"/>
          </w:r>
          <w:hyperlink w:anchor="_Toc164950345" w:history="1">
            <w:r w:rsidR="00C03D7F" w:rsidRPr="00DB0255">
              <w:rPr>
                <w:rStyle w:val="Hyperlink"/>
                <w:rFonts w:cs="Arial"/>
                <w:noProof/>
                <w:lang w:val="en-GB"/>
              </w:rPr>
              <w:t>Introduction</w:t>
            </w:r>
            <w:r w:rsidR="00C03D7F">
              <w:rPr>
                <w:noProof/>
                <w:webHidden/>
              </w:rPr>
              <w:tab/>
            </w:r>
            <w:r w:rsidR="00C03D7F">
              <w:rPr>
                <w:noProof/>
                <w:webHidden/>
              </w:rPr>
              <w:fldChar w:fldCharType="begin"/>
            </w:r>
            <w:r w:rsidR="00C03D7F">
              <w:rPr>
                <w:noProof/>
                <w:webHidden/>
              </w:rPr>
              <w:instrText xml:space="preserve"> PAGEREF _Toc164950345 \h </w:instrText>
            </w:r>
            <w:r w:rsidR="00C03D7F">
              <w:rPr>
                <w:noProof/>
                <w:webHidden/>
              </w:rPr>
            </w:r>
            <w:r w:rsidR="00C03D7F">
              <w:rPr>
                <w:noProof/>
                <w:webHidden/>
              </w:rPr>
              <w:fldChar w:fldCharType="separate"/>
            </w:r>
            <w:r w:rsidR="00C03D7F">
              <w:rPr>
                <w:noProof/>
                <w:webHidden/>
              </w:rPr>
              <w:t>3</w:t>
            </w:r>
            <w:r w:rsidR="00C03D7F">
              <w:rPr>
                <w:noProof/>
                <w:webHidden/>
              </w:rPr>
              <w:fldChar w:fldCharType="end"/>
            </w:r>
          </w:hyperlink>
        </w:p>
        <w:p w14:paraId="6D245D32" w14:textId="6187AA47" w:rsidR="00C03D7F" w:rsidRDefault="00686009">
          <w:pPr>
            <w:pStyle w:val="TOC1"/>
            <w:tabs>
              <w:tab w:val="left" w:pos="440"/>
              <w:tab w:val="right" w:leader="dot" w:pos="9016"/>
            </w:tabs>
            <w:rPr>
              <w:rFonts w:asciiTheme="minorHAnsi" w:eastAsiaTheme="minorEastAsia" w:hAnsiTheme="minorHAnsi"/>
              <w:noProof/>
              <w:lang w:eastAsia="en-IE"/>
            </w:rPr>
          </w:pPr>
          <w:hyperlink w:anchor="_Toc164950346" w:history="1">
            <w:r w:rsidR="00C03D7F" w:rsidRPr="00DB0255">
              <w:rPr>
                <w:rStyle w:val="Hyperlink"/>
                <w:rFonts w:cs="Arial"/>
                <w:noProof/>
                <w:lang w:val="en-US"/>
              </w:rPr>
              <w:t>1.</w:t>
            </w:r>
            <w:r w:rsidR="00C03D7F">
              <w:rPr>
                <w:rFonts w:asciiTheme="minorHAnsi" w:eastAsiaTheme="minorEastAsia" w:hAnsiTheme="minorHAnsi"/>
                <w:noProof/>
                <w:lang w:eastAsia="en-IE"/>
              </w:rPr>
              <w:tab/>
            </w:r>
            <w:r w:rsidR="00C03D7F" w:rsidRPr="00DB0255">
              <w:rPr>
                <w:rStyle w:val="Hyperlink"/>
                <w:rFonts w:cs="Arial"/>
                <w:noProof/>
                <w:lang w:val="en-US"/>
              </w:rPr>
              <w:t>Purpose</w:t>
            </w:r>
            <w:r w:rsidR="00C03D7F">
              <w:rPr>
                <w:noProof/>
                <w:webHidden/>
              </w:rPr>
              <w:tab/>
            </w:r>
            <w:r w:rsidR="00C03D7F">
              <w:rPr>
                <w:noProof/>
                <w:webHidden/>
              </w:rPr>
              <w:fldChar w:fldCharType="begin"/>
            </w:r>
            <w:r w:rsidR="00C03D7F">
              <w:rPr>
                <w:noProof/>
                <w:webHidden/>
              </w:rPr>
              <w:instrText xml:space="preserve"> PAGEREF _Toc164950346 \h </w:instrText>
            </w:r>
            <w:r w:rsidR="00C03D7F">
              <w:rPr>
                <w:noProof/>
                <w:webHidden/>
              </w:rPr>
            </w:r>
            <w:r w:rsidR="00C03D7F">
              <w:rPr>
                <w:noProof/>
                <w:webHidden/>
              </w:rPr>
              <w:fldChar w:fldCharType="separate"/>
            </w:r>
            <w:r w:rsidR="00C03D7F">
              <w:rPr>
                <w:noProof/>
                <w:webHidden/>
              </w:rPr>
              <w:t>3</w:t>
            </w:r>
            <w:r w:rsidR="00C03D7F">
              <w:rPr>
                <w:noProof/>
                <w:webHidden/>
              </w:rPr>
              <w:fldChar w:fldCharType="end"/>
            </w:r>
          </w:hyperlink>
        </w:p>
        <w:p w14:paraId="27184066" w14:textId="51EDA3B2" w:rsidR="00C03D7F" w:rsidRDefault="00686009">
          <w:pPr>
            <w:pStyle w:val="TOC1"/>
            <w:tabs>
              <w:tab w:val="left" w:pos="440"/>
              <w:tab w:val="right" w:leader="dot" w:pos="9016"/>
            </w:tabs>
            <w:rPr>
              <w:rFonts w:asciiTheme="minorHAnsi" w:eastAsiaTheme="minorEastAsia" w:hAnsiTheme="minorHAnsi"/>
              <w:noProof/>
              <w:lang w:eastAsia="en-IE"/>
            </w:rPr>
          </w:pPr>
          <w:hyperlink w:anchor="_Toc164950347" w:history="1">
            <w:r w:rsidR="00C03D7F" w:rsidRPr="00DB0255">
              <w:rPr>
                <w:rStyle w:val="Hyperlink"/>
                <w:rFonts w:cs="Arial"/>
                <w:noProof/>
              </w:rPr>
              <w:t>2.</w:t>
            </w:r>
            <w:r w:rsidR="00C03D7F">
              <w:rPr>
                <w:rFonts w:asciiTheme="minorHAnsi" w:eastAsiaTheme="minorEastAsia" w:hAnsiTheme="minorHAnsi"/>
                <w:noProof/>
                <w:lang w:eastAsia="en-IE"/>
              </w:rPr>
              <w:tab/>
            </w:r>
            <w:r w:rsidR="00C03D7F" w:rsidRPr="00DB0255">
              <w:rPr>
                <w:rStyle w:val="Hyperlink"/>
                <w:rFonts w:cs="Arial"/>
                <w:noProof/>
              </w:rPr>
              <w:t>Scope</w:t>
            </w:r>
            <w:r w:rsidR="00C03D7F">
              <w:rPr>
                <w:noProof/>
                <w:webHidden/>
              </w:rPr>
              <w:tab/>
            </w:r>
            <w:r w:rsidR="00C03D7F">
              <w:rPr>
                <w:noProof/>
                <w:webHidden/>
              </w:rPr>
              <w:fldChar w:fldCharType="begin"/>
            </w:r>
            <w:r w:rsidR="00C03D7F">
              <w:rPr>
                <w:noProof/>
                <w:webHidden/>
              </w:rPr>
              <w:instrText xml:space="preserve"> PAGEREF _Toc164950347 \h </w:instrText>
            </w:r>
            <w:r w:rsidR="00C03D7F">
              <w:rPr>
                <w:noProof/>
                <w:webHidden/>
              </w:rPr>
            </w:r>
            <w:r w:rsidR="00C03D7F">
              <w:rPr>
                <w:noProof/>
                <w:webHidden/>
              </w:rPr>
              <w:fldChar w:fldCharType="separate"/>
            </w:r>
            <w:r w:rsidR="00C03D7F">
              <w:rPr>
                <w:noProof/>
                <w:webHidden/>
              </w:rPr>
              <w:t>3</w:t>
            </w:r>
            <w:r w:rsidR="00C03D7F">
              <w:rPr>
                <w:noProof/>
                <w:webHidden/>
              </w:rPr>
              <w:fldChar w:fldCharType="end"/>
            </w:r>
          </w:hyperlink>
        </w:p>
        <w:p w14:paraId="686B5EFF" w14:textId="36C4D096" w:rsidR="00C03D7F" w:rsidRDefault="00686009">
          <w:pPr>
            <w:pStyle w:val="TOC1"/>
            <w:tabs>
              <w:tab w:val="left" w:pos="440"/>
              <w:tab w:val="right" w:leader="dot" w:pos="9016"/>
            </w:tabs>
            <w:rPr>
              <w:rFonts w:asciiTheme="minorHAnsi" w:eastAsiaTheme="minorEastAsia" w:hAnsiTheme="minorHAnsi"/>
              <w:noProof/>
              <w:lang w:eastAsia="en-IE"/>
            </w:rPr>
          </w:pPr>
          <w:hyperlink w:anchor="_Toc164950348" w:history="1">
            <w:r w:rsidR="00C03D7F" w:rsidRPr="00DB0255">
              <w:rPr>
                <w:rStyle w:val="Hyperlink"/>
                <w:rFonts w:cs="Arial"/>
                <w:noProof/>
              </w:rPr>
              <w:t>3.</w:t>
            </w:r>
            <w:r w:rsidR="00C03D7F">
              <w:rPr>
                <w:rFonts w:asciiTheme="minorHAnsi" w:eastAsiaTheme="minorEastAsia" w:hAnsiTheme="minorHAnsi"/>
                <w:noProof/>
                <w:lang w:eastAsia="en-IE"/>
              </w:rPr>
              <w:tab/>
            </w:r>
            <w:r w:rsidR="00C03D7F" w:rsidRPr="00DB0255">
              <w:rPr>
                <w:rStyle w:val="Hyperlink"/>
                <w:rFonts w:cs="Arial"/>
                <w:noProof/>
              </w:rPr>
              <w:t>Policy Statement</w:t>
            </w:r>
            <w:r w:rsidR="00C03D7F">
              <w:rPr>
                <w:noProof/>
                <w:webHidden/>
              </w:rPr>
              <w:tab/>
            </w:r>
            <w:r w:rsidR="00C03D7F">
              <w:rPr>
                <w:noProof/>
                <w:webHidden/>
              </w:rPr>
              <w:fldChar w:fldCharType="begin"/>
            </w:r>
            <w:r w:rsidR="00C03D7F">
              <w:rPr>
                <w:noProof/>
                <w:webHidden/>
              </w:rPr>
              <w:instrText xml:space="preserve"> PAGEREF _Toc164950348 \h </w:instrText>
            </w:r>
            <w:r w:rsidR="00C03D7F">
              <w:rPr>
                <w:noProof/>
                <w:webHidden/>
              </w:rPr>
            </w:r>
            <w:r w:rsidR="00C03D7F">
              <w:rPr>
                <w:noProof/>
                <w:webHidden/>
              </w:rPr>
              <w:fldChar w:fldCharType="separate"/>
            </w:r>
            <w:r w:rsidR="00C03D7F">
              <w:rPr>
                <w:noProof/>
                <w:webHidden/>
              </w:rPr>
              <w:t>3</w:t>
            </w:r>
            <w:r w:rsidR="00C03D7F">
              <w:rPr>
                <w:noProof/>
                <w:webHidden/>
              </w:rPr>
              <w:fldChar w:fldCharType="end"/>
            </w:r>
          </w:hyperlink>
        </w:p>
        <w:p w14:paraId="7A284396" w14:textId="052353CD" w:rsidR="00C03D7F" w:rsidRDefault="00686009">
          <w:pPr>
            <w:pStyle w:val="TOC2"/>
            <w:tabs>
              <w:tab w:val="right" w:leader="dot" w:pos="9016"/>
            </w:tabs>
            <w:rPr>
              <w:rFonts w:asciiTheme="minorHAnsi" w:eastAsiaTheme="minorEastAsia" w:hAnsiTheme="minorHAnsi"/>
              <w:noProof/>
              <w:lang w:eastAsia="en-IE"/>
            </w:rPr>
          </w:pPr>
          <w:hyperlink w:anchor="_Toc164950349" w:history="1">
            <w:r w:rsidR="00C03D7F" w:rsidRPr="00DB0255">
              <w:rPr>
                <w:rStyle w:val="Hyperlink"/>
                <w:rFonts w:cs="Arial"/>
                <w:noProof/>
                <w:lang w:val="en-US" w:eastAsia="ja-JP"/>
              </w:rPr>
              <w:t>3.1 What is a Subject Access Request (SAR)?</w:t>
            </w:r>
            <w:r w:rsidR="00C03D7F">
              <w:rPr>
                <w:noProof/>
                <w:webHidden/>
              </w:rPr>
              <w:tab/>
            </w:r>
            <w:r w:rsidR="00C03D7F">
              <w:rPr>
                <w:noProof/>
                <w:webHidden/>
              </w:rPr>
              <w:fldChar w:fldCharType="begin"/>
            </w:r>
            <w:r w:rsidR="00C03D7F">
              <w:rPr>
                <w:noProof/>
                <w:webHidden/>
              </w:rPr>
              <w:instrText xml:space="preserve"> PAGEREF _Toc164950349 \h </w:instrText>
            </w:r>
            <w:r w:rsidR="00C03D7F">
              <w:rPr>
                <w:noProof/>
                <w:webHidden/>
              </w:rPr>
            </w:r>
            <w:r w:rsidR="00C03D7F">
              <w:rPr>
                <w:noProof/>
                <w:webHidden/>
              </w:rPr>
              <w:fldChar w:fldCharType="separate"/>
            </w:r>
            <w:r w:rsidR="00C03D7F">
              <w:rPr>
                <w:noProof/>
                <w:webHidden/>
              </w:rPr>
              <w:t>3</w:t>
            </w:r>
            <w:r w:rsidR="00C03D7F">
              <w:rPr>
                <w:noProof/>
                <w:webHidden/>
              </w:rPr>
              <w:fldChar w:fldCharType="end"/>
            </w:r>
          </w:hyperlink>
        </w:p>
        <w:p w14:paraId="75B5C15B" w14:textId="173FBEE0" w:rsidR="00C03D7F" w:rsidRDefault="00686009">
          <w:pPr>
            <w:pStyle w:val="TOC2"/>
            <w:tabs>
              <w:tab w:val="right" w:leader="dot" w:pos="9016"/>
            </w:tabs>
            <w:rPr>
              <w:rFonts w:asciiTheme="minorHAnsi" w:eastAsiaTheme="minorEastAsia" w:hAnsiTheme="minorHAnsi"/>
              <w:noProof/>
              <w:lang w:eastAsia="en-IE"/>
            </w:rPr>
          </w:pPr>
          <w:hyperlink w:anchor="_Toc164950350" w:history="1">
            <w:r w:rsidR="00C03D7F" w:rsidRPr="00DB0255">
              <w:rPr>
                <w:rStyle w:val="Hyperlink"/>
                <w:rFonts w:cs="Arial"/>
                <w:noProof/>
              </w:rPr>
              <w:t>3.2 Refusing or imposing a charge for a SAR</w:t>
            </w:r>
            <w:r w:rsidR="00C03D7F">
              <w:rPr>
                <w:noProof/>
                <w:webHidden/>
              </w:rPr>
              <w:tab/>
            </w:r>
            <w:r w:rsidR="00C03D7F">
              <w:rPr>
                <w:noProof/>
                <w:webHidden/>
              </w:rPr>
              <w:fldChar w:fldCharType="begin"/>
            </w:r>
            <w:r w:rsidR="00C03D7F">
              <w:rPr>
                <w:noProof/>
                <w:webHidden/>
              </w:rPr>
              <w:instrText xml:space="preserve"> PAGEREF _Toc164950350 \h </w:instrText>
            </w:r>
            <w:r w:rsidR="00C03D7F">
              <w:rPr>
                <w:noProof/>
                <w:webHidden/>
              </w:rPr>
            </w:r>
            <w:r w:rsidR="00C03D7F">
              <w:rPr>
                <w:noProof/>
                <w:webHidden/>
              </w:rPr>
              <w:fldChar w:fldCharType="separate"/>
            </w:r>
            <w:r w:rsidR="00C03D7F">
              <w:rPr>
                <w:noProof/>
                <w:webHidden/>
              </w:rPr>
              <w:t>4</w:t>
            </w:r>
            <w:r w:rsidR="00C03D7F">
              <w:rPr>
                <w:noProof/>
                <w:webHidden/>
              </w:rPr>
              <w:fldChar w:fldCharType="end"/>
            </w:r>
          </w:hyperlink>
        </w:p>
        <w:p w14:paraId="58C7C79A" w14:textId="0D62AB8C" w:rsidR="00C03D7F" w:rsidRDefault="00686009">
          <w:pPr>
            <w:pStyle w:val="TOC2"/>
            <w:tabs>
              <w:tab w:val="right" w:leader="dot" w:pos="9016"/>
            </w:tabs>
            <w:rPr>
              <w:rFonts w:asciiTheme="minorHAnsi" w:eastAsiaTheme="minorEastAsia" w:hAnsiTheme="minorHAnsi"/>
              <w:noProof/>
              <w:lang w:eastAsia="en-IE"/>
            </w:rPr>
          </w:pPr>
          <w:hyperlink w:anchor="_Toc164950351" w:history="1">
            <w:r w:rsidR="00C03D7F" w:rsidRPr="00DB0255">
              <w:rPr>
                <w:rStyle w:val="Hyperlink"/>
                <w:rFonts w:cs="Arial"/>
                <w:noProof/>
              </w:rPr>
              <w:t>3.3 Process for handling a SAR</w:t>
            </w:r>
            <w:r w:rsidR="00C03D7F">
              <w:rPr>
                <w:noProof/>
                <w:webHidden/>
              </w:rPr>
              <w:tab/>
            </w:r>
            <w:r w:rsidR="00C03D7F">
              <w:rPr>
                <w:noProof/>
                <w:webHidden/>
              </w:rPr>
              <w:fldChar w:fldCharType="begin"/>
            </w:r>
            <w:r w:rsidR="00C03D7F">
              <w:rPr>
                <w:noProof/>
                <w:webHidden/>
              </w:rPr>
              <w:instrText xml:space="preserve"> PAGEREF _Toc164950351 \h </w:instrText>
            </w:r>
            <w:r w:rsidR="00C03D7F">
              <w:rPr>
                <w:noProof/>
                <w:webHidden/>
              </w:rPr>
            </w:r>
            <w:r w:rsidR="00C03D7F">
              <w:rPr>
                <w:noProof/>
                <w:webHidden/>
              </w:rPr>
              <w:fldChar w:fldCharType="separate"/>
            </w:r>
            <w:r w:rsidR="00C03D7F">
              <w:rPr>
                <w:noProof/>
                <w:webHidden/>
              </w:rPr>
              <w:t>4</w:t>
            </w:r>
            <w:r w:rsidR="00C03D7F">
              <w:rPr>
                <w:noProof/>
                <w:webHidden/>
              </w:rPr>
              <w:fldChar w:fldCharType="end"/>
            </w:r>
          </w:hyperlink>
        </w:p>
        <w:p w14:paraId="03414F6B" w14:textId="25E9B80A" w:rsidR="00C03D7F" w:rsidRDefault="00686009">
          <w:pPr>
            <w:pStyle w:val="TOC3"/>
            <w:tabs>
              <w:tab w:val="right" w:leader="dot" w:pos="9016"/>
            </w:tabs>
            <w:rPr>
              <w:rFonts w:asciiTheme="minorHAnsi" w:eastAsiaTheme="minorEastAsia" w:hAnsiTheme="minorHAnsi"/>
              <w:noProof/>
              <w:lang w:eastAsia="en-IE"/>
            </w:rPr>
          </w:pPr>
          <w:hyperlink w:anchor="_Toc164950352" w:history="1">
            <w:r w:rsidR="00C03D7F" w:rsidRPr="00DB0255">
              <w:rPr>
                <w:rStyle w:val="Hyperlink"/>
                <w:rFonts w:cs="Arial"/>
                <w:noProof/>
              </w:rPr>
              <w:t>3.3.1 On receipt of a SAR</w:t>
            </w:r>
            <w:r w:rsidR="00C03D7F">
              <w:rPr>
                <w:noProof/>
                <w:webHidden/>
              </w:rPr>
              <w:tab/>
            </w:r>
            <w:r w:rsidR="00C03D7F">
              <w:rPr>
                <w:noProof/>
                <w:webHidden/>
              </w:rPr>
              <w:fldChar w:fldCharType="begin"/>
            </w:r>
            <w:r w:rsidR="00C03D7F">
              <w:rPr>
                <w:noProof/>
                <w:webHidden/>
              </w:rPr>
              <w:instrText xml:space="preserve"> PAGEREF _Toc164950352 \h </w:instrText>
            </w:r>
            <w:r w:rsidR="00C03D7F">
              <w:rPr>
                <w:noProof/>
                <w:webHidden/>
              </w:rPr>
            </w:r>
            <w:r w:rsidR="00C03D7F">
              <w:rPr>
                <w:noProof/>
                <w:webHidden/>
              </w:rPr>
              <w:fldChar w:fldCharType="separate"/>
            </w:r>
            <w:r w:rsidR="00C03D7F">
              <w:rPr>
                <w:noProof/>
                <w:webHidden/>
              </w:rPr>
              <w:t>4</w:t>
            </w:r>
            <w:r w:rsidR="00C03D7F">
              <w:rPr>
                <w:noProof/>
                <w:webHidden/>
              </w:rPr>
              <w:fldChar w:fldCharType="end"/>
            </w:r>
          </w:hyperlink>
        </w:p>
        <w:p w14:paraId="7B9061A2" w14:textId="0BB40A43" w:rsidR="00C03D7F" w:rsidRDefault="00686009">
          <w:pPr>
            <w:pStyle w:val="TOC3"/>
            <w:tabs>
              <w:tab w:val="right" w:leader="dot" w:pos="9016"/>
            </w:tabs>
            <w:rPr>
              <w:rFonts w:asciiTheme="minorHAnsi" w:eastAsiaTheme="minorEastAsia" w:hAnsiTheme="minorHAnsi"/>
              <w:noProof/>
              <w:lang w:eastAsia="en-IE"/>
            </w:rPr>
          </w:pPr>
          <w:hyperlink w:anchor="_Toc164950353" w:history="1">
            <w:r w:rsidR="00C03D7F" w:rsidRPr="00DB0255">
              <w:rPr>
                <w:rStyle w:val="Hyperlink"/>
                <w:rFonts w:cs="Arial"/>
                <w:noProof/>
              </w:rPr>
              <w:t>3.3.2 Verifying the identity of the applicant</w:t>
            </w:r>
            <w:r w:rsidR="00C03D7F">
              <w:rPr>
                <w:noProof/>
                <w:webHidden/>
              </w:rPr>
              <w:tab/>
            </w:r>
            <w:r w:rsidR="00C03D7F">
              <w:rPr>
                <w:noProof/>
                <w:webHidden/>
              </w:rPr>
              <w:fldChar w:fldCharType="begin"/>
            </w:r>
            <w:r w:rsidR="00C03D7F">
              <w:rPr>
                <w:noProof/>
                <w:webHidden/>
              </w:rPr>
              <w:instrText xml:space="preserve"> PAGEREF _Toc164950353 \h </w:instrText>
            </w:r>
            <w:r w:rsidR="00C03D7F">
              <w:rPr>
                <w:noProof/>
                <w:webHidden/>
              </w:rPr>
            </w:r>
            <w:r w:rsidR="00C03D7F">
              <w:rPr>
                <w:noProof/>
                <w:webHidden/>
              </w:rPr>
              <w:fldChar w:fldCharType="separate"/>
            </w:r>
            <w:r w:rsidR="00C03D7F">
              <w:rPr>
                <w:noProof/>
                <w:webHidden/>
              </w:rPr>
              <w:t>4</w:t>
            </w:r>
            <w:r w:rsidR="00C03D7F">
              <w:rPr>
                <w:noProof/>
                <w:webHidden/>
              </w:rPr>
              <w:fldChar w:fldCharType="end"/>
            </w:r>
          </w:hyperlink>
        </w:p>
        <w:p w14:paraId="6CFE72AC" w14:textId="4C048B23" w:rsidR="00C03D7F" w:rsidRDefault="00686009">
          <w:pPr>
            <w:pStyle w:val="TOC3"/>
            <w:tabs>
              <w:tab w:val="right" w:leader="dot" w:pos="9016"/>
            </w:tabs>
            <w:rPr>
              <w:rFonts w:asciiTheme="minorHAnsi" w:eastAsiaTheme="minorEastAsia" w:hAnsiTheme="minorHAnsi"/>
              <w:noProof/>
              <w:lang w:eastAsia="en-IE"/>
            </w:rPr>
          </w:pPr>
          <w:hyperlink w:anchor="_Toc164950354" w:history="1">
            <w:r w:rsidR="00C03D7F" w:rsidRPr="00DB0255">
              <w:rPr>
                <w:rStyle w:val="Hyperlink"/>
                <w:rFonts w:cs="Arial"/>
                <w:noProof/>
              </w:rPr>
              <w:t>3.3.3 Processing SARs</w:t>
            </w:r>
            <w:r w:rsidR="00C03D7F">
              <w:rPr>
                <w:noProof/>
                <w:webHidden/>
              </w:rPr>
              <w:tab/>
            </w:r>
            <w:r w:rsidR="00C03D7F">
              <w:rPr>
                <w:noProof/>
                <w:webHidden/>
              </w:rPr>
              <w:fldChar w:fldCharType="begin"/>
            </w:r>
            <w:r w:rsidR="00C03D7F">
              <w:rPr>
                <w:noProof/>
                <w:webHidden/>
              </w:rPr>
              <w:instrText xml:space="preserve"> PAGEREF _Toc164950354 \h </w:instrText>
            </w:r>
            <w:r w:rsidR="00C03D7F">
              <w:rPr>
                <w:noProof/>
                <w:webHidden/>
              </w:rPr>
            </w:r>
            <w:r w:rsidR="00C03D7F">
              <w:rPr>
                <w:noProof/>
                <w:webHidden/>
              </w:rPr>
              <w:fldChar w:fldCharType="separate"/>
            </w:r>
            <w:r w:rsidR="00C03D7F">
              <w:rPr>
                <w:noProof/>
                <w:webHidden/>
              </w:rPr>
              <w:t>5</w:t>
            </w:r>
            <w:r w:rsidR="00C03D7F">
              <w:rPr>
                <w:noProof/>
                <w:webHidden/>
              </w:rPr>
              <w:fldChar w:fldCharType="end"/>
            </w:r>
          </w:hyperlink>
        </w:p>
        <w:p w14:paraId="788213C3" w14:textId="3549523A" w:rsidR="00C03D7F" w:rsidRDefault="00686009">
          <w:pPr>
            <w:pStyle w:val="TOC3"/>
            <w:tabs>
              <w:tab w:val="right" w:leader="dot" w:pos="9016"/>
            </w:tabs>
            <w:rPr>
              <w:rFonts w:asciiTheme="minorHAnsi" w:eastAsiaTheme="minorEastAsia" w:hAnsiTheme="minorHAnsi"/>
              <w:noProof/>
              <w:lang w:eastAsia="en-IE"/>
            </w:rPr>
          </w:pPr>
          <w:hyperlink w:anchor="_Toc164950355" w:history="1">
            <w:r w:rsidR="00C03D7F" w:rsidRPr="00DB0255">
              <w:rPr>
                <w:rStyle w:val="Hyperlink"/>
                <w:rFonts w:cs="Arial"/>
                <w:noProof/>
              </w:rPr>
              <w:t>3.3.4 Refusing a SAR, extending the time limit or charging a fee</w:t>
            </w:r>
            <w:r w:rsidR="00C03D7F">
              <w:rPr>
                <w:noProof/>
                <w:webHidden/>
              </w:rPr>
              <w:tab/>
            </w:r>
            <w:r w:rsidR="00C03D7F">
              <w:rPr>
                <w:noProof/>
                <w:webHidden/>
              </w:rPr>
              <w:fldChar w:fldCharType="begin"/>
            </w:r>
            <w:r w:rsidR="00C03D7F">
              <w:rPr>
                <w:noProof/>
                <w:webHidden/>
              </w:rPr>
              <w:instrText xml:space="preserve"> PAGEREF _Toc164950355 \h </w:instrText>
            </w:r>
            <w:r w:rsidR="00C03D7F">
              <w:rPr>
                <w:noProof/>
                <w:webHidden/>
              </w:rPr>
            </w:r>
            <w:r w:rsidR="00C03D7F">
              <w:rPr>
                <w:noProof/>
                <w:webHidden/>
              </w:rPr>
              <w:fldChar w:fldCharType="separate"/>
            </w:r>
            <w:r w:rsidR="00C03D7F">
              <w:rPr>
                <w:noProof/>
                <w:webHidden/>
              </w:rPr>
              <w:t>5</w:t>
            </w:r>
            <w:r w:rsidR="00C03D7F">
              <w:rPr>
                <w:noProof/>
                <w:webHidden/>
              </w:rPr>
              <w:fldChar w:fldCharType="end"/>
            </w:r>
          </w:hyperlink>
        </w:p>
        <w:p w14:paraId="313D139B" w14:textId="07A519A4" w:rsidR="00C03D7F" w:rsidRDefault="00686009">
          <w:pPr>
            <w:pStyle w:val="TOC1"/>
            <w:tabs>
              <w:tab w:val="right" w:leader="dot" w:pos="9016"/>
            </w:tabs>
            <w:rPr>
              <w:rFonts w:asciiTheme="minorHAnsi" w:eastAsiaTheme="minorEastAsia" w:hAnsiTheme="minorHAnsi"/>
              <w:noProof/>
              <w:lang w:eastAsia="en-IE"/>
            </w:rPr>
          </w:pPr>
          <w:hyperlink w:anchor="_Toc164950356" w:history="1">
            <w:r w:rsidR="00C03D7F" w:rsidRPr="00DB0255">
              <w:rPr>
                <w:rStyle w:val="Hyperlink"/>
                <w:rFonts w:cs="Arial"/>
                <w:noProof/>
              </w:rPr>
              <w:t>4. Roles and responsibilities</w:t>
            </w:r>
            <w:r w:rsidR="00C03D7F">
              <w:rPr>
                <w:noProof/>
                <w:webHidden/>
              </w:rPr>
              <w:tab/>
            </w:r>
            <w:r w:rsidR="00C03D7F">
              <w:rPr>
                <w:noProof/>
                <w:webHidden/>
              </w:rPr>
              <w:fldChar w:fldCharType="begin"/>
            </w:r>
            <w:r w:rsidR="00C03D7F">
              <w:rPr>
                <w:noProof/>
                <w:webHidden/>
              </w:rPr>
              <w:instrText xml:space="preserve"> PAGEREF _Toc164950356 \h </w:instrText>
            </w:r>
            <w:r w:rsidR="00C03D7F">
              <w:rPr>
                <w:noProof/>
                <w:webHidden/>
              </w:rPr>
            </w:r>
            <w:r w:rsidR="00C03D7F">
              <w:rPr>
                <w:noProof/>
                <w:webHidden/>
              </w:rPr>
              <w:fldChar w:fldCharType="separate"/>
            </w:r>
            <w:r w:rsidR="00C03D7F">
              <w:rPr>
                <w:noProof/>
                <w:webHidden/>
              </w:rPr>
              <w:t>6</w:t>
            </w:r>
            <w:r w:rsidR="00C03D7F">
              <w:rPr>
                <w:noProof/>
                <w:webHidden/>
              </w:rPr>
              <w:fldChar w:fldCharType="end"/>
            </w:r>
          </w:hyperlink>
        </w:p>
        <w:p w14:paraId="0F25ED37" w14:textId="5D32EC7E" w:rsidR="00C03D7F" w:rsidRDefault="00686009">
          <w:pPr>
            <w:pStyle w:val="TOC2"/>
            <w:tabs>
              <w:tab w:val="right" w:leader="dot" w:pos="9016"/>
            </w:tabs>
            <w:rPr>
              <w:rFonts w:asciiTheme="minorHAnsi" w:eastAsiaTheme="minorEastAsia" w:hAnsiTheme="minorHAnsi"/>
              <w:noProof/>
              <w:lang w:eastAsia="en-IE"/>
            </w:rPr>
          </w:pPr>
          <w:hyperlink w:anchor="_Toc164950357" w:history="1">
            <w:r w:rsidR="00C03D7F" w:rsidRPr="00DB0255">
              <w:rPr>
                <w:rStyle w:val="Hyperlink"/>
                <w:rFonts w:cs="Arial"/>
                <w:noProof/>
              </w:rPr>
              <w:t>4.1 Policy Owner</w:t>
            </w:r>
            <w:r w:rsidR="00C03D7F">
              <w:rPr>
                <w:noProof/>
                <w:webHidden/>
              </w:rPr>
              <w:tab/>
            </w:r>
            <w:r w:rsidR="00C03D7F">
              <w:rPr>
                <w:noProof/>
                <w:webHidden/>
              </w:rPr>
              <w:fldChar w:fldCharType="begin"/>
            </w:r>
            <w:r w:rsidR="00C03D7F">
              <w:rPr>
                <w:noProof/>
                <w:webHidden/>
              </w:rPr>
              <w:instrText xml:space="preserve"> PAGEREF _Toc164950357 \h </w:instrText>
            </w:r>
            <w:r w:rsidR="00C03D7F">
              <w:rPr>
                <w:noProof/>
                <w:webHidden/>
              </w:rPr>
            </w:r>
            <w:r w:rsidR="00C03D7F">
              <w:rPr>
                <w:noProof/>
                <w:webHidden/>
              </w:rPr>
              <w:fldChar w:fldCharType="separate"/>
            </w:r>
            <w:r w:rsidR="00C03D7F">
              <w:rPr>
                <w:noProof/>
                <w:webHidden/>
              </w:rPr>
              <w:t>6</w:t>
            </w:r>
            <w:r w:rsidR="00C03D7F">
              <w:rPr>
                <w:noProof/>
                <w:webHidden/>
              </w:rPr>
              <w:fldChar w:fldCharType="end"/>
            </w:r>
          </w:hyperlink>
        </w:p>
        <w:p w14:paraId="3D0A0A88" w14:textId="471C0739" w:rsidR="00C03D7F" w:rsidRDefault="00686009">
          <w:pPr>
            <w:pStyle w:val="TOC2"/>
            <w:tabs>
              <w:tab w:val="right" w:leader="dot" w:pos="9016"/>
            </w:tabs>
            <w:rPr>
              <w:rFonts w:asciiTheme="minorHAnsi" w:eastAsiaTheme="minorEastAsia" w:hAnsiTheme="minorHAnsi"/>
              <w:noProof/>
              <w:lang w:eastAsia="en-IE"/>
            </w:rPr>
          </w:pPr>
          <w:hyperlink w:anchor="_Toc164950358" w:history="1">
            <w:r w:rsidR="00C03D7F" w:rsidRPr="00DB0255">
              <w:rPr>
                <w:rStyle w:val="Hyperlink"/>
                <w:rFonts w:cs="Arial"/>
                <w:noProof/>
              </w:rPr>
              <w:t>4.2 Data Protection Officer (DPO)</w:t>
            </w:r>
            <w:r w:rsidR="00C03D7F">
              <w:rPr>
                <w:noProof/>
                <w:webHidden/>
              </w:rPr>
              <w:tab/>
            </w:r>
            <w:r w:rsidR="00C03D7F">
              <w:rPr>
                <w:noProof/>
                <w:webHidden/>
              </w:rPr>
              <w:fldChar w:fldCharType="begin"/>
            </w:r>
            <w:r w:rsidR="00C03D7F">
              <w:rPr>
                <w:noProof/>
                <w:webHidden/>
              </w:rPr>
              <w:instrText xml:space="preserve"> PAGEREF _Toc164950358 \h </w:instrText>
            </w:r>
            <w:r w:rsidR="00C03D7F">
              <w:rPr>
                <w:noProof/>
                <w:webHidden/>
              </w:rPr>
            </w:r>
            <w:r w:rsidR="00C03D7F">
              <w:rPr>
                <w:noProof/>
                <w:webHidden/>
              </w:rPr>
              <w:fldChar w:fldCharType="separate"/>
            </w:r>
            <w:r w:rsidR="00C03D7F">
              <w:rPr>
                <w:noProof/>
                <w:webHidden/>
              </w:rPr>
              <w:t>6</w:t>
            </w:r>
            <w:r w:rsidR="00C03D7F">
              <w:rPr>
                <w:noProof/>
                <w:webHidden/>
              </w:rPr>
              <w:fldChar w:fldCharType="end"/>
            </w:r>
          </w:hyperlink>
        </w:p>
        <w:p w14:paraId="4542DC0C" w14:textId="0B27E6BA" w:rsidR="00C03D7F" w:rsidRDefault="00686009">
          <w:pPr>
            <w:pStyle w:val="TOC2"/>
            <w:tabs>
              <w:tab w:val="right" w:leader="dot" w:pos="9016"/>
            </w:tabs>
            <w:rPr>
              <w:rFonts w:asciiTheme="minorHAnsi" w:eastAsiaTheme="minorEastAsia" w:hAnsiTheme="minorHAnsi"/>
              <w:noProof/>
              <w:lang w:eastAsia="en-IE"/>
            </w:rPr>
          </w:pPr>
          <w:hyperlink w:anchor="_Toc164950359" w:history="1">
            <w:r w:rsidR="00C03D7F" w:rsidRPr="00DB0255">
              <w:rPr>
                <w:rStyle w:val="Hyperlink"/>
                <w:rFonts w:cs="Arial"/>
                <w:noProof/>
              </w:rPr>
              <w:t>4.3 Senior Management Team</w:t>
            </w:r>
            <w:r w:rsidR="00C03D7F">
              <w:rPr>
                <w:noProof/>
                <w:webHidden/>
              </w:rPr>
              <w:tab/>
            </w:r>
            <w:r w:rsidR="00C03D7F">
              <w:rPr>
                <w:noProof/>
                <w:webHidden/>
              </w:rPr>
              <w:fldChar w:fldCharType="begin"/>
            </w:r>
            <w:r w:rsidR="00C03D7F">
              <w:rPr>
                <w:noProof/>
                <w:webHidden/>
              </w:rPr>
              <w:instrText xml:space="preserve"> PAGEREF _Toc164950359 \h </w:instrText>
            </w:r>
            <w:r w:rsidR="00C03D7F">
              <w:rPr>
                <w:noProof/>
                <w:webHidden/>
              </w:rPr>
            </w:r>
            <w:r w:rsidR="00C03D7F">
              <w:rPr>
                <w:noProof/>
                <w:webHidden/>
              </w:rPr>
              <w:fldChar w:fldCharType="separate"/>
            </w:r>
            <w:r w:rsidR="00C03D7F">
              <w:rPr>
                <w:noProof/>
                <w:webHidden/>
              </w:rPr>
              <w:t>7</w:t>
            </w:r>
            <w:r w:rsidR="00C03D7F">
              <w:rPr>
                <w:noProof/>
                <w:webHidden/>
              </w:rPr>
              <w:fldChar w:fldCharType="end"/>
            </w:r>
          </w:hyperlink>
        </w:p>
        <w:p w14:paraId="31008DA1" w14:textId="446CD229" w:rsidR="00C03D7F" w:rsidRDefault="00686009">
          <w:pPr>
            <w:pStyle w:val="TOC2"/>
            <w:tabs>
              <w:tab w:val="right" w:leader="dot" w:pos="9016"/>
            </w:tabs>
            <w:rPr>
              <w:rFonts w:asciiTheme="minorHAnsi" w:eastAsiaTheme="minorEastAsia" w:hAnsiTheme="minorHAnsi"/>
              <w:noProof/>
              <w:lang w:eastAsia="en-IE"/>
            </w:rPr>
          </w:pPr>
          <w:hyperlink w:anchor="_Toc164950360" w:history="1">
            <w:r w:rsidR="00C03D7F" w:rsidRPr="00DB0255">
              <w:rPr>
                <w:rStyle w:val="Hyperlink"/>
                <w:rFonts w:cs="Arial"/>
                <w:noProof/>
              </w:rPr>
              <w:t>4.4 Individual staff members</w:t>
            </w:r>
            <w:r w:rsidR="00C03D7F">
              <w:rPr>
                <w:noProof/>
                <w:webHidden/>
              </w:rPr>
              <w:tab/>
            </w:r>
            <w:r w:rsidR="00C03D7F">
              <w:rPr>
                <w:noProof/>
                <w:webHidden/>
              </w:rPr>
              <w:fldChar w:fldCharType="begin"/>
            </w:r>
            <w:r w:rsidR="00C03D7F">
              <w:rPr>
                <w:noProof/>
                <w:webHidden/>
              </w:rPr>
              <w:instrText xml:space="preserve"> PAGEREF _Toc164950360 \h </w:instrText>
            </w:r>
            <w:r w:rsidR="00C03D7F">
              <w:rPr>
                <w:noProof/>
                <w:webHidden/>
              </w:rPr>
            </w:r>
            <w:r w:rsidR="00C03D7F">
              <w:rPr>
                <w:noProof/>
                <w:webHidden/>
              </w:rPr>
              <w:fldChar w:fldCharType="separate"/>
            </w:r>
            <w:r w:rsidR="00C03D7F">
              <w:rPr>
                <w:noProof/>
                <w:webHidden/>
              </w:rPr>
              <w:t>7</w:t>
            </w:r>
            <w:r w:rsidR="00C03D7F">
              <w:rPr>
                <w:noProof/>
                <w:webHidden/>
              </w:rPr>
              <w:fldChar w:fldCharType="end"/>
            </w:r>
          </w:hyperlink>
        </w:p>
        <w:p w14:paraId="7D462816" w14:textId="2898B4E6" w:rsidR="00C03D7F" w:rsidRDefault="00686009">
          <w:pPr>
            <w:pStyle w:val="TOC1"/>
            <w:tabs>
              <w:tab w:val="right" w:leader="dot" w:pos="9016"/>
            </w:tabs>
            <w:rPr>
              <w:rFonts w:asciiTheme="minorHAnsi" w:eastAsiaTheme="minorEastAsia" w:hAnsiTheme="minorHAnsi"/>
              <w:noProof/>
              <w:lang w:eastAsia="en-IE"/>
            </w:rPr>
          </w:pPr>
          <w:hyperlink w:anchor="_Toc164950361" w:history="1">
            <w:r w:rsidR="00C03D7F" w:rsidRPr="00DB0255">
              <w:rPr>
                <w:rStyle w:val="Hyperlink"/>
                <w:rFonts w:cs="Arial"/>
                <w:noProof/>
              </w:rPr>
              <w:t>5. Definitions</w:t>
            </w:r>
            <w:r w:rsidR="00C03D7F">
              <w:rPr>
                <w:noProof/>
                <w:webHidden/>
              </w:rPr>
              <w:tab/>
            </w:r>
            <w:r w:rsidR="00C03D7F">
              <w:rPr>
                <w:noProof/>
                <w:webHidden/>
              </w:rPr>
              <w:fldChar w:fldCharType="begin"/>
            </w:r>
            <w:r w:rsidR="00C03D7F">
              <w:rPr>
                <w:noProof/>
                <w:webHidden/>
              </w:rPr>
              <w:instrText xml:space="preserve"> PAGEREF _Toc164950361 \h </w:instrText>
            </w:r>
            <w:r w:rsidR="00C03D7F">
              <w:rPr>
                <w:noProof/>
                <w:webHidden/>
              </w:rPr>
            </w:r>
            <w:r w:rsidR="00C03D7F">
              <w:rPr>
                <w:noProof/>
                <w:webHidden/>
              </w:rPr>
              <w:fldChar w:fldCharType="separate"/>
            </w:r>
            <w:r w:rsidR="00C03D7F">
              <w:rPr>
                <w:noProof/>
                <w:webHidden/>
              </w:rPr>
              <w:t>7</w:t>
            </w:r>
            <w:r w:rsidR="00C03D7F">
              <w:rPr>
                <w:noProof/>
                <w:webHidden/>
              </w:rPr>
              <w:fldChar w:fldCharType="end"/>
            </w:r>
          </w:hyperlink>
        </w:p>
        <w:p w14:paraId="077CC297" w14:textId="68C6AF2C" w:rsidR="00C03D7F" w:rsidRDefault="00686009">
          <w:pPr>
            <w:pStyle w:val="TOC1"/>
            <w:tabs>
              <w:tab w:val="right" w:leader="dot" w:pos="9016"/>
            </w:tabs>
            <w:rPr>
              <w:rFonts w:asciiTheme="minorHAnsi" w:eastAsiaTheme="minorEastAsia" w:hAnsiTheme="minorHAnsi"/>
              <w:noProof/>
              <w:lang w:eastAsia="en-IE"/>
            </w:rPr>
          </w:pPr>
          <w:hyperlink w:anchor="_Toc164950362" w:history="1">
            <w:r w:rsidR="00C03D7F" w:rsidRPr="00DB0255">
              <w:rPr>
                <w:rStyle w:val="Hyperlink"/>
                <w:rFonts w:cs="Arial"/>
                <w:noProof/>
              </w:rPr>
              <w:t>6. Implementation and Education</w:t>
            </w:r>
            <w:r w:rsidR="00C03D7F">
              <w:rPr>
                <w:noProof/>
                <w:webHidden/>
              </w:rPr>
              <w:tab/>
            </w:r>
            <w:r w:rsidR="00C03D7F">
              <w:rPr>
                <w:noProof/>
                <w:webHidden/>
              </w:rPr>
              <w:fldChar w:fldCharType="begin"/>
            </w:r>
            <w:r w:rsidR="00C03D7F">
              <w:rPr>
                <w:noProof/>
                <w:webHidden/>
              </w:rPr>
              <w:instrText xml:space="preserve"> PAGEREF _Toc164950362 \h </w:instrText>
            </w:r>
            <w:r w:rsidR="00C03D7F">
              <w:rPr>
                <w:noProof/>
                <w:webHidden/>
              </w:rPr>
            </w:r>
            <w:r w:rsidR="00C03D7F">
              <w:rPr>
                <w:noProof/>
                <w:webHidden/>
              </w:rPr>
              <w:fldChar w:fldCharType="separate"/>
            </w:r>
            <w:r w:rsidR="00C03D7F">
              <w:rPr>
                <w:noProof/>
                <w:webHidden/>
              </w:rPr>
              <w:t>7</w:t>
            </w:r>
            <w:r w:rsidR="00C03D7F">
              <w:rPr>
                <w:noProof/>
                <w:webHidden/>
              </w:rPr>
              <w:fldChar w:fldCharType="end"/>
            </w:r>
          </w:hyperlink>
        </w:p>
        <w:p w14:paraId="5841D23A" w14:textId="2F33DC28" w:rsidR="00C03D7F" w:rsidRDefault="00686009">
          <w:pPr>
            <w:pStyle w:val="TOC1"/>
            <w:tabs>
              <w:tab w:val="right" w:leader="dot" w:pos="9016"/>
            </w:tabs>
            <w:rPr>
              <w:rFonts w:asciiTheme="minorHAnsi" w:eastAsiaTheme="minorEastAsia" w:hAnsiTheme="minorHAnsi"/>
              <w:noProof/>
              <w:lang w:eastAsia="en-IE"/>
            </w:rPr>
          </w:pPr>
          <w:hyperlink w:anchor="_Toc164950363" w:history="1">
            <w:r w:rsidR="00C03D7F" w:rsidRPr="00DB0255">
              <w:rPr>
                <w:rStyle w:val="Hyperlink"/>
                <w:rFonts w:cs="Arial"/>
                <w:noProof/>
              </w:rPr>
              <w:t>7. Related documentation</w:t>
            </w:r>
            <w:r w:rsidR="00C03D7F">
              <w:rPr>
                <w:noProof/>
                <w:webHidden/>
              </w:rPr>
              <w:tab/>
            </w:r>
            <w:r w:rsidR="00C03D7F">
              <w:rPr>
                <w:noProof/>
                <w:webHidden/>
              </w:rPr>
              <w:fldChar w:fldCharType="begin"/>
            </w:r>
            <w:r w:rsidR="00C03D7F">
              <w:rPr>
                <w:noProof/>
                <w:webHidden/>
              </w:rPr>
              <w:instrText xml:space="preserve"> PAGEREF _Toc164950363 \h </w:instrText>
            </w:r>
            <w:r w:rsidR="00C03D7F">
              <w:rPr>
                <w:noProof/>
                <w:webHidden/>
              </w:rPr>
            </w:r>
            <w:r w:rsidR="00C03D7F">
              <w:rPr>
                <w:noProof/>
                <w:webHidden/>
              </w:rPr>
              <w:fldChar w:fldCharType="separate"/>
            </w:r>
            <w:r w:rsidR="00C03D7F">
              <w:rPr>
                <w:noProof/>
                <w:webHidden/>
              </w:rPr>
              <w:t>7</w:t>
            </w:r>
            <w:r w:rsidR="00C03D7F">
              <w:rPr>
                <w:noProof/>
                <w:webHidden/>
              </w:rPr>
              <w:fldChar w:fldCharType="end"/>
            </w:r>
          </w:hyperlink>
        </w:p>
        <w:p w14:paraId="702ADDD3" w14:textId="7F078C55" w:rsidR="00C03D7F" w:rsidRDefault="00686009">
          <w:pPr>
            <w:pStyle w:val="TOC2"/>
            <w:tabs>
              <w:tab w:val="right" w:leader="dot" w:pos="9016"/>
            </w:tabs>
            <w:rPr>
              <w:rFonts w:asciiTheme="minorHAnsi" w:eastAsiaTheme="minorEastAsia" w:hAnsiTheme="minorHAnsi"/>
              <w:noProof/>
              <w:lang w:eastAsia="en-IE"/>
            </w:rPr>
          </w:pPr>
          <w:hyperlink w:anchor="_Toc164950364" w:history="1">
            <w:r w:rsidR="00C03D7F" w:rsidRPr="00DB0255">
              <w:rPr>
                <w:rStyle w:val="Hyperlink"/>
                <w:rFonts w:cs="Arial"/>
                <w:noProof/>
              </w:rPr>
              <w:t>7.1 Guidelines</w:t>
            </w:r>
            <w:r w:rsidR="00C03D7F">
              <w:rPr>
                <w:noProof/>
                <w:webHidden/>
              </w:rPr>
              <w:tab/>
            </w:r>
            <w:r w:rsidR="00C03D7F">
              <w:rPr>
                <w:noProof/>
                <w:webHidden/>
              </w:rPr>
              <w:fldChar w:fldCharType="begin"/>
            </w:r>
            <w:r w:rsidR="00C03D7F">
              <w:rPr>
                <w:noProof/>
                <w:webHidden/>
              </w:rPr>
              <w:instrText xml:space="preserve"> PAGEREF _Toc164950364 \h </w:instrText>
            </w:r>
            <w:r w:rsidR="00C03D7F">
              <w:rPr>
                <w:noProof/>
                <w:webHidden/>
              </w:rPr>
            </w:r>
            <w:r w:rsidR="00C03D7F">
              <w:rPr>
                <w:noProof/>
                <w:webHidden/>
              </w:rPr>
              <w:fldChar w:fldCharType="separate"/>
            </w:r>
            <w:r w:rsidR="00C03D7F">
              <w:rPr>
                <w:noProof/>
                <w:webHidden/>
              </w:rPr>
              <w:t>7</w:t>
            </w:r>
            <w:r w:rsidR="00C03D7F">
              <w:rPr>
                <w:noProof/>
                <w:webHidden/>
              </w:rPr>
              <w:fldChar w:fldCharType="end"/>
            </w:r>
          </w:hyperlink>
        </w:p>
        <w:p w14:paraId="378CD0ED" w14:textId="24D36889" w:rsidR="00C03D7F" w:rsidRDefault="00686009">
          <w:pPr>
            <w:pStyle w:val="TOC2"/>
            <w:tabs>
              <w:tab w:val="right" w:leader="dot" w:pos="9016"/>
            </w:tabs>
            <w:rPr>
              <w:rFonts w:asciiTheme="minorHAnsi" w:eastAsiaTheme="minorEastAsia" w:hAnsiTheme="minorHAnsi"/>
              <w:noProof/>
              <w:lang w:eastAsia="en-IE"/>
            </w:rPr>
          </w:pPr>
          <w:hyperlink w:anchor="_Toc164950365" w:history="1">
            <w:r w:rsidR="00C03D7F" w:rsidRPr="00DB0255">
              <w:rPr>
                <w:rStyle w:val="Hyperlink"/>
                <w:rFonts w:cs="Arial"/>
                <w:noProof/>
              </w:rPr>
              <w:t>7.2 Templates</w:t>
            </w:r>
            <w:r w:rsidR="00C03D7F">
              <w:rPr>
                <w:noProof/>
                <w:webHidden/>
              </w:rPr>
              <w:tab/>
            </w:r>
            <w:r w:rsidR="00C03D7F">
              <w:rPr>
                <w:noProof/>
                <w:webHidden/>
              </w:rPr>
              <w:fldChar w:fldCharType="begin"/>
            </w:r>
            <w:r w:rsidR="00C03D7F">
              <w:rPr>
                <w:noProof/>
                <w:webHidden/>
              </w:rPr>
              <w:instrText xml:space="preserve"> PAGEREF _Toc164950365 \h </w:instrText>
            </w:r>
            <w:r w:rsidR="00C03D7F">
              <w:rPr>
                <w:noProof/>
                <w:webHidden/>
              </w:rPr>
            </w:r>
            <w:r w:rsidR="00C03D7F">
              <w:rPr>
                <w:noProof/>
                <w:webHidden/>
              </w:rPr>
              <w:fldChar w:fldCharType="separate"/>
            </w:r>
            <w:r w:rsidR="00C03D7F">
              <w:rPr>
                <w:noProof/>
                <w:webHidden/>
              </w:rPr>
              <w:t>7</w:t>
            </w:r>
            <w:r w:rsidR="00C03D7F">
              <w:rPr>
                <w:noProof/>
                <w:webHidden/>
              </w:rPr>
              <w:fldChar w:fldCharType="end"/>
            </w:r>
          </w:hyperlink>
        </w:p>
        <w:p w14:paraId="3037F5E1" w14:textId="0E093BB3" w:rsidR="00C03D7F" w:rsidRDefault="00686009">
          <w:pPr>
            <w:pStyle w:val="TOC2"/>
            <w:tabs>
              <w:tab w:val="right" w:leader="dot" w:pos="9016"/>
            </w:tabs>
            <w:rPr>
              <w:rFonts w:asciiTheme="minorHAnsi" w:eastAsiaTheme="minorEastAsia" w:hAnsiTheme="minorHAnsi"/>
              <w:noProof/>
              <w:lang w:eastAsia="en-IE"/>
            </w:rPr>
          </w:pPr>
          <w:hyperlink w:anchor="_Toc164950366" w:history="1">
            <w:r w:rsidR="00C03D7F" w:rsidRPr="00DB0255">
              <w:rPr>
                <w:rStyle w:val="Hyperlink"/>
                <w:rFonts w:cs="Arial"/>
                <w:noProof/>
              </w:rPr>
              <w:t>7.3 Other Data Protection Policies</w:t>
            </w:r>
            <w:r w:rsidR="00C03D7F">
              <w:rPr>
                <w:noProof/>
                <w:webHidden/>
              </w:rPr>
              <w:tab/>
            </w:r>
            <w:r w:rsidR="00C03D7F">
              <w:rPr>
                <w:noProof/>
                <w:webHidden/>
              </w:rPr>
              <w:fldChar w:fldCharType="begin"/>
            </w:r>
            <w:r w:rsidR="00C03D7F">
              <w:rPr>
                <w:noProof/>
                <w:webHidden/>
              </w:rPr>
              <w:instrText xml:space="preserve"> PAGEREF _Toc164950366 \h </w:instrText>
            </w:r>
            <w:r w:rsidR="00C03D7F">
              <w:rPr>
                <w:noProof/>
                <w:webHidden/>
              </w:rPr>
            </w:r>
            <w:r w:rsidR="00C03D7F">
              <w:rPr>
                <w:noProof/>
                <w:webHidden/>
              </w:rPr>
              <w:fldChar w:fldCharType="separate"/>
            </w:r>
            <w:r w:rsidR="00C03D7F">
              <w:rPr>
                <w:noProof/>
                <w:webHidden/>
              </w:rPr>
              <w:t>7</w:t>
            </w:r>
            <w:r w:rsidR="00C03D7F">
              <w:rPr>
                <w:noProof/>
                <w:webHidden/>
              </w:rPr>
              <w:fldChar w:fldCharType="end"/>
            </w:r>
          </w:hyperlink>
        </w:p>
        <w:p w14:paraId="6DE09426" w14:textId="75AFC926" w:rsidR="00C03D7F" w:rsidRDefault="00686009">
          <w:pPr>
            <w:pStyle w:val="TOC1"/>
            <w:tabs>
              <w:tab w:val="left" w:pos="440"/>
              <w:tab w:val="right" w:leader="dot" w:pos="9016"/>
            </w:tabs>
            <w:rPr>
              <w:rFonts w:asciiTheme="minorHAnsi" w:eastAsiaTheme="minorEastAsia" w:hAnsiTheme="minorHAnsi"/>
              <w:noProof/>
              <w:lang w:eastAsia="en-IE"/>
            </w:rPr>
          </w:pPr>
          <w:hyperlink w:anchor="_Toc164950367" w:history="1">
            <w:r w:rsidR="00C03D7F" w:rsidRPr="00DB0255">
              <w:rPr>
                <w:rStyle w:val="Hyperlink"/>
                <w:rFonts w:cs="Arial"/>
                <w:noProof/>
              </w:rPr>
              <w:t>2.</w:t>
            </w:r>
            <w:r w:rsidR="00C03D7F">
              <w:rPr>
                <w:rFonts w:asciiTheme="minorHAnsi" w:eastAsiaTheme="minorEastAsia" w:hAnsiTheme="minorHAnsi"/>
                <w:noProof/>
                <w:lang w:eastAsia="en-IE"/>
              </w:rPr>
              <w:tab/>
            </w:r>
            <w:r w:rsidR="00C03D7F" w:rsidRPr="00DB0255">
              <w:rPr>
                <w:rStyle w:val="Hyperlink"/>
                <w:rFonts w:cs="Arial"/>
                <w:noProof/>
              </w:rPr>
              <w:t>9. Contacts</w:t>
            </w:r>
            <w:r w:rsidR="00C03D7F">
              <w:rPr>
                <w:noProof/>
                <w:webHidden/>
              </w:rPr>
              <w:tab/>
            </w:r>
            <w:r w:rsidR="00C03D7F">
              <w:rPr>
                <w:noProof/>
                <w:webHidden/>
              </w:rPr>
              <w:fldChar w:fldCharType="begin"/>
            </w:r>
            <w:r w:rsidR="00C03D7F">
              <w:rPr>
                <w:noProof/>
                <w:webHidden/>
              </w:rPr>
              <w:instrText xml:space="preserve"> PAGEREF _Toc164950367 \h </w:instrText>
            </w:r>
            <w:r w:rsidR="00C03D7F">
              <w:rPr>
                <w:noProof/>
                <w:webHidden/>
              </w:rPr>
            </w:r>
            <w:r w:rsidR="00C03D7F">
              <w:rPr>
                <w:noProof/>
                <w:webHidden/>
              </w:rPr>
              <w:fldChar w:fldCharType="separate"/>
            </w:r>
            <w:r w:rsidR="00C03D7F">
              <w:rPr>
                <w:noProof/>
                <w:webHidden/>
              </w:rPr>
              <w:t>7</w:t>
            </w:r>
            <w:r w:rsidR="00C03D7F">
              <w:rPr>
                <w:noProof/>
                <w:webHidden/>
              </w:rPr>
              <w:fldChar w:fldCharType="end"/>
            </w:r>
          </w:hyperlink>
        </w:p>
        <w:p w14:paraId="5BA066B8" w14:textId="76DEDB6B" w:rsidR="00C03D7F" w:rsidRDefault="00686009">
          <w:pPr>
            <w:pStyle w:val="TOC1"/>
            <w:tabs>
              <w:tab w:val="left" w:pos="440"/>
              <w:tab w:val="right" w:leader="dot" w:pos="9016"/>
            </w:tabs>
            <w:rPr>
              <w:rFonts w:asciiTheme="minorHAnsi" w:eastAsiaTheme="minorEastAsia" w:hAnsiTheme="minorHAnsi"/>
              <w:noProof/>
              <w:lang w:eastAsia="en-IE"/>
            </w:rPr>
          </w:pPr>
          <w:hyperlink w:anchor="_Toc164950368" w:history="1">
            <w:r w:rsidR="00C03D7F" w:rsidRPr="00DB0255">
              <w:rPr>
                <w:rStyle w:val="Hyperlink"/>
                <w:rFonts w:cs="Arial"/>
                <w:noProof/>
              </w:rPr>
              <w:t>3.</w:t>
            </w:r>
            <w:r w:rsidR="00C03D7F">
              <w:rPr>
                <w:rFonts w:asciiTheme="minorHAnsi" w:eastAsiaTheme="minorEastAsia" w:hAnsiTheme="minorHAnsi"/>
                <w:noProof/>
                <w:lang w:eastAsia="en-IE"/>
              </w:rPr>
              <w:tab/>
            </w:r>
            <w:r w:rsidR="00C03D7F" w:rsidRPr="00DB0255">
              <w:rPr>
                <w:rStyle w:val="Hyperlink"/>
                <w:rFonts w:cs="Arial"/>
                <w:noProof/>
              </w:rPr>
              <w:t>10. Evaluation and Review</w:t>
            </w:r>
            <w:r w:rsidR="00C03D7F">
              <w:rPr>
                <w:noProof/>
                <w:webHidden/>
              </w:rPr>
              <w:tab/>
            </w:r>
            <w:r w:rsidR="00C03D7F">
              <w:rPr>
                <w:noProof/>
                <w:webHidden/>
              </w:rPr>
              <w:fldChar w:fldCharType="begin"/>
            </w:r>
            <w:r w:rsidR="00C03D7F">
              <w:rPr>
                <w:noProof/>
                <w:webHidden/>
              </w:rPr>
              <w:instrText xml:space="preserve"> PAGEREF _Toc164950368 \h </w:instrText>
            </w:r>
            <w:r w:rsidR="00C03D7F">
              <w:rPr>
                <w:noProof/>
                <w:webHidden/>
              </w:rPr>
            </w:r>
            <w:r w:rsidR="00C03D7F">
              <w:rPr>
                <w:noProof/>
                <w:webHidden/>
              </w:rPr>
              <w:fldChar w:fldCharType="separate"/>
            </w:r>
            <w:r w:rsidR="00C03D7F">
              <w:rPr>
                <w:noProof/>
                <w:webHidden/>
              </w:rPr>
              <w:t>8</w:t>
            </w:r>
            <w:r w:rsidR="00C03D7F">
              <w:rPr>
                <w:noProof/>
                <w:webHidden/>
              </w:rPr>
              <w:fldChar w:fldCharType="end"/>
            </w:r>
          </w:hyperlink>
        </w:p>
        <w:p w14:paraId="339196DB" w14:textId="072E4020" w:rsidR="00C03D7F" w:rsidRDefault="00686009">
          <w:pPr>
            <w:pStyle w:val="TOC1"/>
            <w:tabs>
              <w:tab w:val="left" w:pos="440"/>
              <w:tab w:val="right" w:leader="dot" w:pos="9016"/>
            </w:tabs>
            <w:rPr>
              <w:rFonts w:asciiTheme="minorHAnsi" w:eastAsiaTheme="minorEastAsia" w:hAnsiTheme="minorHAnsi"/>
              <w:noProof/>
              <w:lang w:eastAsia="en-IE"/>
            </w:rPr>
          </w:pPr>
          <w:hyperlink w:anchor="_Toc164950369" w:history="1">
            <w:r w:rsidR="00C03D7F" w:rsidRPr="00DB0255">
              <w:rPr>
                <w:rStyle w:val="Hyperlink"/>
                <w:rFonts w:cs="Arial"/>
                <w:noProof/>
              </w:rPr>
              <w:t>4.</w:t>
            </w:r>
            <w:r w:rsidR="00C03D7F">
              <w:rPr>
                <w:rFonts w:asciiTheme="minorHAnsi" w:eastAsiaTheme="minorEastAsia" w:hAnsiTheme="minorHAnsi"/>
                <w:noProof/>
                <w:lang w:eastAsia="en-IE"/>
              </w:rPr>
              <w:tab/>
            </w:r>
            <w:r w:rsidR="00C03D7F" w:rsidRPr="00DB0255">
              <w:rPr>
                <w:rStyle w:val="Hyperlink"/>
                <w:rFonts w:cs="Arial"/>
                <w:noProof/>
              </w:rPr>
              <w:t>Appendix 1 – Subject Access Request Form</w:t>
            </w:r>
            <w:r w:rsidR="00C03D7F">
              <w:rPr>
                <w:noProof/>
                <w:webHidden/>
              </w:rPr>
              <w:tab/>
            </w:r>
            <w:r w:rsidR="00C03D7F">
              <w:rPr>
                <w:noProof/>
                <w:webHidden/>
              </w:rPr>
              <w:fldChar w:fldCharType="begin"/>
            </w:r>
            <w:r w:rsidR="00C03D7F">
              <w:rPr>
                <w:noProof/>
                <w:webHidden/>
              </w:rPr>
              <w:instrText xml:space="preserve"> PAGEREF _Toc164950369 \h </w:instrText>
            </w:r>
            <w:r w:rsidR="00C03D7F">
              <w:rPr>
                <w:noProof/>
                <w:webHidden/>
              </w:rPr>
            </w:r>
            <w:r w:rsidR="00C03D7F">
              <w:rPr>
                <w:noProof/>
                <w:webHidden/>
              </w:rPr>
              <w:fldChar w:fldCharType="separate"/>
            </w:r>
            <w:r w:rsidR="00C03D7F">
              <w:rPr>
                <w:noProof/>
                <w:webHidden/>
              </w:rPr>
              <w:t>9</w:t>
            </w:r>
            <w:r w:rsidR="00C03D7F">
              <w:rPr>
                <w:noProof/>
                <w:webHidden/>
              </w:rPr>
              <w:fldChar w:fldCharType="end"/>
            </w:r>
          </w:hyperlink>
        </w:p>
        <w:p w14:paraId="41ACCE4C" w14:textId="30780B45" w:rsidR="00C2199A" w:rsidRDefault="00C2199A">
          <w:r>
            <w:rPr>
              <w:b/>
              <w:bCs/>
              <w:noProof/>
            </w:rPr>
            <w:fldChar w:fldCharType="end"/>
          </w:r>
        </w:p>
      </w:sdtContent>
    </w:sdt>
    <w:p w14:paraId="388E0C10" w14:textId="18E1E384" w:rsidR="00E2067F" w:rsidRDefault="00E2067F" w:rsidP="00E2067F"/>
    <w:tbl>
      <w:tblPr>
        <w:tblStyle w:val="TableGrid"/>
        <w:tblW w:w="8950" w:type="dxa"/>
        <w:tblLook w:val="04A0" w:firstRow="1" w:lastRow="0" w:firstColumn="1" w:lastColumn="0" w:noHBand="0" w:noVBand="1"/>
      </w:tblPr>
      <w:tblGrid>
        <w:gridCol w:w="1696"/>
        <w:gridCol w:w="1609"/>
        <w:gridCol w:w="2562"/>
        <w:gridCol w:w="3077"/>
        <w:gridCol w:w="6"/>
      </w:tblGrid>
      <w:tr w:rsidR="00C00565" w14:paraId="5A2C5DF0" w14:textId="0D2CC4F7" w:rsidTr="00E7325D">
        <w:tc>
          <w:tcPr>
            <w:tcW w:w="8950" w:type="dxa"/>
            <w:gridSpan w:val="5"/>
          </w:tcPr>
          <w:p w14:paraId="098CEF2E" w14:textId="46E07EA9" w:rsidR="00C00565" w:rsidRPr="00C00565" w:rsidRDefault="00C00565" w:rsidP="00C00565">
            <w:pPr>
              <w:spacing w:line="360" w:lineRule="auto"/>
              <w:rPr>
                <w:b/>
              </w:rPr>
            </w:pPr>
            <w:r w:rsidRPr="00C00565">
              <w:rPr>
                <w:b/>
              </w:rPr>
              <w:t>Version History</w:t>
            </w:r>
          </w:p>
        </w:tc>
      </w:tr>
      <w:tr w:rsidR="00C00565" w14:paraId="1B238288" w14:textId="7EC07B11" w:rsidTr="00E7325D">
        <w:trPr>
          <w:gridAfter w:val="1"/>
          <w:wAfter w:w="6" w:type="dxa"/>
        </w:trPr>
        <w:tc>
          <w:tcPr>
            <w:tcW w:w="1696" w:type="dxa"/>
          </w:tcPr>
          <w:p w14:paraId="731CB67F" w14:textId="4C56D7A0" w:rsidR="00C00565" w:rsidRPr="00C00565" w:rsidRDefault="00C00565" w:rsidP="00C00565">
            <w:pPr>
              <w:spacing w:line="360" w:lineRule="auto"/>
              <w:rPr>
                <w:b/>
              </w:rPr>
            </w:pPr>
            <w:r w:rsidRPr="00C00565">
              <w:rPr>
                <w:b/>
              </w:rPr>
              <w:t>Version No.</w:t>
            </w:r>
          </w:p>
        </w:tc>
        <w:tc>
          <w:tcPr>
            <w:tcW w:w="1609" w:type="dxa"/>
          </w:tcPr>
          <w:p w14:paraId="2F921F13" w14:textId="55A68A17" w:rsidR="00C00565" w:rsidRPr="00C00565" w:rsidRDefault="00C00565" w:rsidP="00C00565">
            <w:pPr>
              <w:spacing w:line="360" w:lineRule="auto"/>
              <w:rPr>
                <w:b/>
              </w:rPr>
            </w:pPr>
            <w:r w:rsidRPr="00C00565">
              <w:rPr>
                <w:b/>
              </w:rPr>
              <w:t>Date</w:t>
            </w:r>
          </w:p>
        </w:tc>
        <w:tc>
          <w:tcPr>
            <w:tcW w:w="2562" w:type="dxa"/>
          </w:tcPr>
          <w:p w14:paraId="13BED5FA" w14:textId="07C6E032" w:rsidR="00C00565" w:rsidRPr="00C00565" w:rsidRDefault="00E7325D" w:rsidP="00E7325D">
            <w:pPr>
              <w:spacing w:line="360" w:lineRule="auto"/>
              <w:rPr>
                <w:b/>
              </w:rPr>
            </w:pPr>
            <w:r>
              <w:rPr>
                <w:b/>
              </w:rPr>
              <w:t xml:space="preserve">Issued by: </w:t>
            </w:r>
          </w:p>
        </w:tc>
        <w:tc>
          <w:tcPr>
            <w:tcW w:w="3077" w:type="dxa"/>
          </w:tcPr>
          <w:p w14:paraId="393E46B1" w14:textId="4A4B7880" w:rsidR="00C00565" w:rsidRPr="00C00565" w:rsidRDefault="00C00565" w:rsidP="00C00565">
            <w:pPr>
              <w:spacing w:line="360" w:lineRule="auto"/>
              <w:rPr>
                <w:b/>
              </w:rPr>
            </w:pPr>
            <w:r w:rsidRPr="00C00565">
              <w:rPr>
                <w:b/>
              </w:rPr>
              <w:t>Owner</w:t>
            </w:r>
          </w:p>
        </w:tc>
      </w:tr>
      <w:tr w:rsidR="00C00565" w14:paraId="3D622D93" w14:textId="252AD689" w:rsidTr="00E7325D">
        <w:trPr>
          <w:gridAfter w:val="1"/>
          <w:wAfter w:w="6" w:type="dxa"/>
        </w:trPr>
        <w:tc>
          <w:tcPr>
            <w:tcW w:w="1696" w:type="dxa"/>
          </w:tcPr>
          <w:p w14:paraId="3C53636A" w14:textId="39D87EB5" w:rsidR="00C00565" w:rsidRDefault="00C00565" w:rsidP="00C00565">
            <w:pPr>
              <w:spacing w:line="360" w:lineRule="auto"/>
            </w:pPr>
            <w:r>
              <w:t>1.0</w:t>
            </w:r>
          </w:p>
        </w:tc>
        <w:tc>
          <w:tcPr>
            <w:tcW w:w="1609" w:type="dxa"/>
          </w:tcPr>
          <w:p w14:paraId="6619A256" w14:textId="5B0F6A5D" w:rsidR="00C00565" w:rsidRDefault="00CB4A74" w:rsidP="005667E8">
            <w:pPr>
              <w:spacing w:line="360" w:lineRule="auto"/>
            </w:pPr>
            <w:r>
              <w:t>1</w:t>
            </w:r>
            <w:r w:rsidRPr="00CB4A74">
              <w:rPr>
                <w:vertAlign w:val="superscript"/>
              </w:rPr>
              <w:t>st</w:t>
            </w:r>
            <w:r>
              <w:t xml:space="preserve"> November</w:t>
            </w:r>
            <w:r w:rsidR="005667E8">
              <w:t xml:space="preserve"> </w:t>
            </w:r>
            <w:r w:rsidR="00C00565">
              <w:t>2024</w:t>
            </w:r>
          </w:p>
        </w:tc>
        <w:tc>
          <w:tcPr>
            <w:tcW w:w="2562" w:type="dxa"/>
          </w:tcPr>
          <w:p w14:paraId="0075AC5D" w14:textId="1B5EAC7B" w:rsidR="00C00565" w:rsidRDefault="00E7325D" w:rsidP="00C00565">
            <w:pPr>
              <w:spacing w:line="360" w:lineRule="auto"/>
            </w:pPr>
            <w:r>
              <w:t>Corporate Governance</w:t>
            </w:r>
          </w:p>
        </w:tc>
        <w:tc>
          <w:tcPr>
            <w:tcW w:w="3077" w:type="dxa"/>
          </w:tcPr>
          <w:p w14:paraId="7774FE43" w14:textId="059832A9" w:rsidR="00C00565" w:rsidRDefault="00C00565" w:rsidP="001A49D2">
            <w:pPr>
              <w:spacing w:line="360" w:lineRule="auto"/>
            </w:pPr>
            <w:r>
              <w:t xml:space="preserve">Helen Codd, </w:t>
            </w:r>
            <w:r w:rsidR="001A49D2">
              <w:t>Data Protection Officer</w:t>
            </w:r>
          </w:p>
        </w:tc>
      </w:tr>
    </w:tbl>
    <w:p w14:paraId="71150F1E" w14:textId="62C2F96B" w:rsidR="007A51C3" w:rsidRDefault="007A51C3" w:rsidP="00C00565">
      <w:pPr>
        <w:spacing w:line="360" w:lineRule="auto"/>
      </w:pPr>
    </w:p>
    <w:p w14:paraId="6CE761F9" w14:textId="5F9A8A0B" w:rsidR="007A51C3" w:rsidRDefault="007A51C3" w:rsidP="00C00565">
      <w:pPr>
        <w:spacing w:line="360" w:lineRule="auto"/>
      </w:pPr>
    </w:p>
    <w:p w14:paraId="7F6457F5" w14:textId="21A63480" w:rsidR="00D26E00" w:rsidRDefault="00D26E00">
      <w:pPr>
        <w:spacing w:line="259" w:lineRule="auto"/>
      </w:pPr>
    </w:p>
    <w:p w14:paraId="0948FB7B" w14:textId="54D843A6" w:rsidR="00C2199A" w:rsidRPr="00C2199A" w:rsidRDefault="00C2199A" w:rsidP="00394D19">
      <w:pPr>
        <w:pStyle w:val="Heading1"/>
        <w:rPr>
          <w:rFonts w:eastAsiaTheme="minorEastAsia"/>
          <w:lang w:val="en-GB"/>
        </w:rPr>
      </w:pPr>
      <w:bookmarkStart w:id="1" w:name="_Toc143761375"/>
      <w:bookmarkStart w:id="2" w:name="_Toc164950345"/>
      <w:r w:rsidRPr="00C2199A">
        <w:rPr>
          <w:rFonts w:eastAsiaTheme="minorEastAsia"/>
          <w:lang w:val="en-GB"/>
        </w:rPr>
        <w:t>Introduction</w:t>
      </w:r>
      <w:bookmarkEnd w:id="1"/>
      <w:bookmarkEnd w:id="2"/>
    </w:p>
    <w:p w14:paraId="4FE4610B" w14:textId="77777777" w:rsidR="00C2199A" w:rsidRPr="001A49D2" w:rsidRDefault="00C2199A" w:rsidP="00C2199A">
      <w:pPr>
        <w:spacing w:after="0" w:line="360" w:lineRule="auto"/>
        <w:jc w:val="both"/>
        <w:rPr>
          <w:rFonts w:cs="Arial"/>
          <w:sz w:val="20"/>
          <w:szCs w:val="20"/>
        </w:rPr>
      </w:pPr>
      <w:r w:rsidRPr="001A49D2">
        <w:rPr>
          <w:rFonts w:cs="Arial"/>
          <w:sz w:val="20"/>
          <w:szCs w:val="20"/>
        </w:rPr>
        <w:t xml:space="preserve">Article 15 of the General Data Protection Regulation (GDPR) gives data subjects (individuals) the right to request access to information which is directly or indirectly related to them (personal data) and which is being processed by Data Controllers (those who decide how and why data are processed). This right is exercised by the submission of a Data Subject Access Request and this policy outlines the steps involved when such a request is received.  </w:t>
      </w:r>
    </w:p>
    <w:p w14:paraId="076BC827" w14:textId="77777777" w:rsidR="00C2199A" w:rsidRPr="009D457E" w:rsidRDefault="00C2199A" w:rsidP="00394D19">
      <w:pPr>
        <w:pStyle w:val="Heading1"/>
        <w:numPr>
          <w:ilvl w:val="0"/>
          <w:numId w:val="2"/>
        </w:numPr>
        <w:rPr>
          <w:lang w:val="en-US"/>
        </w:rPr>
      </w:pPr>
      <w:bookmarkStart w:id="3" w:name="_Toc16777591"/>
      <w:bookmarkStart w:id="4" w:name="_Toc143671252"/>
      <w:bookmarkStart w:id="5" w:name="_Toc143761376"/>
      <w:bookmarkStart w:id="6" w:name="_Toc164950346"/>
      <w:r w:rsidRPr="009D457E">
        <w:rPr>
          <w:lang w:val="en-US"/>
        </w:rPr>
        <w:t>Purpose</w:t>
      </w:r>
      <w:bookmarkEnd w:id="3"/>
      <w:bookmarkEnd w:id="4"/>
      <w:bookmarkEnd w:id="5"/>
      <w:bookmarkEnd w:id="6"/>
    </w:p>
    <w:p w14:paraId="4CEA3BE3" w14:textId="02034D7E" w:rsidR="00C2199A" w:rsidRPr="001A49D2" w:rsidRDefault="00C2199A" w:rsidP="00C2199A">
      <w:pPr>
        <w:spacing w:after="0" w:line="360" w:lineRule="auto"/>
        <w:jc w:val="both"/>
        <w:rPr>
          <w:rFonts w:cs="Arial"/>
          <w:sz w:val="20"/>
          <w:szCs w:val="20"/>
        </w:rPr>
      </w:pPr>
      <w:r w:rsidRPr="001A49D2">
        <w:rPr>
          <w:rFonts w:cs="Arial"/>
          <w:sz w:val="20"/>
          <w:szCs w:val="20"/>
        </w:rPr>
        <w:t xml:space="preserve">The purpose of this policy is to define the process by which Subject Access Requests (SARs) should be dealt with. The application of a consistent approach to SARs will support </w:t>
      </w:r>
      <w:r w:rsidR="001A49D2" w:rsidRPr="001A49D2">
        <w:rPr>
          <w:rFonts w:cs="Arial"/>
          <w:sz w:val="20"/>
          <w:szCs w:val="20"/>
        </w:rPr>
        <w:t>An Coimisiún Toghcháin</w:t>
      </w:r>
      <w:r w:rsidRPr="001A49D2">
        <w:rPr>
          <w:rFonts w:cs="Arial"/>
          <w:sz w:val="20"/>
          <w:szCs w:val="20"/>
        </w:rPr>
        <w:t>in meeting its obligations under the GDPR.</w:t>
      </w:r>
    </w:p>
    <w:p w14:paraId="51084463" w14:textId="77777777" w:rsidR="00C2199A" w:rsidRPr="00A47DCF" w:rsidRDefault="00C2199A" w:rsidP="00394D19">
      <w:pPr>
        <w:pStyle w:val="Heading1"/>
        <w:numPr>
          <w:ilvl w:val="0"/>
          <w:numId w:val="2"/>
        </w:numPr>
      </w:pPr>
      <w:bookmarkStart w:id="7" w:name="_Toc21360750"/>
      <w:bookmarkStart w:id="8" w:name="_Toc143761377"/>
      <w:bookmarkStart w:id="9" w:name="_Toc164950347"/>
      <w:r w:rsidRPr="00A47DCF">
        <w:lastRenderedPageBreak/>
        <w:t>Scope</w:t>
      </w:r>
      <w:bookmarkEnd w:id="7"/>
      <w:bookmarkEnd w:id="8"/>
      <w:bookmarkEnd w:id="9"/>
    </w:p>
    <w:p w14:paraId="45346A66" w14:textId="3F272307" w:rsidR="00C2199A" w:rsidRPr="001A49D2" w:rsidRDefault="00C2199A" w:rsidP="00C2199A">
      <w:pPr>
        <w:spacing w:after="0" w:line="360" w:lineRule="auto"/>
        <w:jc w:val="both"/>
        <w:rPr>
          <w:rFonts w:cs="Arial"/>
          <w:sz w:val="20"/>
          <w:szCs w:val="20"/>
        </w:rPr>
      </w:pPr>
      <w:r w:rsidRPr="001A49D2">
        <w:rPr>
          <w:rFonts w:cs="Arial"/>
          <w:sz w:val="20"/>
          <w:szCs w:val="20"/>
        </w:rPr>
        <w:t xml:space="preserve">This policy applies to all employees of </w:t>
      </w:r>
      <w:r w:rsidR="001A49D2" w:rsidRPr="001A49D2">
        <w:rPr>
          <w:rFonts w:cs="Arial"/>
          <w:sz w:val="20"/>
          <w:szCs w:val="20"/>
        </w:rPr>
        <w:t xml:space="preserve">An Coimisiún Toghcháin </w:t>
      </w:r>
      <w:r w:rsidRPr="001A49D2">
        <w:rPr>
          <w:rFonts w:cs="Arial"/>
          <w:sz w:val="20"/>
          <w:szCs w:val="20"/>
        </w:rPr>
        <w:t>(“</w:t>
      </w:r>
      <w:r w:rsidR="001A49D2" w:rsidRPr="001A49D2">
        <w:rPr>
          <w:rFonts w:cs="Arial"/>
          <w:sz w:val="20"/>
          <w:szCs w:val="20"/>
        </w:rPr>
        <w:t>An Coimisiún</w:t>
      </w:r>
      <w:r w:rsidRPr="001A49D2">
        <w:rPr>
          <w:rFonts w:cs="Arial"/>
          <w:sz w:val="20"/>
          <w:szCs w:val="20"/>
        </w:rPr>
        <w:t xml:space="preserve">”). </w:t>
      </w:r>
    </w:p>
    <w:p w14:paraId="06E29C22" w14:textId="7DE81903" w:rsidR="00C2199A" w:rsidRPr="007D6907" w:rsidRDefault="00C2199A" w:rsidP="00394D19">
      <w:pPr>
        <w:pStyle w:val="Heading1"/>
        <w:numPr>
          <w:ilvl w:val="0"/>
          <w:numId w:val="2"/>
        </w:numPr>
      </w:pPr>
      <w:bookmarkStart w:id="10" w:name="_Toc21360751"/>
      <w:bookmarkStart w:id="11" w:name="_Toc143761378"/>
      <w:bookmarkStart w:id="12" w:name="_Toc164950348"/>
      <w:r w:rsidRPr="007D6907">
        <w:t>Policy Statement</w:t>
      </w:r>
      <w:bookmarkEnd w:id="10"/>
      <w:bookmarkEnd w:id="11"/>
      <w:bookmarkEnd w:id="12"/>
    </w:p>
    <w:p w14:paraId="3E8C65FF" w14:textId="72A3E62F" w:rsidR="00C2199A" w:rsidRPr="001A49D2" w:rsidRDefault="00C2199A" w:rsidP="00C2199A">
      <w:pPr>
        <w:spacing w:after="0" w:line="360" w:lineRule="auto"/>
        <w:jc w:val="both"/>
        <w:rPr>
          <w:rFonts w:cs="Arial"/>
          <w:sz w:val="20"/>
          <w:szCs w:val="20"/>
        </w:rPr>
      </w:pPr>
      <w:r w:rsidRPr="001A49D2">
        <w:rPr>
          <w:rFonts w:cs="Arial"/>
          <w:sz w:val="20"/>
          <w:szCs w:val="20"/>
        </w:rPr>
        <w:t xml:space="preserve">This policy is an essential tool in promoting a consistent approach across </w:t>
      </w:r>
      <w:r w:rsidR="001A49D2" w:rsidRPr="001A49D2">
        <w:rPr>
          <w:rFonts w:cs="Arial"/>
          <w:sz w:val="20"/>
          <w:szCs w:val="20"/>
        </w:rPr>
        <w:t xml:space="preserve">An Coimisiún </w:t>
      </w:r>
      <w:r w:rsidRPr="001A49D2">
        <w:rPr>
          <w:rFonts w:cs="Arial"/>
          <w:sz w:val="20"/>
          <w:szCs w:val="20"/>
        </w:rPr>
        <w:t>to the processing of SARs.</w:t>
      </w:r>
    </w:p>
    <w:p w14:paraId="2B31B078" w14:textId="77777777" w:rsidR="00C2199A" w:rsidRPr="00900E56" w:rsidRDefault="00C2199A" w:rsidP="00C2199A">
      <w:pPr>
        <w:spacing w:after="0" w:line="360" w:lineRule="auto"/>
        <w:jc w:val="both"/>
        <w:rPr>
          <w:rFonts w:cs="Arial"/>
          <w:sz w:val="21"/>
          <w:szCs w:val="21"/>
        </w:rPr>
      </w:pPr>
    </w:p>
    <w:p w14:paraId="2C4BB45A" w14:textId="77777777" w:rsidR="00C2199A" w:rsidRPr="007D6907" w:rsidRDefault="00C2199A" w:rsidP="00C2199A">
      <w:pPr>
        <w:pStyle w:val="Heading2"/>
        <w:spacing w:line="360" w:lineRule="auto"/>
        <w:rPr>
          <w:rFonts w:ascii="Arial" w:hAnsi="Arial" w:cs="Arial"/>
          <w:lang w:val="en-US" w:eastAsia="ja-JP"/>
        </w:rPr>
      </w:pPr>
      <w:bookmarkStart w:id="13" w:name="_Toc21360752"/>
      <w:bookmarkStart w:id="14" w:name="_Toc143761379"/>
      <w:bookmarkStart w:id="15" w:name="_Toc164950349"/>
      <w:r w:rsidRPr="007D6907">
        <w:rPr>
          <w:rFonts w:ascii="Arial" w:hAnsi="Arial" w:cs="Arial"/>
          <w:lang w:val="en-US" w:eastAsia="ja-JP"/>
        </w:rPr>
        <w:t>3.1 What is a Subject Access Request</w:t>
      </w:r>
      <w:r>
        <w:rPr>
          <w:rFonts w:ascii="Arial" w:hAnsi="Arial" w:cs="Arial"/>
          <w:lang w:val="en-US" w:eastAsia="ja-JP"/>
        </w:rPr>
        <w:t xml:space="preserve"> (SAR)</w:t>
      </w:r>
      <w:r w:rsidRPr="007D6907">
        <w:rPr>
          <w:rFonts w:ascii="Arial" w:hAnsi="Arial" w:cs="Arial"/>
          <w:lang w:val="en-US" w:eastAsia="ja-JP"/>
        </w:rPr>
        <w:t>?</w:t>
      </w:r>
      <w:bookmarkEnd w:id="13"/>
      <w:bookmarkEnd w:id="14"/>
      <w:bookmarkEnd w:id="15"/>
    </w:p>
    <w:p w14:paraId="6F52A27B" w14:textId="16601EDF" w:rsidR="00C2199A" w:rsidRPr="001A49D2" w:rsidRDefault="00C2199A" w:rsidP="00C2199A">
      <w:pPr>
        <w:shd w:val="clear" w:color="auto" w:fill="FFFFFF"/>
        <w:spacing w:after="0" w:line="360" w:lineRule="auto"/>
        <w:jc w:val="both"/>
        <w:rPr>
          <w:rFonts w:eastAsia="Times New Roman" w:cs="Arial"/>
          <w:sz w:val="20"/>
          <w:szCs w:val="20"/>
          <w:lang w:val="en" w:eastAsia="en-IE"/>
        </w:rPr>
      </w:pPr>
      <w:r w:rsidRPr="001A49D2">
        <w:rPr>
          <w:rFonts w:cs="Arial"/>
          <w:sz w:val="20"/>
          <w:szCs w:val="20"/>
        </w:rPr>
        <w:t xml:space="preserve">A SAR is the mechanism through which an individual can assert their right to request any personal data that </w:t>
      </w:r>
      <w:r w:rsidR="001A49D2" w:rsidRPr="001A49D2">
        <w:rPr>
          <w:rFonts w:cs="Arial"/>
          <w:sz w:val="20"/>
          <w:szCs w:val="20"/>
        </w:rPr>
        <w:t xml:space="preserve">An Coimisiún </w:t>
      </w:r>
      <w:r w:rsidRPr="001A49D2">
        <w:rPr>
          <w:rFonts w:cs="Arial"/>
          <w:sz w:val="20"/>
          <w:szCs w:val="20"/>
        </w:rPr>
        <w:t xml:space="preserve">holds about them.  </w:t>
      </w:r>
      <w:r w:rsidR="001A49D2" w:rsidRPr="001A49D2">
        <w:rPr>
          <w:rFonts w:cs="Arial"/>
          <w:sz w:val="20"/>
          <w:szCs w:val="20"/>
        </w:rPr>
        <w:t>An Coimisiún</w:t>
      </w:r>
      <w:r w:rsidRPr="001A49D2">
        <w:rPr>
          <w:rFonts w:eastAsia="Times New Roman" w:cs="Arial"/>
          <w:sz w:val="20"/>
          <w:szCs w:val="20"/>
          <w:lang w:val="en" w:eastAsia="en-IE"/>
        </w:rPr>
        <w:t xml:space="preserve">, as the data controller, must send the requested information to the data subject within one month of receipt of the written request, or within one month of receipt of any further information requested and required from the data subject to comply with the request. </w:t>
      </w:r>
    </w:p>
    <w:p w14:paraId="503034F4" w14:textId="77777777" w:rsidR="00C2199A" w:rsidRPr="001A49D2" w:rsidRDefault="00C2199A" w:rsidP="00C2199A">
      <w:pPr>
        <w:shd w:val="clear" w:color="auto" w:fill="FFFFFF"/>
        <w:spacing w:after="0" w:line="360" w:lineRule="auto"/>
        <w:jc w:val="both"/>
        <w:rPr>
          <w:rFonts w:eastAsia="Times New Roman" w:cs="Arial"/>
          <w:sz w:val="20"/>
          <w:szCs w:val="20"/>
          <w:lang w:val="en" w:eastAsia="en-IE"/>
        </w:rPr>
      </w:pPr>
    </w:p>
    <w:p w14:paraId="646C609C" w14:textId="79BE1413" w:rsidR="00C2199A" w:rsidRPr="001A49D2" w:rsidRDefault="00C2199A" w:rsidP="00C2199A">
      <w:pPr>
        <w:shd w:val="clear" w:color="auto" w:fill="FFFFFF"/>
        <w:spacing w:after="0" w:line="360" w:lineRule="auto"/>
        <w:jc w:val="both"/>
        <w:rPr>
          <w:rFonts w:cs="Arial"/>
          <w:sz w:val="20"/>
          <w:szCs w:val="20"/>
          <w:shd w:val="clear" w:color="auto" w:fill="FFFFFF"/>
        </w:rPr>
      </w:pPr>
      <w:r w:rsidRPr="001A49D2">
        <w:rPr>
          <w:rFonts w:cs="Arial"/>
          <w:sz w:val="20"/>
          <w:szCs w:val="20"/>
          <w:shd w:val="clear" w:color="auto" w:fill="FFFFFF"/>
        </w:rPr>
        <w:t xml:space="preserve">In exceptional circumstances only, where requests are complex or numerous, </w:t>
      </w:r>
      <w:r w:rsidR="001A49D2" w:rsidRPr="001A49D2">
        <w:rPr>
          <w:rFonts w:cs="Arial"/>
          <w:sz w:val="20"/>
          <w:szCs w:val="20"/>
        </w:rPr>
        <w:t>An Coimisiún</w:t>
      </w:r>
      <w:r w:rsidR="001A49D2" w:rsidRPr="001A49D2">
        <w:rPr>
          <w:rFonts w:cs="Arial"/>
          <w:sz w:val="20"/>
          <w:szCs w:val="20"/>
          <w:shd w:val="clear" w:color="auto" w:fill="FFFFFF"/>
        </w:rPr>
        <w:t xml:space="preserve"> </w:t>
      </w:r>
      <w:r w:rsidRPr="001A49D2">
        <w:rPr>
          <w:rFonts w:cs="Arial"/>
          <w:sz w:val="20"/>
          <w:szCs w:val="20"/>
          <w:shd w:val="clear" w:color="auto" w:fill="FFFFFF"/>
        </w:rPr>
        <w:t xml:space="preserve">is permitted to extend the deadline to three months. </w:t>
      </w:r>
      <w:r w:rsidR="001A49D2" w:rsidRPr="001A49D2">
        <w:rPr>
          <w:rFonts w:cs="Arial"/>
          <w:sz w:val="20"/>
          <w:szCs w:val="20"/>
        </w:rPr>
        <w:t>An Coimisiún</w:t>
      </w:r>
      <w:r w:rsidR="001A49D2" w:rsidRPr="001A49D2">
        <w:rPr>
          <w:rFonts w:cs="Arial"/>
          <w:sz w:val="20"/>
          <w:szCs w:val="20"/>
          <w:shd w:val="clear" w:color="auto" w:fill="FFFFFF"/>
        </w:rPr>
        <w:t xml:space="preserve"> </w:t>
      </w:r>
      <w:r w:rsidRPr="001A49D2">
        <w:rPr>
          <w:rFonts w:cs="Arial"/>
          <w:sz w:val="20"/>
          <w:szCs w:val="20"/>
          <w:shd w:val="clear" w:color="auto" w:fill="FFFFFF"/>
        </w:rPr>
        <w:t xml:space="preserve">is still obliged in these circumstances to respond to the data subject within one month to explain why an extension is necessary. </w:t>
      </w:r>
    </w:p>
    <w:p w14:paraId="2CC3370F" w14:textId="77777777" w:rsidR="00C2199A" w:rsidRDefault="00C2199A" w:rsidP="00C2199A">
      <w:pPr>
        <w:shd w:val="clear" w:color="auto" w:fill="FFFFFF"/>
        <w:spacing w:after="0" w:line="360" w:lineRule="auto"/>
        <w:jc w:val="both"/>
        <w:rPr>
          <w:rFonts w:cs="Arial"/>
          <w:sz w:val="21"/>
          <w:szCs w:val="21"/>
          <w:shd w:val="clear" w:color="auto" w:fill="FFFFFF"/>
        </w:rPr>
      </w:pPr>
    </w:p>
    <w:p w14:paraId="093F756B" w14:textId="77777777" w:rsidR="00C2199A" w:rsidRPr="001A49D2" w:rsidRDefault="00C2199A" w:rsidP="00C2199A">
      <w:pPr>
        <w:spacing w:after="0" w:line="360" w:lineRule="auto"/>
        <w:jc w:val="both"/>
        <w:rPr>
          <w:rFonts w:cs="Arial"/>
          <w:sz w:val="20"/>
          <w:szCs w:val="20"/>
        </w:rPr>
      </w:pPr>
      <w:r w:rsidRPr="001A49D2">
        <w:rPr>
          <w:rFonts w:cs="Arial"/>
          <w:sz w:val="20"/>
          <w:szCs w:val="20"/>
        </w:rPr>
        <w:t>When making a SAR, individuals have the right to:</w:t>
      </w:r>
    </w:p>
    <w:p w14:paraId="6288304F" w14:textId="77777777" w:rsidR="00C2199A" w:rsidRPr="001A49D2" w:rsidRDefault="00C2199A" w:rsidP="00C2199A">
      <w:pPr>
        <w:spacing w:after="0" w:line="360" w:lineRule="auto"/>
        <w:jc w:val="both"/>
        <w:rPr>
          <w:rFonts w:cs="Arial"/>
          <w:sz w:val="20"/>
          <w:szCs w:val="20"/>
        </w:rPr>
      </w:pPr>
    </w:p>
    <w:p w14:paraId="1DB22782" w14:textId="77777777" w:rsidR="00C2199A" w:rsidRPr="001A49D2" w:rsidRDefault="00C2199A" w:rsidP="009B0699">
      <w:pPr>
        <w:pStyle w:val="ListParagraph"/>
        <w:numPr>
          <w:ilvl w:val="0"/>
          <w:numId w:val="3"/>
        </w:numPr>
        <w:spacing w:after="0" w:line="360" w:lineRule="auto"/>
        <w:ind w:left="714" w:hanging="357"/>
        <w:jc w:val="both"/>
        <w:rPr>
          <w:rFonts w:cs="Arial"/>
          <w:sz w:val="20"/>
          <w:szCs w:val="20"/>
        </w:rPr>
      </w:pPr>
      <w:r w:rsidRPr="001A49D2">
        <w:rPr>
          <w:rFonts w:cs="Arial"/>
          <w:sz w:val="20"/>
          <w:szCs w:val="20"/>
        </w:rPr>
        <w:t>Be provided with a description of the data held about them,</w:t>
      </w:r>
    </w:p>
    <w:p w14:paraId="56A273C7" w14:textId="77777777" w:rsidR="00C2199A" w:rsidRPr="001A49D2" w:rsidRDefault="00C2199A" w:rsidP="009B0699">
      <w:pPr>
        <w:pStyle w:val="ListParagraph"/>
        <w:numPr>
          <w:ilvl w:val="0"/>
          <w:numId w:val="3"/>
        </w:numPr>
        <w:spacing w:after="0" w:line="360" w:lineRule="auto"/>
        <w:ind w:left="714" w:hanging="357"/>
        <w:jc w:val="both"/>
        <w:rPr>
          <w:rFonts w:cs="Arial"/>
          <w:sz w:val="20"/>
          <w:szCs w:val="20"/>
        </w:rPr>
      </w:pPr>
      <w:r w:rsidRPr="001A49D2">
        <w:rPr>
          <w:rFonts w:cs="Arial"/>
          <w:sz w:val="20"/>
          <w:szCs w:val="20"/>
        </w:rPr>
        <w:t xml:space="preserve">Be informed of the purposes for which the data is being used, </w:t>
      </w:r>
    </w:p>
    <w:p w14:paraId="3140730F" w14:textId="77777777" w:rsidR="00C2199A" w:rsidRPr="001A49D2" w:rsidRDefault="00C2199A" w:rsidP="009B0699">
      <w:pPr>
        <w:pStyle w:val="ListParagraph"/>
        <w:numPr>
          <w:ilvl w:val="0"/>
          <w:numId w:val="3"/>
        </w:numPr>
        <w:spacing w:after="0" w:line="360" w:lineRule="auto"/>
        <w:ind w:left="714" w:hanging="357"/>
        <w:jc w:val="both"/>
        <w:rPr>
          <w:rFonts w:cs="Arial"/>
          <w:sz w:val="20"/>
          <w:szCs w:val="20"/>
        </w:rPr>
      </w:pPr>
      <w:r w:rsidRPr="001A49D2">
        <w:rPr>
          <w:rFonts w:cs="Arial"/>
          <w:sz w:val="20"/>
          <w:szCs w:val="20"/>
        </w:rPr>
        <w:t>Be informed of the disclosures that are made or might be made,</w:t>
      </w:r>
    </w:p>
    <w:p w14:paraId="108AD128" w14:textId="77777777" w:rsidR="00C2199A" w:rsidRPr="001A49D2" w:rsidRDefault="00C2199A" w:rsidP="009B0699">
      <w:pPr>
        <w:pStyle w:val="ListParagraph"/>
        <w:numPr>
          <w:ilvl w:val="0"/>
          <w:numId w:val="3"/>
        </w:numPr>
        <w:spacing w:after="0" w:line="360" w:lineRule="auto"/>
        <w:ind w:left="714" w:hanging="357"/>
        <w:jc w:val="both"/>
        <w:rPr>
          <w:rFonts w:cs="Arial"/>
          <w:sz w:val="20"/>
          <w:szCs w:val="20"/>
        </w:rPr>
      </w:pPr>
      <w:r w:rsidRPr="001A49D2">
        <w:rPr>
          <w:rFonts w:cs="Arial"/>
          <w:sz w:val="20"/>
          <w:szCs w:val="20"/>
        </w:rPr>
        <w:t>Be informed of the source of the data,</w:t>
      </w:r>
    </w:p>
    <w:p w14:paraId="3886A2AE" w14:textId="77777777" w:rsidR="00C2199A" w:rsidRPr="001A49D2" w:rsidRDefault="00C2199A" w:rsidP="009B0699">
      <w:pPr>
        <w:pStyle w:val="ListParagraph"/>
        <w:numPr>
          <w:ilvl w:val="0"/>
          <w:numId w:val="3"/>
        </w:numPr>
        <w:spacing w:line="360" w:lineRule="auto"/>
        <w:ind w:left="714" w:hanging="357"/>
        <w:jc w:val="both"/>
        <w:rPr>
          <w:rFonts w:eastAsiaTheme="minorEastAsia" w:cs="Arial"/>
          <w:b/>
          <w:bCs/>
          <w:sz w:val="20"/>
          <w:szCs w:val="20"/>
          <w:lang w:val="en-GB"/>
        </w:rPr>
      </w:pPr>
      <w:r w:rsidRPr="001A49D2">
        <w:rPr>
          <w:rFonts w:cs="Arial"/>
          <w:sz w:val="20"/>
          <w:szCs w:val="20"/>
        </w:rPr>
        <w:t>Be provided with a copy of their personal data</w:t>
      </w:r>
    </w:p>
    <w:p w14:paraId="201BBB10" w14:textId="77777777" w:rsidR="00C2199A" w:rsidRPr="00AC038F" w:rsidRDefault="00C2199A" w:rsidP="00C2199A">
      <w:pPr>
        <w:pStyle w:val="Heading2"/>
        <w:spacing w:line="360" w:lineRule="auto"/>
        <w:rPr>
          <w:rFonts w:ascii="Arial" w:hAnsi="Arial" w:cs="Arial"/>
        </w:rPr>
      </w:pPr>
      <w:bookmarkStart w:id="16" w:name="_Toc21360754"/>
      <w:bookmarkStart w:id="17" w:name="_Toc143761380"/>
      <w:bookmarkStart w:id="18" w:name="_Toc164950350"/>
      <w:r>
        <w:rPr>
          <w:rFonts w:ascii="Arial" w:hAnsi="Arial" w:cs="Arial"/>
        </w:rPr>
        <w:lastRenderedPageBreak/>
        <w:t>3.2</w:t>
      </w:r>
      <w:r w:rsidRPr="00AC038F">
        <w:rPr>
          <w:rFonts w:ascii="Arial" w:hAnsi="Arial" w:cs="Arial"/>
        </w:rPr>
        <w:t xml:space="preserve"> Refusing or imposing a charge for a </w:t>
      </w:r>
      <w:bookmarkEnd w:id="16"/>
      <w:r w:rsidRPr="00AC038F">
        <w:rPr>
          <w:rFonts w:ascii="Arial" w:hAnsi="Arial" w:cs="Arial"/>
        </w:rPr>
        <w:t>SAR</w:t>
      </w:r>
      <w:bookmarkEnd w:id="17"/>
      <w:bookmarkEnd w:id="18"/>
    </w:p>
    <w:p w14:paraId="62E42416" w14:textId="2AC3B8D8" w:rsidR="00C2199A" w:rsidRPr="001A49D2" w:rsidRDefault="00C2199A" w:rsidP="00C2199A">
      <w:pPr>
        <w:spacing w:after="0" w:line="360" w:lineRule="auto"/>
        <w:jc w:val="both"/>
        <w:rPr>
          <w:rFonts w:eastAsia="Times New Roman" w:cs="Arial"/>
          <w:sz w:val="20"/>
          <w:szCs w:val="20"/>
          <w:lang w:eastAsia="en-IE"/>
        </w:rPr>
      </w:pPr>
      <w:r w:rsidRPr="001A49D2">
        <w:rPr>
          <w:rFonts w:cs="Arial"/>
          <w:sz w:val="20"/>
          <w:szCs w:val="20"/>
          <w:shd w:val="clear" w:color="auto" w:fill="FFFFFF"/>
        </w:rPr>
        <w:t xml:space="preserve">Under the GDPR, </w:t>
      </w:r>
      <w:r w:rsidR="001A49D2" w:rsidRPr="001A49D2">
        <w:rPr>
          <w:rFonts w:cs="Arial"/>
          <w:sz w:val="20"/>
          <w:szCs w:val="20"/>
        </w:rPr>
        <w:t>An Coimisiún</w:t>
      </w:r>
      <w:r w:rsidR="001A49D2" w:rsidRPr="001A49D2">
        <w:rPr>
          <w:rFonts w:cs="Arial"/>
          <w:sz w:val="20"/>
          <w:szCs w:val="20"/>
          <w:shd w:val="clear" w:color="auto" w:fill="FFFFFF"/>
        </w:rPr>
        <w:t xml:space="preserve"> </w:t>
      </w:r>
      <w:r w:rsidRPr="001A49D2">
        <w:rPr>
          <w:rFonts w:cs="Arial"/>
          <w:sz w:val="20"/>
          <w:szCs w:val="20"/>
          <w:shd w:val="clear" w:color="auto" w:fill="FFFFFF"/>
        </w:rPr>
        <w:t xml:space="preserve">may have grounds in certain circumstances to refuse to grant a SAR, such as where a request is manifestly unfounded or excessive. </w:t>
      </w:r>
      <w:r w:rsidR="001A49D2" w:rsidRPr="001A49D2">
        <w:rPr>
          <w:rFonts w:cs="Arial"/>
          <w:sz w:val="20"/>
          <w:szCs w:val="20"/>
        </w:rPr>
        <w:t>An Coimisiún</w:t>
      </w:r>
      <w:r w:rsidR="001A49D2" w:rsidRPr="001A49D2">
        <w:rPr>
          <w:rFonts w:cs="Arial"/>
          <w:sz w:val="20"/>
          <w:szCs w:val="20"/>
          <w:shd w:val="clear" w:color="auto" w:fill="FFFFFF"/>
        </w:rPr>
        <w:t xml:space="preserve"> </w:t>
      </w:r>
      <w:r w:rsidRPr="001A49D2">
        <w:rPr>
          <w:rFonts w:cs="Arial"/>
          <w:sz w:val="20"/>
          <w:szCs w:val="20"/>
          <w:shd w:val="clear" w:color="auto" w:fill="FFFFFF"/>
        </w:rPr>
        <w:t>must be able to clearly demonstrate why the request meets this criteria.</w:t>
      </w:r>
      <w:r w:rsidRPr="001A49D2">
        <w:rPr>
          <w:rFonts w:eastAsia="Times New Roman" w:cs="Arial"/>
          <w:sz w:val="20"/>
          <w:szCs w:val="20"/>
          <w:lang w:eastAsia="en-IE"/>
        </w:rPr>
        <w:t xml:space="preserve"> </w:t>
      </w:r>
    </w:p>
    <w:p w14:paraId="65494093" w14:textId="77777777" w:rsidR="00C2199A" w:rsidRPr="001A49D2" w:rsidRDefault="00C2199A" w:rsidP="00C2199A">
      <w:pPr>
        <w:spacing w:after="0" w:line="360" w:lineRule="auto"/>
        <w:jc w:val="both"/>
        <w:rPr>
          <w:rFonts w:eastAsia="Times New Roman" w:cs="Arial"/>
          <w:sz w:val="20"/>
          <w:szCs w:val="20"/>
          <w:lang w:eastAsia="en-IE"/>
        </w:rPr>
      </w:pPr>
    </w:p>
    <w:p w14:paraId="463F2669" w14:textId="4047AF9E" w:rsidR="00C2199A" w:rsidRPr="001A49D2" w:rsidRDefault="00C2199A" w:rsidP="00C2199A">
      <w:pPr>
        <w:spacing w:after="0" w:line="360" w:lineRule="auto"/>
        <w:jc w:val="both"/>
        <w:rPr>
          <w:rFonts w:cs="Arial"/>
          <w:sz w:val="20"/>
          <w:szCs w:val="20"/>
        </w:rPr>
      </w:pPr>
      <w:r w:rsidRPr="001A49D2">
        <w:rPr>
          <w:rFonts w:eastAsia="Times New Roman" w:cs="Arial"/>
          <w:sz w:val="20"/>
          <w:szCs w:val="20"/>
          <w:lang w:eastAsia="en-IE"/>
        </w:rPr>
        <w:t xml:space="preserve">Where requests are deemed to be manifestly unfounded or excessive, in particular because they are repetitive, </w:t>
      </w:r>
      <w:r w:rsidR="001A49D2" w:rsidRPr="001A49D2">
        <w:rPr>
          <w:rFonts w:cs="Arial"/>
          <w:sz w:val="20"/>
          <w:szCs w:val="20"/>
        </w:rPr>
        <w:t>An Coimisiún</w:t>
      </w:r>
      <w:r w:rsidR="001A49D2" w:rsidRPr="001A49D2">
        <w:rPr>
          <w:rFonts w:eastAsia="Times New Roman" w:cs="Arial"/>
          <w:sz w:val="20"/>
          <w:szCs w:val="20"/>
          <w:lang w:eastAsia="en-IE"/>
        </w:rPr>
        <w:t xml:space="preserve"> </w:t>
      </w:r>
      <w:r w:rsidRPr="001A49D2">
        <w:rPr>
          <w:rFonts w:eastAsia="Times New Roman" w:cs="Arial"/>
          <w:sz w:val="20"/>
          <w:szCs w:val="20"/>
          <w:lang w:eastAsia="en-IE"/>
        </w:rPr>
        <w:t xml:space="preserve">can either </w:t>
      </w:r>
      <w:r w:rsidRPr="001A49D2">
        <w:rPr>
          <w:rFonts w:cs="Arial"/>
          <w:sz w:val="20"/>
          <w:szCs w:val="20"/>
        </w:rPr>
        <w:t>charge a reasonable fee taking into account the administrative costs of providing the information or refuse to respond to the request.</w:t>
      </w:r>
    </w:p>
    <w:p w14:paraId="7FB17045" w14:textId="77777777" w:rsidR="00C2199A" w:rsidRPr="001A49D2" w:rsidRDefault="00C2199A" w:rsidP="00C2199A">
      <w:pPr>
        <w:shd w:val="clear" w:color="auto" w:fill="FFFFFF"/>
        <w:spacing w:after="0" w:line="360" w:lineRule="auto"/>
        <w:jc w:val="both"/>
        <w:rPr>
          <w:rFonts w:eastAsia="Times New Roman" w:cs="Arial"/>
          <w:sz w:val="20"/>
          <w:szCs w:val="20"/>
          <w:lang w:eastAsia="en-IE"/>
        </w:rPr>
      </w:pPr>
    </w:p>
    <w:p w14:paraId="552CF702" w14:textId="6D68B6EF" w:rsidR="00C2199A" w:rsidRPr="001A49D2" w:rsidRDefault="00C2199A" w:rsidP="00C2199A">
      <w:pPr>
        <w:shd w:val="clear" w:color="auto" w:fill="FFFFFF"/>
        <w:spacing w:after="0" w:line="360" w:lineRule="auto"/>
        <w:jc w:val="both"/>
        <w:rPr>
          <w:rFonts w:eastAsia="Times New Roman" w:cs="Arial"/>
          <w:sz w:val="20"/>
          <w:szCs w:val="20"/>
          <w:lang w:eastAsia="en-IE"/>
        </w:rPr>
      </w:pPr>
      <w:r w:rsidRPr="001A49D2">
        <w:rPr>
          <w:rFonts w:eastAsia="Times New Roman" w:cs="Arial"/>
          <w:sz w:val="20"/>
          <w:szCs w:val="20"/>
          <w:lang w:eastAsia="en-IE"/>
        </w:rPr>
        <w:t xml:space="preserve">Like other public bodies, </w:t>
      </w:r>
      <w:r w:rsidR="001A49D2" w:rsidRPr="001A49D2">
        <w:rPr>
          <w:rFonts w:eastAsia="Times New Roman" w:cs="Arial"/>
          <w:sz w:val="20"/>
          <w:szCs w:val="20"/>
          <w:lang w:eastAsia="en-IE"/>
        </w:rPr>
        <w:t xml:space="preserve">An Coimisiún </w:t>
      </w:r>
      <w:r w:rsidRPr="001A49D2">
        <w:rPr>
          <w:rFonts w:eastAsia="Times New Roman" w:cs="Arial"/>
          <w:sz w:val="20"/>
          <w:szCs w:val="20"/>
          <w:lang w:eastAsia="en-IE"/>
        </w:rPr>
        <w:t>is entitled to charge a reasonable fee in cases where a request is manifestly unfounded, excessive or repetitive.  In such cases, this fee should be equivalent to those prescribed in the Freedom of Information (FOI) regulations.</w:t>
      </w:r>
    </w:p>
    <w:p w14:paraId="390CEFF4" w14:textId="77777777" w:rsidR="00C2199A" w:rsidRPr="001A49D2" w:rsidRDefault="00C2199A" w:rsidP="00C2199A">
      <w:pPr>
        <w:shd w:val="clear" w:color="auto" w:fill="FFFFFF"/>
        <w:spacing w:after="0" w:line="360" w:lineRule="auto"/>
        <w:jc w:val="both"/>
        <w:rPr>
          <w:rFonts w:eastAsia="Times New Roman" w:cs="Arial"/>
          <w:sz w:val="20"/>
          <w:szCs w:val="20"/>
          <w:lang w:eastAsia="en-IE"/>
        </w:rPr>
      </w:pPr>
    </w:p>
    <w:p w14:paraId="405E3084" w14:textId="6CA48F21" w:rsidR="00C2199A" w:rsidRPr="001A49D2" w:rsidRDefault="00C2199A" w:rsidP="00C2199A">
      <w:pPr>
        <w:shd w:val="clear" w:color="auto" w:fill="FFFFFF"/>
        <w:spacing w:after="0" w:line="360" w:lineRule="auto"/>
        <w:jc w:val="both"/>
        <w:rPr>
          <w:rFonts w:eastAsia="Times New Roman" w:cs="Arial"/>
          <w:sz w:val="20"/>
          <w:szCs w:val="20"/>
          <w:lang w:eastAsia="en-IE"/>
        </w:rPr>
      </w:pPr>
      <w:r w:rsidRPr="001A49D2">
        <w:rPr>
          <w:rFonts w:eastAsia="Times New Roman" w:cs="Arial"/>
          <w:sz w:val="20"/>
          <w:szCs w:val="20"/>
          <w:lang w:eastAsia="en-IE"/>
        </w:rPr>
        <w:t xml:space="preserve">Where </w:t>
      </w:r>
      <w:r w:rsidR="001A49D2" w:rsidRPr="001A49D2">
        <w:rPr>
          <w:rFonts w:cs="Arial"/>
          <w:sz w:val="20"/>
          <w:szCs w:val="20"/>
        </w:rPr>
        <w:t>An Coimisiún</w:t>
      </w:r>
      <w:r w:rsidR="001A49D2" w:rsidRPr="001A49D2">
        <w:rPr>
          <w:rFonts w:eastAsia="Times New Roman" w:cs="Arial"/>
          <w:sz w:val="20"/>
          <w:szCs w:val="20"/>
          <w:lang w:eastAsia="en-IE"/>
        </w:rPr>
        <w:t xml:space="preserve"> </w:t>
      </w:r>
      <w:r w:rsidRPr="001A49D2">
        <w:rPr>
          <w:rFonts w:eastAsia="Times New Roman" w:cs="Arial"/>
          <w:sz w:val="20"/>
          <w:szCs w:val="20"/>
          <w:lang w:eastAsia="en-IE"/>
        </w:rPr>
        <w:t>refuses to respond to a request, it must clearly explain to the individual the reason why this decision has been reached, while also informing them of their right to complain to the Data Protection Commission (DPC) and to a judicial remedy within one month.</w:t>
      </w:r>
    </w:p>
    <w:p w14:paraId="78781FBA" w14:textId="77777777" w:rsidR="00C2199A" w:rsidRPr="001A49D2" w:rsidRDefault="00C2199A" w:rsidP="00C2199A">
      <w:pPr>
        <w:spacing w:after="0" w:line="360" w:lineRule="auto"/>
        <w:jc w:val="both"/>
        <w:rPr>
          <w:rFonts w:cs="Arial"/>
          <w:b/>
          <w:sz w:val="20"/>
          <w:szCs w:val="20"/>
        </w:rPr>
      </w:pPr>
    </w:p>
    <w:p w14:paraId="3366125D" w14:textId="77777777" w:rsidR="00C2199A" w:rsidRPr="001A49D2" w:rsidRDefault="00C2199A" w:rsidP="00C2199A">
      <w:pPr>
        <w:spacing w:after="0" w:line="360" w:lineRule="auto"/>
        <w:jc w:val="both"/>
        <w:rPr>
          <w:rFonts w:cs="Arial"/>
          <w:b/>
          <w:sz w:val="20"/>
          <w:szCs w:val="20"/>
        </w:rPr>
      </w:pPr>
      <w:r w:rsidRPr="001A49D2">
        <w:rPr>
          <w:rFonts w:cs="Arial"/>
          <w:b/>
          <w:sz w:val="20"/>
          <w:szCs w:val="20"/>
        </w:rPr>
        <w:t>The Data Protection Officer must be consulted on all such matters.</w:t>
      </w:r>
    </w:p>
    <w:p w14:paraId="6DDB53EC" w14:textId="77777777" w:rsidR="00C2199A" w:rsidRPr="001A49D2" w:rsidRDefault="00C2199A" w:rsidP="00C2199A">
      <w:pPr>
        <w:spacing w:after="0" w:line="360" w:lineRule="auto"/>
        <w:jc w:val="both"/>
        <w:rPr>
          <w:rFonts w:cs="Arial"/>
          <w:b/>
          <w:sz w:val="20"/>
          <w:szCs w:val="20"/>
        </w:rPr>
      </w:pPr>
    </w:p>
    <w:p w14:paraId="122F7248" w14:textId="77777777" w:rsidR="00C2199A" w:rsidRPr="00233426" w:rsidRDefault="00C2199A" w:rsidP="00C2199A">
      <w:pPr>
        <w:pStyle w:val="Heading2"/>
        <w:spacing w:line="360" w:lineRule="auto"/>
        <w:rPr>
          <w:rFonts w:ascii="Arial" w:hAnsi="Arial" w:cs="Arial"/>
        </w:rPr>
      </w:pPr>
      <w:bookmarkStart w:id="19" w:name="_Toc21360755"/>
      <w:bookmarkStart w:id="20" w:name="_Toc143761381"/>
      <w:bookmarkStart w:id="21" w:name="_Toc164950351"/>
      <w:r w:rsidRPr="00233426">
        <w:rPr>
          <w:rFonts w:ascii="Arial" w:hAnsi="Arial" w:cs="Arial"/>
        </w:rPr>
        <w:t>3</w:t>
      </w:r>
      <w:r>
        <w:rPr>
          <w:rFonts w:ascii="Arial" w:hAnsi="Arial" w:cs="Arial"/>
        </w:rPr>
        <w:t>.3</w:t>
      </w:r>
      <w:r w:rsidRPr="00233426">
        <w:rPr>
          <w:rFonts w:ascii="Arial" w:hAnsi="Arial" w:cs="Arial"/>
        </w:rPr>
        <w:t xml:space="preserve"> Process for handling a </w:t>
      </w:r>
      <w:bookmarkEnd w:id="19"/>
      <w:r w:rsidRPr="00233426">
        <w:rPr>
          <w:rFonts w:ascii="Arial" w:hAnsi="Arial" w:cs="Arial"/>
        </w:rPr>
        <w:t>SAR</w:t>
      </w:r>
      <w:bookmarkEnd w:id="20"/>
      <w:bookmarkEnd w:id="21"/>
      <w:r w:rsidRPr="00233426">
        <w:rPr>
          <w:rFonts w:ascii="Arial" w:hAnsi="Arial" w:cs="Arial"/>
        </w:rPr>
        <w:t xml:space="preserve"> </w:t>
      </w:r>
    </w:p>
    <w:p w14:paraId="413FFD36" w14:textId="7E62443C" w:rsidR="00C2199A" w:rsidRPr="001A49D2" w:rsidRDefault="00C2199A" w:rsidP="00C2199A">
      <w:pPr>
        <w:spacing w:after="0" w:line="360" w:lineRule="auto"/>
        <w:jc w:val="both"/>
        <w:rPr>
          <w:rFonts w:cs="Arial"/>
          <w:sz w:val="20"/>
          <w:szCs w:val="20"/>
        </w:rPr>
      </w:pPr>
      <w:r w:rsidRPr="001A49D2">
        <w:rPr>
          <w:rFonts w:cs="Arial"/>
          <w:sz w:val="20"/>
          <w:szCs w:val="20"/>
        </w:rPr>
        <w:t xml:space="preserve">This section sets out the process to be followed when handling a SAR.  </w:t>
      </w:r>
    </w:p>
    <w:p w14:paraId="4EE1DE47" w14:textId="77777777" w:rsidR="00C2199A" w:rsidRPr="00233426" w:rsidRDefault="00C2199A" w:rsidP="00C2199A">
      <w:pPr>
        <w:spacing w:after="0" w:line="360" w:lineRule="auto"/>
        <w:jc w:val="both"/>
        <w:rPr>
          <w:rFonts w:cs="Arial"/>
          <w:sz w:val="21"/>
          <w:szCs w:val="21"/>
        </w:rPr>
      </w:pPr>
    </w:p>
    <w:p w14:paraId="4A192594" w14:textId="77777777" w:rsidR="00C2199A" w:rsidRPr="00233426" w:rsidRDefault="00C2199A" w:rsidP="00C2199A">
      <w:pPr>
        <w:pStyle w:val="Heading3"/>
        <w:spacing w:line="360" w:lineRule="auto"/>
        <w:rPr>
          <w:rFonts w:ascii="Arial" w:hAnsi="Arial" w:cs="Arial"/>
        </w:rPr>
      </w:pPr>
      <w:bookmarkStart w:id="22" w:name="_Toc143761382"/>
      <w:bookmarkStart w:id="23" w:name="_Toc164950352"/>
      <w:r>
        <w:rPr>
          <w:rFonts w:ascii="Arial" w:hAnsi="Arial" w:cs="Arial"/>
        </w:rPr>
        <w:lastRenderedPageBreak/>
        <w:t>3.3</w:t>
      </w:r>
      <w:r w:rsidRPr="00233426">
        <w:rPr>
          <w:rFonts w:ascii="Arial" w:hAnsi="Arial" w:cs="Arial"/>
        </w:rPr>
        <w:t>.1 On receipt of a SAR</w:t>
      </w:r>
      <w:bookmarkEnd w:id="22"/>
      <w:bookmarkEnd w:id="23"/>
    </w:p>
    <w:p w14:paraId="41C38C29" w14:textId="7ECF60FF" w:rsidR="00C2199A" w:rsidRPr="001A49D2" w:rsidRDefault="00C2199A" w:rsidP="00C2199A">
      <w:pPr>
        <w:spacing w:after="0" w:line="360" w:lineRule="auto"/>
        <w:jc w:val="both"/>
        <w:rPr>
          <w:rFonts w:cs="Arial"/>
          <w:sz w:val="20"/>
          <w:szCs w:val="20"/>
        </w:rPr>
      </w:pPr>
      <w:r w:rsidRPr="001A49D2">
        <w:rPr>
          <w:rFonts w:cs="Arial"/>
          <w:sz w:val="20"/>
          <w:szCs w:val="20"/>
        </w:rPr>
        <w:t xml:space="preserve">SARs will preferably be received on the standard SAR form (Appendix 1). This form is available on </w:t>
      </w:r>
      <w:r w:rsidR="001A49D2" w:rsidRPr="001A49D2">
        <w:rPr>
          <w:rFonts w:cs="Arial"/>
          <w:sz w:val="20"/>
          <w:szCs w:val="20"/>
        </w:rPr>
        <w:t>An Coimisiún’s website</w:t>
      </w:r>
      <w:r w:rsidRPr="001A49D2">
        <w:rPr>
          <w:rFonts w:cs="Arial"/>
          <w:sz w:val="20"/>
          <w:szCs w:val="20"/>
        </w:rPr>
        <w:t xml:space="preserve"> and can also be provided in hard copy, on request.  It is not mandatory that the form be used and if a data subject submits a request together with sufficient evidence of their identity in another format, the SAR must be processed.  </w:t>
      </w:r>
    </w:p>
    <w:p w14:paraId="05E4E23B" w14:textId="77777777" w:rsidR="00C2199A" w:rsidRPr="001A49D2" w:rsidRDefault="00C2199A" w:rsidP="00C2199A">
      <w:pPr>
        <w:spacing w:after="0" w:line="360" w:lineRule="auto"/>
        <w:jc w:val="both"/>
        <w:rPr>
          <w:rFonts w:cs="Arial"/>
          <w:sz w:val="20"/>
          <w:szCs w:val="20"/>
        </w:rPr>
      </w:pPr>
    </w:p>
    <w:p w14:paraId="38C7A309" w14:textId="1AF74836" w:rsidR="00C2199A" w:rsidRPr="001A49D2" w:rsidRDefault="00C2199A" w:rsidP="00C2199A">
      <w:pPr>
        <w:spacing w:after="0" w:line="360" w:lineRule="auto"/>
        <w:jc w:val="both"/>
        <w:rPr>
          <w:rFonts w:cs="Arial"/>
          <w:sz w:val="20"/>
          <w:szCs w:val="20"/>
        </w:rPr>
      </w:pPr>
      <w:r w:rsidRPr="001A49D2">
        <w:rPr>
          <w:rFonts w:cs="Arial"/>
          <w:sz w:val="20"/>
          <w:szCs w:val="20"/>
        </w:rPr>
        <w:t xml:space="preserve">On receipt of a SAR, </w:t>
      </w:r>
      <w:r w:rsidR="001A49D2" w:rsidRPr="001A49D2">
        <w:rPr>
          <w:rFonts w:cs="Arial"/>
          <w:sz w:val="20"/>
          <w:szCs w:val="20"/>
        </w:rPr>
        <w:t xml:space="preserve">An Coimisiún’s </w:t>
      </w:r>
      <w:r w:rsidRPr="001A49D2">
        <w:rPr>
          <w:rFonts w:cs="Arial"/>
          <w:sz w:val="20"/>
          <w:szCs w:val="20"/>
        </w:rPr>
        <w:t xml:space="preserve">designated recipient, the Data Protection Officer (DPO) will review the request and confirm that the identification provided is sufficient and correct. </w:t>
      </w:r>
    </w:p>
    <w:p w14:paraId="5DC6738C" w14:textId="77777777" w:rsidR="00C2199A" w:rsidRPr="00233426" w:rsidRDefault="00C2199A" w:rsidP="00C2199A">
      <w:pPr>
        <w:spacing w:after="0" w:line="360" w:lineRule="auto"/>
        <w:jc w:val="both"/>
        <w:rPr>
          <w:rFonts w:cs="Arial"/>
          <w:sz w:val="21"/>
          <w:szCs w:val="21"/>
        </w:rPr>
      </w:pPr>
      <w:r w:rsidRPr="00233426">
        <w:rPr>
          <w:rFonts w:cs="Arial"/>
          <w:sz w:val="21"/>
          <w:szCs w:val="21"/>
        </w:rPr>
        <w:t xml:space="preserve"> </w:t>
      </w:r>
    </w:p>
    <w:p w14:paraId="214BB58D" w14:textId="77777777" w:rsidR="00C2199A" w:rsidRPr="00233426" w:rsidRDefault="00C2199A" w:rsidP="00C2199A">
      <w:pPr>
        <w:pStyle w:val="Heading3"/>
        <w:spacing w:line="360" w:lineRule="auto"/>
        <w:rPr>
          <w:rFonts w:ascii="Arial" w:hAnsi="Arial" w:cs="Arial"/>
        </w:rPr>
      </w:pPr>
      <w:bookmarkStart w:id="24" w:name="_Toc143761383"/>
      <w:bookmarkStart w:id="25" w:name="_Toc164950353"/>
      <w:r>
        <w:rPr>
          <w:rFonts w:ascii="Arial" w:hAnsi="Arial" w:cs="Arial"/>
        </w:rPr>
        <w:t>3.3</w:t>
      </w:r>
      <w:r w:rsidRPr="00233426">
        <w:rPr>
          <w:rFonts w:ascii="Arial" w:hAnsi="Arial" w:cs="Arial"/>
        </w:rPr>
        <w:t xml:space="preserve">.2 Verifying </w:t>
      </w:r>
      <w:r>
        <w:rPr>
          <w:rFonts w:ascii="Arial" w:hAnsi="Arial" w:cs="Arial"/>
        </w:rPr>
        <w:t xml:space="preserve">the </w:t>
      </w:r>
      <w:r w:rsidRPr="00233426">
        <w:rPr>
          <w:rFonts w:ascii="Arial" w:hAnsi="Arial" w:cs="Arial"/>
        </w:rPr>
        <w:t>identity of the applicant</w:t>
      </w:r>
      <w:bookmarkEnd w:id="24"/>
      <w:bookmarkEnd w:id="25"/>
    </w:p>
    <w:p w14:paraId="7080A714" w14:textId="16BF10CE" w:rsidR="00C2199A" w:rsidRPr="001A49D2" w:rsidRDefault="001A49D2" w:rsidP="00C2199A">
      <w:pPr>
        <w:spacing w:after="0" w:line="360" w:lineRule="auto"/>
        <w:jc w:val="both"/>
        <w:rPr>
          <w:rFonts w:cs="Arial"/>
          <w:sz w:val="20"/>
          <w:szCs w:val="20"/>
        </w:rPr>
      </w:pPr>
      <w:r w:rsidRPr="001A49D2">
        <w:rPr>
          <w:rFonts w:cs="Arial"/>
          <w:sz w:val="20"/>
          <w:szCs w:val="20"/>
        </w:rPr>
        <w:t xml:space="preserve">An </w:t>
      </w:r>
      <w:r>
        <w:rPr>
          <w:rFonts w:cs="Arial"/>
          <w:sz w:val="20"/>
          <w:szCs w:val="20"/>
        </w:rPr>
        <w:t xml:space="preserve">Coimisiún </w:t>
      </w:r>
      <w:r w:rsidR="00C2199A" w:rsidRPr="001A49D2">
        <w:rPr>
          <w:rFonts w:cs="Arial"/>
          <w:sz w:val="20"/>
          <w:szCs w:val="20"/>
        </w:rPr>
        <w:t xml:space="preserve">must make ‘reasonable efforts’ to ascertain the requester’s identity.  This will typically take the form of requesting photographic identification, e.g. Public Services Card, Passport, Driving Licence, etc. and proof of address (recent bill or letter from </w:t>
      </w:r>
      <w:r>
        <w:rPr>
          <w:rFonts w:cs="Arial"/>
          <w:sz w:val="20"/>
          <w:szCs w:val="20"/>
        </w:rPr>
        <w:t xml:space="preserve">a </w:t>
      </w:r>
      <w:r w:rsidR="00C2199A" w:rsidRPr="001A49D2">
        <w:rPr>
          <w:rFonts w:cs="Arial"/>
          <w:sz w:val="20"/>
          <w:szCs w:val="20"/>
        </w:rPr>
        <w:t xml:space="preserve">Government Department). Where </w:t>
      </w:r>
      <w:r w:rsidRPr="001A49D2">
        <w:rPr>
          <w:rFonts w:cs="Arial"/>
          <w:sz w:val="20"/>
          <w:szCs w:val="20"/>
        </w:rPr>
        <w:t xml:space="preserve">An </w:t>
      </w:r>
      <w:r>
        <w:rPr>
          <w:rFonts w:cs="Arial"/>
          <w:sz w:val="20"/>
          <w:szCs w:val="20"/>
        </w:rPr>
        <w:t>Coimisiún</w:t>
      </w:r>
      <w:r w:rsidR="00C2199A" w:rsidRPr="001A49D2">
        <w:rPr>
          <w:rFonts w:cs="Arial"/>
          <w:sz w:val="20"/>
          <w:szCs w:val="20"/>
        </w:rPr>
        <w:t xml:space="preserve"> has reasonable doubts concerning the identity of the person making the request, it may be necessary to request the provision of additional information to confirm the identity</w:t>
      </w:r>
      <w:r w:rsidR="00C2199A" w:rsidRPr="001A49D2">
        <w:rPr>
          <w:rFonts w:cs="Arial"/>
          <w:sz w:val="20"/>
          <w:szCs w:val="20"/>
          <w:shd w:val="clear" w:color="auto" w:fill="FFFFFF"/>
        </w:rPr>
        <w:t xml:space="preserve"> of the data subject.  It may also be necessary to request additional information from the data subject to help to locate any relevant personal data.</w:t>
      </w:r>
    </w:p>
    <w:p w14:paraId="1296A7B3" w14:textId="77777777" w:rsidR="00C2199A" w:rsidRPr="001A49D2" w:rsidRDefault="00C2199A" w:rsidP="00C2199A">
      <w:pPr>
        <w:spacing w:after="0" w:line="360" w:lineRule="auto"/>
        <w:jc w:val="both"/>
        <w:rPr>
          <w:rFonts w:cs="Arial"/>
          <w:sz w:val="20"/>
          <w:szCs w:val="20"/>
        </w:rPr>
      </w:pPr>
    </w:p>
    <w:p w14:paraId="38AC3434" w14:textId="5E1DC1CA" w:rsidR="00C2199A" w:rsidRPr="001A49D2" w:rsidRDefault="00C2199A" w:rsidP="00C2199A">
      <w:pPr>
        <w:spacing w:after="0" w:line="360" w:lineRule="auto"/>
        <w:jc w:val="both"/>
        <w:rPr>
          <w:rFonts w:cs="Arial"/>
          <w:sz w:val="20"/>
          <w:szCs w:val="20"/>
        </w:rPr>
      </w:pPr>
      <w:r w:rsidRPr="001A49D2">
        <w:rPr>
          <w:rFonts w:cs="Arial"/>
          <w:sz w:val="20"/>
          <w:szCs w:val="20"/>
        </w:rPr>
        <w:t xml:space="preserve">Where the SAR relates to an individual under the age of 18 years, </w:t>
      </w:r>
      <w:r w:rsidR="001A49D2" w:rsidRPr="001A49D2">
        <w:rPr>
          <w:rFonts w:cs="Arial"/>
          <w:sz w:val="20"/>
          <w:szCs w:val="20"/>
        </w:rPr>
        <w:t xml:space="preserve">An Coimisiún </w:t>
      </w:r>
      <w:r w:rsidRPr="001A49D2">
        <w:rPr>
          <w:rFonts w:cs="Arial"/>
          <w:sz w:val="20"/>
          <w:szCs w:val="20"/>
        </w:rPr>
        <w:t>will verify the identification of the parent or guardian.</w:t>
      </w:r>
    </w:p>
    <w:p w14:paraId="415B6EE1" w14:textId="77777777" w:rsidR="00C2199A" w:rsidRPr="001A49D2" w:rsidRDefault="00C2199A" w:rsidP="00C2199A">
      <w:pPr>
        <w:spacing w:after="0" w:line="360" w:lineRule="auto"/>
        <w:jc w:val="both"/>
        <w:rPr>
          <w:rFonts w:cs="Arial"/>
          <w:sz w:val="20"/>
          <w:szCs w:val="20"/>
        </w:rPr>
      </w:pPr>
    </w:p>
    <w:p w14:paraId="6BB98C38" w14:textId="6D02A2BA" w:rsidR="00C2199A" w:rsidRPr="001A49D2" w:rsidRDefault="00C2199A" w:rsidP="00C2199A">
      <w:pPr>
        <w:spacing w:after="0" w:line="360" w:lineRule="auto"/>
        <w:jc w:val="both"/>
        <w:rPr>
          <w:rFonts w:cs="Arial"/>
          <w:sz w:val="20"/>
          <w:szCs w:val="20"/>
        </w:rPr>
      </w:pPr>
      <w:r w:rsidRPr="001A49D2">
        <w:rPr>
          <w:rFonts w:cs="Arial"/>
          <w:sz w:val="20"/>
          <w:szCs w:val="20"/>
        </w:rPr>
        <w:t xml:space="preserve">When the DPO is satisfied that the request meets all relevant criteria, the SAR is accepted and a completion date of one month from acceptance is assigned. This information is communicated to the requester by the DPO by email or by letter, if necessary. The SAR is then passed to the relevant </w:t>
      </w:r>
      <w:r w:rsidR="00EA3FE2">
        <w:rPr>
          <w:rFonts w:cs="Arial"/>
          <w:sz w:val="20"/>
          <w:szCs w:val="20"/>
        </w:rPr>
        <w:t xml:space="preserve">personnel in the relevant </w:t>
      </w:r>
      <w:r w:rsidR="001A49D2">
        <w:rPr>
          <w:rFonts w:cs="Arial"/>
          <w:sz w:val="20"/>
          <w:szCs w:val="20"/>
        </w:rPr>
        <w:t>Section</w:t>
      </w:r>
      <w:r w:rsidRPr="001A49D2">
        <w:rPr>
          <w:rFonts w:cs="Arial"/>
          <w:sz w:val="20"/>
          <w:szCs w:val="20"/>
        </w:rPr>
        <w:t>(s) for action and direct response.</w:t>
      </w:r>
    </w:p>
    <w:p w14:paraId="4845426B" w14:textId="77777777" w:rsidR="00C2199A" w:rsidRDefault="00C2199A" w:rsidP="00C2199A">
      <w:pPr>
        <w:spacing w:after="0" w:line="360" w:lineRule="auto"/>
        <w:jc w:val="both"/>
        <w:rPr>
          <w:rFonts w:cs="Arial"/>
          <w:sz w:val="21"/>
          <w:szCs w:val="21"/>
        </w:rPr>
      </w:pPr>
    </w:p>
    <w:p w14:paraId="2411E94D" w14:textId="77777777" w:rsidR="00C2199A" w:rsidRPr="00085001" w:rsidRDefault="00C2199A" w:rsidP="00C2199A">
      <w:pPr>
        <w:pStyle w:val="Heading3"/>
        <w:spacing w:line="360" w:lineRule="auto"/>
        <w:rPr>
          <w:rFonts w:ascii="Arial" w:hAnsi="Arial" w:cs="Arial"/>
        </w:rPr>
      </w:pPr>
      <w:bookmarkStart w:id="26" w:name="_Toc143761384"/>
      <w:bookmarkStart w:id="27" w:name="_Toc164950354"/>
      <w:r>
        <w:rPr>
          <w:rFonts w:ascii="Arial" w:hAnsi="Arial" w:cs="Arial"/>
        </w:rPr>
        <w:lastRenderedPageBreak/>
        <w:t>3.3</w:t>
      </w:r>
      <w:r w:rsidRPr="00085001">
        <w:rPr>
          <w:rFonts w:ascii="Arial" w:hAnsi="Arial" w:cs="Arial"/>
        </w:rPr>
        <w:t>.3 Processing SARs</w:t>
      </w:r>
      <w:bookmarkEnd w:id="26"/>
      <w:bookmarkEnd w:id="27"/>
    </w:p>
    <w:p w14:paraId="5E2FEE10" w14:textId="02BA0F1A" w:rsidR="00C2199A" w:rsidRPr="001A49D2" w:rsidRDefault="001A49D2" w:rsidP="00C2199A">
      <w:pPr>
        <w:spacing w:after="0" w:line="360" w:lineRule="auto"/>
        <w:jc w:val="both"/>
        <w:rPr>
          <w:rFonts w:cs="Arial"/>
          <w:sz w:val="20"/>
          <w:szCs w:val="20"/>
        </w:rPr>
      </w:pPr>
      <w:r w:rsidRPr="001A49D2">
        <w:rPr>
          <w:rFonts w:cs="Arial"/>
          <w:sz w:val="20"/>
          <w:szCs w:val="20"/>
        </w:rPr>
        <w:t>T</w:t>
      </w:r>
      <w:r w:rsidR="00C2199A" w:rsidRPr="001A49D2">
        <w:rPr>
          <w:rFonts w:cs="Arial"/>
          <w:sz w:val="20"/>
          <w:szCs w:val="20"/>
        </w:rPr>
        <w:t xml:space="preserve">he DPO will manage the initial identification verification and will acknowledge the request.   </w:t>
      </w:r>
    </w:p>
    <w:p w14:paraId="6FCCB367" w14:textId="77777777" w:rsidR="00C2199A" w:rsidRDefault="00C2199A" w:rsidP="00C2199A">
      <w:pPr>
        <w:spacing w:after="0" w:line="360" w:lineRule="auto"/>
        <w:jc w:val="both"/>
        <w:rPr>
          <w:rFonts w:cs="Arial"/>
          <w:sz w:val="21"/>
          <w:szCs w:val="21"/>
        </w:rPr>
      </w:pPr>
    </w:p>
    <w:p w14:paraId="1B0B5D39" w14:textId="1772D6AC" w:rsidR="00C2199A" w:rsidRPr="001A49D2" w:rsidRDefault="00C2199A" w:rsidP="00C2199A">
      <w:pPr>
        <w:spacing w:after="0" w:line="360" w:lineRule="auto"/>
        <w:jc w:val="both"/>
        <w:rPr>
          <w:rFonts w:cs="Arial"/>
          <w:sz w:val="20"/>
          <w:szCs w:val="20"/>
        </w:rPr>
      </w:pPr>
      <w:r w:rsidRPr="001A49D2">
        <w:rPr>
          <w:rFonts w:cs="Arial"/>
          <w:sz w:val="20"/>
          <w:szCs w:val="20"/>
        </w:rPr>
        <w:t xml:space="preserve">Similar to the process for responding to FOI requests, where the SAR is the sole responsibility of one </w:t>
      </w:r>
      <w:r w:rsidR="001A49D2">
        <w:rPr>
          <w:rFonts w:cs="Arial"/>
          <w:sz w:val="20"/>
          <w:szCs w:val="20"/>
        </w:rPr>
        <w:t>Sectio</w:t>
      </w:r>
      <w:r w:rsidRPr="001A49D2">
        <w:rPr>
          <w:rFonts w:cs="Arial"/>
          <w:sz w:val="20"/>
          <w:szCs w:val="20"/>
        </w:rPr>
        <w:t xml:space="preserve">n, that </w:t>
      </w:r>
      <w:r w:rsidR="001A49D2">
        <w:rPr>
          <w:rFonts w:cs="Arial"/>
          <w:sz w:val="20"/>
          <w:szCs w:val="20"/>
        </w:rPr>
        <w:t>Section</w:t>
      </w:r>
      <w:r w:rsidRPr="001A49D2">
        <w:rPr>
          <w:rFonts w:cs="Arial"/>
          <w:sz w:val="20"/>
          <w:szCs w:val="20"/>
        </w:rPr>
        <w:t xml:space="preserve"> will collate and send the response to the requester.  The DPO should be copied on all correspondence to the requester at </w:t>
      </w:r>
      <w:hyperlink r:id="rId12" w:history="1">
        <w:r w:rsidR="001A49D2" w:rsidRPr="006F2169">
          <w:rPr>
            <w:rStyle w:val="Hyperlink"/>
            <w:rFonts w:cs="Arial"/>
            <w:sz w:val="20"/>
            <w:szCs w:val="20"/>
          </w:rPr>
          <w:t>dataprotection@electoralcommission.ie</w:t>
        </w:r>
      </w:hyperlink>
      <w:r w:rsidRPr="001A49D2">
        <w:rPr>
          <w:rStyle w:val="Hyperlink"/>
          <w:rFonts w:cs="Arial"/>
          <w:sz w:val="20"/>
          <w:szCs w:val="20"/>
        </w:rPr>
        <w:t>,</w:t>
      </w:r>
      <w:r w:rsidRPr="001A49D2">
        <w:rPr>
          <w:rFonts w:cs="Arial"/>
          <w:color w:val="000000" w:themeColor="text1"/>
          <w:sz w:val="20"/>
          <w:szCs w:val="20"/>
        </w:rPr>
        <w:t xml:space="preserve"> </w:t>
      </w:r>
      <w:r w:rsidRPr="001A49D2">
        <w:rPr>
          <w:rFonts w:cs="Arial"/>
          <w:sz w:val="20"/>
          <w:szCs w:val="20"/>
        </w:rPr>
        <w:t xml:space="preserve">Where a SAR spans more than one </w:t>
      </w:r>
      <w:r w:rsidR="001A49D2">
        <w:rPr>
          <w:rFonts w:cs="Arial"/>
          <w:sz w:val="20"/>
          <w:szCs w:val="20"/>
        </w:rPr>
        <w:t>Section</w:t>
      </w:r>
      <w:r w:rsidRPr="001A49D2">
        <w:rPr>
          <w:rFonts w:cs="Arial"/>
          <w:sz w:val="20"/>
          <w:szCs w:val="20"/>
        </w:rPr>
        <w:t xml:space="preserve">, responses should be sent to the DPO, who will coordinate the response.  </w:t>
      </w:r>
    </w:p>
    <w:p w14:paraId="1E040F47" w14:textId="77777777" w:rsidR="00C2199A" w:rsidRDefault="00C2199A" w:rsidP="00C2199A">
      <w:pPr>
        <w:spacing w:after="0" w:line="360" w:lineRule="auto"/>
        <w:jc w:val="both"/>
        <w:rPr>
          <w:rFonts w:cs="Arial"/>
          <w:sz w:val="21"/>
          <w:szCs w:val="21"/>
        </w:rPr>
      </w:pPr>
    </w:p>
    <w:p w14:paraId="1CCAD9C8" w14:textId="77777777" w:rsidR="00C2199A" w:rsidRPr="00375D1E" w:rsidRDefault="00C2199A" w:rsidP="00C2199A">
      <w:pPr>
        <w:pStyle w:val="Heading3"/>
        <w:spacing w:line="360" w:lineRule="auto"/>
        <w:rPr>
          <w:rFonts w:ascii="Arial" w:hAnsi="Arial" w:cs="Arial"/>
        </w:rPr>
      </w:pPr>
      <w:bookmarkStart w:id="28" w:name="_Toc143761385"/>
      <w:bookmarkStart w:id="29" w:name="_Toc164950355"/>
      <w:r w:rsidRPr="00375D1E">
        <w:rPr>
          <w:rFonts w:ascii="Arial" w:hAnsi="Arial" w:cs="Arial"/>
        </w:rPr>
        <w:t>3.3.4 Refusing a SAR, extending the time limit or charging a fee</w:t>
      </w:r>
      <w:bookmarkEnd w:id="28"/>
      <w:bookmarkEnd w:id="29"/>
    </w:p>
    <w:p w14:paraId="2D118FF8" w14:textId="77777777" w:rsidR="00C2199A" w:rsidRPr="001A49D2" w:rsidRDefault="00C2199A" w:rsidP="00C2199A">
      <w:pPr>
        <w:spacing w:after="0" w:line="360" w:lineRule="auto"/>
        <w:jc w:val="both"/>
        <w:rPr>
          <w:rFonts w:cs="Arial"/>
          <w:sz w:val="20"/>
          <w:szCs w:val="20"/>
        </w:rPr>
      </w:pPr>
      <w:r w:rsidRPr="001A49D2">
        <w:rPr>
          <w:rFonts w:cs="Arial"/>
          <w:sz w:val="20"/>
          <w:szCs w:val="20"/>
        </w:rPr>
        <w:t>The DPO should be consulted at the earliest opportunity if consideration is being given to the refusal of a SAR, to extending the time limit or to charging a fee.</w:t>
      </w:r>
    </w:p>
    <w:p w14:paraId="15CCED6B" w14:textId="77777777" w:rsidR="00C2199A" w:rsidRPr="001A49D2" w:rsidRDefault="00C2199A" w:rsidP="00C2199A">
      <w:pPr>
        <w:spacing w:after="0" w:line="360" w:lineRule="auto"/>
        <w:jc w:val="both"/>
        <w:rPr>
          <w:rFonts w:cs="Arial"/>
          <w:sz w:val="20"/>
          <w:szCs w:val="20"/>
        </w:rPr>
      </w:pPr>
    </w:p>
    <w:p w14:paraId="71BCF0EB" w14:textId="4F29014A" w:rsidR="00C2199A" w:rsidRPr="001A49D2" w:rsidRDefault="00C2199A" w:rsidP="00C2199A">
      <w:pPr>
        <w:spacing w:after="0" w:line="360" w:lineRule="auto"/>
        <w:jc w:val="both"/>
        <w:rPr>
          <w:rFonts w:cs="Arial"/>
          <w:sz w:val="20"/>
          <w:szCs w:val="20"/>
        </w:rPr>
      </w:pPr>
      <w:r w:rsidRPr="001A49D2">
        <w:rPr>
          <w:rFonts w:cs="Arial"/>
          <w:sz w:val="20"/>
          <w:szCs w:val="20"/>
        </w:rPr>
        <w:t xml:space="preserve">If a decision is reached to refuse a SAR, the </w:t>
      </w:r>
      <w:r w:rsidR="001A49D2">
        <w:rPr>
          <w:rFonts w:cs="Arial"/>
          <w:sz w:val="20"/>
          <w:szCs w:val="20"/>
        </w:rPr>
        <w:t>Section</w:t>
      </w:r>
      <w:r w:rsidRPr="001A49D2">
        <w:rPr>
          <w:rFonts w:cs="Arial"/>
          <w:sz w:val="20"/>
          <w:szCs w:val="20"/>
        </w:rPr>
        <w:t xml:space="preserve"> must clearly set out the reasons why the request is deemed to be manifestly unfounded or excessive and this explanation must be provided to the data subject within one month.  The data subject must also be informed of their right to complain to the DPC about this decision and of their subsequent right to a judicial remedy against a legally binding decision of the DPC.</w:t>
      </w:r>
    </w:p>
    <w:p w14:paraId="78735969" w14:textId="77777777" w:rsidR="00C2199A" w:rsidRPr="001A49D2" w:rsidRDefault="00C2199A" w:rsidP="00C2199A">
      <w:pPr>
        <w:spacing w:after="0" w:line="360" w:lineRule="auto"/>
        <w:jc w:val="both"/>
        <w:rPr>
          <w:rFonts w:cs="Arial"/>
          <w:sz w:val="20"/>
          <w:szCs w:val="20"/>
        </w:rPr>
      </w:pPr>
    </w:p>
    <w:p w14:paraId="7C39FCAA" w14:textId="77777777" w:rsidR="00C2199A" w:rsidRPr="001A49D2" w:rsidRDefault="00C2199A" w:rsidP="00C2199A">
      <w:pPr>
        <w:spacing w:after="0" w:line="360" w:lineRule="auto"/>
        <w:jc w:val="both"/>
        <w:rPr>
          <w:rFonts w:cs="Arial"/>
          <w:sz w:val="20"/>
          <w:szCs w:val="20"/>
        </w:rPr>
      </w:pPr>
      <w:r w:rsidRPr="001A49D2">
        <w:rPr>
          <w:rFonts w:cs="Arial"/>
          <w:sz w:val="20"/>
          <w:szCs w:val="20"/>
        </w:rPr>
        <w:t>In exceptional circumstances, where requests are complex or numerous, it may be decided to extend the period of compliance by a further two months.  If this is the case, the individual making the request must be informed within one month of receipt of the request, with an explanation as to the reason for the extension.</w:t>
      </w:r>
    </w:p>
    <w:p w14:paraId="579EF8C6" w14:textId="77777777" w:rsidR="00C2199A" w:rsidRPr="00900E56" w:rsidRDefault="00C2199A" w:rsidP="00C2199A">
      <w:pPr>
        <w:spacing w:after="0" w:line="360" w:lineRule="auto"/>
        <w:jc w:val="both"/>
        <w:rPr>
          <w:rFonts w:cs="Arial"/>
          <w:sz w:val="21"/>
          <w:szCs w:val="21"/>
        </w:rPr>
      </w:pPr>
    </w:p>
    <w:p w14:paraId="08BA96E1" w14:textId="77777777" w:rsidR="00C2199A" w:rsidRPr="00EA3FE2" w:rsidRDefault="00C2199A" w:rsidP="00C2199A">
      <w:pPr>
        <w:spacing w:after="0" w:line="360" w:lineRule="auto"/>
        <w:jc w:val="both"/>
        <w:rPr>
          <w:rFonts w:cs="Arial"/>
          <w:sz w:val="20"/>
          <w:szCs w:val="20"/>
        </w:rPr>
      </w:pPr>
      <w:r w:rsidRPr="00EA3FE2">
        <w:rPr>
          <w:rFonts w:cs="Arial"/>
          <w:sz w:val="20"/>
          <w:szCs w:val="20"/>
        </w:rPr>
        <w:t xml:space="preserve">In cases where a large quantity of information about an individual is held, the individual can be requested to provide more specifics on the personal data sought, to narrow the search for data (Recital 63 of the GDPR). </w:t>
      </w:r>
    </w:p>
    <w:p w14:paraId="793AEC22" w14:textId="77777777" w:rsidR="00C2199A" w:rsidRPr="00EA3FE2" w:rsidRDefault="00C2199A" w:rsidP="00C2199A">
      <w:pPr>
        <w:spacing w:after="0" w:line="360" w:lineRule="auto"/>
        <w:jc w:val="both"/>
        <w:rPr>
          <w:rFonts w:cs="Arial"/>
          <w:sz w:val="20"/>
          <w:szCs w:val="20"/>
        </w:rPr>
      </w:pPr>
    </w:p>
    <w:p w14:paraId="6481CF9B" w14:textId="77777777" w:rsidR="00C2199A" w:rsidRPr="00EA3FE2" w:rsidRDefault="00C2199A" w:rsidP="00C2199A">
      <w:pPr>
        <w:spacing w:after="0" w:line="360" w:lineRule="auto"/>
        <w:jc w:val="both"/>
        <w:rPr>
          <w:rFonts w:cs="Arial"/>
          <w:sz w:val="20"/>
          <w:szCs w:val="20"/>
        </w:rPr>
      </w:pPr>
      <w:r w:rsidRPr="00EA3FE2">
        <w:rPr>
          <w:rFonts w:cs="Arial"/>
          <w:sz w:val="20"/>
          <w:szCs w:val="20"/>
        </w:rPr>
        <w:lastRenderedPageBreak/>
        <w:t>The GDPR does not include an exemption for requests that relate to large amounts of data, but consideration may be given as to whether the request is manifestly unfounded or excessive.</w:t>
      </w:r>
    </w:p>
    <w:p w14:paraId="630665DE" w14:textId="77777777" w:rsidR="00C2199A" w:rsidRPr="00EA3FE2" w:rsidRDefault="00C2199A" w:rsidP="00C2199A">
      <w:pPr>
        <w:spacing w:after="0" w:line="360" w:lineRule="auto"/>
        <w:jc w:val="both"/>
        <w:rPr>
          <w:rFonts w:cs="Arial"/>
          <w:sz w:val="20"/>
          <w:szCs w:val="20"/>
        </w:rPr>
      </w:pPr>
    </w:p>
    <w:p w14:paraId="077ED975" w14:textId="040A247D" w:rsidR="00C2199A" w:rsidRPr="00EA3FE2" w:rsidRDefault="00C2199A" w:rsidP="00C2199A">
      <w:pPr>
        <w:spacing w:after="0" w:line="360" w:lineRule="auto"/>
        <w:jc w:val="both"/>
        <w:rPr>
          <w:rFonts w:cs="Arial"/>
          <w:sz w:val="20"/>
          <w:szCs w:val="20"/>
        </w:rPr>
      </w:pPr>
      <w:r w:rsidRPr="00EA3FE2">
        <w:rPr>
          <w:rFonts w:cs="Arial"/>
          <w:sz w:val="20"/>
          <w:szCs w:val="20"/>
        </w:rPr>
        <w:t>A charge of a reasonable fee, taking into account the administrative costs of providing the information, may only be applied where requests are deemed manifestly unfounded or excessive, in particular because they are repetitive.  Should the decision be taken to charge a fee, this must be communicated to th</w:t>
      </w:r>
      <w:r w:rsidR="00EA3FE2">
        <w:rPr>
          <w:rFonts w:cs="Arial"/>
          <w:sz w:val="20"/>
          <w:szCs w:val="20"/>
        </w:rPr>
        <w:t xml:space="preserve">e individual making the request. </w:t>
      </w:r>
      <w:r w:rsidRPr="00EA3FE2">
        <w:rPr>
          <w:rFonts w:cs="Arial"/>
          <w:sz w:val="20"/>
          <w:szCs w:val="20"/>
        </w:rPr>
        <w:t xml:space="preserve"> In such cases, this fee should be equivalent to those prescribed in the FOI regulations.</w:t>
      </w:r>
    </w:p>
    <w:p w14:paraId="28690EE2" w14:textId="77777777" w:rsidR="00C2199A" w:rsidRPr="00EA3FE2" w:rsidRDefault="00C2199A" w:rsidP="00C2199A">
      <w:pPr>
        <w:spacing w:after="0" w:line="360" w:lineRule="auto"/>
        <w:jc w:val="both"/>
        <w:rPr>
          <w:rFonts w:cs="Arial"/>
          <w:sz w:val="20"/>
          <w:szCs w:val="20"/>
        </w:rPr>
      </w:pPr>
    </w:p>
    <w:p w14:paraId="616CC27A" w14:textId="3823524A" w:rsidR="00C2199A" w:rsidRPr="00EA3FE2" w:rsidRDefault="00C2199A" w:rsidP="00C2199A">
      <w:pPr>
        <w:spacing w:after="0" w:line="360" w:lineRule="auto"/>
        <w:jc w:val="both"/>
        <w:rPr>
          <w:rFonts w:cs="Arial"/>
          <w:sz w:val="20"/>
          <w:szCs w:val="20"/>
        </w:rPr>
      </w:pPr>
      <w:r w:rsidRPr="00EA3FE2">
        <w:rPr>
          <w:rFonts w:cs="Arial"/>
          <w:sz w:val="20"/>
          <w:szCs w:val="20"/>
        </w:rPr>
        <w:t xml:space="preserve">The </w:t>
      </w:r>
      <w:r w:rsidR="00EA3FE2">
        <w:rPr>
          <w:rFonts w:cs="Arial"/>
          <w:sz w:val="20"/>
          <w:szCs w:val="20"/>
        </w:rPr>
        <w:t xml:space="preserve">individual </w:t>
      </w:r>
      <w:r w:rsidRPr="00EA3FE2">
        <w:rPr>
          <w:rFonts w:cs="Arial"/>
          <w:sz w:val="20"/>
          <w:szCs w:val="20"/>
        </w:rPr>
        <w:t>assigned to handle the SAR is responsible for taking whatever steps are necessary to identify and locate where the data is held, having particular regard to the following:</w:t>
      </w:r>
    </w:p>
    <w:p w14:paraId="246D9C03" w14:textId="77777777" w:rsidR="00C2199A" w:rsidRPr="00EA3FE2" w:rsidRDefault="00C2199A" w:rsidP="00C2199A">
      <w:pPr>
        <w:pStyle w:val="ListParagraph"/>
        <w:spacing w:after="0" w:line="360" w:lineRule="auto"/>
        <w:ind w:left="709"/>
        <w:jc w:val="both"/>
        <w:rPr>
          <w:rFonts w:cs="Arial"/>
          <w:sz w:val="20"/>
          <w:szCs w:val="20"/>
        </w:rPr>
      </w:pPr>
    </w:p>
    <w:p w14:paraId="1C06E2D4" w14:textId="5E40467F" w:rsidR="00C2199A" w:rsidRPr="00EA3FE2" w:rsidRDefault="00C2199A" w:rsidP="009B0699">
      <w:pPr>
        <w:pStyle w:val="ListParagraph"/>
        <w:numPr>
          <w:ilvl w:val="0"/>
          <w:numId w:val="4"/>
        </w:numPr>
        <w:spacing w:after="0" w:line="360" w:lineRule="auto"/>
        <w:jc w:val="both"/>
        <w:rPr>
          <w:rFonts w:cs="Arial"/>
          <w:sz w:val="20"/>
          <w:szCs w:val="20"/>
        </w:rPr>
      </w:pPr>
      <w:r w:rsidRPr="00EA3FE2">
        <w:rPr>
          <w:rFonts w:cs="Arial"/>
          <w:sz w:val="20"/>
          <w:szCs w:val="20"/>
        </w:rPr>
        <w:t>All electronic systems and manual filing systems and any third party data processors (e.g. P</w:t>
      </w:r>
      <w:r w:rsidR="000B14E4">
        <w:rPr>
          <w:rFonts w:cs="Arial"/>
          <w:sz w:val="20"/>
          <w:szCs w:val="20"/>
        </w:rPr>
        <w:t>eopleP</w:t>
      </w:r>
      <w:r w:rsidRPr="00EA3FE2">
        <w:rPr>
          <w:rFonts w:cs="Arial"/>
          <w:sz w:val="20"/>
          <w:szCs w:val="20"/>
        </w:rPr>
        <w:t>oint) that may also hold relevant personal data;</w:t>
      </w:r>
    </w:p>
    <w:p w14:paraId="4F389A49" w14:textId="77777777" w:rsidR="00C2199A" w:rsidRPr="00EA3FE2" w:rsidRDefault="00C2199A" w:rsidP="009B0699">
      <w:pPr>
        <w:pStyle w:val="ListParagraph"/>
        <w:numPr>
          <w:ilvl w:val="0"/>
          <w:numId w:val="4"/>
        </w:numPr>
        <w:spacing w:after="0" w:line="360" w:lineRule="auto"/>
        <w:jc w:val="both"/>
        <w:rPr>
          <w:rFonts w:cs="Arial"/>
          <w:sz w:val="20"/>
          <w:szCs w:val="20"/>
        </w:rPr>
      </w:pPr>
      <w:r w:rsidRPr="00EA3FE2">
        <w:rPr>
          <w:rFonts w:cs="Arial"/>
          <w:sz w:val="20"/>
          <w:szCs w:val="20"/>
        </w:rPr>
        <w:t xml:space="preserve">Other forms of structured data (e.g. a database) and unstructured data (e.g. emails and Word documents) across a range of electronic and paper-based filing systems.  </w:t>
      </w:r>
    </w:p>
    <w:p w14:paraId="4983AFFF" w14:textId="77777777" w:rsidR="00C2199A" w:rsidRPr="00EA3FE2" w:rsidRDefault="00C2199A" w:rsidP="00C2199A">
      <w:pPr>
        <w:spacing w:after="0" w:line="360" w:lineRule="auto"/>
        <w:jc w:val="both"/>
        <w:rPr>
          <w:rFonts w:cs="Arial"/>
          <w:sz w:val="20"/>
          <w:szCs w:val="20"/>
        </w:rPr>
      </w:pPr>
    </w:p>
    <w:p w14:paraId="5C039C6E" w14:textId="7C36D837" w:rsidR="00C2199A" w:rsidRPr="00EA3FE2" w:rsidRDefault="00C2199A" w:rsidP="00C2199A">
      <w:pPr>
        <w:spacing w:after="0" w:line="360" w:lineRule="auto"/>
        <w:jc w:val="both"/>
        <w:rPr>
          <w:rFonts w:cs="Arial"/>
          <w:sz w:val="20"/>
          <w:szCs w:val="20"/>
        </w:rPr>
      </w:pPr>
      <w:r w:rsidRPr="00EA3FE2">
        <w:rPr>
          <w:rFonts w:cs="Arial"/>
          <w:sz w:val="20"/>
          <w:szCs w:val="20"/>
        </w:rPr>
        <w:t xml:space="preserve">When all relevant personal data has been located, the </w:t>
      </w:r>
      <w:r w:rsidR="00EA3FE2">
        <w:rPr>
          <w:rFonts w:cs="Arial"/>
          <w:sz w:val="20"/>
          <w:szCs w:val="20"/>
        </w:rPr>
        <w:t>responsible officer</w:t>
      </w:r>
      <w:r w:rsidRPr="00EA3FE2">
        <w:rPr>
          <w:rFonts w:cs="Arial"/>
          <w:sz w:val="20"/>
          <w:szCs w:val="20"/>
        </w:rPr>
        <w:t xml:space="preserve"> prepares a cover email or letter of reply.  The format in which copies of the personal data itself is sent will depend on the nature and volume of the data.  It could include full copies of the records, redacted copies or a separate table setting out the personal data held.  </w:t>
      </w:r>
    </w:p>
    <w:p w14:paraId="11951D27" w14:textId="77777777" w:rsidR="00C2199A" w:rsidRPr="00EA3FE2" w:rsidRDefault="00C2199A" w:rsidP="00C2199A">
      <w:pPr>
        <w:spacing w:after="0" w:line="360" w:lineRule="auto"/>
        <w:jc w:val="both"/>
        <w:rPr>
          <w:rFonts w:cs="Arial"/>
          <w:sz w:val="20"/>
          <w:szCs w:val="20"/>
        </w:rPr>
      </w:pPr>
    </w:p>
    <w:p w14:paraId="208C17F1" w14:textId="77777777" w:rsidR="00C2199A" w:rsidRPr="00EA3FE2" w:rsidRDefault="00C2199A" w:rsidP="00C2199A">
      <w:pPr>
        <w:spacing w:after="0" w:line="360" w:lineRule="auto"/>
        <w:jc w:val="both"/>
        <w:rPr>
          <w:rFonts w:cs="Arial"/>
          <w:sz w:val="20"/>
          <w:szCs w:val="20"/>
        </w:rPr>
      </w:pPr>
      <w:r w:rsidRPr="00EA3FE2">
        <w:rPr>
          <w:rFonts w:cs="Arial"/>
          <w:sz w:val="20"/>
          <w:szCs w:val="20"/>
        </w:rPr>
        <w:lastRenderedPageBreak/>
        <w:t>If the request is made electronically, the reply should, unless otherwise requested by the data subject, be provided in a commonly used electronic form and information must be provided in an “intelligible and easily accessible form”, so that an individual may view and understand their data.</w:t>
      </w:r>
    </w:p>
    <w:p w14:paraId="397F49EC" w14:textId="77777777" w:rsidR="00C2199A" w:rsidRPr="00EA3FE2" w:rsidRDefault="00C2199A" w:rsidP="00C2199A">
      <w:pPr>
        <w:spacing w:after="0" w:line="360" w:lineRule="auto"/>
        <w:jc w:val="both"/>
        <w:rPr>
          <w:rFonts w:cs="Arial"/>
          <w:sz w:val="20"/>
          <w:szCs w:val="20"/>
        </w:rPr>
      </w:pPr>
    </w:p>
    <w:p w14:paraId="3A2753BF" w14:textId="77777777" w:rsidR="00C2199A" w:rsidRPr="004A02EF" w:rsidRDefault="00C2199A" w:rsidP="00394D19">
      <w:pPr>
        <w:pStyle w:val="Heading1"/>
      </w:pPr>
      <w:bookmarkStart w:id="30" w:name="_Toc21360759"/>
      <w:bookmarkStart w:id="31" w:name="_Toc143761386"/>
      <w:bookmarkStart w:id="32" w:name="_Toc164950356"/>
      <w:r w:rsidRPr="004A02EF">
        <w:t>4. Roles and responsibilities</w:t>
      </w:r>
      <w:bookmarkEnd w:id="30"/>
      <w:bookmarkEnd w:id="31"/>
      <w:bookmarkEnd w:id="32"/>
    </w:p>
    <w:p w14:paraId="11C490A5" w14:textId="7A2E8954" w:rsidR="00C2199A" w:rsidRPr="00125431" w:rsidRDefault="00C2199A" w:rsidP="00C2199A">
      <w:pPr>
        <w:pStyle w:val="Heading2"/>
        <w:spacing w:line="360" w:lineRule="auto"/>
        <w:rPr>
          <w:rFonts w:ascii="Arial" w:hAnsi="Arial" w:cs="Arial"/>
        </w:rPr>
      </w:pPr>
      <w:bookmarkStart w:id="33" w:name="_Toc143595815"/>
      <w:bookmarkStart w:id="34" w:name="_Toc143761387"/>
      <w:bookmarkStart w:id="35" w:name="_Toc164950357"/>
      <w:r w:rsidRPr="00125431">
        <w:rPr>
          <w:rFonts w:ascii="Arial" w:hAnsi="Arial" w:cs="Arial"/>
        </w:rPr>
        <w:t>4.1 Policy Owner</w:t>
      </w:r>
      <w:bookmarkEnd w:id="33"/>
      <w:bookmarkEnd w:id="34"/>
      <w:bookmarkEnd w:id="35"/>
    </w:p>
    <w:p w14:paraId="3CEDBDA4" w14:textId="77777777" w:rsidR="00C2199A" w:rsidRPr="00EA3FE2" w:rsidRDefault="00C2199A" w:rsidP="00C2199A">
      <w:pPr>
        <w:spacing w:after="0" w:line="360" w:lineRule="auto"/>
        <w:jc w:val="both"/>
        <w:rPr>
          <w:rFonts w:eastAsiaTheme="minorEastAsia" w:cs="Arial"/>
          <w:sz w:val="20"/>
          <w:szCs w:val="20"/>
        </w:rPr>
      </w:pPr>
      <w:r w:rsidRPr="00EA3FE2">
        <w:rPr>
          <w:rFonts w:eastAsiaTheme="minorEastAsia" w:cs="Arial"/>
          <w:sz w:val="20"/>
          <w:szCs w:val="20"/>
        </w:rPr>
        <w:t>The policy owner, in this case the DPO, is responsible for developing policies on Data Protection.</w:t>
      </w:r>
    </w:p>
    <w:p w14:paraId="07912329" w14:textId="77777777" w:rsidR="00C2199A" w:rsidRPr="00EA3FE2" w:rsidRDefault="00C2199A" w:rsidP="00C2199A">
      <w:pPr>
        <w:spacing w:after="0" w:line="360" w:lineRule="auto"/>
        <w:jc w:val="both"/>
        <w:rPr>
          <w:rFonts w:eastAsiaTheme="minorEastAsia" w:cs="Arial"/>
          <w:sz w:val="20"/>
          <w:szCs w:val="20"/>
        </w:rPr>
      </w:pPr>
    </w:p>
    <w:p w14:paraId="65FE828E" w14:textId="77777777" w:rsidR="00C2199A" w:rsidRPr="00125431" w:rsidRDefault="00C2199A" w:rsidP="00C2199A">
      <w:pPr>
        <w:pStyle w:val="Heading2"/>
        <w:spacing w:line="360" w:lineRule="auto"/>
        <w:rPr>
          <w:rFonts w:ascii="Arial" w:hAnsi="Arial" w:cs="Arial"/>
        </w:rPr>
      </w:pPr>
      <w:bookmarkStart w:id="36" w:name="_Toc143595816"/>
      <w:bookmarkStart w:id="37" w:name="_Toc143761388"/>
      <w:bookmarkStart w:id="38" w:name="_Toc164950358"/>
      <w:r w:rsidRPr="00125431">
        <w:rPr>
          <w:rFonts w:ascii="Arial" w:hAnsi="Arial" w:cs="Arial"/>
        </w:rPr>
        <w:t>4.2 Data Protection Officer (DPO)</w:t>
      </w:r>
      <w:bookmarkEnd w:id="36"/>
      <w:bookmarkEnd w:id="37"/>
      <w:bookmarkEnd w:id="38"/>
    </w:p>
    <w:p w14:paraId="6FE3774C" w14:textId="210A526A" w:rsidR="00C2199A" w:rsidRPr="00EA3FE2" w:rsidRDefault="00C2199A" w:rsidP="00C2199A">
      <w:pPr>
        <w:spacing w:after="0" w:line="360" w:lineRule="auto"/>
        <w:jc w:val="both"/>
        <w:rPr>
          <w:rFonts w:eastAsiaTheme="minorEastAsia" w:cs="Arial"/>
          <w:sz w:val="20"/>
          <w:szCs w:val="20"/>
        </w:rPr>
      </w:pPr>
      <w:r w:rsidRPr="00EA3FE2">
        <w:rPr>
          <w:rFonts w:eastAsiaTheme="minorEastAsia" w:cs="Arial"/>
          <w:sz w:val="20"/>
          <w:szCs w:val="20"/>
        </w:rPr>
        <w:t xml:space="preserve">The DPO may identify the need for the revision of this policy and will communicate this to the </w:t>
      </w:r>
      <w:r w:rsidR="00EA3FE2">
        <w:rPr>
          <w:rFonts w:eastAsiaTheme="minorEastAsia" w:cs="Arial"/>
          <w:sz w:val="20"/>
          <w:szCs w:val="20"/>
        </w:rPr>
        <w:t>Senior</w:t>
      </w:r>
      <w:r w:rsidRPr="00EA3FE2">
        <w:rPr>
          <w:rFonts w:eastAsiaTheme="minorEastAsia" w:cs="Arial"/>
          <w:sz w:val="20"/>
          <w:szCs w:val="20"/>
        </w:rPr>
        <w:t xml:space="preserve"> Management </w:t>
      </w:r>
      <w:r w:rsidR="00EA3FE2">
        <w:rPr>
          <w:rFonts w:eastAsiaTheme="minorEastAsia" w:cs="Arial"/>
          <w:sz w:val="20"/>
          <w:szCs w:val="20"/>
        </w:rPr>
        <w:t>Team</w:t>
      </w:r>
      <w:r w:rsidRPr="00EA3FE2">
        <w:rPr>
          <w:rFonts w:eastAsiaTheme="minorEastAsia" w:cs="Arial"/>
          <w:sz w:val="20"/>
          <w:szCs w:val="20"/>
        </w:rPr>
        <w:t xml:space="preserve">. The DPO shall submit any newly developed or amended policy to the </w:t>
      </w:r>
      <w:r w:rsidR="00EA3FE2">
        <w:rPr>
          <w:rFonts w:eastAsiaTheme="minorEastAsia" w:cs="Arial"/>
          <w:sz w:val="20"/>
          <w:szCs w:val="20"/>
        </w:rPr>
        <w:t>Senior Management Team</w:t>
      </w:r>
      <w:r w:rsidRPr="00EA3FE2">
        <w:rPr>
          <w:rFonts w:eastAsiaTheme="minorEastAsia" w:cs="Arial"/>
          <w:sz w:val="20"/>
          <w:szCs w:val="20"/>
        </w:rPr>
        <w:t xml:space="preserve">. The DPO has direct access to the </w:t>
      </w:r>
      <w:r w:rsidR="00EA3FE2">
        <w:rPr>
          <w:rFonts w:eastAsiaTheme="minorEastAsia" w:cs="Arial"/>
          <w:sz w:val="20"/>
          <w:szCs w:val="20"/>
        </w:rPr>
        <w:t>Chief Executive</w:t>
      </w:r>
      <w:r w:rsidRPr="00EA3FE2">
        <w:rPr>
          <w:rFonts w:eastAsiaTheme="minorEastAsia" w:cs="Arial"/>
          <w:sz w:val="20"/>
          <w:szCs w:val="20"/>
        </w:rPr>
        <w:t xml:space="preserve"> and the </w:t>
      </w:r>
      <w:r w:rsidR="00EA3FE2">
        <w:rPr>
          <w:rFonts w:eastAsiaTheme="minorEastAsia" w:cs="Arial"/>
          <w:sz w:val="20"/>
          <w:szCs w:val="20"/>
        </w:rPr>
        <w:t xml:space="preserve">Senior Management Team </w:t>
      </w:r>
      <w:r w:rsidR="00EA3FE2" w:rsidRPr="00EA3FE2">
        <w:rPr>
          <w:rFonts w:eastAsiaTheme="minorEastAsia" w:cs="Arial"/>
          <w:sz w:val="20"/>
          <w:szCs w:val="20"/>
        </w:rPr>
        <w:t>for</w:t>
      </w:r>
      <w:r w:rsidRPr="00EA3FE2">
        <w:rPr>
          <w:rFonts w:eastAsiaTheme="minorEastAsia" w:cs="Arial"/>
          <w:sz w:val="20"/>
          <w:szCs w:val="20"/>
        </w:rPr>
        <w:t xml:space="preserve"> GDPR reporting purposes, if necessary.</w:t>
      </w:r>
    </w:p>
    <w:p w14:paraId="0464862A" w14:textId="77777777" w:rsidR="00C2199A" w:rsidRPr="00125431" w:rsidRDefault="00C2199A" w:rsidP="00C2199A">
      <w:pPr>
        <w:spacing w:after="0" w:line="360" w:lineRule="auto"/>
        <w:jc w:val="both"/>
        <w:rPr>
          <w:rFonts w:eastAsiaTheme="minorEastAsia" w:cs="Arial"/>
          <w:sz w:val="21"/>
          <w:szCs w:val="21"/>
        </w:rPr>
      </w:pPr>
    </w:p>
    <w:p w14:paraId="1F7BADEF" w14:textId="58671CB0" w:rsidR="00C2199A" w:rsidRPr="00125431" w:rsidRDefault="00C2199A" w:rsidP="00C2199A">
      <w:pPr>
        <w:pStyle w:val="Heading2"/>
        <w:spacing w:line="360" w:lineRule="auto"/>
        <w:rPr>
          <w:rFonts w:ascii="Arial" w:hAnsi="Arial" w:cs="Arial"/>
        </w:rPr>
      </w:pPr>
      <w:bookmarkStart w:id="39" w:name="_Toc143595817"/>
      <w:bookmarkStart w:id="40" w:name="_Toc143761389"/>
      <w:bookmarkStart w:id="41" w:name="_Toc164950359"/>
      <w:r w:rsidRPr="00125431">
        <w:rPr>
          <w:rFonts w:ascii="Arial" w:hAnsi="Arial" w:cs="Arial"/>
        </w:rPr>
        <w:t xml:space="preserve">4.3 </w:t>
      </w:r>
      <w:bookmarkEnd w:id="39"/>
      <w:bookmarkEnd w:id="40"/>
      <w:r w:rsidR="00EA3FE2">
        <w:rPr>
          <w:rFonts w:ascii="Arial" w:hAnsi="Arial" w:cs="Arial"/>
        </w:rPr>
        <w:t>Senior Management Team</w:t>
      </w:r>
      <w:bookmarkEnd w:id="41"/>
    </w:p>
    <w:p w14:paraId="66CC77E6" w14:textId="295EC544" w:rsidR="00C2199A" w:rsidRPr="00EA3FE2" w:rsidRDefault="00C2199A" w:rsidP="00C2199A">
      <w:pPr>
        <w:spacing w:after="0" w:line="360" w:lineRule="auto"/>
        <w:jc w:val="both"/>
        <w:rPr>
          <w:rFonts w:eastAsiaTheme="minorEastAsia" w:cs="Arial"/>
          <w:sz w:val="20"/>
          <w:szCs w:val="20"/>
        </w:rPr>
      </w:pPr>
      <w:r w:rsidRPr="00EA3FE2">
        <w:rPr>
          <w:rFonts w:eastAsiaTheme="minorEastAsia" w:cs="Arial"/>
          <w:sz w:val="20"/>
          <w:szCs w:val="20"/>
        </w:rPr>
        <w:t xml:space="preserve">The </w:t>
      </w:r>
      <w:r w:rsidR="00EA3FE2" w:rsidRPr="00EA3FE2">
        <w:rPr>
          <w:rFonts w:eastAsiaTheme="minorEastAsia" w:cs="Arial"/>
          <w:sz w:val="20"/>
          <w:szCs w:val="20"/>
        </w:rPr>
        <w:t>Senior Management Team</w:t>
      </w:r>
      <w:r w:rsidRPr="00EA3FE2">
        <w:rPr>
          <w:rFonts w:eastAsiaTheme="minorEastAsia" w:cs="Arial"/>
          <w:sz w:val="20"/>
          <w:szCs w:val="20"/>
        </w:rPr>
        <w:t xml:space="preserve"> will review </w:t>
      </w:r>
      <w:r w:rsidR="00EA3FE2" w:rsidRPr="00EA3FE2">
        <w:rPr>
          <w:rFonts w:eastAsiaTheme="minorEastAsia" w:cs="Arial"/>
          <w:sz w:val="20"/>
          <w:szCs w:val="20"/>
        </w:rPr>
        <w:t xml:space="preserve">and approve </w:t>
      </w:r>
      <w:r w:rsidRPr="00EA3FE2">
        <w:rPr>
          <w:rFonts w:eastAsiaTheme="minorEastAsia" w:cs="Arial"/>
          <w:sz w:val="20"/>
          <w:szCs w:val="20"/>
        </w:rPr>
        <w:t xml:space="preserve">any newly developed or amended policy by the DPO.  </w:t>
      </w:r>
    </w:p>
    <w:p w14:paraId="7A3A88F2" w14:textId="6F46EFC5" w:rsidR="00C2199A" w:rsidRPr="00125431" w:rsidRDefault="00EA3FE2" w:rsidP="00C2199A">
      <w:pPr>
        <w:pStyle w:val="Heading2"/>
        <w:spacing w:line="360" w:lineRule="auto"/>
        <w:rPr>
          <w:rFonts w:ascii="Arial" w:eastAsiaTheme="minorEastAsia" w:hAnsi="Arial" w:cs="Arial"/>
        </w:rPr>
      </w:pPr>
      <w:bookmarkStart w:id="42" w:name="_Toc143595819"/>
      <w:bookmarkStart w:id="43" w:name="_Toc143761391"/>
      <w:bookmarkStart w:id="44" w:name="_Toc164950360"/>
      <w:r>
        <w:rPr>
          <w:rFonts w:ascii="Arial" w:eastAsiaTheme="minorEastAsia" w:hAnsi="Arial" w:cs="Arial"/>
        </w:rPr>
        <w:t>4.4</w:t>
      </w:r>
      <w:r w:rsidR="00C2199A" w:rsidRPr="00125431">
        <w:rPr>
          <w:rFonts w:ascii="Arial" w:eastAsiaTheme="minorEastAsia" w:hAnsi="Arial" w:cs="Arial"/>
        </w:rPr>
        <w:t xml:space="preserve"> Individual staff members</w:t>
      </w:r>
      <w:bookmarkEnd w:id="42"/>
      <w:bookmarkEnd w:id="43"/>
      <w:bookmarkEnd w:id="44"/>
    </w:p>
    <w:p w14:paraId="32A495A4" w14:textId="77777777" w:rsidR="00C2199A" w:rsidRPr="00EA3FE2" w:rsidRDefault="00C2199A" w:rsidP="00C2199A">
      <w:pPr>
        <w:spacing w:after="0" w:line="360" w:lineRule="auto"/>
        <w:jc w:val="both"/>
        <w:rPr>
          <w:rFonts w:eastAsiaTheme="minorEastAsia" w:cs="Arial"/>
          <w:sz w:val="20"/>
          <w:szCs w:val="20"/>
        </w:rPr>
      </w:pPr>
      <w:r w:rsidRPr="00EA3FE2">
        <w:rPr>
          <w:rFonts w:eastAsiaTheme="minorEastAsia" w:cs="Arial"/>
          <w:sz w:val="20"/>
          <w:szCs w:val="20"/>
        </w:rPr>
        <w:t>Individual staff members must adhere to this policy and are responsible for reading and complying with all policies relevant to their role.</w:t>
      </w:r>
    </w:p>
    <w:p w14:paraId="6F0D7371" w14:textId="77777777" w:rsidR="00C2199A" w:rsidRPr="0070747D" w:rsidRDefault="00C2199A" w:rsidP="00394D19">
      <w:pPr>
        <w:pStyle w:val="Heading1"/>
      </w:pPr>
      <w:bookmarkStart w:id="45" w:name="_Toc143761392"/>
      <w:bookmarkStart w:id="46" w:name="_Toc164950361"/>
      <w:r w:rsidRPr="0070747D">
        <w:lastRenderedPageBreak/>
        <w:t>5. Definitions</w:t>
      </w:r>
      <w:bookmarkEnd w:id="45"/>
      <w:bookmarkEnd w:id="46"/>
    </w:p>
    <w:p w14:paraId="72129F19" w14:textId="18FD6271" w:rsidR="00C2199A" w:rsidRPr="00EA3FE2" w:rsidRDefault="00C2199A" w:rsidP="00C2199A">
      <w:pPr>
        <w:spacing w:after="0" w:line="360" w:lineRule="auto"/>
        <w:jc w:val="both"/>
        <w:rPr>
          <w:rFonts w:cs="Arial"/>
          <w:sz w:val="20"/>
          <w:szCs w:val="20"/>
        </w:rPr>
      </w:pPr>
      <w:r w:rsidRPr="00EA3FE2">
        <w:rPr>
          <w:rFonts w:cs="Arial"/>
          <w:sz w:val="20"/>
          <w:szCs w:val="20"/>
        </w:rPr>
        <w:t xml:space="preserve">A series of definitions of key data protection/GDPR terms are provided in </w:t>
      </w:r>
      <w:r w:rsidR="00C03D7F">
        <w:rPr>
          <w:rFonts w:cs="Arial"/>
          <w:sz w:val="20"/>
          <w:szCs w:val="20"/>
        </w:rPr>
        <w:t>the Data Protection Policy for An</w:t>
      </w:r>
      <w:r w:rsidR="00C03D7F" w:rsidRPr="001A49D2">
        <w:rPr>
          <w:rFonts w:cs="Arial"/>
          <w:sz w:val="20"/>
          <w:szCs w:val="20"/>
        </w:rPr>
        <w:t xml:space="preserve"> Coimisiún</w:t>
      </w:r>
      <w:r w:rsidR="00C03D7F">
        <w:rPr>
          <w:rFonts w:cs="Arial"/>
          <w:sz w:val="20"/>
          <w:szCs w:val="20"/>
        </w:rPr>
        <w:t xml:space="preserve">. </w:t>
      </w:r>
    </w:p>
    <w:p w14:paraId="4F6E7565" w14:textId="77777777" w:rsidR="00C2199A" w:rsidRPr="0070747D" w:rsidRDefault="00C2199A" w:rsidP="00394D19">
      <w:pPr>
        <w:pStyle w:val="Heading1"/>
      </w:pPr>
      <w:bookmarkStart w:id="47" w:name="_Toc143761393"/>
      <w:bookmarkStart w:id="48" w:name="_Toc164950362"/>
      <w:r w:rsidRPr="0070747D">
        <w:t>6. Implementation and Education</w:t>
      </w:r>
      <w:bookmarkEnd w:id="47"/>
      <w:bookmarkEnd w:id="48"/>
    </w:p>
    <w:p w14:paraId="5B9A9282" w14:textId="437F68A6" w:rsidR="00C2199A" w:rsidRPr="009E6B1F" w:rsidRDefault="00C2199A" w:rsidP="00C2199A">
      <w:pPr>
        <w:spacing w:after="0" w:line="360" w:lineRule="auto"/>
        <w:jc w:val="both"/>
        <w:rPr>
          <w:rFonts w:cs="Arial"/>
        </w:rPr>
      </w:pPr>
      <w:r w:rsidRPr="009E6B1F">
        <w:rPr>
          <w:rFonts w:cs="Arial"/>
          <w:sz w:val="20"/>
          <w:szCs w:val="20"/>
        </w:rPr>
        <w:t xml:space="preserve">Training and education where required for the implementation of this internal policy will be implemented locally by the policy owner </w:t>
      </w:r>
      <w:r w:rsidR="009E6B1F">
        <w:rPr>
          <w:rFonts w:cs="Arial"/>
          <w:sz w:val="20"/>
          <w:szCs w:val="20"/>
        </w:rPr>
        <w:t>in conjunction with the L&amp;D Unit.</w:t>
      </w:r>
      <w:r w:rsidRPr="009E6B1F">
        <w:rPr>
          <w:rFonts w:cs="Arial"/>
          <w:sz w:val="20"/>
          <w:szCs w:val="20"/>
        </w:rPr>
        <w:t xml:space="preserve"> Training records will be maintained by the local line manager </w:t>
      </w:r>
      <w:r w:rsidR="009E6B1F">
        <w:rPr>
          <w:rFonts w:cs="Arial"/>
          <w:sz w:val="20"/>
          <w:szCs w:val="20"/>
        </w:rPr>
        <w:t>and the L&amp;D Unit</w:t>
      </w:r>
      <w:r w:rsidRPr="009E6B1F">
        <w:rPr>
          <w:rFonts w:cs="Arial"/>
          <w:sz w:val="20"/>
          <w:szCs w:val="20"/>
        </w:rPr>
        <w:t>.  Where a staff member experiences difficulty in understanding or implementing this policy, they should inform their line manager immediately</w:t>
      </w:r>
      <w:r w:rsidRPr="009E6B1F">
        <w:rPr>
          <w:rFonts w:cs="Arial"/>
        </w:rPr>
        <w:t xml:space="preserve">.  </w:t>
      </w:r>
    </w:p>
    <w:p w14:paraId="44D3A808" w14:textId="7F351918" w:rsidR="00C2199A" w:rsidRPr="00A80F39" w:rsidRDefault="00EA3FE2" w:rsidP="00394D19">
      <w:pPr>
        <w:pStyle w:val="Heading1"/>
      </w:pPr>
      <w:bookmarkStart w:id="49" w:name="_Toc21360768"/>
      <w:bookmarkStart w:id="50" w:name="_Toc143761395"/>
      <w:bookmarkStart w:id="51" w:name="_Toc164950363"/>
      <w:r>
        <w:t>7</w:t>
      </w:r>
      <w:r w:rsidR="00C2199A" w:rsidRPr="00A80F39">
        <w:t>. Related documentation</w:t>
      </w:r>
      <w:bookmarkEnd w:id="49"/>
      <w:bookmarkEnd w:id="50"/>
      <w:bookmarkEnd w:id="51"/>
    </w:p>
    <w:p w14:paraId="06E2120D" w14:textId="39FB3301" w:rsidR="00C2199A" w:rsidRPr="00A80F39" w:rsidRDefault="00EA3FE2" w:rsidP="00C2199A">
      <w:pPr>
        <w:pStyle w:val="Heading2"/>
        <w:spacing w:line="360" w:lineRule="auto"/>
        <w:rPr>
          <w:rFonts w:ascii="Arial" w:hAnsi="Arial" w:cs="Arial"/>
        </w:rPr>
      </w:pPr>
      <w:bookmarkStart w:id="52" w:name="_Toc21360769"/>
      <w:bookmarkStart w:id="53" w:name="_Toc143761396"/>
      <w:bookmarkStart w:id="54" w:name="_Toc164950364"/>
      <w:r>
        <w:rPr>
          <w:rFonts w:ascii="Arial" w:hAnsi="Arial" w:cs="Arial"/>
        </w:rPr>
        <w:t>7</w:t>
      </w:r>
      <w:r w:rsidR="00C2199A" w:rsidRPr="00A80F39">
        <w:rPr>
          <w:rFonts w:ascii="Arial" w:hAnsi="Arial" w:cs="Arial"/>
        </w:rPr>
        <w:t>.1</w:t>
      </w:r>
      <w:bookmarkEnd w:id="52"/>
      <w:r w:rsidR="00C2199A" w:rsidRPr="00A80F39">
        <w:rPr>
          <w:rFonts w:ascii="Arial" w:hAnsi="Arial" w:cs="Arial"/>
        </w:rPr>
        <w:t xml:space="preserve"> Guidelines</w:t>
      </w:r>
      <w:bookmarkEnd w:id="53"/>
      <w:bookmarkEnd w:id="54"/>
      <w:r w:rsidR="00C2199A" w:rsidRPr="00A80F39">
        <w:rPr>
          <w:rFonts w:ascii="Arial" w:hAnsi="Arial" w:cs="Arial"/>
        </w:rPr>
        <w:t xml:space="preserve"> </w:t>
      </w:r>
    </w:p>
    <w:p w14:paraId="29DB39B7" w14:textId="138BF6ED" w:rsidR="00C2199A" w:rsidRPr="009B0699" w:rsidRDefault="00C2199A" w:rsidP="00C2199A">
      <w:pPr>
        <w:spacing w:after="0" w:line="360" w:lineRule="auto"/>
        <w:jc w:val="both"/>
        <w:rPr>
          <w:rFonts w:cs="Arial"/>
          <w:sz w:val="20"/>
          <w:szCs w:val="20"/>
        </w:rPr>
      </w:pPr>
      <w:r w:rsidRPr="009B0699">
        <w:rPr>
          <w:rFonts w:cs="Arial"/>
          <w:sz w:val="20"/>
          <w:szCs w:val="20"/>
        </w:rPr>
        <w:t xml:space="preserve">The Data Protection Commission (DPC) has produced guidelines on the rights of individuals which will assist in carrying out SARs and can be access through: </w:t>
      </w:r>
      <w:hyperlink r:id="rId13" w:history="1">
        <w:r w:rsidR="004143C9" w:rsidRPr="004143C9">
          <w:rPr>
            <w:rStyle w:val="Hyperlink"/>
            <w:rFonts w:cs="Arial"/>
            <w:sz w:val="20"/>
            <w:szCs w:val="20"/>
          </w:rPr>
          <w:t>DPC SARs guidelines</w:t>
        </w:r>
      </w:hyperlink>
      <w:r w:rsidR="004143C9">
        <w:rPr>
          <w:rFonts w:cs="Arial"/>
          <w:sz w:val="20"/>
          <w:szCs w:val="20"/>
        </w:rPr>
        <w:t>.</w:t>
      </w:r>
    </w:p>
    <w:p w14:paraId="36601CD3" w14:textId="3CEF280F" w:rsidR="00C2199A" w:rsidRPr="00A80F39" w:rsidRDefault="009B0699" w:rsidP="00C2199A">
      <w:pPr>
        <w:pStyle w:val="Heading2"/>
        <w:spacing w:line="360" w:lineRule="auto"/>
        <w:rPr>
          <w:rFonts w:ascii="Arial" w:hAnsi="Arial" w:cs="Arial"/>
        </w:rPr>
      </w:pPr>
      <w:bookmarkStart w:id="55" w:name="_Toc21360771"/>
      <w:bookmarkStart w:id="56" w:name="_Toc143761399"/>
      <w:bookmarkStart w:id="57" w:name="_Toc164950366"/>
      <w:r>
        <w:rPr>
          <w:rFonts w:ascii="Arial" w:hAnsi="Arial" w:cs="Arial"/>
        </w:rPr>
        <w:t>7</w:t>
      </w:r>
      <w:r w:rsidR="00C2199A" w:rsidRPr="00A80F39">
        <w:rPr>
          <w:rFonts w:ascii="Arial" w:hAnsi="Arial" w:cs="Arial"/>
        </w:rPr>
        <w:t>.</w:t>
      </w:r>
      <w:r w:rsidR="007361A5">
        <w:rPr>
          <w:rFonts w:ascii="Arial" w:hAnsi="Arial" w:cs="Arial"/>
        </w:rPr>
        <w:t>2</w:t>
      </w:r>
      <w:r w:rsidR="00C2199A" w:rsidRPr="00A80F39">
        <w:rPr>
          <w:rFonts w:ascii="Arial" w:hAnsi="Arial" w:cs="Arial"/>
        </w:rPr>
        <w:t xml:space="preserve"> Other Data Protection Policies</w:t>
      </w:r>
      <w:bookmarkEnd w:id="55"/>
      <w:bookmarkEnd w:id="56"/>
      <w:bookmarkEnd w:id="57"/>
    </w:p>
    <w:p w14:paraId="203E961B" w14:textId="69C24135" w:rsidR="00C2199A" w:rsidRPr="00A80F39" w:rsidRDefault="00C2199A" w:rsidP="00C2199A">
      <w:pPr>
        <w:spacing w:after="0" w:line="360" w:lineRule="auto"/>
        <w:jc w:val="both"/>
        <w:rPr>
          <w:rFonts w:cs="Arial"/>
          <w:sz w:val="21"/>
          <w:szCs w:val="21"/>
        </w:rPr>
      </w:pPr>
      <w:r w:rsidRPr="009B0699">
        <w:rPr>
          <w:rFonts w:cs="Arial"/>
          <w:sz w:val="20"/>
          <w:szCs w:val="20"/>
        </w:rPr>
        <w:t xml:space="preserve">This policy should be read in conjunction with </w:t>
      </w:r>
      <w:r w:rsidR="007361A5">
        <w:rPr>
          <w:rFonts w:cs="Arial"/>
          <w:sz w:val="20"/>
          <w:szCs w:val="20"/>
        </w:rPr>
        <w:t>An</w:t>
      </w:r>
      <w:r w:rsidR="007361A5" w:rsidRPr="001A49D2">
        <w:rPr>
          <w:rFonts w:cs="Arial"/>
          <w:sz w:val="20"/>
          <w:szCs w:val="20"/>
        </w:rPr>
        <w:t xml:space="preserve"> Coimisiún</w:t>
      </w:r>
      <w:r w:rsidR="007361A5">
        <w:rPr>
          <w:rFonts w:cs="Arial"/>
          <w:sz w:val="20"/>
          <w:szCs w:val="20"/>
        </w:rPr>
        <w:t xml:space="preserve">’s </w:t>
      </w:r>
      <w:r w:rsidRPr="009B0699">
        <w:rPr>
          <w:rFonts w:cs="Arial"/>
          <w:sz w:val="20"/>
          <w:szCs w:val="20"/>
        </w:rPr>
        <w:t>overall Data Protection Policy</w:t>
      </w:r>
      <w:r w:rsidR="007361A5">
        <w:rPr>
          <w:rFonts w:cs="Arial"/>
          <w:sz w:val="20"/>
          <w:szCs w:val="20"/>
        </w:rPr>
        <w:t>.</w:t>
      </w:r>
    </w:p>
    <w:p w14:paraId="1C116047" w14:textId="77777777" w:rsidR="00C2199A" w:rsidRPr="00A80F39" w:rsidRDefault="00C2199A" w:rsidP="00394D19">
      <w:pPr>
        <w:pStyle w:val="Heading1"/>
      </w:pPr>
      <w:bookmarkStart w:id="58" w:name="_Toc143677055"/>
      <w:bookmarkStart w:id="59" w:name="_Toc143761400"/>
      <w:bookmarkStart w:id="60" w:name="_Toc164950367"/>
      <w:r w:rsidRPr="00A80F39">
        <w:t>9. Contacts</w:t>
      </w:r>
      <w:bookmarkEnd w:id="58"/>
      <w:bookmarkEnd w:id="59"/>
      <w:bookmarkEnd w:id="60"/>
    </w:p>
    <w:p w14:paraId="55113D49" w14:textId="7ADB09D4" w:rsidR="00C03D7F" w:rsidRDefault="00C2199A" w:rsidP="007361A5">
      <w:pPr>
        <w:spacing w:after="0" w:line="360" w:lineRule="auto"/>
        <w:rPr>
          <w:rFonts w:eastAsiaTheme="minorEastAsia" w:cs="Arial"/>
          <w:sz w:val="20"/>
          <w:szCs w:val="20"/>
        </w:rPr>
      </w:pPr>
      <w:r w:rsidRPr="00C03D7F">
        <w:rPr>
          <w:rFonts w:eastAsiaTheme="minorEastAsia" w:cs="Arial"/>
          <w:sz w:val="20"/>
          <w:szCs w:val="20"/>
        </w:rPr>
        <w:t>Any queries in relation to this policy should be directed to the DPO (</w:t>
      </w:r>
      <w:hyperlink r:id="rId14" w:history="1">
        <w:r w:rsidR="00C03D7F" w:rsidRPr="006F2169">
          <w:rPr>
            <w:rStyle w:val="Hyperlink"/>
            <w:rFonts w:eastAsiaTheme="minorEastAsia" w:cs="Arial"/>
            <w:sz w:val="20"/>
            <w:szCs w:val="20"/>
          </w:rPr>
          <w:t>dataprotection@electoralcommission.ie</w:t>
        </w:r>
      </w:hyperlink>
      <w:r w:rsidR="00C03D7F">
        <w:rPr>
          <w:rFonts w:eastAsiaTheme="minorEastAsia" w:cs="Arial"/>
          <w:sz w:val="20"/>
          <w:szCs w:val="20"/>
        </w:rPr>
        <w:t>).</w:t>
      </w:r>
    </w:p>
    <w:p w14:paraId="61A74ECB" w14:textId="4863F169" w:rsidR="00C2199A" w:rsidRPr="00C03D7F" w:rsidRDefault="00C2199A" w:rsidP="00C2199A">
      <w:pPr>
        <w:spacing w:after="0" w:line="360" w:lineRule="auto"/>
        <w:jc w:val="both"/>
        <w:rPr>
          <w:rFonts w:eastAsiaTheme="minorEastAsia" w:cs="Arial"/>
          <w:sz w:val="20"/>
          <w:szCs w:val="20"/>
        </w:rPr>
      </w:pPr>
    </w:p>
    <w:p w14:paraId="6A86BB21" w14:textId="77777777" w:rsidR="00C2199A" w:rsidRPr="00A80F39" w:rsidRDefault="00C2199A" w:rsidP="00394D19">
      <w:pPr>
        <w:pStyle w:val="Heading1"/>
      </w:pPr>
      <w:bookmarkStart w:id="61" w:name="_Toc143677056"/>
      <w:bookmarkStart w:id="62" w:name="_Toc143761401"/>
      <w:bookmarkStart w:id="63" w:name="_Toc164950368"/>
      <w:r w:rsidRPr="00A80F39">
        <w:t>10. Evaluation and Review</w:t>
      </w:r>
      <w:bookmarkEnd w:id="61"/>
      <w:bookmarkEnd w:id="62"/>
      <w:bookmarkEnd w:id="63"/>
    </w:p>
    <w:p w14:paraId="4DC5C4B8" w14:textId="07AC48D8" w:rsidR="00C2199A" w:rsidRPr="00C03D7F" w:rsidRDefault="00C2199A" w:rsidP="00C2199A">
      <w:pPr>
        <w:spacing w:after="0" w:line="360" w:lineRule="auto"/>
        <w:jc w:val="both"/>
        <w:rPr>
          <w:rFonts w:eastAsiaTheme="minorEastAsia" w:cs="Arial"/>
          <w:sz w:val="20"/>
          <w:szCs w:val="20"/>
        </w:rPr>
      </w:pPr>
      <w:r w:rsidRPr="00C03D7F">
        <w:rPr>
          <w:rFonts w:eastAsiaTheme="minorEastAsia" w:cs="Arial"/>
          <w:sz w:val="20"/>
          <w:szCs w:val="20"/>
        </w:rPr>
        <w:t xml:space="preserve">This policy will be reviewed for compliance regularly by the DPO and the results must be communicated to the </w:t>
      </w:r>
      <w:r w:rsidR="00C03D7F">
        <w:rPr>
          <w:rFonts w:eastAsiaTheme="minorEastAsia" w:cs="Arial"/>
          <w:sz w:val="20"/>
          <w:szCs w:val="20"/>
        </w:rPr>
        <w:t>Senior Management Team</w:t>
      </w:r>
      <w:r w:rsidRPr="00C03D7F">
        <w:rPr>
          <w:rFonts w:eastAsiaTheme="minorEastAsia" w:cs="Arial"/>
          <w:sz w:val="20"/>
          <w:szCs w:val="20"/>
        </w:rPr>
        <w:t xml:space="preserve"> for consideration and to inform future policy development.</w:t>
      </w:r>
    </w:p>
    <w:p w14:paraId="3718979E" w14:textId="77777777" w:rsidR="00C2199A" w:rsidRDefault="00C2199A" w:rsidP="00C2199A">
      <w:pPr>
        <w:rPr>
          <w:rFonts w:eastAsiaTheme="minorEastAsia" w:cs="Arial"/>
          <w:sz w:val="21"/>
          <w:szCs w:val="21"/>
        </w:rPr>
      </w:pPr>
      <w:r>
        <w:rPr>
          <w:rFonts w:eastAsiaTheme="minorEastAsia" w:cs="Arial"/>
          <w:sz w:val="21"/>
          <w:szCs w:val="21"/>
        </w:rPr>
        <w:br w:type="page"/>
      </w:r>
    </w:p>
    <w:p w14:paraId="457D5AE5" w14:textId="3782387C" w:rsidR="00C2199A" w:rsidRDefault="00C2199A" w:rsidP="00394D19">
      <w:pPr>
        <w:pStyle w:val="Heading1"/>
        <w:rPr>
          <w:rFonts w:eastAsiaTheme="minorEastAsia"/>
        </w:rPr>
      </w:pPr>
      <w:bookmarkStart w:id="64" w:name="_Toc143761402"/>
      <w:bookmarkStart w:id="65" w:name="_Toc164950369"/>
      <w:r w:rsidRPr="00A348D0">
        <w:rPr>
          <w:rFonts w:eastAsiaTheme="minorEastAsia"/>
        </w:rPr>
        <w:lastRenderedPageBreak/>
        <w:t>Appendix 1 – Subject Access Request Form</w:t>
      </w:r>
      <w:bookmarkEnd w:id="64"/>
      <w:bookmarkEnd w:id="65"/>
    </w:p>
    <w:p w14:paraId="19BDACAA" w14:textId="77777777" w:rsidR="00394D19" w:rsidRPr="00394D19" w:rsidRDefault="00394D19" w:rsidP="00394D19"/>
    <w:p w14:paraId="5F29164F" w14:textId="77777777" w:rsidR="00C03D7F" w:rsidRPr="00910D4A" w:rsidRDefault="00C03D7F" w:rsidP="00C03D7F">
      <w:pPr>
        <w:spacing w:after="0"/>
        <w:jc w:val="center"/>
        <w:rPr>
          <w:rFonts w:cstheme="minorHAnsi"/>
          <w:sz w:val="24"/>
          <w:szCs w:val="24"/>
          <w:u w:val="single"/>
        </w:rPr>
      </w:pPr>
      <w:r w:rsidRPr="00910D4A">
        <w:rPr>
          <w:rFonts w:cstheme="minorHAnsi"/>
          <w:b/>
          <w:sz w:val="24"/>
          <w:szCs w:val="24"/>
          <w:u w:val="single"/>
        </w:rPr>
        <w:t>An Coimisiún Toghcháin</w:t>
      </w:r>
      <w:r>
        <w:rPr>
          <w:rFonts w:cstheme="minorHAnsi"/>
          <w:b/>
          <w:sz w:val="24"/>
          <w:szCs w:val="24"/>
          <w:u w:val="single"/>
        </w:rPr>
        <w:t xml:space="preserve"> -  </w:t>
      </w:r>
      <w:r w:rsidRPr="00910D4A">
        <w:rPr>
          <w:rFonts w:cstheme="minorHAnsi"/>
          <w:b/>
          <w:sz w:val="24"/>
          <w:szCs w:val="24"/>
          <w:u w:val="single"/>
        </w:rPr>
        <w:t>Subject Access Request Form</w:t>
      </w:r>
    </w:p>
    <w:p w14:paraId="4649C338" w14:textId="77777777" w:rsidR="00C03D7F" w:rsidRPr="00394D19" w:rsidRDefault="00C03D7F" w:rsidP="00C03D7F">
      <w:pPr>
        <w:spacing w:after="0"/>
        <w:rPr>
          <w:rFonts w:cstheme="minorHAnsi"/>
        </w:rPr>
      </w:pPr>
    </w:p>
    <w:p w14:paraId="16D3121D" w14:textId="77777777" w:rsidR="00C03D7F" w:rsidRPr="00394D19" w:rsidRDefault="00C03D7F" w:rsidP="00C03D7F">
      <w:pPr>
        <w:spacing w:after="0"/>
        <w:jc w:val="center"/>
        <w:rPr>
          <w:rFonts w:cstheme="minorHAnsi"/>
        </w:rPr>
      </w:pPr>
      <w:r w:rsidRPr="00394D19">
        <w:rPr>
          <w:rFonts w:cstheme="minorHAnsi"/>
        </w:rPr>
        <w:t>Request for Access to Personal Data under the General Data Protection Regulation 2018.</w:t>
      </w:r>
    </w:p>
    <w:p w14:paraId="3A6AA30D" w14:textId="77777777" w:rsidR="00C03D7F" w:rsidRPr="00394D19" w:rsidRDefault="00C03D7F" w:rsidP="00C03D7F">
      <w:pPr>
        <w:spacing w:after="0"/>
        <w:rPr>
          <w:rFonts w:cstheme="minorHAnsi"/>
        </w:rPr>
      </w:pPr>
    </w:p>
    <w:p w14:paraId="27FDEC43" w14:textId="77777777" w:rsidR="00C03D7F" w:rsidRPr="00394D19" w:rsidRDefault="00C03D7F" w:rsidP="00C03D7F">
      <w:pPr>
        <w:spacing w:after="0"/>
        <w:rPr>
          <w:rFonts w:cstheme="minorHAnsi"/>
          <w:b/>
          <w:i/>
          <w:color w:val="000000" w:themeColor="text1"/>
          <w:u w:val="single"/>
        </w:rPr>
      </w:pPr>
      <w:r w:rsidRPr="00394D19">
        <w:rPr>
          <w:rFonts w:cstheme="minorHAnsi"/>
          <w:b/>
          <w:i/>
          <w:color w:val="000000" w:themeColor="text1"/>
          <w:u w:val="single"/>
        </w:rPr>
        <w:t>Note:</w:t>
      </w:r>
    </w:p>
    <w:p w14:paraId="535D8534" w14:textId="77777777" w:rsidR="00C03D7F" w:rsidRPr="00394D19" w:rsidRDefault="00C03D7F" w:rsidP="00C03D7F">
      <w:pPr>
        <w:spacing w:after="0"/>
        <w:rPr>
          <w:rFonts w:cstheme="minorHAnsi"/>
          <w:b/>
          <w:i/>
          <w:color w:val="000000" w:themeColor="text1"/>
        </w:rPr>
      </w:pPr>
    </w:p>
    <w:p w14:paraId="45CC04F1" w14:textId="77777777" w:rsidR="00C03D7F" w:rsidRPr="00394D19" w:rsidRDefault="00C03D7F" w:rsidP="00C03D7F">
      <w:pPr>
        <w:numPr>
          <w:ilvl w:val="0"/>
          <w:numId w:val="8"/>
        </w:numPr>
        <w:spacing w:after="0"/>
        <w:ind w:left="284" w:hanging="284"/>
        <w:contextualSpacing/>
        <w:jc w:val="both"/>
        <w:rPr>
          <w:rFonts w:cstheme="minorHAnsi"/>
          <w:color w:val="000000" w:themeColor="text1"/>
        </w:rPr>
      </w:pPr>
      <w:r w:rsidRPr="00394D19">
        <w:rPr>
          <w:rFonts w:cstheme="minorHAnsi"/>
          <w:b/>
          <w:i/>
          <w:color w:val="000000" w:themeColor="text1"/>
        </w:rPr>
        <w:t>Proof of identity must accompany this Subject Access Request form</w:t>
      </w:r>
      <w:r w:rsidRPr="00394D19">
        <w:rPr>
          <w:rFonts w:cstheme="minorHAnsi"/>
          <w:b/>
          <w:color w:val="000000" w:themeColor="text1"/>
        </w:rPr>
        <w:t>.</w:t>
      </w:r>
    </w:p>
    <w:p w14:paraId="3EE65E5A" w14:textId="77777777" w:rsidR="00C03D7F" w:rsidRPr="00394D19" w:rsidRDefault="00C03D7F" w:rsidP="00C03D7F">
      <w:pPr>
        <w:numPr>
          <w:ilvl w:val="0"/>
          <w:numId w:val="8"/>
        </w:numPr>
        <w:spacing w:after="0"/>
        <w:ind w:left="284" w:hanging="284"/>
        <w:contextualSpacing/>
        <w:jc w:val="both"/>
        <w:rPr>
          <w:rFonts w:cstheme="minorHAnsi"/>
          <w:b/>
          <w:i/>
          <w:color w:val="000000" w:themeColor="text1"/>
        </w:rPr>
      </w:pPr>
      <w:r w:rsidRPr="00394D19">
        <w:rPr>
          <w:rFonts w:cstheme="minorHAnsi"/>
          <w:b/>
          <w:i/>
          <w:color w:val="000000" w:themeColor="text1"/>
        </w:rPr>
        <w:t>Where a request is manifestly unfounded, excessive, of a repetitive nature or where more than one copy is sought, a fee may apply.</w:t>
      </w:r>
    </w:p>
    <w:p w14:paraId="26BE8381" w14:textId="77777777" w:rsidR="00C03D7F" w:rsidRPr="00910D4A" w:rsidRDefault="00C03D7F" w:rsidP="00C03D7F">
      <w:pPr>
        <w:spacing w:after="0"/>
        <w:rPr>
          <w:rFonts w:cstheme="minorHAnsi"/>
          <w:color w:val="000000" w:themeColor="text1"/>
          <w:sz w:val="24"/>
          <w:szCs w:val="24"/>
        </w:rPr>
      </w:pPr>
    </w:p>
    <w:tbl>
      <w:tblPr>
        <w:tblW w:w="0" w:type="auto"/>
        <w:tblLook w:val="04A0" w:firstRow="1" w:lastRow="0" w:firstColumn="1" w:lastColumn="0" w:noHBand="0" w:noVBand="1"/>
      </w:tblPr>
      <w:tblGrid>
        <w:gridCol w:w="9016"/>
      </w:tblGrid>
      <w:tr w:rsidR="00C03D7F" w:rsidRPr="00910D4A" w14:paraId="7C07169A" w14:textId="77777777" w:rsidTr="00806174">
        <w:tc>
          <w:tcPr>
            <w:tcW w:w="9016" w:type="dxa"/>
          </w:tcPr>
          <w:p w14:paraId="75C7B969" w14:textId="77777777" w:rsidR="00C03D7F" w:rsidRPr="00910D4A" w:rsidRDefault="00C03D7F" w:rsidP="00806174">
            <w:pPr>
              <w:spacing w:after="0"/>
              <w:rPr>
                <w:rFonts w:cstheme="minorHAnsi"/>
                <w:sz w:val="24"/>
                <w:szCs w:val="24"/>
              </w:rPr>
            </w:pPr>
          </w:p>
          <w:p w14:paraId="0A20F147" w14:textId="77777777" w:rsidR="00C03D7F" w:rsidRPr="00910D4A" w:rsidRDefault="00C03D7F" w:rsidP="00806174">
            <w:pPr>
              <w:spacing w:after="0"/>
              <w:ind w:firstLine="34"/>
              <w:jc w:val="center"/>
              <w:rPr>
                <w:rFonts w:cstheme="minorHAnsi"/>
                <w:b/>
                <w:sz w:val="24"/>
                <w:szCs w:val="24"/>
                <w:u w:val="single"/>
              </w:rPr>
            </w:pPr>
            <w:r w:rsidRPr="00910D4A">
              <w:rPr>
                <w:rFonts w:cstheme="minorHAnsi"/>
                <w:b/>
                <w:sz w:val="24"/>
                <w:szCs w:val="24"/>
                <w:u w:val="single"/>
              </w:rPr>
              <w:t>Part 1 – Details of Data Subject (person making request)</w:t>
            </w:r>
          </w:p>
          <w:p w14:paraId="2CD4D549" w14:textId="77777777" w:rsidR="00C03D7F" w:rsidRPr="00910D4A" w:rsidRDefault="00C03D7F" w:rsidP="00806174">
            <w:pPr>
              <w:spacing w:after="0"/>
              <w:rPr>
                <w:rFonts w:cstheme="minorHAnsi"/>
                <w:sz w:val="24"/>
                <w:szCs w:val="24"/>
              </w:rPr>
            </w:pPr>
          </w:p>
        </w:tc>
      </w:tr>
    </w:tbl>
    <w:p w14:paraId="36FAFDEB" w14:textId="77777777" w:rsidR="00C03D7F" w:rsidRPr="00910D4A" w:rsidRDefault="00C03D7F" w:rsidP="00C03D7F">
      <w:pPr>
        <w:spacing w:after="0"/>
        <w:rPr>
          <w:rFonts w:cstheme="minorHAnsi"/>
          <w:sz w:val="24"/>
          <w:szCs w:val="24"/>
        </w:rPr>
      </w:pPr>
    </w:p>
    <w:p w14:paraId="55EBF078" w14:textId="77777777" w:rsidR="00C03D7F" w:rsidRPr="00394D19" w:rsidRDefault="00C03D7F" w:rsidP="00C03D7F">
      <w:pPr>
        <w:spacing w:after="0"/>
        <w:rPr>
          <w:rFonts w:cstheme="minorHAnsi"/>
        </w:rPr>
      </w:pPr>
      <w:r w:rsidRPr="00394D19">
        <w:rPr>
          <w:rFonts w:cstheme="minorHAnsi"/>
          <w:b/>
          <w:i/>
        </w:rPr>
        <w:t xml:space="preserve">Contact Details </w:t>
      </w:r>
      <w:r w:rsidRPr="00394D19">
        <w:rPr>
          <w:rFonts w:cstheme="minorHAnsi"/>
          <w:i/>
        </w:rPr>
        <w:t>(in block capitals)</w:t>
      </w:r>
      <w:r w:rsidRPr="00394D19">
        <w:rPr>
          <w:rFonts w:cstheme="minorHAnsi"/>
          <w:b/>
        </w:rPr>
        <w:t>:</w:t>
      </w:r>
    </w:p>
    <w:p w14:paraId="57750C1A" w14:textId="77777777" w:rsidR="00C03D7F" w:rsidRPr="00910D4A" w:rsidRDefault="00C03D7F" w:rsidP="00C03D7F">
      <w:pPr>
        <w:spacing w:after="0"/>
        <w:rPr>
          <w:rFonts w:cstheme="minorHAnsi"/>
          <w:sz w:val="24"/>
          <w:szCs w:val="24"/>
        </w:rPr>
      </w:pPr>
    </w:p>
    <w:p w14:paraId="405E197D" w14:textId="77777777" w:rsidR="00C03D7F" w:rsidRPr="00910D4A" w:rsidRDefault="00C03D7F" w:rsidP="00C03D7F">
      <w:pPr>
        <w:spacing w:after="0"/>
        <w:rPr>
          <w:rFonts w:cstheme="minorHAnsi"/>
          <w:sz w:val="24"/>
          <w:szCs w:val="24"/>
        </w:rPr>
      </w:pPr>
      <w:r w:rsidRPr="00394D19">
        <w:rPr>
          <w:rFonts w:cstheme="minorHAnsi"/>
        </w:rPr>
        <w:t>Full Name:</w:t>
      </w:r>
      <w:r w:rsidRPr="00910D4A">
        <w:rPr>
          <w:rFonts w:cstheme="minorHAnsi"/>
          <w:sz w:val="24"/>
          <w:szCs w:val="24"/>
        </w:rPr>
        <w:t xml:space="preserve"> __________________________________________________________________</w:t>
      </w:r>
    </w:p>
    <w:p w14:paraId="7504944B" w14:textId="77777777" w:rsidR="00C03D7F" w:rsidRPr="00910D4A" w:rsidRDefault="00C03D7F" w:rsidP="00C03D7F">
      <w:pPr>
        <w:spacing w:after="0"/>
        <w:rPr>
          <w:rFonts w:cstheme="minorHAnsi"/>
          <w:sz w:val="24"/>
          <w:szCs w:val="24"/>
        </w:rPr>
      </w:pPr>
    </w:p>
    <w:p w14:paraId="4BB9F0D0" w14:textId="77777777" w:rsidR="00C03D7F" w:rsidRPr="00910D4A" w:rsidRDefault="00C03D7F" w:rsidP="00C03D7F">
      <w:pPr>
        <w:spacing w:after="0"/>
        <w:rPr>
          <w:rFonts w:cstheme="minorHAnsi"/>
          <w:sz w:val="24"/>
          <w:szCs w:val="24"/>
        </w:rPr>
      </w:pPr>
      <w:r w:rsidRPr="00394D19">
        <w:rPr>
          <w:rFonts w:cstheme="minorHAnsi"/>
        </w:rPr>
        <w:t>Address:</w:t>
      </w:r>
      <w:r w:rsidRPr="00910D4A">
        <w:rPr>
          <w:rFonts w:cstheme="minorHAnsi"/>
          <w:sz w:val="24"/>
          <w:szCs w:val="24"/>
        </w:rPr>
        <w:t xml:space="preserve"> ___________________________________________________________________</w:t>
      </w:r>
    </w:p>
    <w:p w14:paraId="3758473C" w14:textId="77777777" w:rsidR="00C03D7F" w:rsidRPr="00910D4A" w:rsidRDefault="00C03D7F" w:rsidP="00C03D7F">
      <w:pPr>
        <w:spacing w:after="0"/>
        <w:rPr>
          <w:rFonts w:cstheme="minorHAnsi"/>
          <w:sz w:val="24"/>
          <w:szCs w:val="24"/>
        </w:rPr>
      </w:pPr>
    </w:p>
    <w:p w14:paraId="49D2F7B9" w14:textId="64241841" w:rsidR="00C03D7F" w:rsidRDefault="00C03D7F" w:rsidP="00C03D7F">
      <w:pPr>
        <w:spacing w:after="0"/>
        <w:rPr>
          <w:rFonts w:cstheme="minorHAnsi"/>
          <w:sz w:val="24"/>
          <w:szCs w:val="24"/>
        </w:rPr>
      </w:pPr>
      <w:r w:rsidRPr="00910D4A">
        <w:rPr>
          <w:rFonts w:cstheme="minorHAnsi"/>
          <w:sz w:val="24"/>
          <w:szCs w:val="24"/>
        </w:rPr>
        <w:t>___________________________________</w:t>
      </w:r>
      <w:r>
        <w:rPr>
          <w:rFonts w:cstheme="minorHAnsi"/>
          <w:sz w:val="24"/>
          <w:szCs w:val="24"/>
        </w:rPr>
        <w:t>_______________________________</w:t>
      </w:r>
    </w:p>
    <w:p w14:paraId="57C3633B" w14:textId="44F0A92C" w:rsidR="00C03D7F" w:rsidRPr="00910D4A" w:rsidRDefault="00C03D7F" w:rsidP="00C03D7F">
      <w:pPr>
        <w:spacing w:after="0"/>
        <w:rPr>
          <w:rFonts w:cstheme="minorHAnsi"/>
          <w:sz w:val="24"/>
          <w:szCs w:val="24"/>
        </w:rPr>
      </w:pPr>
    </w:p>
    <w:p w14:paraId="3D764EDF" w14:textId="18F67F05"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w:t>
      </w:r>
    </w:p>
    <w:p w14:paraId="7EBC929B" w14:textId="77777777" w:rsidR="00C03D7F" w:rsidRPr="00910D4A" w:rsidRDefault="00C03D7F" w:rsidP="00C03D7F">
      <w:pPr>
        <w:spacing w:after="0"/>
        <w:rPr>
          <w:rFonts w:cstheme="minorHAnsi"/>
          <w:sz w:val="24"/>
          <w:szCs w:val="24"/>
        </w:rPr>
      </w:pPr>
    </w:p>
    <w:p w14:paraId="23513D18" w14:textId="77777777" w:rsidR="00C03D7F" w:rsidRPr="00394D19" w:rsidRDefault="00C03D7F" w:rsidP="00C03D7F">
      <w:pPr>
        <w:spacing w:after="0"/>
        <w:rPr>
          <w:rFonts w:cstheme="minorHAnsi"/>
        </w:rPr>
      </w:pPr>
      <w:r w:rsidRPr="00394D19">
        <w:rPr>
          <w:rFonts w:cstheme="minorHAnsi"/>
        </w:rPr>
        <w:t xml:space="preserve">Eircode: </w:t>
      </w:r>
    </w:p>
    <w:p w14:paraId="7EA19410" w14:textId="77777777" w:rsidR="00C03D7F" w:rsidRPr="00910D4A" w:rsidRDefault="00C03D7F" w:rsidP="00C03D7F">
      <w:pPr>
        <w:spacing w:after="0"/>
        <w:rPr>
          <w:rFonts w:cstheme="minorHAnsi"/>
          <w:sz w:val="24"/>
          <w:szCs w:val="24"/>
        </w:rPr>
      </w:pPr>
    </w:p>
    <w:p w14:paraId="59BFE63C" w14:textId="303DE268" w:rsidR="00C03D7F" w:rsidRDefault="00C03D7F" w:rsidP="00C03D7F">
      <w:pPr>
        <w:spacing w:after="0"/>
        <w:rPr>
          <w:rFonts w:cstheme="minorHAnsi"/>
          <w:sz w:val="24"/>
          <w:szCs w:val="24"/>
        </w:rPr>
      </w:pPr>
      <w:r w:rsidRPr="00910D4A">
        <w:rPr>
          <w:rFonts w:cstheme="minorHAnsi"/>
          <w:sz w:val="24"/>
          <w:szCs w:val="24"/>
        </w:rPr>
        <w:t>___________________________________________________________________</w:t>
      </w:r>
    </w:p>
    <w:p w14:paraId="19731C24" w14:textId="77777777" w:rsidR="00C03D7F" w:rsidRPr="00910D4A" w:rsidRDefault="00C03D7F" w:rsidP="00C03D7F">
      <w:pPr>
        <w:spacing w:after="0"/>
        <w:rPr>
          <w:rFonts w:cstheme="minorHAnsi"/>
          <w:sz w:val="24"/>
          <w:szCs w:val="24"/>
        </w:rPr>
      </w:pPr>
    </w:p>
    <w:p w14:paraId="31F068DC" w14:textId="77777777" w:rsidR="00C03D7F" w:rsidRPr="00394D19" w:rsidRDefault="00C03D7F" w:rsidP="00C03D7F">
      <w:pPr>
        <w:spacing w:after="0"/>
        <w:rPr>
          <w:rFonts w:cstheme="minorHAnsi"/>
        </w:rPr>
      </w:pPr>
      <w:r w:rsidRPr="00394D19">
        <w:rPr>
          <w:rFonts w:cstheme="minorHAnsi"/>
        </w:rPr>
        <w:t xml:space="preserve">Contact Phone Number: </w:t>
      </w:r>
    </w:p>
    <w:p w14:paraId="6EF38A53" w14:textId="77777777" w:rsidR="00C03D7F" w:rsidRPr="00910D4A" w:rsidRDefault="00C03D7F" w:rsidP="00C03D7F">
      <w:pPr>
        <w:spacing w:after="0"/>
        <w:rPr>
          <w:rFonts w:cstheme="minorHAnsi"/>
          <w:sz w:val="24"/>
          <w:szCs w:val="24"/>
        </w:rPr>
      </w:pPr>
    </w:p>
    <w:p w14:paraId="100E7A28" w14:textId="21A9C491"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w:t>
      </w:r>
    </w:p>
    <w:p w14:paraId="478E1662" w14:textId="77777777" w:rsidR="00C03D7F" w:rsidRDefault="00C03D7F" w:rsidP="00C03D7F">
      <w:pPr>
        <w:spacing w:after="0"/>
        <w:rPr>
          <w:rFonts w:cstheme="minorHAnsi"/>
          <w:sz w:val="24"/>
          <w:szCs w:val="24"/>
        </w:rPr>
      </w:pPr>
    </w:p>
    <w:p w14:paraId="16710881" w14:textId="6E658437" w:rsidR="00C03D7F" w:rsidRPr="00394D19" w:rsidRDefault="00C03D7F" w:rsidP="00C03D7F">
      <w:pPr>
        <w:spacing w:after="0"/>
        <w:rPr>
          <w:rFonts w:cstheme="minorHAnsi"/>
        </w:rPr>
      </w:pPr>
      <w:r w:rsidRPr="00394D19">
        <w:rPr>
          <w:rFonts w:cstheme="minorHAnsi"/>
        </w:rPr>
        <w:t xml:space="preserve">Email Address (where applicable): </w:t>
      </w:r>
    </w:p>
    <w:p w14:paraId="09600AA4" w14:textId="77777777" w:rsidR="00C03D7F" w:rsidRPr="00910D4A" w:rsidRDefault="00C03D7F" w:rsidP="00C03D7F">
      <w:pPr>
        <w:spacing w:after="0"/>
        <w:rPr>
          <w:rFonts w:cstheme="minorHAnsi"/>
          <w:sz w:val="24"/>
          <w:szCs w:val="24"/>
        </w:rPr>
      </w:pPr>
    </w:p>
    <w:p w14:paraId="3D0CABCE" w14:textId="0BC8A4D1" w:rsidR="00C03D7F" w:rsidRPr="00910D4A" w:rsidRDefault="00C03D7F" w:rsidP="00C03D7F">
      <w:pPr>
        <w:spacing w:after="0"/>
        <w:rPr>
          <w:rFonts w:cstheme="minorHAnsi"/>
          <w:sz w:val="24"/>
          <w:szCs w:val="24"/>
        </w:rPr>
      </w:pPr>
      <w:r w:rsidRPr="00910D4A">
        <w:rPr>
          <w:rFonts w:cstheme="minorHAnsi"/>
          <w:sz w:val="24"/>
          <w:szCs w:val="24"/>
        </w:rPr>
        <w:t>___________________________________</w:t>
      </w:r>
      <w:r>
        <w:rPr>
          <w:rFonts w:cstheme="minorHAnsi"/>
          <w:sz w:val="24"/>
          <w:szCs w:val="24"/>
        </w:rPr>
        <w:t>________________________________</w:t>
      </w:r>
    </w:p>
    <w:p w14:paraId="2A27DC79" w14:textId="77777777" w:rsidR="00C03D7F" w:rsidRPr="00910D4A" w:rsidRDefault="00C03D7F" w:rsidP="00C03D7F">
      <w:pPr>
        <w:spacing w:after="0"/>
        <w:rPr>
          <w:rFonts w:cstheme="minorHAnsi"/>
          <w:sz w:val="24"/>
          <w:szCs w:val="24"/>
        </w:rPr>
      </w:pPr>
    </w:p>
    <w:tbl>
      <w:tblPr>
        <w:tblW w:w="0" w:type="auto"/>
        <w:tblLook w:val="04A0" w:firstRow="1" w:lastRow="0" w:firstColumn="1" w:lastColumn="0" w:noHBand="0" w:noVBand="1"/>
      </w:tblPr>
      <w:tblGrid>
        <w:gridCol w:w="9016"/>
      </w:tblGrid>
      <w:tr w:rsidR="00C03D7F" w:rsidRPr="00910D4A" w14:paraId="7C1EA6F4" w14:textId="77777777" w:rsidTr="00806174">
        <w:tc>
          <w:tcPr>
            <w:tcW w:w="9016" w:type="dxa"/>
          </w:tcPr>
          <w:p w14:paraId="2691F89C" w14:textId="77777777" w:rsidR="00C03D7F" w:rsidRDefault="00C03D7F" w:rsidP="00806174">
            <w:pPr>
              <w:spacing w:after="0"/>
              <w:jc w:val="center"/>
              <w:rPr>
                <w:rFonts w:cstheme="minorHAnsi"/>
                <w:b/>
                <w:sz w:val="24"/>
                <w:szCs w:val="24"/>
                <w:u w:val="single"/>
              </w:rPr>
            </w:pPr>
          </w:p>
          <w:p w14:paraId="5641D13E" w14:textId="61CD931F" w:rsidR="00C03D7F" w:rsidRPr="00910D4A" w:rsidRDefault="00C03D7F" w:rsidP="00806174">
            <w:pPr>
              <w:spacing w:after="0"/>
              <w:jc w:val="center"/>
              <w:rPr>
                <w:rFonts w:cstheme="minorHAnsi"/>
                <w:sz w:val="24"/>
                <w:szCs w:val="24"/>
                <w:u w:val="single"/>
              </w:rPr>
            </w:pPr>
            <w:r w:rsidRPr="00910D4A">
              <w:rPr>
                <w:rFonts w:cstheme="minorHAnsi"/>
                <w:b/>
                <w:sz w:val="24"/>
                <w:szCs w:val="24"/>
                <w:u w:val="single"/>
              </w:rPr>
              <w:t>Part 2 – Details of Request</w:t>
            </w:r>
          </w:p>
          <w:p w14:paraId="360515B6" w14:textId="77777777" w:rsidR="00C03D7F" w:rsidRPr="00910D4A" w:rsidRDefault="00C03D7F" w:rsidP="00806174">
            <w:pPr>
              <w:spacing w:after="0"/>
              <w:rPr>
                <w:rFonts w:cstheme="minorHAnsi"/>
                <w:sz w:val="24"/>
                <w:szCs w:val="24"/>
              </w:rPr>
            </w:pPr>
          </w:p>
        </w:tc>
      </w:tr>
    </w:tbl>
    <w:p w14:paraId="3EF7D58D" w14:textId="77777777" w:rsidR="00C03D7F" w:rsidRPr="00394D19" w:rsidRDefault="00C03D7F" w:rsidP="00C03D7F">
      <w:pPr>
        <w:spacing w:after="0"/>
        <w:rPr>
          <w:rFonts w:cstheme="minorHAnsi"/>
        </w:rPr>
      </w:pPr>
      <w:r w:rsidRPr="00394D19">
        <w:rPr>
          <w:rFonts w:cstheme="minorHAnsi"/>
        </w:rPr>
        <w:t>Please outline details of the data sought.</w:t>
      </w:r>
    </w:p>
    <w:p w14:paraId="44C86641" w14:textId="77777777" w:rsidR="00C03D7F" w:rsidRPr="00910D4A" w:rsidRDefault="00C03D7F" w:rsidP="00C03D7F">
      <w:pPr>
        <w:spacing w:after="0"/>
        <w:rPr>
          <w:rFonts w:cstheme="minorHAnsi"/>
          <w:sz w:val="24"/>
          <w:szCs w:val="24"/>
        </w:rPr>
      </w:pPr>
    </w:p>
    <w:p w14:paraId="570791E5" w14:textId="415674F2"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w:t>
      </w:r>
      <w:r>
        <w:rPr>
          <w:rFonts w:cstheme="minorHAnsi"/>
          <w:sz w:val="24"/>
          <w:szCs w:val="24"/>
        </w:rPr>
        <w:t>___________________________________________________________________</w:t>
      </w:r>
    </w:p>
    <w:p w14:paraId="5874E691" w14:textId="138797DC"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w:t>
      </w:r>
      <w:r>
        <w:rPr>
          <w:rFonts w:cstheme="minorHAnsi"/>
          <w:sz w:val="24"/>
          <w:szCs w:val="24"/>
        </w:rPr>
        <w:t>___________________________________________________________________</w:t>
      </w:r>
    </w:p>
    <w:p w14:paraId="17BE237E" w14:textId="01240D83"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______________________________________________________________________________________________________________________________________</w:t>
      </w:r>
      <w:r>
        <w:rPr>
          <w:rFonts w:cstheme="minorHAnsi"/>
          <w:sz w:val="24"/>
          <w:szCs w:val="24"/>
        </w:rPr>
        <w:t>___________________________________________________________________</w:t>
      </w:r>
    </w:p>
    <w:p w14:paraId="746451F1" w14:textId="41943978"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______________________________________________________________________________________________________________________________________</w:t>
      </w:r>
      <w:r>
        <w:rPr>
          <w:rFonts w:cstheme="minorHAnsi"/>
          <w:sz w:val="24"/>
          <w:szCs w:val="24"/>
        </w:rPr>
        <w:t>___________________________________________________________________</w:t>
      </w:r>
    </w:p>
    <w:p w14:paraId="47A87B18" w14:textId="3669F373"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______________________________________________________________________________________________________________________________________</w:t>
      </w:r>
      <w:r>
        <w:rPr>
          <w:rFonts w:cstheme="minorHAnsi"/>
          <w:sz w:val="24"/>
          <w:szCs w:val="24"/>
        </w:rPr>
        <w:t>___________________________________________________________________</w:t>
      </w:r>
    </w:p>
    <w:p w14:paraId="25871AF7" w14:textId="77777777" w:rsidR="00C03D7F" w:rsidRPr="00910D4A" w:rsidRDefault="00C03D7F" w:rsidP="00C03D7F">
      <w:pPr>
        <w:spacing w:after="0"/>
        <w:rPr>
          <w:rFonts w:cstheme="minorHAnsi"/>
          <w:sz w:val="24"/>
          <w:szCs w:val="24"/>
        </w:rPr>
      </w:pPr>
    </w:p>
    <w:p w14:paraId="4B224800" w14:textId="77777777" w:rsidR="00C03D7F" w:rsidRPr="00394D19" w:rsidRDefault="00C03D7F" w:rsidP="00C03D7F">
      <w:pPr>
        <w:spacing w:after="0"/>
        <w:rPr>
          <w:rFonts w:cstheme="minorHAnsi"/>
        </w:rPr>
      </w:pPr>
    </w:p>
    <w:p w14:paraId="7D3112C5" w14:textId="77777777" w:rsidR="00C03D7F" w:rsidRPr="00394D19" w:rsidRDefault="00C03D7F" w:rsidP="00C03D7F">
      <w:pPr>
        <w:spacing w:after="0"/>
        <w:rPr>
          <w:rFonts w:cstheme="minorHAnsi"/>
        </w:rPr>
      </w:pPr>
      <w:r w:rsidRPr="00394D19">
        <w:rPr>
          <w:rFonts w:cstheme="minorHAnsi"/>
        </w:rPr>
        <w:t>Please indicate the period of time for which the data is being sought.</w:t>
      </w:r>
    </w:p>
    <w:p w14:paraId="5EAA098C" w14:textId="77777777" w:rsidR="00C03D7F" w:rsidRPr="00910D4A" w:rsidRDefault="00C03D7F" w:rsidP="00C03D7F">
      <w:pPr>
        <w:spacing w:after="0"/>
        <w:rPr>
          <w:rFonts w:cstheme="minorHAnsi"/>
          <w:sz w:val="24"/>
          <w:szCs w:val="24"/>
        </w:rPr>
      </w:pPr>
    </w:p>
    <w:p w14:paraId="3C3D34F9" w14:textId="77A2E043"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______________________________________________________________________________________________________________________________________</w:t>
      </w:r>
      <w:r>
        <w:rPr>
          <w:rFonts w:cstheme="minorHAnsi"/>
          <w:sz w:val="24"/>
          <w:szCs w:val="24"/>
        </w:rPr>
        <w:t>___________________________________________________________________</w:t>
      </w:r>
    </w:p>
    <w:p w14:paraId="13260AA1" w14:textId="77777777" w:rsidR="00C03D7F" w:rsidRPr="00910D4A" w:rsidRDefault="00C03D7F" w:rsidP="00C03D7F">
      <w:pPr>
        <w:spacing w:after="0"/>
        <w:rPr>
          <w:rFonts w:cstheme="minorHAnsi"/>
          <w:sz w:val="24"/>
          <w:szCs w:val="24"/>
        </w:rPr>
      </w:pPr>
    </w:p>
    <w:p w14:paraId="3572719F" w14:textId="77777777" w:rsidR="00C03D7F" w:rsidRPr="00910D4A" w:rsidRDefault="00C03D7F" w:rsidP="00C03D7F">
      <w:pPr>
        <w:spacing w:after="0"/>
        <w:rPr>
          <w:rFonts w:cstheme="minorHAnsi"/>
          <w:sz w:val="24"/>
          <w:szCs w:val="24"/>
        </w:rPr>
      </w:pPr>
    </w:p>
    <w:p w14:paraId="027D9DE8" w14:textId="0291870D" w:rsidR="00C03D7F" w:rsidRPr="00394D19" w:rsidRDefault="00C03D7F" w:rsidP="00C03D7F">
      <w:pPr>
        <w:spacing w:after="0"/>
        <w:jc w:val="both"/>
        <w:rPr>
          <w:rFonts w:cstheme="minorHAnsi"/>
        </w:rPr>
      </w:pPr>
      <w:r w:rsidRPr="00394D19">
        <w:rPr>
          <w:rFonts w:cstheme="minorHAnsi"/>
        </w:rPr>
        <w:t>To assist in locating the data requested, please include details of your interactions with An Coimisiún Toghcháin</w:t>
      </w:r>
      <w:r w:rsidRPr="00394D19">
        <w:rPr>
          <w:rFonts w:cstheme="minorHAnsi"/>
          <w:b/>
          <w:u w:val="single"/>
        </w:rPr>
        <w:t xml:space="preserve"> </w:t>
      </w:r>
      <w:r w:rsidRPr="00394D19">
        <w:rPr>
          <w:rFonts w:cstheme="minorHAnsi"/>
        </w:rPr>
        <w:t>in the past (e.g. please state the area(s) you have corresponded with/the types of</w:t>
      </w:r>
      <w:r w:rsidR="00394D19">
        <w:rPr>
          <w:rFonts w:cstheme="minorHAnsi"/>
        </w:rPr>
        <w:t xml:space="preserve"> applications you may have made and so on.</w:t>
      </w:r>
      <w:r w:rsidRPr="00394D19">
        <w:rPr>
          <w:rFonts w:cstheme="minorHAnsi"/>
        </w:rPr>
        <w:t>)</w:t>
      </w:r>
    </w:p>
    <w:p w14:paraId="281F8927" w14:textId="77777777" w:rsidR="00C03D7F" w:rsidRPr="00910D4A" w:rsidRDefault="00C03D7F" w:rsidP="00C03D7F">
      <w:pPr>
        <w:spacing w:after="0"/>
        <w:rPr>
          <w:rFonts w:cstheme="minorHAnsi"/>
          <w:sz w:val="24"/>
          <w:szCs w:val="24"/>
        </w:rPr>
      </w:pPr>
    </w:p>
    <w:p w14:paraId="5CDD55AA" w14:textId="4B1ECCD8"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___________________________________________________________________</w:t>
      </w:r>
    </w:p>
    <w:p w14:paraId="322C49F4" w14:textId="33DD0E81"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w:t>
      </w:r>
      <w:r>
        <w:rPr>
          <w:rFonts w:cstheme="minorHAnsi"/>
          <w:sz w:val="24"/>
          <w:szCs w:val="24"/>
        </w:rPr>
        <w:t>___________________________________________________________________</w:t>
      </w:r>
    </w:p>
    <w:p w14:paraId="681DDE65" w14:textId="77777777" w:rsidR="00C03D7F" w:rsidRPr="00910D4A" w:rsidRDefault="00C03D7F" w:rsidP="00C03D7F">
      <w:pPr>
        <w:spacing w:after="0"/>
        <w:rPr>
          <w:rFonts w:cstheme="minorHAnsi"/>
          <w:sz w:val="24"/>
          <w:szCs w:val="24"/>
        </w:rPr>
      </w:pPr>
    </w:p>
    <w:p w14:paraId="5CE9B0D7" w14:textId="77777777" w:rsidR="00C03D7F" w:rsidRPr="00910D4A" w:rsidRDefault="00C03D7F" w:rsidP="00C03D7F">
      <w:pPr>
        <w:spacing w:after="0"/>
        <w:rPr>
          <w:rFonts w:cstheme="minorHAnsi"/>
          <w:sz w:val="24"/>
          <w:szCs w:val="24"/>
        </w:rPr>
      </w:pPr>
    </w:p>
    <w:p w14:paraId="0C321461" w14:textId="77777777" w:rsidR="00C03D7F" w:rsidRPr="00394D19" w:rsidRDefault="00C03D7F" w:rsidP="00C03D7F">
      <w:pPr>
        <w:spacing w:after="0"/>
        <w:rPr>
          <w:rFonts w:cstheme="minorHAnsi"/>
        </w:rPr>
      </w:pPr>
      <w:r w:rsidRPr="00394D19">
        <w:rPr>
          <w:rFonts w:cstheme="minorHAnsi"/>
        </w:rPr>
        <w:t>Please provide any reference numbers relating to your contact with An Coimisiún.</w:t>
      </w:r>
    </w:p>
    <w:p w14:paraId="784492C5" w14:textId="77777777" w:rsidR="00C03D7F" w:rsidRPr="00910D4A" w:rsidRDefault="00C03D7F" w:rsidP="00C03D7F">
      <w:pPr>
        <w:spacing w:after="0"/>
        <w:rPr>
          <w:rFonts w:cstheme="minorHAnsi"/>
          <w:sz w:val="24"/>
          <w:szCs w:val="24"/>
        </w:rPr>
      </w:pPr>
    </w:p>
    <w:p w14:paraId="79BF7EFB" w14:textId="2589C77E" w:rsidR="00C03D7F" w:rsidRPr="00910D4A" w:rsidRDefault="00C03D7F" w:rsidP="00C03D7F">
      <w:pPr>
        <w:spacing w:after="0"/>
        <w:rPr>
          <w:rFonts w:cstheme="minorHAnsi"/>
          <w:sz w:val="24"/>
          <w:szCs w:val="24"/>
        </w:rPr>
      </w:pPr>
      <w:r w:rsidRPr="00910D4A">
        <w:rPr>
          <w:rFonts w:cstheme="minorHAnsi"/>
          <w:sz w:val="24"/>
          <w:szCs w:val="24"/>
        </w:rPr>
        <w:t>______________________________________________________________________________________________________________________________________</w:t>
      </w:r>
      <w:r>
        <w:rPr>
          <w:rFonts w:cstheme="minorHAnsi"/>
          <w:sz w:val="24"/>
          <w:szCs w:val="24"/>
        </w:rPr>
        <w:t>___________________________________________________________________</w:t>
      </w:r>
    </w:p>
    <w:p w14:paraId="42776748" w14:textId="77777777" w:rsidR="00C03D7F" w:rsidRPr="00910D4A" w:rsidRDefault="00C03D7F" w:rsidP="00C03D7F">
      <w:pPr>
        <w:spacing w:after="0"/>
        <w:rPr>
          <w:rFonts w:cstheme="minorHAnsi"/>
          <w:sz w:val="24"/>
          <w:szCs w:val="24"/>
        </w:rPr>
      </w:pPr>
    </w:p>
    <w:tbl>
      <w:tblPr>
        <w:tblW w:w="0" w:type="auto"/>
        <w:tblLook w:val="04A0" w:firstRow="1" w:lastRow="0" w:firstColumn="1" w:lastColumn="0" w:noHBand="0" w:noVBand="1"/>
      </w:tblPr>
      <w:tblGrid>
        <w:gridCol w:w="9016"/>
      </w:tblGrid>
      <w:tr w:rsidR="00C03D7F" w:rsidRPr="00910D4A" w14:paraId="5B1CEDF1" w14:textId="77777777" w:rsidTr="00806174">
        <w:tc>
          <w:tcPr>
            <w:tcW w:w="9016" w:type="dxa"/>
          </w:tcPr>
          <w:p w14:paraId="261F0ECB" w14:textId="77777777" w:rsidR="00C03D7F" w:rsidRPr="00910D4A" w:rsidRDefault="00C03D7F" w:rsidP="00806174">
            <w:pPr>
              <w:spacing w:after="0"/>
              <w:rPr>
                <w:rFonts w:cstheme="minorHAnsi"/>
                <w:sz w:val="24"/>
                <w:szCs w:val="24"/>
              </w:rPr>
            </w:pPr>
          </w:p>
          <w:p w14:paraId="1087391F" w14:textId="77777777" w:rsidR="00C03D7F" w:rsidRPr="00910D4A" w:rsidRDefault="00C03D7F" w:rsidP="00806174">
            <w:pPr>
              <w:spacing w:after="0"/>
              <w:ind w:left="34" w:hanging="34"/>
              <w:jc w:val="center"/>
              <w:rPr>
                <w:rFonts w:cstheme="minorHAnsi"/>
                <w:sz w:val="24"/>
                <w:szCs w:val="24"/>
                <w:u w:val="single"/>
              </w:rPr>
            </w:pPr>
            <w:r w:rsidRPr="00910D4A">
              <w:rPr>
                <w:rFonts w:cstheme="minorHAnsi"/>
                <w:b/>
                <w:sz w:val="24"/>
                <w:szCs w:val="24"/>
                <w:u w:val="single"/>
              </w:rPr>
              <w:t>Part 3 – Verification of Identity</w:t>
            </w:r>
          </w:p>
          <w:p w14:paraId="2EA716A8" w14:textId="77777777" w:rsidR="00C03D7F" w:rsidRPr="00910D4A" w:rsidRDefault="00C03D7F" w:rsidP="00806174">
            <w:pPr>
              <w:spacing w:after="0"/>
              <w:rPr>
                <w:rFonts w:cstheme="minorHAnsi"/>
                <w:sz w:val="24"/>
                <w:szCs w:val="24"/>
              </w:rPr>
            </w:pPr>
          </w:p>
        </w:tc>
      </w:tr>
    </w:tbl>
    <w:p w14:paraId="7FE11841" w14:textId="77777777" w:rsidR="00C03D7F" w:rsidRPr="00910D4A" w:rsidRDefault="00C03D7F" w:rsidP="00C03D7F">
      <w:pPr>
        <w:spacing w:after="0"/>
        <w:rPr>
          <w:rFonts w:cstheme="minorHAnsi"/>
          <w:sz w:val="24"/>
          <w:szCs w:val="24"/>
        </w:rPr>
      </w:pPr>
    </w:p>
    <w:p w14:paraId="796C706B" w14:textId="77777777" w:rsidR="00C03D7F" w:rsidRPr="007361A5" w:rsidRDefault="00C03D7F" w:rsidP="00C03D7F">
      <w:pPr>
        <w:spacing w:after="0"/>
        <w:rPr>
          <w:rFonts w:cstheme="minorHAnsi"/>
        </w:rPr>
      </w:pPr>
      <w:r w:rsidRPr="007361A5">
        <w:rPr>
          <w:rFonts w:cstheme="minorHAnsi"/>
        </w:rPr>
        <w:t>In order for us to verify your identity, please provide the following information:</w:t>
      </w:r>
    </w:p>
    <w:p w14:paraId="5021ADFC" w14:textId="77777777" w:rsidR="00C03D7F" w:rsidRPr="007361A5" w:rsidRDefault="00C03D7F" w:rsidP="00C03D7F">
      <w:pPr>
        <w:spacing w:after="0"/>
        <w:rPr>
          <w:rFonts w:cstheme="minorHAnsi"/>
        </w:rPr>
      </w:pPr>
    </w:p>
    <w:p w14:paraId="371C72CA" w14:textId="77777777" w:rsidR="00C03D7F" w:rsidRPr="007361A5" w:rsidRDefault="00C03D7F" w:rsidP="00C03D7F">
      <w:pPr>
        <w:numPr>
          <w:ilvl w:val="0"/>
          <w:numId w:val="9"/>
        </w:numPr>
        <w:spacing w:after="0"/>
        <w:contextualSpacing/>
        <w:rPr>
          <w:rFonts w:cstheme="minorHAnsi"/>
        </w:rPr>
      </w:pPr>
      <w:r w:rsidRPr="007361A5">
        <w:rPr>
          <w:rFonts w:cstheme="minorHAnsi"/>
        </w:rPr>
        <w:t xml:space="preserve">a copy of photographic ID (Public services card/passport/drivers licence) </w:t>
      </w:r>
      <w:r w:rsidRPr="007361A5">
        <w:rPr>
          <w:rFonts w:cstheme="minorHAnsi"/>
          <w:b/>
          <w:u w:val="single"/>
        </w:rPr>
        <w:t>and</w:t>
      </w:r>
      <w:r w:rsidRPr="007361A5">
        <w:rPr>
          <w:rFonts w:cstheme="minorHAnsi"/>
        </w:rPr>
        <w:t xml:space="preserve"> </w:t>
      </w:r>
    </w:p>
    <w:p w14:paraId="596C8BD8" w14:textId="77777777" w:rsidR="00C03D7F" w:rsidRPr="007361A5" w:rsidRDefault="00C03D7F" w:rsidP="00C03D7F">
      <w:pPr>
        <w:numPr>
          <w:ilvl w:val="0"/>
          <w:numId w:val="9"/>
        </w:numPr>
        <w:spacing w:after="0"/>
        <w:contextualSpacing/>
        <w:rPr>
          <w:rFonts w:cstheme="minorHAnsi"/>
        </w:rPr>
      </w:pPr>
      <w:r w:rsidRPr="007361A5">
        <w:rPr>
          <w:rFonts w:cstheme="minorHAnsi"/>
        </w:rPr>
        <w:lastRenderedPageBreak/>
        <w:t>a copy of a recent utility bill or Government letter.</w:t>
      </w:r>
    </w:p>
    <w:tbl>
      <w:tblPr>
        <w:tblW w:w="0" w:type="auto"/>
        <w:tblLook w:val="04A0" w:firstRow="1" w:lastRow="0" w:firstColumn="1" w:lastColumn="0" w:noHBand="0" w:noVBand="1"/>
      </w:tblPr>
      <w:tblGrid>
        <w:gridCol w:w="9016"/>
      </w:tblGrid>
      <w:tr w:rsidR="00C03D7F" w:rsidRPr="00910D4A" w14:paraId="15C02103" w14:textId="77777777" w:rsidTr="00806174">
        <w:tc>
          <w:tcPr>
            <w:tcW w:w="9016" w:type="dxa"/>
          </w:tcPr>
          <w:p w14:paraId="343DBCDA" w14:textId="77777777" w:rsidR="00C03D7F" w:rsidRPr="00910D4A" w:rsidRDefault="00C03D7F" w:rsidP="00806174">
            <w:pPr>
              <w:spacing w:after="0"/>
              <w:jc w:val="center"/>
              <w:rPr>
                <w:rFonts w:cstheme="minorHAnsi"/>
                <w:b/>
                <w:sz w:val="24"/>
                <w:szCs w:val="24"/>
                <w:u w:val="single"/>
              </w:rPr>
            </w:pPr>
          </w:p>
          <w:p w14:paraId="19EA68D0" w14:textId="69254307" w:rsidR="00C03D7F" w:rsidRDefault="00C03D7F" w:rsidP="00806174">
            <w:pPr>
              <w:spacing w:after="0"/>
              <w:jc w:val="center"/>
              <w:rPr>
                <w:rFonts w:cstheme="minorHAnsi"/>
                <w:b/>
                <w:sz w:val="24"/>
                <w:szCs w:val="24"/>
                <w:u w:val="single"/>
              </w:rPr>
            </w:pPr>
          </w:p>
          <w:p w14:paraId="55895489" w14:textId="77777777" w:rsidR="00C03D7F" w:rsidRPr="00910D4A" w:rsidRDefault="00C03D7F" w:rsidP="00806174">
            <w:pPr>
              <w:spacing w:after="0"/>
              <w:jc w:val="center"/>
              <w:rPr>
                <w:rFonts w:cstheme="minorHAnsi"/>
                <w:b/>
                <w:sz w:val="24"/>
                <w:szCs w:val="24"/>
                <w:u w:val="single"/>
              </w:rPr>
            </w:pPr>
          </w:p>
          <w:p w14:paraId="50C3B726" w14:textId="77777777" w:rsidR="00C03D7F" w:rsidRPr="007361A5" w:rsidRDefault="00C03D7F" w:rsidP="00806174">
            <w:pPr>
              <w:spacing w:after="0"/>
              <w:jc w:val="center"/>
              <w:rPr>
                <w:rFonts w:cstheme="minorHAnsi"/>
                <w:b/>
                <w:sz w:val="24"/>
                <w:szCs w:val="24"/>
                <w:u w:val="single"/>
              </w:rPr>
            </w:pPr>
            <w:r w:rsidRPr="007361A5">
              <w:rPr>
                <w:rFonts w:cstheme="minorHAnsi"/>
                <w:b/>
                <w:sz w:val="24"/>
                <w:szCs w:val="24"/>
                <w:u w:val="single"/>
              </w:rPr>
              <w:t xml:space="preserve">Part 4: Form of Communication </w:t>
            </w:r>
          </w:p>
          <w:p w14:paraId="7F56007F" w14:textId="77777777" w:rsidR="00C03D7F" w:rsidRPr="007361A5" w:rsidRDefault="00C03D7F" w:rsidP="00806174">
            <w:pPr>
              <w:spacing w:after="0"/>
              <w:jc w:val="center"/>
              <w:rPr>
                <w:rFonts w:cstheme="minorHAnsi"/>
                <w:b/>
                <w:u w:val="single"/>
              </w:rPr>
            </w:pPr>
          </w:p>
          <w:p w14:paraId="215E0438" w14:textId="77777777" w:rsidR="00C03D7F" w:rsidRPr="007361A5" w:rsidRDefault="00C03D7F" w:rsidP="00806174">
            <w:pPr>
              <w:spacing w:after="0"/>
              <w:jc w:val="both"/>
              <w:rPr>
                <w:rFonts w:cstheme="minorHAnsi"/>
              </w:rPr>
            </w:pPr>
            <w:r w:rsidRPr="007361A5">
              <w:rPr>
                <w:rFonts w:cstheme="minorHAnsi"/>
              </w:rPr>
              <w:t xml:space="preserve">I request you to forward all correspondence in relation to this request by: </w:t>
            </w:r>
          </w:p>
          <w:p w14:paraId="2ED4AA64" w14:textId="77777777" w:rsidR="00C03D7F" w:rsidRPr="007361A5" w:rsidRDefault="00C03D7F" w:rsidP="00806174">
            <w:pPr>
              <w:spacing w:after="0"/>
              <w:jc w:val="both"/>
              <w:rPr>
                <w:rFonts w:cstheme="minorHAnsi"/>
              </w:rPr>
            </w:pPr>
            <w:r w:rsidRPr="007361A5">
              <w:rPr>
                <w:rFonts w:cstheme="minorHAnsi"/>
                <w:i/>
              </w:rPr>
              <w:t xml:space="preserve">Please tick as appropriate </w:t>
            </w:r>
          </w:p>
          <w:p w14:paraId="2F999433" w14:textId="77777777" w:rsidR="00C03D7F" w:rsidRPr="007361A5" w:rsidRDefault="00C03D7F" w:rsidP="00806174">
            <w:pPr>
              <w:spacing w:after="0"/>
              <w:jc w:val="both"/>
              <w:rPr>
                <w:rFonts w:cstheme="minorHAnsi"/>
              </w:rPr>
            </w:pPr>
            <w:r w:rsidRPr="007361A5">
              <w:rPr>
                <w:rFonts w:cstheme="minorHAnsi"/>
                <w:noProof/>
                <w:lang w:eastAsia="en-IE"/>
              </w:rPr>
              <mc:AlternateContent>
                <mc:Choice Requires="wps">
                  <w:drawing>
                    <wp:anchor distT="45720" distB="45720" distL="114300" distR="114300" simplePos="0" relativeHeight="251665408" behindDoc="0" locked="0" layoutInCell="1" allowOverlap="1" wp14:anchorId="561D5EE1" wp14:editId="3FCDC5D0">
                      <wp:simplePos x="0" y="0"/>
                      <wp:positionH relativeFrom="column">
                        <wp:posOffset>2061210</wp:posOffset>
                      </wp:positionH>
                      <wp:positionV relativeFrom="paragraph">
                        <wp:posOffset>174625</wp:posOffset>
                      </wp:positionV>
                      <wp:extent cx="172085" cy="180340"/>
                      <wp:effectExtent l="0" t="0" r="18415" b="10160"/>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80340"/>
                              </a:xfrm>
                              <a:prstGeom prst="rect">
                                <a:avLst/>
                              </a:prstGeom>
                              <a:solidFill>
                                <a:srgbClr val="FFFFFF"/>
                              </a:solidFill>
                              <a:ln w="9525">
                                <a:solidFill>
                                  <a:srgbClr val="000000"/>
                                </a:solidFill>
                                <a:miter lim="800000"/>
                                <a:headEnd/>
                                <a:tailEnd/>
                              </a:ln>
                            </wps:spPr>
                            <wps:txbx>
                              <w:txbxContent>
                                <w:p w14:paraId="30200D77" w14:textId="77777777" w:rsidR="00C03D7F" w:rsidRDefault="00C03D7F" w:rsidP="00C0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D5EE1" id="Text Box 297" o:spid="_x0000_s1027" type="#_x0000_t202" style="position:absolute;left:0;text-align:left;margin-left:162.3pt;margin-top:13.75pt;width:13.55pt;height:14.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">
                      <v:textbox>
                        <w:txbxContent>
                          <w:p w14:paraId="30200D77" w14:textId="77777777" w:rsidR="00C03D7F" w:rsidRDefault="00C03D7F" w:rsidP="00C03D7F"/>
                        </w:txbxContent>
                      </v:textbox>
                      <w10:wrap type="square"/>
                    </v:shape>
                  </w:pict>
                </mc:Fallback>
              </mc:AlternateContent>
            </w:r>
          </w:p>
          <w:p w14:paraId="31D72226" w14:textId="77777777" w:rsidR="00C03D7F" w:rsidRPr="007361A5" w:rsidRDefault="00C03D7F" w:rsidP="00806174">
            <w:pPr>
              <w:spacing w:after="0"/>
              <w:jc w:val="both"/>
              <w:rPr>
                <w:rFonts w:cstheme="minorHAnsi"/>
              </w:rPr>
            </w:pPr>
            <w:r w:rsidRPr="007361A5">
              <w:rPr>
                <w:rFonts w:cstheme="minorHAnsi"/>
              </w:rPr>
              <w:t xml:space="preserve">Postal Address provided above   </w:t>
            </w:r>
          </w:p>
          <w:p w14:paraId="2545D96F" w14:textId="77777777" w:rsidR="00C03D7F" w:rsidRPr="007361A5" w:rsidRDefault="00C03D7F" w:rsidP="00806174">
            <w:pPr>
              <w:spacing w:after="0"/>
              <w:jc w:val="both"/>
              <w:rPr>
                <w:rFonts w:cstheme="minorHAnsi"/>
              </w:rPr>
            </w:pPr>
            <w:r w:rsidRPr="007361A5">
              <w:rPr>
                <w:rFonts w:cstheme="minorHAnsi"/>
                <w:noProof/>
                <w:lang w:eastAsia="en-IE"/>
              </w:rPr>
              <mc:AlternateContent>
                <mc:Choice Requires="wps">
                  <w:drawing>
                    <wp:anchor distT="45720" distB="45720" distL="114300" distR="114300" simplePos="0" relativeHeight="251666432" behindDoc="0" locked="0" layoutInCell="1" allowOverlap="1" wp14:anchorId="542AA1DD" wp14:editId="02908B4F">
                      <wp:simplePos x="0" y="0"/>
                      <wp:positionH relativeFrom="column">
                        <wp:posOffset>2061845</wp:posOffset>
                      </wp:positionH>
                      <wp:positionV relativeFrom="paragraph">
                        <wp:posOffset>149225</wp:posOffset>
                      </wp:positionV>
                      <wp:extent cx="172085" cy="180340"/>
                      <wp:effectExtent l="0" t="0" r="18415"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80340"/>
                              </a:xfrm>
                              <a:prstGeom prst="rect">
                                <a:avLst/>
                              </a:prstGeom>
                              <a:solidFill>
                                <a:srgbClr val="FFFFFF"/>
                              </a:solidFill>
                              <a:ln w="9525">
                                <a:solidFill>
                                  <a:srgbClr val="000000"/>
                                </a:solidFill>
                                <a:miter lim="800000"/>
                                <a:headEnd/>
                                <a:tailEnd/>
                              </a:ln>
                            </wps:spPr>
                            <wps:txbx>
                              <w:txbxContent>
                                <w:p w14:paraId="58B1514A" w14:textId="77777777" w:rsidR="00C03D7F" w:rsidRDefault="00C03D7F" w:rsidP="00C0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AA1DD" id="Text Box 5" o:spid="_x0000_s1028" type="#_x0000_t202" style="position:absolute;left:0;text-align:left;margin-left:162.35pt;margin-top:11.75pt;width:13.55pt;height:14.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">
                      <v:textbox>
                        <w:txbxContent>
                          <w:p w14:paraId="58B1514A" w14:textId="77777777" w:rsidR="00C03D7F" w:rsidRDefault="00C03D7F" w:rsidP="00C03D7F"/>
                        </w:txbxContent>
                      </v:textbox>
                      <w10:wrap type="square"/>
                    </v:shape>
                  </w:pict>
                </mc:Fallback>
              </mc:AlternateContent>
            </w:r>
          </w:p>
          <w:p w14:paraId="03B331B3" w14:textId="77777777" w:rsidR="00C03D7F" w:rsidRPr="007361A5" w:rsidRDefault="00C03D7F" w:rsidP="00806174">
            <w:pPr>
              <w:spacing w:after="0"/>
              <w:jc w:val="both"/>
              <w:rPr>
                <w:rFonts w:cstheme="minorHAnsi"/>
              </w:rPr>
            </w:pPr>
            <w:r w:rsidRPr="007361A5">
              <w:rPr>
                <w:rFonts w:cstheme="minorHAnsi"/>
              </w:rPr>
              <w:t>Email Address provided above</w:t>
            </w:r>
          </w:p>
          <w:p w14:paraId="0C864040" w14:textId="77777777" w:rsidR="00C03D7F" w:rsidRDefault="00C03D7F" w:rsidP="00806174">
            <w:pPr>
              <w:spacing w:after="0"/>
              <w:ind w:hanging="686"/>
              <w:jc w:val="center"/>
              <w:rPr>
                <w:rFonts w:cstheme="minorHAnsi"/>
                <w:b/>
                <w:sz w:val="24"/>
                <w:szCs w:val="24"/>
                <w:u w:val="single"/>
              </w:rPr>
            </w:pPr>
          </w:p>
          <w:p w14:paraId="155B8EC6" w14:textId="77777777" w:rsidR="00C03D7F" w:rsidRDefault="00C03D7F" w:rsidP="00806174">
            <w:pPr>
              <w:spacing w:after="0"/>
              <w:ind w:hanging="686"/>
              <w:jc w:val="center"/>
              <w:rPr>
                <w:rFonts w:cstheme="minorHAnsi"/>
                <w:b/>
                <w:sz w:val="24"/>
                <w:szCs w:val="24"/>
                <w:u w:val="single"/>
              </w:rPr>
            </w:pPr>
          </w:p>
          <w:p w14:paraId="74810C41" w14:textId="77777777" w:rsidR="00C03D7F" w:rsidRPr="00910D4A" w:rsidRDefault="00C03D7F" w:rsidP="00806174">
            <w:pPr>
              <w:spacing w:after="0"/>
              <w:ind w:hanging="686"/>
              <w:jc w:val="center"/>
              <w:rPr>
                <w:rFonts w:cstheme="minorHAnsi"/>
                <w:b/>
                <w:sz w:val="24"/>
                <w:szCs w:val="24"/>
                <w:u w:val="single"/>
              </w:rPr>
            </w:pPr>
            <w:r w:rsidRPr="00910D4A">
              <w:rPr>
                <w:rFonts w:cstheme="minorHAnsi"/>
                <w:b/>
                <w:sz w:val="24"/>
                <w:szCs w:val="24"/>
                <w:u w:val="single"/>
              </w:rPr>
              <w:t>Part 5 - Declaration</w:t>
            </w:r>
          </w:p>
        </w:tc>
      </w:tr>
      <w:tr w:rsidR="00C03D7F" w:rsidRPr="00910D4A" w14:paraId="6F11B458" w14:textId="77777777" w:rsidTr="00806174">
        <w:tc>
          <w:tcPr>
            <w:tcW w:w="9016" w:type="dxa"/>
          </w:tcPr>
          <w:p w14:paraId="06BF2C43" w14:textId="77777777" w:rsidR="00C03D7F" w:rsidRPr="00910D4A" w:rsidRDefault="00C03D7F" w:rsidP="00806174">
            <w:pPr>
              <w:spacing w:after="0"/>
              <w:jc w:val="center"/>
              <w:rPr>
                <w:rFonts w:cstheme="minorHAnsi"/>
                <w:b/>
                <w:sz w:val="24"/>
                <w:szCs w:val="24"/>
                <w:u w:val="single"/>
              </w:rPr>
            </w:pPr>
          </w:p>
        </w:tc>
      </w:tr>
    </w:tbl>
    <w:p w14:paraId="1540820B" w14:textId="77777777" w:rsidR="00C03D7F" w:rsidRPr="00910D4A" w:rsidRDefault="00C03D7F" w:rsidP="00C03D7F">
      <w:pPr>
        <w:spacing w:after="0"/>
        <w:rPr>
          <w:rFonts w:cstheme="minorHAnsi"/>
          <w:sz w:val="24"/>
          <w:szCs w:val="24"/>
        </w:rPr>
      </w:pPr>
    </w:p>
    <w:p w14:paraId="66C98D07" w14:textId="77777777" w:rsidR="00C03D7F" w:rsidRPr="007361A5" w:rsidRDefault="00C03D7F" w:rsidP="00C03D7F">
      <w:pPr>
        <w:spacing w:after="0"/>
        <w:rPr>
          <w:rFonts w:cstheme="minorHAnsi"/>
        </w:rPr>
      </w:pPr>
      <w:r w:rsidRPr="007361A5">
        <w:rPr>
          <w:rFonts w:cstheme="minorHAnsi"/>
        </w:rPr>
        <w:t>I declare that all the details I have provided in this form are true and complete to the best of my knowledge.</w:t>
      </w:r>
    </w:p>
    <w:p w14:paraId="5D3425C0" w14:textId="77777777" w:rsidR="00C03D7F" w:rsidRPr="007361A5" w:rsidRDefault="00C03D7F" w:rsidP="00C03D7F">
      <w:pPr>
        <w:spacing w:after="0"/>
        <w:rPr>
          <w:rFonts w:cstheme="minorHAnsi"/>
        </w:rPr>
      </w:pPr>
    </w:p>
    <w:p w14:paraId="34991948" w14:textId="77777777" w:rsidR="00C03D7F" w:rsidRPr="007361A5" w:rsidRDefault="00C03D7F" w:rsidP="00C03D7F">
      <w:pPr>
        <w:spacing w:after="0"/>
        <w:rPr>
          <w:rFonts w:cstheme="minorHAnsi"/>
        </w:rPr>
      </w:pPr>
    </w:p>
    <w:p w14:paraId="706BB386" w14:textId="77777777" w:rsidR="00C03D7F" w:rsidRPr="007361A5" w:rsidRDefault="00C03D7F" w:rsidP="00C03D7F">
      <w:pPr>
        <w:spacing w:after="0"/>
        <w:rPr>
          <w:rFonts w:cstheme="minorHAnsi"/>
        </w:rPr>
      </w:pPr>
      <w:r w:rsidRPr="007361A5">
        <w:rPr>
          <w:rFonts w:cstheme="minorHAnsi"/>
        </w:rPr>
        <w:t xml:space="preserve">Signature of Requester </w:t>
      </w:r>
      <w:r w:rsidRPr="007361A5">
        <w:rPr>
          <w:rFonts w:cstheme="minorHAnsi"/>
        </w:rPr>
        <w:tab/>
        <w:t>_____________________________________</w:t>
      </w:r>
    </w:p>
    <w:p w14:paraId="6ED309BF" w14:textId="77777777" w:rsidR="00C03D7F" w:rsidRPr="007361A5" w:rsidRDefault="00C03D7F" w:rsidP="00C03D7F">
      <w:pPr>
        <w:spacing w:after="0"/>
        <w:rPr>
          <w:rFonts w:cstheme="minorHAnsi"/>
        </w:rPr>
      </w:pPr>
    </w:p>
    <w:p w14:paraId="3129DE25" w14:textId="77777777" w:rsidR="00C03D7F" w:rsidRPr="007361A5" w:rsidRDefault="00C03D7F" w:rsidP="00C03D7F">
      <w:pPr>
        <w:spacing w:after="0"/>
        <w:rPr>
          <w:rFonts w:cstheme="minorHAnsi"/>
        </w:rPr>
      </w:pPr>
    </w:p>
    <w:p w14:paraId="2E3C11BA" w14:textId="77777777" w:rsidR="00C03D7F" w:rsidRPr="007361A5" w:rsidRDefault="00C03D7F" w:rsidP="00C03D7F">
      <w:pPr>
        <w:spacing w:after="0"/>
        <w:rPr>
          <w:rFonts w:cstheme="minorHAnsi"/>
        </w:rPr>
      </w:pPr>
      <w:r w:rsidRPr="007361A5">
        <w:rPr>
          <w:rFonts w:cstheme="minorHAnsi"/>
        </w:rPr>
        <w:t xml:space="preserve">Date </w:t>
      </w:r>
      <w:r w:rsidRPr="007361A5">
        <w:rPr>
          <w:rFonts w:cstheme="minorHAnsi"/>
        </w:rPr>
        <w:tab/>
      </w:r>
      <w:r w:rsidRPr="007361A5">
        <w:rPr>
          <w:rFonts w:cstheme="minorHAnsi"/>
        </w:rPr>
        <w:tab/>
      </w:r>
      <w:r w:rsidRPr="007361A5">
        <w:rPr>
          <w:rFonts w:cstheme="minorHAnsi"/>
        </w:rPr>
        <w:tab/>
      </w:r>
      <w:r w:rsidRPr="007361A5">
        <w:rPr>
          <w:rFonts w:cstheme="minorHAnsi"/>
        </w:rPr>
        <w:tab/>
        <w:t>_____________________________________</w:t>
      </w:r>
    </w:p>
    <w:p w14:paraId="5180CFB5" w14:textId="77777777" w:rsidR="00C03D7F" w:rsidRPr="007361A5" w:rsidRDefault="00C03D7F" w:rsidP="00C03D7F">
      <w:pPr>
        <w:spacing w:after="0"/>
        <w:rPr>
          <w:rFonts w:cstheme="minorHAnsi"/>
        </w:rPr>
      </w:pPr>
    </w:p>
    <w:p w14:paraId="55AD2300" w14:textId="77777777" w:rsidR="00C03D7F" w:rsidRPr="007361A5" w:rsidRDefault="00C03D7F" w:rsidP="00C03D7F">
      <w:pPr>
        <w:spacing w:after="0"/>
        <w:rPr>
          <w:rFonts w:cstheme="minorHAnsi"/>
        </w:rPr>
      </w:pPr>
      <w:r w:rsidRPr="007361A5">
        <w:rPr>
          <w:rFonts w:cstheme="minorHAnsi"/>
        </w:rPr>
        <w:t xml:space="preserve">Please return the completed form by email to: </w:t>
      </w:r>
      <w:hyperlink r:id="rId15" w:history="1">
        <w:r w:rsidRPr="007361A5">
          <w:rPr>
            <w:rStyle w:val="Hyperlink"/>
            <w:rFonts w:cstheme="minorHAnsi"/>
          </w:rPr>
          <w:t>dataprotection@electoralcommission.ie</w:t>
        </w:r>
      </w:hyperlink>
    </w:p>
    <w:p w14:paraId="6E24A571" w14:textId="77777777" w:rsidR="00C03D7F" w:rsidRPr="007361A5" w:rsidRDefault="00C03D7F" w:rsidP="00C03D7F">
      <w:pPr>
        <w:spacing w:after="0"/>
        <w:rPr>
          <w:rFonts w:cstheme="minorHAnsi"/>
        </w:rPr>
      </w:pPr>
    </w:p>
    <w:p w14:paraId="0EEBD637" w14:textId="77777777" w:rsidR="00C03D7F" w:rsidRPr="007361A5" w:rsidRDefault="00C03D7F" w:rsidP="00C03D7F">
      <w:pPr>
        <w:spacing w:after="0"/>
        <w:rPr>
          <w:rFonts w:cstheme="minorHAnsi"/>
        </w:rPr>
      </w:pPr>
      <w:r w:rsidRPr="007361A5">
        <w:rPr>
          <w:rFonts w:cstheme="minorHAnsi"/>
        </w:rPr>
        <w:t xml:space="preserve">Or by post to: </w:t>
      </w:r>
    </w:p>
    <w:p w14:paraId="0885C0B2" w14:textId="77777777" w:rsidR="00C03D7F" w:rsidRPr="007361A5" w:rsidRDefault="00C03D7F" w:rsidP="00C03D7F">
      <w:pPr>
        <w:spacing w:after="0"/>
        <w:rPr>
          <w:rFonts w:cstheme="minorHAnsi"/>
        </w:rPr>
      </w:pPr>
    </w:p>
    <w:p w14:paraId="0E3E0F6F" w14:textId="77777777" w:rsidR="00C03D7F" w:rsidRPr="007361A5" w:rsidRDefault="00C03D7F" w:rsidP="00C03D7F">
      <w:pPr>
        <w:spacing w:after="0"/>
        <w:rPr>
          <w:rFonts w:cstheme="minorHAnsi"/>
        </w:rPr>
      </w:pPr>
      <w:r w:rsidRPr="007361A5">
        <w:rPr>
          <w:rFonts w:cstheme="minorHAnsi"/>
        </w:rPr>
        <w:t>Data Protection Officer</w:t>
      </w:r>
    </w:p>
    <w:p w14:paraId="7DE2D396" w14:textId="77777777" w:rsidR="00C03D7F" w:rsidRPr="007361A5" w:rsidRDefault="00C03D7F" w:rsidP="00C03D7F">
      <w:pPr>
        <w:spacing w:after="0"/>
        <w:rPr>
          <w:rFonts w:cstheme="minorHAnsi"/>
        </w:rPr>
      </w:pPr>
      <w:r w:rsidRPr="007361A5">
        <w:rPr>
          <w:rFonts w:cstheme="minorHAnsi"/>
        </w:rPr>
        <w:t>An Coimisiún Toghcháin</w:t>
      </w:r>
    </w:p>
    <w:p w14:paraId="01DC1F87" w14:textId="77777777" w:rsidR="00C03D7F" w:rsidRPr="007361A5" w:rsidRDefault="00C03D7F" w:rsidP="00C03D7F">
      <w:pPr>
        <w:spacing w:after="0"/>
        <w:rPr>
          <w:rFonts w:cstheme="minorHAnsi"/>
        </w:rPr>
      </w:pPr>
      <w:r w:rsidRPr="007361A5">
        <w:rPr>
          <w:rFonts w:cstheme="minorHAnsi"/>
        </w:rPr>
        <w:t xml:space="preserve">Dublin Castle, </w:t>
      </w:r>
    </w:p>
    <w:p w14:paraId="74B21F3C" w14:textId="77777777" w:rsidR="00C03D7F" w:rsidRPr="007361A5" w:rsidRDefault="00C03D7F" w:rsidP="00C03D7F">
      <w:pPr>
        <w:spacing w:after="0"/>
        <w:rPr>
          <w:rFonts w:cstheme="minorHAnsi"/>
        </w:rPr>
      </w:pPr>
      <w:r w:rsidRPr="007361A5">
        <w:rPr>
          <w:rFonts w:cstheme="minorHAnsi"/>
        </w:rPr>
        <w:t>Dublin 2.</w:t>
      </w:r>
    </w:p>
    <w:p w14:paraId="70652C8B" w14:textId="77777777" w:rsidR="00C03D7F" w:rsidRPr="007361A5" w:rsidRDefault="00C03D7F" w:rsidP="00C03D7F">
      <w:pPr>
        <w:spacing w:after="0"/>
        <w:rPr>
          <w:rFonts w:cstheme="minorHAnsi"/>
        </w:rPr>
      </w:pPr>
      <w:r w:rsidRPr="007361A5">
        <w:rPr>
          <w:rFonts w:cstheme="minorHAnsi"/>
        </w:rPr>
        <w:t>D02 X8X8</w:t>
      </w:r>
    </w:p>
    <w:p w14:paraId="746AC90E" w14:textId="77777777" w:rsidR="00C03D7F" w:rsidRPr="007361A5" w:rsidRDefault="00C03D7F" w:rsidP="00C03D7F">
      <w:pPr>
        <w:spacing w:after="0"/>
        <w:jc w:val="both"/>
        <w:rPr>
          <w:rFonts w:cstheme="minorHAnsi"/>
        </w:rPr>
      </w:pPr>
    </w:p>
    <w:p w14:paraId="3FB001F7" w14:textId="77777777" w:rsidR="00C03D7F" w:rsidRPr="007361A5" w:rsidRDefault="00C03D7F" w:rsidP="00C03D7F">
      <w:pPr>
        <w:spacing w:after="0"/>
        <w:jc w:val="both"/>
        <w:rPr>
          <w:rFonts w:cstheme="minorHAnsi"/>
        </w:rPr>
      </w:pPr>
      <w:r w:rsidRPr="007361A5">
        <w:rPr>
          <w:rFonts w:cstheme="minorHAnsi"/>
        </w:rPr>
        <w:lastRenderedPageBreak/>
        <w:t xml:space="preserve">Further information is provided by the Data Protection Commission (DPC) on its website: </w:t>
      </w:r>
      <w:hyperlink r:id="rId16" w:history="1">
        <w:r w:rsidRPr="007361A5">
          <w:rPr>
            <w:rStyle w:val="Hyperlink"/>
            <w:rFonts w:cstheme="minorHAnsi"/>
          </w:rPr>
          <w:t>www.dataprotection.ie</w:t>
        </w:r>
      </w:hyperlink>
      <w:r w:rsidRPr="007361A5">
        <w:rPr>
          <w:rFonts w:cstheme="minorHAnsi"/>
        </w:rPr>
        <w:t xml:space="preserve">. The DPC can be contacted by telephone on 1890 252231 or by email on </w:t>
      </w:r>
      <w:hyperlink r:id="rId17" w:history="1">
        <w:r w:rsidRPr="007361A5">
          <w:rPr>
            <w:rStyle w:val="Hyperlink"/>
            <w:rFonts w:cstheme="minorHAnsi"/>
          </w:rPr>
          <w:t>info@dataprotection.ie</w:t>
        </w:r>
      </w:hyperlink>
      <w:r w:rsidRPr="007361A5">
        <w:rPr>
          <w:rFonts w:cstheme="minorHAnsi"/>
        </w:rPr>
        <w:t>.</w:t>
      </w:r>
    </w:p>
    <w:p w14:paraId="5E483F83" w14:textId="77777777" w:rsidR="00C03D7F" w:rsidRPr="00910D4A" w:rsidRDefault="00C03D7F" w:rsidP="00C03D7F">
      <w:pPr>
        <w:spacing w:after="0"/>
        <w:contextualSpacing/>
        <w:rPr>
          <w:rFonts w:cstheme="minorHAnsi"/>
          <w:sz w:val="24"/>
          <w:szCs w:val="24"/>
        </w:rPr>
      </w:pPr>
    </w:p>
    <w:p w14:paraId="14B97C2E" w14:textId="77777777" w:rsidR="00C03D7F" w:rsidRPr="00910D4A" w:rsidRDefault="00C03D7F" w:rsidP="00C03D7F">
      <w:pPr>
        <w:spacing w:after="0"/>
        <w:contextualSpacing/>
        <w:rPr>
          <w:rFonts w:cstheme="minorHAnsi"/>
          <w:sz w:val="24"/>
          <w:szCs w:val="24"/>
        </w:rPr>
      </w:pPr>
    </w:p>
    <w:p w14:paraId="2ADDA04B" w14:textId="77777777" w:rsidR="00C03D7F" w:rsidRPr="00910D4A" w:rsidRDefault="00C03D7F" w:rsidP="00C03D7F">
      <w:pPr>
        <w:spacing w:after="0"/>
        <w:contextualSpacing/>
        <w:jc w:val="center"/>
        <w:rPr>
          <w:rFonts w:cstheme="minorHAnsi"/>
          <w:b/>
          <w:sz w:val="24"/>
          <w:szCs w:val="24"/>
        </w:rPr>
      </w:pPr>
      <w:r w:rsidRPr="00910D4A">
        <w:rPr>
          <w:rFonts w:cstheme="minorHAnsi"/>
          <w:b/>
          <w:sz w:val="24"/>
          <w:szCs w:val="24"/>
        </w:rPr>
        <w:t>CHECKLIST</w:t>
      </w:r>
    </w:p>
    <w:p w14:paraId="135B1DD6" w14:textId="77777777" w:rsidR="00C03D7F" w:rsidRPr="00910D4A" w:rsidRDefault="00C03D7F" w:rsidP="00C03D7F">
      <w:pPr>
        <w:spacing w:after="0"/>
        <w:contextualSpacing/>
        <w:jc w:val="center"/>
        <w:rPr>
          <w:rFonts w:cstheme="minorHAnsi"/>
          <w:b/>
          <w:sz w:val="24"/>
          <w:szCs w:val="24"/>
        </w:rPr>
      </w:pPr>
    </w:p>
    <w:tbl>
      <w:tblPr>
        <w:tblStyle w:val="TableGrid4"/>
        <w:tblW w:w="0" w:type="auto"/>
        <w:tblLook w:val="04A0" w:firstRow="1" w:lastRow="0" w:firstColumn="1" w:lastColumn="0" w:noHBand="0" w:noVBand="1"/>
      </w:tblPr>
      <w:tblGrid>
        <w:gridCol w:w="421"/>
        <w:gridCol w:w="7087"/>
        <w:gridCol w:w="1508"/>
      </w:tblGrid>
      <w:tr w:rsidR="00C03D7F" w:rsidRPr="00910D4A" w14:paraId="64FA9E4E" w14:textId="77777777" w:rsidTr="00806174">
        <w:tc>
          <w:tcPr>
            <w:tcW w:w="421" w:type="dxa"/>
            <w:tcBorders>
              <w:top w:val="single" w:sz="4" w:space="0" w:color="auto"/>
              <w:left w:val="single" w:sz="4" w:space="0" w:color="auto"/>
              <w:bottom w:val="single" w:sz="4" w:space="0" w:color="auto"/>
              <w:right w:val="single" w:sz="4" w:space="0" w:color="auto"/>
            </w:tcBorders>
            <w:hideMark/>
          </w:tcPr>
          <w:p w14:paraId="29946440" w14:textId="77777777" w:rsidR="00C03D7F" w:rsidRPr="00910D4A" w:rsidRDefault="00C03D7F" w:rsidP="00806174">
            <w:pPr>
              <w:contextualSpacing/>
              <w:jc w:val="center"/>
              <w:rPr>
                <w:rFonts w:cstheme="minorHAnsi"/>
                <w:sz w:val="24"/>
                <w:szCs w:val="24"/>
              </w:rPr>
            </w:pPr>
            <w:r w:rsidRPr="00910D4A">
              <w:rPr>
                <w:rFonts w:cstheme="minorHAnsi"/>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14:paraId="3CD6A5FF" w14:textId="77777777" w:rsidR="00C03D7F" w:rsidRPr="00910D4A" w:rsidRDefault="00C03D7F" w:rsidP="00806174">
            <w:pPr>
              <w:contextualSpacing/>
              <w:rPr>
                <w:rFonts w:cstheme="minorHAnsi"/>
                <w:sz w:val="24"/>
                <w:szCs w:val="24"/>
              </w:rPr>
            </w:pPr>
            <w:r w:rsidRPr="00910D4A">
              <w:rPr>
                <w:rFonts w:cstheme="minorHAnsi"/>
                <w:sz w:val="24"/>
                <w:szCs w:val="24"/>
              </w:rPr>
              <w:t>Subject Access Request form completed in full</w:t>
            </w:r>
          </w:p>
        </w:tc>
        <w:tc>
          <w:tcPr>
            <w:tcW w:w="1508" w:type="dxa"/>
            <w:tcBorders>
              <w:top w:val="single" w:sz="4" w:space="0" w:color="auto"/>
              <w:left w:val="single" w:sz="4" w:space="0" w:color="auto"/>
              <w:bottom w:val="single" w:sz="4" w:space="0" w:color="auto"/>
              <w:right w:val="single" w:sz="4" w:space="0" w:color="auto"/>
            </w:tcBorders>
            <w:hideMark/>
          </w:tcPr>
          <w:p w14:paraId="11AAEAB3" w14:textId="77777777" w:rsidR="00C03D7F" w:rsidRPr="00910D4A" w:rsidRDefault="00C03D7F" w:rsidP="00806174">
            <w:pPr>
              <w:contextualSpacing/>
              <w:jc w:val="center"/>
              <w:rPr>
                <w:rFonts w:cstheme="minorHAnsi"/>
                <w:sz w:val="24"/>
                <w:szCs w:val="24"/>
              </w:rPr>
            </w:pPr>
            <w:r w:rsidRPr="00910D4A">
              <w:rPr>
                <w:rFonts w:cstheme="minorHAnsi"/>
                <w:sz w:val="24"/>
                <w:szCs w:val="24"/>
              </w:rPr>
              <w:t>YES/NO</w:t>
            </w:r>
          </w:p>
        </w:tc>
      </w:tr>
      <w:tr w:rsidR="00C03D7F" w:rsidRPr="00910D4A" w14:paraId="4F3E7764" w14:textId="77777777" w:rsidTr="00806174">
        <w:tc>
          <w:tcPr>
            <w:tcW w:w="421" w:type="dxa"/>
            <w:tcBorders>
              <w:top w:val="single" w:sz="4" w:space="0" w:color="auto"/>
              <w:left w:val="single" w:sz="4" w:space="0" w:color="auto"/>
              <w:bottom w:val="single" w:sz="4" w:space="0" w:color="auto"/>
              <w:right w:val="single" w:sz="4" w:space="0" w:color="auto"/>
            </w:tcBorders>
            <w:hideMark/>
          </w:tcPr>
          <w:p w14:paraId="7D9808E6" w14:textId="77777777" w:rsidR="00C03D7F" w:rsidRPr="00910D4A" w:rsidRDefault="00C03D7F" w:rsidP="00806174">
            <w:pPr>
              <w:contextualSpacing/>
              <w:jc w:val="center"/>
              <w:rPr>
                <w:rFonts w:cstheme="minorHAnsi"/>
                <w:sz w:val="24"/>
                <w:szCs w:val="24"/>
              </w:rPr>
            </w:pPr>
            <w:r w:rsidRPr="00910D4A">
              <w:rPr>
                <w:rFonts w:cstheme="minorHAnsi"/>
                <w:sz w:val="24"/>
                <w:szCs w:val="24"/>
              </w:rPr>
              <w:t>2.</w:t>
            </w:r>
          </w:p>
        </w:tc>
        <w:tc>
          <w:tcPr>
            <w:tcW w:w="7087" w:type="dxa"/>
            <w:tcBorders>
              <w:top w:val="single" w:sz="4" w:space="0" w:color="auto"/>
              <w:left w:val="single" w:sz="4" w:space="0" w:color="auto"/>
              <w:bottom w:val="single" w:sz="4" w:space="0" w:color="auto"/>
              <w:right w:val="single" w:sz="4" w:space="0" w:color="auto"/>
            </w:tcBorders>
            <w:hideMark/>
          </w:tcPr>
          <w:p w14:paraId="4C9A5557" w14:textId="77777777" w:rsidR="00C03D7F" w:rsidRPr="00910D4A" w:rsidRDefault="00C03D7F" w:rsidP="00806174">
            <w:pPr>
              <w:contextualSpacing/>
              <w:rPr>
                <w:rFonts w:cstheme="minorHAnsi"/>
                <w:sz w:val="24"/>
                <w:szCs w:val="24"/>
              </w:rPr>
            </w:pPr>
            <w:r w:rsidRPr="00910D4A">
              <w:rPr>
                <w:rFonts w:cstheme="minorHAnsi"/>
                <w:sz w:val="24"/>
                <w:szCs w:val="24"/>
              </w:rPr>
              <w:t>Declaration of form signed and data</w:t>
            </w:r>
          </w:p>
        </w:tc>
        <w:tc>
          <w:tcPr>
            <w:tcW w:w="1508" w:type="dxa"/>
            <w:tcBorders>
              <w:top w:val="single" w:sz="4" w:space="0" w:color="auto"/>
              <w:left w:val="single" w:sz="4" w:space="0" w:color="auto"/>
              <w:bottom w:val="single" w:sz="4" w:space="0" w:color="auto"/>
              <w:right w:val="single" w:sz="4" w:space="0" w:color="auto"/>
            </w:tcBorders>
            <w:hideMark/>
          </w:tcPr>
          <w:p w14:paraId="57C8D920" w14:textId="77777777" w:rsidR="00C03D7F" w:rsidRPr="00910D4A" w:rsidRDefault="00C03D7F" w:rsidP="00806174">
            <w:pPr>
              <w:contextualSpacing/>
              <w:jc w:val="center"/>
              <w:rPr>
                <w:rFonts w:cstheme="minorHAnsi"/>
                <w:sz w:val="24"/>
                <w:szCs w:val="24"/>
              </w:rPr>
            </w:pPr>
            <w:r w:rsidRPr="00910D4A">
              <w:rPr>
                <w:rFonts w:cstheme="minorHAnsi"/>
                <w:sz w:val="24"/>
                <w:szCs w:val="24"/>
              </w:rPr>
              <w:t>YES/NO</w:t>
            </w:r>
          </w:p>
        </w:tc>
      </w:tr>
      <w:tr w:rsidR="00C03D7F" w:rsidRPr="00910D4A" w14:paraId="1839ACB9" w14:textId="77777777" w:rsidTr="00806174">
        <w:tc>
          <w:tcPr>
            <w:tcW w:w="421" w:type="dxa"/>
            <w:tcBorders>
              <w:top w:val="single" w:sz="4" w:space="0" w:color="auto"/>
              <w:left w:val="single" w:sz="4" w:space="0" w:color="auto"/>
              <w:bottom w:val="single" w:sz="4" w:space="0" w:color="auto"/>
              <w:right w:val="single" w:sz="4" w:space="0" w:color="auto"/>
            </w:tcBorders>
            <w:hideMark/>
          </w:tcPr>
          <w:p w14:paraId="2A771E35" w14:textId="77777777" w:rsidR="00C03D7F" w:rsidRPr="00910D4A" w:rsidRDefault="00C03D7F" w:rsidP="00806174">
            <w:pPr>
              <w:contextualSpacing/>
              <w:jc w:val="center"/>
              <w:rPr>
                <w:rFonts w:cstheme="minorHAnsi"/>
                <w:sz w:val="24"/>
                <w:szCs w:val="24"/>
              </w:rPr>
            </w:pPr>
            <w:r w:rsidRPr="00910D4A">
              <w:rPr>
                <w:rFonts w:cstheme="minorHAnsi"/>
                <w:sz w:val="24"/>
                <w:szCs w:val="24"/>
              </w:rPr>
              <w:t>3.</w:t>
            </w:r>
          </w:p>
        </w:tc>
        <w:tc>
          <w:tcPr>
            <w:tcW w:w="7087" w:type="dxa"/>
            <w:tcBorders>
              <w:top w:val="single" w:sz="4" w:space="0" w:color="auto"/>
              <w:left w:val="single" w:sz="4" w:space="0" w:color="auto"/>
              <w:bottom w:val="single" w:sz="4" w:space="0" w:color="auto"/>
              <w:right w:val="single" w:sz="4" w:space="0" w:color="auto"/>
            </w:tcBorders>
            <w:hideMark/>
          </w:tcPr>
          <w:p w14:paraId="36CE99CB" w14:textId="77777777" w:rsidR="00C03D7F" w:rsidRPr="00910D4A" w:rsidRDefault="00C03D7F" w:rsidP="00806174">
            <w:pPr>
              <w:contextualSpacing/>
              <w:rPr>
                <w:rFonts w:cstheme="minorHAnsi"/>
                <w:sz w:val="24"/>
                <w:szCs w:val="24"/>
              </w:rPr>
            </w:pPr>
            <w:r w:rsidRPr="00910D4A">
              <w:rPr>
                <w:rFonts w:cstheme="minorHAnsi"/>
                <w:sz w:val="24"/>
                <w:szCs w:val="24"/>
              </w:rPr>
              <w:t>Photographic ID included</w:t>
            </w:r>
          </w:p>
        </w:tc>
        <w:tc>
          <w:tcPr>
            <w:tcW w:w="1508" w:type="dxa"/>
            <w:tcBorders>
              <w:top w:val="single" w:sz="4" w:space="0" w:color="auto"/>
              <w:left w:val="single" w:sz="4" w:space="0" w:color="auto"/>
              <w:bottom w:val="single" w:sz="4" w:space="0" w:color="auto"/>
              <w:right w:val="single" w:sz="4" w:space="0" w:color="auto"/>
            </w:tcBorders>
            <w:hideMark/>
          </w:tcPr>
          <w:p w14:paraId="2EEEBF9D" w14:textId="77777777" w:rsidR="00C03D7F" w:rsidRPr="00910D4A" w:rsidRDefault="00C03D7F" w:rsidP="00806174">
            <w:pPr>
              <w:contextualSpacing/>
              <w:jc w:val="center"/>
              <w:rPr>
                <w:rFonts w:cstheme="minorHAnsi"/>
                <w:sz w:val="24"/>
                <w:szCs w:val="24"/>
              </w:rPr>
            </w:pPr>
            <w:r w:rsidRPr="00910D4A">
              <w:rPr>
                <w:rFonts w:cstheme="minorHAnsi"/>
                <w:sz w:val="24"/>
                <w:szCs w:val="24"/>
              </w:rPr>
              <w:t>YES/NO</w:t>
            </w:r>
          </w:p>
        </w:tc>
      </w:tr>
      <w:tr w:rsidR="00C03D7F" w:rsidRPr="00910D4A" w14:paraId="1128638E" w14:textId="77777777" w:rsidTr="00806174">
        <w:tc>
          <w:tcPr>
            <w:tcW w:w="421" w:type="dxa"/>
            <w:tcBorders>
              <w:top w:val="single" w:sz="4" w:space="0" w:color="auto"/>
              <w:left w:val="single" w:sz="4" w:space="0" w:color="auto"/>
              <w:bottom w:val="single" w:sz="4" w:space="0" w:color="auto"/>
              <w:right w:val="single" w:sz="4" w:space="0" w:color="auto"/>
            </w:tcBorders>
            <w:hideMark/>
          </w:tcPr>
          <w:p w14:paraId="77A40201" w14:textId="77777777" w:rsidR="00C03D7F" w:rsidRPr="00910D4A" w:rsidRDefault="00C03D7F" w:rsidP="00806174">
            <w:pPr>
              <w:contextualSpacing/>
              <w:jc w:val="center"/>
              <w:rPr>
                <w:rFonts w:cstheme="minorHAnsi"/>
                <w:sz w:val="24"/>
                <w:szCs w:val="24"/>
              </w:rPr>
            </w:pPr>
            <w:r w:rsidRPr="00910D4A">
              <w:rPr>
                <w:rFonts w:cstheme="minorHAnsi"/>
                <w:sz w:val="24"/>
                <w:szCs w:val="24"/>
              </w:rPr>
              <w:t>4.</w:t>
            </w:r>
          </w:p>
        </w:tc>
        <w:tc>
          <w:tcPr>
            <w:tcW w:w="7087" w:type="dxa"/>
            <w:tcBorders>
              <w:top w:val="single" w:sz="4" w:space="0" w:color="auto"/>
              <w:left w:val="single" w:sz="4" w:space="0" w:color="auto"/>
              <w:bottom w:val="single" w:sz="4" w:space="0" w:color="auto"/>
              <w:right w:val="single" w:sz="4" w:space="0" w:color="auto"/>
            </w:tcBorders>
            <w:hideMark/>
          </w:tcPr>
          <w:p w14:paraId="69EDE788" w14:textId="77777777" w:rsidR="00C03D7F" w:rsidRPr="00910D4A" w:rsidRDefault="00C03D7F" w:rsidP="00806174">
            <w:pPr>
              <w:contextualSpacing/>
              <w:rPr>
                <w:rFonts w:cstheme="minorHAnsi"/>
                <w:sz w:val="24"/>
                <w:szCs w:val="24"/>
              </w:rPr>
            </w:pPr>
            <w:r w:rsidRPr="00910D4A">
              <w:rPr>
                <w:rFonts w:cstheme="minorHAnsi"/>
                <w:sz w:val="24"/>
                <w:szCs w:val="24"/>
              </w:rPr>
              <w:t>Copy of recent utility bill/Government letter included</w:t>
            </w:r>
          </w:p>
        </w:tc>
        <w:tc>
          <w:tcPr>
            <w:tcW w:w="1508" w:type="dxa"/>
            <w:tcBorders>
              <w:top w:val="single" w:sz="4" w:space="0" w:color="auto"/>
              <w:left w:val="single" w:sz="4" w:space="0" w:color="auto"/>
              <w:bottom w:val="single" w:sz="4" w:space="0" w:color="auto"/>
              <w:right w:val="single" w:sz="4" w:space="0" w:color="auto"/>
            </w:tcBorders>
            <w:hideMark/>
          </w:tcPr>
          <w:p w14:paraId="66D84051" w14:textId="77777777" w:rsidR="00C03D7F" w:rsidRPr="00910D4A" w:rsidRDefault="00C03D7F" w:rsidP="00806174">
            <w:pPr>
              <w:contextualSpacing/>
              <w:jc w:val="center"/>
              <w:rPr>
                <w:rFonts w:cstheme="minorHAnsi"/>
                <w:sz w:val="24"/>
                <w:szCs w:val="24"/>
              </w:rPr>
            </w:pPr>
            <w:r w:rsidRPr="00910D4A">
              <w:rPr>
                <w:rFonts w:cstheme="minorHAnsi"/>
                <w:sz w:val="24"/>
                <w:szCs w:val="24"/>
              </w:rPr>
              <w:t>YES/NO</w:t>
            </w:r>
          </w:p>
        </w:tc>
      </w:tr>
    </w:tbl>
    <w:p w14:paraId="5580094A" w14:textId="77777777" w:rsidR="00C03D7F" w:rsidRDefault="00C03D7F" w:rsidP="00C03D7F">
      <w:pPr>
        <w:spacing w:after="0"/>
        <w:contextualSpacing/>
        <w:jc w:val="center"/>
        <w:rPr>
          <w:rFonts w:cs="Arial"/>
          <w:sz w:val="24"/>
          <w:szCs w:val="24"/>
        </w:rPr>
      </w:pPr>
    </w:p>
    <w:p w14:paraId="2BF13965" w14:textId="77777777" w:rsidR="00C03D7F" w:rsidRDefault="00C03D7F" w:rsidP="00C03D7F">
      <w:pPr>
        <w:spacing w:after="0"/>
        <w:contextualSpacing/>
        <w:rPr>
          <w:rFonts w:cs="Arial"/>
          <w:sz w:val="24"/>
          <w:szCs w:val="24"/>
        </w:rPr>
      </w:pPr>
    </w:p>
    <w:p w14:paraId="6033A58A" w14:textId="77777777" w:rsidR="00C03D7F" w:rsidRDefault="00C03D7F" w:rsidP="00C03D7F">
      <w:pPr>
        <w:spacing w:after="0"/>
        <w:contextualSpacing/>
        <w:rPr>
          <w:rFonts w:cs="Arial"/>
          <w:sz w:val="24"/>
          <w:szCs w:val="24"/>
        </w:rPr>
      </w:pPr>
    </w:p>
    <w:p w14:paraId="386294C5" w14:textId="77777777" w:rsidR="00C03D7F" w:rsidRDefault="00C03D7F" w:rsidP="00C03D7F">
      <w:pPr>
        <w:spacing w:after="0"/>
        <w:rPr>
          <w:rFonts w:cs="Arial"/>
          <w:sz w:val="24"/>
          <w:szCs w:val="24"/>
        </w:rPr>
      </w:pPr>
    </w:p>
    <w:p w14:paraId="38F22A26" w14:textId="77777777" w:rsidR="00C03D7F" w:rsidRDefault="00C03D7F" w:rsidP="00C03D7F">
      <w:pPr>
        <w:rPr>
          <w:rFonts w:cs="Arial"/>
          <w:b/>
        </w:rPr>
      </w:pPr>
    </w:p>
    <w:p w14:paraId="3D47D2D0" w14:textId="77777777" w:rsidR="00C03D7F" w:rsidRDefault="00C03D7F" w:rsidP="00C03D7F">
      <w:pPr>
        <w:spacing w:after="0"/>
        <w:jc w:val="center"/>
        <w:rPr>
          <w:rFonts w:cs="Arial"/>
          <w:b/>
        </w:rPr>
      </w:pPr>
    </w:p>
    <w:p w14:paraId="076F5BB2" w14:textId="4B2563E4" w:rsidR="00C03D7F" w:rsidRDefault="00C03D7F" w:rsidP="00C03D7F"/>
    <w:p w14:paraId="74760A46" w14:textId="710C53A5" w:rsidR="00394D19" w:rsidRDefault="00394D19" w:rsidP="00C03D7F"/>
    <w:p w14:paraId="00F1C1D4" w14:textId="4619DBE1" w:rsidR="00394D19" w:rsidRDefault="00394D19" w:rsidP="00C03D7F"/>
    <w:p w14:paraId="6915188F" w14:textId="77777777" w:rsidR="00394D19" w:rsidRDefault="00394D19" w:rsidP="00C03D7F"/>
    <w:p w14:paraId="6475E837" w14:textId="77777777" w:rsidR="00C2199A" w:rsidRPr="00A348D0" w:rsidRDefault="00C2199A" w:rsidP="00C2199A">
      <w:pPr>
        <w:spacing w:after="0" w:line="360" w:lineRule="auto"/>
        <w:jc w:val="center"/>
        <w:rPr>
          <w:rFonts w:eastAsia="Times New Roman" w:cs="Arial"/>
          <w:b/>
          <w:sz w:val="24"/>
          <w:szCs w:val="24"/>
          <w:lang w:eastAsia="en-IE"/>
        </w:rPr>
      </w:pPr>
      <w:r w:rsidRPr="00A348D0">
        <w:rPr>
          <w:rFonts w:eastAsia="Times New Roman" w:cs="Arial"/>
          <w:b/>
          <w:sz w:val="24"/>
          <w:szCs w:val="24"/>
          <w:lang w:eastAsia="en-IE"/>
        </w:rPr>
        <w:t>Subject Access Request Form</w:t>
      </w:r>
    </w:p>
    <w:p w14:paraId="1A5A8151" w14:textId="77777777" w:rsidR="00C2199A" w:rsidRPr="00A348D0" w:rsidRDefault="00C2199A" w:rsidP="00C2199A">
      <w:pPr>
        <w:spacing w:after="0" w:line="360" w:lineRule="auto"/>
        <w:jc w:val="center"/>
        <w:rPr>
          <w:rFonts w:eastAsia="Times New Roman" w:cs="Arial"/>
          <w:b/>
          <w:sz w:val="24"/>
          <w:szCs w:val="24"/>
          <w:lang w:eastAsia="en-IE"/>
        </w:rPr>
      </w:pPr>
      <w:r w:rsidRPr="00A348D0">
        <w:rPr>
          <w:rFonts w:eastAsia="Times New Roman" w:cs="Arial"/>
          <w:b/>
          <w:sz w:val="24"/>
          <w:szCs w:val="24"/>
          <w:lang w:eastAsia="en-IE"/>
        </w:rPr>
        <w:t>Privacy Notice</w:t>
      </w:r>
    </w:p>
    <w:p w14:paraId="1D1FB328" w14:textId="6D455C36" w:rsidR="00C2199A" w:rsidRPr="00A348D0" w:rsidRDefault="00C2199A" w:rsidP="009B0699">
      <w:pPr>
        <w:numPr>
          <w:ilvl w:val="0"/>
          <w:numId w:val="7"/>
        </w:numPr>
        <w:spacing w:after="0" w:line="360" w:lineRule="auto"/>
        <w:ind w:left="284" w:hanging="426"/>
        <w:contextualSpacing/>
        <w:jc w:val="both"/>
        <w:rPr>
          <w:rFonts w:eastAsia="Times New Roman" w:cs="Arial"/>
          <w:sz w:val="24"/>
          <w:szCs w:val="24"/>
          <w:lang w:val="en-GB"/>
        </w:rPr>
      </w:pPr>
      <w:r w:rsidRPr="00A348D0">
        <w:rPr>
          <w:rFonts w:eastAsia="Times New Roman" w:cs="Arial"/>
          <w:sz w:val="24"/>
          <w:szCs w:val="24"/>
          <w:lang w:val="en-GB"/>
        </w:rPr>
        <w:t xml:space="preserve">The Data Protection Officer in </w:t>
      </w:r>
      <w:r w:rsidR="003A7C35" w:rsidRPr="003A7C35">
        <w:rPr>
          <w:rFonts w:eastAsia="Times New Roman" w:cs="Arial"/>
          <w:sz w:val="24"/>
          <w:szCs w:val="24"/>
        </w:rPr>
        <w:t>An Coimisiún Toghcháin</w:t>
      </w:r>
      <w:r w:rsidR="003A7C35">
        <w:rPr>
          <w:rFonts w:eastAsia="Times New Roman" w:cs="Arial"/>
          <w:sz w:val="24"/>
          <w:szCs w:val="24"/>
        </w:rPr>
        <w:t xml:space="preserve"> </w:t>
      </w:r>
      <w:r w:rsidRPr="00A348D0">
        <w:rPr>
          <w:rFonts w:eastAsia="Times New Roman" w:cs="Arial"/>
          <w:sz w:val="24"/>
          <w:szCs w:val="24"/>
          <w:lang w:val="en-GB"/>
        </w:rPr>
        <w:t xml:space="preserve">collects the data you provide in this form.  The data controller for the information you provide is </w:t>
      </w:r>
      <w:r w:rsidR="003A7C35" w:rsidRPr="003A7C35">
        <w:rPr>
          <w:rFonts w:eastAsia="Times New Roman" w:cs="Arial"/>
          <w:sz w:val="24"/>
          <w:szCs w:val="24"/>
        </w:rPr>
        <w:t>An Coimisiún Toghcháin</w:t>
      </w:r>
      <w:r w:rsidRPr="00A348D0">
        <w:rPr>
          <w:rFonts w:eastAsia="Times New Roman" w:cs="Arial"/>
          <w:sz w:val="24"/>
          <w:szCs w:val="24"/>
          <w:lang w:val="en-GB"/>
        </w:rPr>
        <w:t>.   The data controller’s contact details are:</w:t>
      </w:r>
    </w:p>
    <w:p w14:paraId="6428B7E2" w14:textId="77777777" w:rsidR="00C2199A" w:rsidRPr="00A348D0" w:rsidRDefault="00C2199A" w:rsidP="00C2199A">
      <w:pPr>
        <w:spacing w:after="0" w:line="360" w:lineRule="auto"/>
        <w:ind w:left="284" w:hanging="426"/>
        <w:contextualSpacing/>
        <w:jc w:val="both"/>
        <w:rPr>
          <w:rFonts w:eastAsia="Times New Roman" w:cs="Arial"/>
          <w:sz w:val="24"/>
          <w:szCs w:val="24"/>
          <w:lang w:val="en-GB"/>
        </w:rPr>
      </w:pPr>
    </w:p>
    <w:p w14:paraId="09233558" w14:textId="77777777" w:rsidR="00C2199A" w:rsidRPr="00A348D0" w:rsidRDefault="00C2199A" w:rsidP="00C2199A">
      <w:pPr>
        <w:spacing w:after="0" w:line="360" w:lineRule="auto"/>
        <w:ind w:left="284" w:hanging="426"/>
        <w:contextualSpacing/>
        <w:jc w:val="both"/>
        <w:rPr>
          <w:rFonts w:eastAsia="Times New Roman" w:cs="Arial"/>
          <w:sz w:val="24"/>
          <w:szCs w:val="24"/>
          <w:lang w:val="en-GB"/>
        </w:rPr>
      </w:pPr>
      <w:r w:rsidRPr="00A348D0">
        <w:rPr>
          <w:rFonts w:eastAsia="Times New Roman" w:cs="Arial"/>
          <w:sz w:val="24"/>
          <w:szCs w:val="24"/>
          <w:lang w:val="en-GB"/>
        </w:rPr>
        <w:t>Data Protection Officer</w:t>
      </w:r>
    </w:p>
    <w:p w14:paraId="61418CDF" w14:textId="77777777" w:rsidR="003A7C35" w:rsidRDefault="003A7C35" w:rsidP="003A7C35">
      <w:pPr>
        <w:spacing w:after="0" w:line="360" w:lineRule="auto"/>
        <w:ind w:left="284" w:hanging="426"/>
        <w:contextualSpacing/>
        <w:jc w:val="both"/>
        <w:rPr>
          <w:rFonts w:eastAsia="Times New Roman" w:cs="Arial"/>
          <w:sz w:val="24"/>
          <w:szCs w:val="24"/>
        </w:rPr>
      </w:pPr>
      <w:r w:rsidRPr="00910D4A">
        <w:rPr>
          <w:rFonts w:cstheme="minorHAnsi"/>
          <w:sz w:val="24"/>
          <w:szCs w:val="24"/>
        </w:rPr>
        <w:lastRenderedPageBreak/>
        <w:t>An Coimisiún Toghcháin</w:t>
      </w:r>
    </w:p>
    <w:p w14:paraId="226090BC" w14:textId="77777777" w:rsidR="003A7C35" w:rsidRDefault="003A7C35" w:rsidP="003A7C35">
      <w:pPr>
        <w:spacing w:after="0" w:line="360" w:lineRule="auto"/>
        <w:ind w:left="284" w:hanging="426"/>
        <w:contextualSpacing/>
        <w:jc w:val="both"/>
        <w:rPr>
          <w:rFonts w:eastAsia="Times New Roman" w:cs="Arial"/>
          <w:sz w:val="24"/>
          <w:szCs w:val="24"/>
        </w:rPr>
      </w:pPr>
      <w:r w:rsidRPr="00910D4A">
        <w:rPr>
          <w:rFonts w:cstheme="minorHAnsi"/>
          <w:sz w:val="24"/>
          <w:szCs w:val="24"/>
        </w:rPr>
        <w:t xml:space="preserve">Dublin Castle, </w:t>
      </w:r>
    </w:p>
    <w:p w14:paraId="36A3DD63" w14:textId="6F0B5FA1" w:rsidR="003A7C35" w:rsidRPr="003A7C35" w:rsidRDefault="003A7C35" w:rsidP="003A7C35">
      <w:pPr>
        <w:spacing w:after="0" w:line="360" w:lineRule="auto"/>
        <w:ind w:left="284" w:hanging="426"/>
        <w:contextualSpacing/>
        <w:jc w:val="both"/>
        <w:rPr>
          <w:rFonts w:eastAsia="Times New Roman" w:cs="Arial"/>
          <w:sz w:val="24"/>
          <w:szCs w:val="24"/>
        </w:rPr>
      </w:pPr>
      <w:r w:rsidRPr="00910D4A">
        <w:rPr>
          <w:rFonts w:cstheme="minorHAnsi"/>
          <w:sz w:val="24"/>
          <w:szCs w:val="24"/>
        </w:rPr>
        <w:t>Dublin 2.</w:t>
      </w:r>
    </w:p>
    <w:p w14:paraId="524441AE" w14:textId="77777777" w:rsidR="003A7C35" w:rsidRDefault="003A7C35" w:rsidP="003A7C35">
      <w:pPr>
        <w:spacing w:after="0" w:line="360" w:lineRule="auto"/>
        <w:ind w:left="284" w:hanging="426"/>
        <w:contextualSpacing/>
        <w:jc w:val="both"/>
        <w:rPr>
          <w:rFonts w:cstheme="minorHAnsi"/>
          <w:sz w:val="24"/>
          <w:szCs w:val="24"/>
        </w:rPr>
      </w:pPr>
      <w:r w:rsidRPr="00910D4A">
        <w:rPr>
          <w:rFonts w:cstheme="minorHAnsi"/>
          <w:sz w:val="24"/>
          <w:szCs w:val="24"/>
        </w:rPr>
        <w:t>D02 X8X8</w:t>
      </w:r>
    </w:p>
    <w:p w14:paraId="0F73D6BB" w14:textId="39F9513A" w:rsidR="00C2199A" w:rsidRPr="00A348D0" w:rsidRDefault="00C2199A" w:rsidP="003A7C35">
      <w:pPr>
        <w:spacing w:after="0" w:line="360" w:lineRule="auto"/>
        <w:ind w:left="284" w:hanging="426"/>
        <w:contextualSpacing/>
        <w:jc w:val="both"/>
        <w:rPr>
          <w:rFonts w:eastAsia="Times New Roman" w:cs="Arial"/>
          <w:sz w:val="24"/>
          <w:szCs w:val="24"/>
          <w:lang w:val="en-GB"/>
        </w:rPr>
      </w:pPr>
      <w:r w:rsidRPr="00A348D0">
        <w:rPr>
          <w:rFonts w:eastAsia="Times New Roman" w:cs="Arial"/>
          <w:sz w:val="24"/>
          <w:szCs w:val="24"/>
          <w:lang w:val="en-GB"/>
        </w:rPr>
        <w:t xml:space="preserve">Email – </w:t>
      </w:r>
      <w:hyperlink r:id="rId18" w:history="1">
        <w:r w:rsidR="003A7C35" w:rsidRPr="006F2169">
          <w:rPr>
            <w:rStyle w:val="Hyperlink"/>
            <w:rFonts w:eastAsia="Times New Roman" w:cs="Arial"/>
            <w:sz w:val="24"/>
            <w:szCs w:val="24"/>
            <w:lang w:val="en-GB"/>
          </w:rPr>
          <w:t>dataprotection@electoralcommission.ie</w:t>
        </w:r>
      </w:hyperlink>
      <w:r w:rsidRPr="00A348D0">
        <w:rPr>
          <w:rFonts w:eastAsia="Times New Roman" w:cs="Arial"/>
          <w:color w:val="0563C1" w:themeColor="hyperlink"/>
          <w:sz w:val="24"/>
          <w:szCs w:val="24"/>
          <w:u w:val="single"/>
          <w:lang w:val="en-GB"/>
        </w:rPr>
        <w:t xml:space="preserve"> </w:t>
      </w:r>
    </w:p>
    <w:p w14:paraId="6A016EB5" w14:textId="77777777" w:rsidR="00C2199A" w:rsidRPr="00A348D0" w:rsidRDefault="00C2199A" w:rsidP="00C2199A">
      <w:pPr>
        <w:spacing w:after="0" w:line="360" w:lineRule="auto"/>
        <w:ind w:left="284" w:hanging="426"/>
        <w:jc w:val="both"/>
        <w:rPr>
          <w:rFonts w:eastAsia="Times New Roman" w:cs="Arial"/>
          <w:sz w:val="24"/>
          <w:szCs w:val="24"/>
          <w:lang w:val="en-GB"/>
        </w:rPr>
      </w:pPr>
    </w:p>
    <w:p w14:paraId="5400FBD8" w14:textId="77777777" w:rsidR="00C2199A" w:rsidRPr="00A348D0" w:rsidRDefault="00C2199A" w:rsidP="009B0699">
      <w:pPr>
        <w:numPr>
          <w:ilvl w:val="0"/>
          <w:numId w:val="7"/>
        </w:numPr>
        <w:spacing w:after="0" w:line="360" w:lineRule="auto"/>
        <w:ind w:left="284" w:hanging="426"/>
        <w:contextualSpacing/>
        <w:jc w:val="both"/>
        <w:rPr>
          <w:rFonts w:eastAsia="Times New Roman" w:cs="Arial"/>
          <w:sz w:val="24"/>
          <w:szCs w:val="24"/>
          <w:lang w:val="en-GB"/>
        </w:rPr>
      </w:pPr>
      <w:r w:rsidRPr="00A348D0">
        <w:rPr>
          <w:rFonts w:eastAsia="Times New Roman" w:cs="Arial"/>
          <w:sz w:val="24"/>
          <w:szCs w:val="24"/>
          <w:lang w:val="en-GB"/>
        </w:rPr>
        <w:t>We may use the personal data you provide in this form for the purpose of responding to your subject access request.</w:t>
      </w:r>
    </w:p>
    <w:p w14:paraId="44CA66C9" w14:textId="77777777" w:rsidR="00C2199A" w:rsidRPr="00A348D0" w:rsidRDefault="00C2199A" w:rsidP="009B0699">
      <w:pPr>
        <w:numPr>
          <w:ilvl w:val="0"/>
          <w:numId w:val="7"/>
        </w:numPr>
        <w:spacing w:after="0" w:line="360" w:lineRule="auto"/>
        <w:ind w:left="284" w:hanging="426"/>
        <w:contextualSpacing/>
        <w:jc w:val="both"/>
        <w:rPr>
          <w:rFonts w:eastAsia="Times New Roman" w:cs="Arial"/>
          <w:sz w:val="24"/>
          <w:szCs w:val="24"/>
          <w:lang w:val="en-GB"/>
        </w:rPr>
      </w:pPr>
      <w:r w:rsidRPr="00A348D0">
        <w:rPr>
          <w:rFonts w:eastAsia="Times New Roman" w:cs="Arial"/>
          <w:sz w:val="24"/>
          <w:szCs w:val="24"/>
          <w:lang w:val="en-GB"/>
        </w:rPr>
        <w:t xml:space="preserve">Our legal basis for collecting and processing this data is the 2016/679 General Data Protection Regulation (GDPR).  </w:t>
      </w:r>
    </w:p>
    <w:p w14:paraId="23D5F447" w14:textId="158C1458" w:rsidR="00C2199A" w:rsidRPr="00A348D0" w:rsidRDefault="00C2199A" w:rsidP="009B0699">
      <w:pPr>
        <w:numPr>
          <w:ilvl w:val="0"/>
          <w:numId w:val="7"/>
        </w:numPr>
        <w:spacing w:after="0" w:line="360" w:lineRule="auto"/>
        <w:ind w:left="284" w:hanging="426"/>
        <w:contextualSpacing/>
        <w:jc w:val="both"/>
        <w:rPr>
          <w:rFonts w:eastAsia="Times New Roman" w:cs="Arial"/>
          <w:sz w:val="24"/>
          <w:szCs w:val="24"/>
          <w:lang w:val="en-GB"/>
        </w:rPr>
      </w:pPr>
      <w:r w:rsidRPr="00A348D0">
        <w:rPr>
          <w:rFonts w:eastAsia="Times New Roman" w:cs="Arial"/>
          <w:sz w:val="24"/>
          <w:szCs w:val="24"/>
          <w:lang w:val="en-GB"/>
        </w:rPr>
        <w:t xml:space="preserve">The personal data provided here will be stored securely on </w:t>
      </w:r>
      <w:r w:rsidR="003A7C35">
        <w:rPr>
          <w:rFonts w:cstheme="minorHAnsi"/>
          <w:sz w:val="24"/>
          <w:szCs w:val="24"/>
        </w:rPr>
        <w:t xml:space="preserve">An Coimisiún’s </w:t>
      </w:r>
      <w:r w:rsidRPr="00A348D0">
        <w:rPr>
          <w:rFonts w:eastAsia="Times New Roman" w:cs="Arial"/>
          <w:sz w:val="24"/>
          <w:szCs w:val="24"/>
          <w:lang w:val="en-GB"/>
        </w:rPr>
        <w:t>servers.</w:t>
      </w:r>
    </w:p>
    <w:p w14:paraId="620917AA" w14:textId="108066D5" w:rsidR="00C2199A" w:rsidRPr="00A348D0" w:rsidRDefault="00C2199A" w:rsidP="009B0699">
      <w:pPr>
        <w:numPr>
          <w:ilvl w:val="0"/>
          <w:numId w:val="7"/>
        </w:numPr>
        <w:spacing w:after="0" w:line="360" w:lineRule="auto"/>
        <w:ind w:left="284" w:hanging="426"/>
        <w:jc w:val="both"/>
        <w:rPr>
          <w:rFonts w:eastAsia="Times New Roman" w:cs="Arial"/>
          <w:i/>
          <w:color w:val="2E74B5" w:themeColor="accent1" w:themeShade="BF"/>
          <w:sz w:val="24"/>
          <w:szCs w:val="24"/>
          <w:lang w:eastAsia="en-IE"/>
        </w:rPr>
      </w:pPr>
      <w:r w:rsidRPr="00A348D0">
        <w:rPr>
          <w:rFonts w:eastAsia="Times New Roman" w:cs="Arial"/>
          <w:sz w:val="24"/>
          <w:szCs w:val="24"/>
          <w:lang w:eastAsia="en-IE"/>
        </w:rPr>
        <w:t xml:space="preserve">The contact for any queries in relation to this form is the Data Protection Officer at </w:t>
      </w:r>
      <w:hyperlink r:id="rId19" w:history="1">
        <w:r w:rsidR="003A7C35" w:rsidRPr="006F2169">
          <w:rPr>
            <w:rStyle w:val="Hyperlink"/>
            <w:rFonts w:eastAsia="Times New Roman" w:cs="Arial"/>
            <w:sz w:val="24"/>
            <w:szCs w:val="24"/>
            <w:lang w:val="en-GB"/>
          </w:rPr>
          <w:t>dataprotection@electoralcommission.ie</w:t>
        </w:r>
      </w:hyperlink>
    </w:p>
    <w:p w14:paraId="11DDC6BA" w14:textId="190FFD07" w:rsidR="00C2199A" w:rsidRPr="005667E8" w:rsidRDefault="00C2199A" w:rsidP="009B0699">
      <w:pPr>
        <w:numPr>
          <w:ilvl w:val="0"/>
          <w:numId w:val="7"/>
        </w:numPr>
        <w:spacing w:after="0" w:line="360" w:lineRule="auto"/>
        <w:ind w:left="284" w:hanging="426"/>
        <w:jc w:val="both"/>
        <w:rPr>
          <w:rFonts w:eastAsia="Times New Roman" w:cs="Arial"/>
          <w:sz w:val="24"/>
          <w:szCs w:val="24"/>
          <w:lang w:eastAsia="en-IE"/>
        </w:rPr>
      </w:pPr>
      <w:r w:rsidRPr="005667E8">
        <w:rPr>
          <w:rFonts w:eastAsia="Times New Roman" w:cs="Arial"/>
          <w:sz w:val="24"/>
          <w:szCs w:val="24"/>
          <w:lang w:eastAsia="en-IE"/>
        </w:rPr>
        <w:t xml:space="preserve">This data will be retained in accordance with our </w:t>
      </w:r>
      <w:r w:rsidR="001778AF" w:rsidRPr="005667E8">
        <w:rPr>
          <w:rFonts w:eastAsia="Times New Roman" w:cs="Arial"/>
          <w:sz w:val="24"/>
          <w:szCs w:val="24"/>
          <w:lang w:eastAsia="en-IE"/>
        </w:rPr>
        <w:t xml:space="preserve">data retention </w:t>
      </w:r>
      <w:r w:rsidRPr="005667E8">
        <w:rPr>
          <w:rFonts w:eastAsia="Times New Roman" w:cs="Arial"/>
          <w:sz w:val="24"/>
          <w:szCs w:val="24"/>
          <w:lang w:eastAsia="en-IE"/>
        </w:rPr>
        <w:t>obligations</w:t>
      </w:r>
      <w:r w:rsidR="001778AF" w:rsidRPr="005667E8">
        <w:rPr>
          <w:rFonts w:eastAsia="Times New Roman" w:cs="Arial"/>
          <w:sz w:val="24"/>
          <w:szCs w:val="24"/>
          <w:lang w:eastAsia="en-IE"/>
        </w:rPr>
        <w:t>.</w:t>
      </w:r>
      <w:r w:rsidRPr="005667E8">
        <w:rPr>
          <w:rFonts w:eastAsia="Times New Roman" w:cs="Arial"/>
          <w:sz w:val="24"/>
          <w:szCs w:val="24"/>
          <w:lang w:eastAsia="en-IE"/>
        </w:rPr>
        <w:t xml:space="preserve"> </w:t>
      </w:r>
    </w:p>
    <w:p w14:paraId="0FF90A33" w14:textId="77777777" w:rsidR="003A7C35" w:rsidRDefault="00C2199A" w:rsidP="003A7C35">
      <w:pPr>
        <w:numPr>
          <w:ilvl w:val="0"/>
          <w:numId w:val="7"/>
        </w:numPr>
        <w:spacing w:after="0" w:line="360" w:lineRule="auto"/>
        <w:ind w:left="284" w:hanging="426"/>
        <w:contextualSpacing/>
        <w:jc w:val="both"/>
        <w:rPr>
          <w:rFonts w:eastAsia="Times New Roman" w:cs="Arial"/>
          <w:sz w:val="24"/>
          <w:szCs w:val="24"/>
          <w:lang w:val="en-GB"/>
        </w:rPr>
      </w:pPr>
      <w:r w:rsidRPr="00A348D0">
        <w:rPr>
          <w:rFonts w:eastAsia="Times New Roman" w:cs="Arial"/>
          <w:sz w:val="24"/>
          <w:szCs w:val="24"/>
          <w:lang w:val="en-GB"/>
        </w:rPr>
        <w:t>You have the right to rectify any inaccuracies in your data.  To do this you should write to the Data Protection Officer at the address listed at 1 above documenting the inaccuracies which need to be rectified.</w:t>
      </w:r>
    </w:p>
    <w:p w14:paraId="7C81C8CB" w14:textId="23957ED7" w:rsidR="00C2199A" w:rsidRPr="003A7C35" w:rsidRDefault="00C2199A" w:rsidP="003A7C35">
      <w:pPr>
        <w:numPr>
          <w:ilvl w:val="0"/>
          <w:numId w:val="7"/>
        </w:numPr>
        <w:spacing w:after="0" w:line="360" w:lineRule="auto"/>
        <w:ind w:left="284" w:hanging="426"/>
        <w:contextualSpacing/>
        <w:jc w:val="both"/>
        <w:rPr>
          <w:rFonts w:eastAsia="Times New Roman" w:cs="Arial"/>
          <w:sz w:val="24"/>
          <w:szCs w:val="24"/>
          <w:lang w:val="en-GB"/>
        </w:rPr>
      </w:pPr>
      <w:r w:rsidRPr="003A7C35">
        <w:rPr>
          <w:rFonts w:eastAsia="Times New Roman" w:cs="Arial"/>
          <w:sz w:val="24"/>
          <w:szCs w:val="24"/>
          <w:lang w:val="en-GB"/>
        </w:rPr>
        <w:t xml:space="preserve">You have the right, where appropriate, to obtain erasure of your data and/or a restriction on processing of your data as well as the right to object to the processing of your data.  In addition, you have the right to lodge a complaint with the Data Protection Commission.  Further details in relation to your data protection rights can be found in </w:t>
      </w:r>
      <w:r w:rsidR="003A7C35" w:rsidRPr="003A7C35">
        <w:rPr>
          <w:rFonts w:cstheme="minorHAnsi"/>
          <w:sz w:val="24"/>
          <w:szCs w:val="24"/>
        </w:rPr>
        <w:t xml:space="preserve">An Coimisiún Toghcháin’s </w:t>
      </w:r>
      <w:r w:rsidRPr="003A7C35">
        <w:rPr>
          <w:rFonts w:eastAsia="Times New Roman" w:cs="Arial"/>
          <w:sz w:val="24"/>
          <w:szCs w:val="24"/>
          <w:lang w:val="en-GB"/>
        </w:rPr>
        <w:t xml:space="preserve">Data Protection Privacy Notice available at on </w:t>
      </w:r>
      <w:r w:rsidR="006F76CB">
        <w:rPr>
          <w:rFonts w:eastAsia="Times New Roman" w:cs="Arial"/>
          <w:sz w:val="24"/>
          <w:szCs w:val="24"/>
          <w:lang w:val="en-GB"/>
        </w:rPr>
        <w:t xml:space="preserve">An </w:t>
      </w:r>
      <w:r w:rsidR="006F76CB" w:rsidRPr="003A7C35">
        <w:rPr>
          <w:rFonts w:cstheme="minorHAnsi"/>
          <w:sz w:val="24"/>
          <w:szCs w:val="24"/>
        </w:rPr>
        <w:t>Coimisiún</w:t>
      </w:r>
      <w:r w:rsidR="006F76CB">
        <w:rPr>
          <w:rFonts w:cstheme="minorHAnsi"/>
          <w:sz w:val="24"/>
          <w:szCs w:val="24"/>
        </w:rPr>
        <w:t>’s</w:t>
      </w:r>
      <w:r w:rsidRPr="003A7C35">
        <w:rPr>
          <w:rFonts w:eastAsia="Times New Roman" w:cs="Arial"/>
          <w:sz w:val="24"/>
          <w:szCs w:val="24"/>
          <w:lang w:val="en-GB"/>
        </w:rPr>
        <w:t xml:space="preserve"> website </w:t>
      </w:r>
      <w:hyperlink r:id="rId20" w:history="1">
        <w:r w:rsidR="003A7C35" w:rsidRPr="003A7C35">
          <w:rPr>
            <w:rFonts w:eastAsia="Times New Roman" w:cs="Arial"/>
            <w:color w:val="0563C1" w:themeColor="hyperlink"/>
            <w:sz w:val="24"/>
            <w:szCs w:val="24"/>
            <w:u w:val="single"/>
            <w:lang w:val="en-GB"/>
          </w:rPr>
          <w:t>www.electoralcommission.ie</w:t>
        </w:r>
      </w:hyperlink>
      <w:r w:rsidRPr="003A7C35">
        <w:rPr>
          <w:rFonts w:eastAsia="Times New Roman" w:cs="Arial"/>
          <w:sz w:val="24"/>
          <w:szCs w:val="24"/>
          <w:lang w:val="en-GB"/>
        </w:rPr>
        <w:t xml:space="preserve"> </w:t>
      </w:r>
      <w:r w:rsidR="005667E8">
        <w:rPr>
          <w:rFonts w:eastAsia="Times New Roman" w:cs="Arial"/>
          <w:sz w:val="24"/>
          <w:szCs w:val="24"/>
          <w:lang w:val="en-GB"/>
        </w:rPr>
        <w:t>.</w:t>
      </w:r>
      <w:r w:rsidR="003A7C35" w:rsidRPr="003A7C35">
        <w:rPr>
          <w:rFonts w:eastAsia="Times New Roman" w:cs="Arial"/>
          <w:sz w:val="24"/>
          <w:szCs w:val="24"/>
          <w:lang w:val="en-GB"/>
        </w:rPr>
        <w:t xml:space="preserve"> </w:t>
      </w:r>
    </w:p>
    <w:sectPr w:rsidR="00C2199A" w:rsidRPr="003A7C35" w:rsidSect="00596F0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E010A" w14:textId="77777777" w:rsidR="00686009" w:rsidRDefault="00686009" w:rsidP="00092A01">
      <w:pPr>
        <w:spacing w:after="0"/>
      </w:pPr>
      <w:r>
        <w:separator/>
      </w:r>
    </w:p>
  </w:endnote>
  <w:endnote w:type="continuationSeparator" w:id="0">
    <w:p w14:paraId="5159E719" w14:textId="77777777" w:rsidR="00686009" w:rsidRDefault="00686009" w:rsidP="00092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059524"/>
      <w:docPartObj>
        <w:docPartGallery w:val="Page Numbers (Bottom of Page)"/>
        <w:docPartUnique/>
      </w:docPartObj>
    </w:sdtPr>
    <w:sdtEndPr>
      <w:rPr>
        <w:noProof/>
      </w:rPr>
    </w:sdtEndPr>
    <w:sdtContent>
      <w:p w14:paraId="25E9AB7A" w14:textId="0A5E55C5" w:rsidR="00C2199A" w:rsidRDefault="00C2199A">
        <w:pPr>
          <w:pStyle w:val="Footer"/>
          <w:jc w:val="right"/>
        </w:pPr>
        <w:r>
          <w:fldChar w:fldCharType="begin"/>
        </w:r>
        <w:r>
          <w:instrText xml:space="preserve"> PAGE   \* MERGEFORMAT </w:instrText>
        </w:r>
        <w:r>
          <w:fldChar w:fldCharType="separate"/>
        </w:r>
        <w:r w:rsidR="00F5051D">
          <w:rPr>
            <w:noProof/>
          </w:rPr>
          <w:t>4</w:t>
        </w:r>
        <w:r>
          <w:rPr>
            <w:noProof/>
          </w:rPr>
          <w:fldChar w:fldCharType="end"/>
        </w:r>
      </w:p>
    </w:sdtContent>
  </w:sdt>
  <w:p w14:paraId="69D396FF" w14:textId="2EEF1AF3" w:rsidR="00C2199A" w:rsidRDefault="00C2199A" w:rsidP="00092A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1DB0B" w14:textId="77777777" w:rsidR="00686009" w:rsidRDefault="00686009" w:rsidP="00092A01">
      <w:pPr>
        <w:spacing w:after="0"/>
      </w:pPr>
      <w:r>
        <w:separator/>
      </w:r>
    </w:p>
  </w:footnote>
  <w:footnote w:type="continuationSeparator" w:id="0">
    <w:p w14:paraId="01C8E6FC" w14:textId="77777777" w:rsidR="00686009" w:rsidRDefault="00686009" w:rsidP="00092A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28C9"/>
    <w:multiLevelType w:val="hybridMultilevel"/>
    <w:tmpl w:val="5D529664"/>
    <w:lvl w:ilvl="0" w:tplc="DDC43BDA">
      <w:start w:val="1"/>
      <w:numFmt w:val="decimal"/>
      <w:lvlText w:val="%1."/>
      <w:lvlJc w:val="left"/>
      <w:pPr>
        <w:ind w:left="1636"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102604"/>
    <w:multiLevelType w:val="hybridMultilevel"/>
    <w:tmpl w:val="1F78C1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350BBF"/>
    <w:multiLevelType w:val="hybridMultilevel"/>
    <w:tmpl w:val="B49A19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0F5441"/>
    <w:multiLevelType w:val="hybridMultilevel"/>
    <w:tmpl w:val="F47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9B45B2C"/>
    <w:multiLevelType w:val="hybridMultilevel"/>
    <w:tmpl w:val="B572667C"/>
    <w:lvl w:ilvl="0" w:tplc="34F88FC6">
      <w:start w:val="1"/>
      <w:numFmt w:val="decimal"/>
      <w:lvlText w:val="%1."/>
      <w:lvlJc w:val="left"/>
      <w:pPr>
        <w:ind w:left="720" w:hanging="360"/>
      </w:pPr>
      <w:rPr>
        <w:b w:val="0"/>
        <w:color w:val="auto"/>
      </w:rPr>
    </w:lvl>
    <w:lvl w:ilvl="1" w:tplc="B30C650A">
      <w:start w:val="1"/>
      <w:numFmt w:val="lowerLetter"/>
      <w:lvlText w:val="%2."/>
      <w:lvlJc w:val="left"/>
      <w:pPr>
        <w:ind w:left="1440" w:hanging="360"/>
      </w:pPr>
      <w:rPr>
        <w:rFonts w:hint="default"/>
        <w:color w:val="FF000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81D1875"/>
    <w:multiLevelType w:val="hybridMultilevel"/>
    <w:tmpl w:val="F13AEA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F526C43"/>
    <w:multiLevelType w:val="hybridMultilevel"/>
    <w:tmpl w:val="F98E768E"/>
    <w:lvl w:ilvl="0" w:tplc="5B925F72">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F4"/>
    <w:rsid w:val="00006EA8"/>
    <w:rsid w:val="00014A7D"/>
    <w:rsid w:val="00033AC2"/>
    <w:rsid w:val="000353BA"/>
    <w:rsid w:val="000358C8"/>
    <w:rsid w:val="000419EC"/>
    <w:rsid w:val="00050D38"/>
    <w:rsid w:val="00051222"/>
    <w:rsid w:val="0005167F"/>
    <w:rsid w:val="00052917"/>
    <w:rsid w:val="000553F7"/>
    <w:rsid w:val="0006233D"/>
    <w:rsid w:val="0007093D"/>
    <w:rsid w:val="00071AC7"/>
    <w:rsid w:val="000769F4"/>
    <w:rsid w:val="00076FB7"/>
    <w:rsid w:val="00087446"/>
    <w:rsid w:val="00092A01"/>
    <w:rsid w:val="0009695C"/>
    <w:rsid w:val="000A44DF"/>
    <w:rsid w:val="000A4CFF"/>
    <w:rsid w:val="000B14E4"/>
    <w:rsid w:val="000C6643"/>
    <w:rsid w:val="000D22A5"/>
    <w:rsid w:val="000E0D7C"/>
    <w:rsid w:val="000F26C5"/>
    <w:rsid w:val="000F3A36"/>
    <w:rsid w:val="000F4E8C"/>
    <w:rsid w:val="000F72BE"/>
    <w:rsid w:val="00103370"/>
    <w:rsid w:val="00113B71"/>
    <w:rsid w:val="001153DD"/>
    <w:rsid w:val="00115B48"/>
    <w:rsid w:val="001223DC"/>
    <w:rsid w:val="001516A4"/>
    <w:rsid w:val="001609F6"/>
    <w:rsid w:val="00160FB3"/>
    <w:rsid w:val="00161FC3"/>
    <w:rsid w:val="00164B93"/>
    <w:rsid w:val="0017433B"/>
    <w:rsid w:val="00174D39"/>
    <w:rsid w:val="001778AF"/>
    <w:rsid w:val="001817B2"/>
    <w:rsid w:val="001910D7"/>
    <w:rsid w:val="00195986"/>
    <w:rsid w:val="00196347"/>
    <w:rsid w:val="00197F2C"/>
    <w:rsid w:val="001A0461"/>
    <w:rsid w:val="001A49D2"/>
    <w:rsid w:val="001B01B8"/>
    <w:rsid w:val="001B4316"/>
    <w:rsid w:val="001C3D4C"/>
    <w:rsid w:val="001D47C1"/>
    <w:rsid w:val="001E6564"/>
    <w:rsid w:val="001F6772"/>
    <w:rsid w:val="00225B08"/>
    <w:rsid w:val="0023509C"/>
    <w:rsid w:val="00235E6F"/>
    <w:rsid w:val="002403A7"/>
    <w:rsid w:val="0025264E"/>
    <w:rsid w:val="0025313A"/>
    <w:rsid w:val="00255CEE"/>
    <w:rsid w:val="002572E5"/>
    <w:rsid w:val="00260B50"/>
    <w:rsid w:val="00266518"/>
    <w:rsid w:val="00266DF8"/>
    <w:rsid w:val="002744A6"/>
    <w:rsid w:val="00282E0C"/>
    <w:rsid w:val="0028325E"/>
    <w:rsid w:val="002A05F6"/>
    <w:rsid w:val="002A48CB"/>
    <w:rsid w:val="002E171F"/>
    <w:rsid w:val="002F07DE"/>
    <w:rsid w:val="002F5D1A"/>
    <w:rsid w:val="0030472D"/>
    <w:rsid w:val="00311AD7"/>
    <w:rsid w:val="00320241"/>
    <w:rsid w:val="00322B63"/>
    <w:rsid w:val="003258E2"/>
    <w:rsid w:val="00332854"/>
    <w:rsid w:val="00336429"/>
    <w:rsid w:val="0034674D"/>
    <w:rsid w:val="00360D03"/>
    <w:rsid w:val="00365680"/>
    <w:rsid w:val="00383B9F"/>
    <w:rsid w:val="00392DC7"/>
    <w:rsid w:val="00394D19"/>
    <w:rsid w:val="003A3A11"/>
    <w:rsid w:val="003A60D5"/>
    <w:rsid w:val="003A7C35"/>
    <w:rsid w:val="003B6C48"/>
    <w:rsid w:val="003C1D48"/>
    <w:rsid w:val="003D093E"/>
    <w:rsid w:val="003D42C0"/>
    <w:rsid w:val="003E0C44"/>
    <w:rsid w:val="003E125D"/>
    <w:rsid w:val="00404311"/>
    <w:rsid w:val="00405E6C"/>
    <w:rsid w:val="004143C9"/>
    <w:rsid w:val="00415F0F"/>
    <w:rsid w:val="00431EFE"/>
    <w:rsid w:val="00476BE4"/>
    <w:rsid w:val="00481807"/>
    <w:rsid w:val="004832C3"/>
    <w:rsid w:val="004B1A24"/>
    <w:rsid w:val="004B39AF"/>
    <w:rsid w:val="004B6128"/>
    <w:rsid w:val="004B7F09"/>
    <w:rsid w:val="004C08C5"/>
    <w:rsid w:val="004D30D7"/>
    <w:rsid w:val="004D3703"/>
    <w:rsid w:val="004E42F5"/>
    <w:rsid w:val="004F57B8"/>
    <w:rsid w:val="00500FF7"/>
    <w:rsid w:val="00505934"/>
    <w:rsid w:val="00506897"/>
    <w:rsid w:val="00522C00"/>
    <w:rsid w:val="00524D1C"/>
    <w:rsid w:val="00526337"/>
    <w:rsid w:val="0052753C"/>
    <w:rsid w:val="005303FB"/>
    <w:rsid w:val="00534B55"/>
    <w:rsid w:val="00541F81"/>
    <w:rsid w:val="00545387"/>
    <w:rsid w:val="005533DC"/>
    <w:rsid w:val="005667E8"/>
    <w:rsid w:val="00571E4C"/>
    <w:rsid w:val="00574C39"/>
    <w:rsid w:val="005779F1"/>
    <w:rsid w:val="0059499A"/>
    <w:rsid w:val="00596F0F"/>
    <w:rsid w:val="005A28A9"/>
    <w:rsid w:val="005A41A4"/>
    <w:rsid w:val="005A5C7E"/>
    <w:rsid w:val="005A6177"/>
    <w:rsid w:val="005B128A"/>
    <w:rsid w:val="005C6388"/>
    <w:rsid w:val="005D2B71"/>
    <w:rsid w:val="005E3607"/>
    <w:rsid w:val="005F108F"/>
    <w:rsid w:val="005F1803"/>
    <w:rsid w:val="005F33A4"/>
    <w:rsid w:val="006138B4"/>
    <w:rsid w:val="00617CF4"/>
    <w:rsid w:val="00620AB5"/>
    <w:rsid w:val="006363AA"/>
    <w:rsid w:val="00642D22"/>
    <w:rsid w:val="00652134"/>
    <w:rsid w:val="006730D0"/>
    <w:rsid w:val="006850C1"/>
    <w:rsid w:val="00686009"/>
    <w:rsid w:val="0068793B"/>
    <w:rsid w:val="00687D17"/>
    <w:rsid w:val="00690BC5"/>
    <w:rsid w:val="00693C58"/>
    <w:rsid w:val="00693F9C"/>
    <w:rsid w:val="00696E58"/>
    <w:rsid w:val="006B0876"/>
    <w:rsid w:val="006B1A1C"/>
    <w:rsid w:val="006B36FE"/>
    <w:rsid w:val="006C7BF7"/>
    <w:rsid w:val="006D2327"/>
    <w:rsid w:val="006E4A33"/>
    <w:rsid w:val="006F2DA1"/>
    <w:rsid w:val="006F4823"/>
    <w:rsid w:val="006F76CB"/>
    <w:rsid w:val="007270EF"/>
    <w:rsid w:val="007361A5"/>
    <w:rsid w:val="007409B1"/>
    <w:rsid w:val="007435CD"/>
    <w:rsid w:val="0075478C"/>
    <w:rsid w:val="00796B98"/>
    <w:rsid w:val="0079709E"/>
    <w:rsid w:val="007A3986"/>
    <w:rsid w:val="007A51C3"/>
    <w:rsid w:val="007E3C18"/>
    <w:rsid w:val="007E588A"/>
    <w:rsid w:val="007F7026"/>
    <w:rsid w:val="00801100"/>
    <w:rsid w:val="00820AAC"/>
    <w:rsid w:val="00824CDD"/>
    <w:rsid w:val="008442EA"/>
    <w:rsid w:val="0085189F"/>
    <w:rsid w:val="00854E3D"/>
    <w:rsid w:val="0089035A"/>
    <w:rsid w:val="008953C9"/>
    <w:rsid w:val="008C07DD"/>
    <w:rsid w:val="008C6835"/>
    <w:rsid w:val="008D0A81"/>
    <w:rsid w:val="008D55DB"/>
    <w:rsid w:val="008E3784"/>
    <w:rsid w:val="008F646C"/>
    <w:rsid w:val="009039D6"/>
    <w:rsid w:val="00912038"/>
    <w:rsid w:val="00912A7B"/>
    <w:rsid w:val="0091777F"/>
    <w:rsid w:val="00920A97"/>
    <w:rsid w:val="00921D2B"/>
    <w:rsid w:val="009350D2"/>
    <w:rsid w:val="0094182B"/>
    <w:rsid w:val="009424D6"/>
    <w:rsid w:val="009457A6"/>
    <w:rsid w:val="0096329D"/>
    <w:rsid w:val="0099618A"/>
    <w:rsid w:val="009A2F72"/>
    <w:rsid w:val="009A35BE"/>
    <w:rsid w:val="009A75D8"/>
    <w:rsid w:val="009B0699"/>
    <w:rsid w:val="009B1936"/>
    <w:rsid w:val="009B502C"/>
    <w:rsid w:val="009C0723"/>
    <w:rsid w:val="009C73C4"/>
    <w:rsid w:val="009D1AA6"/>
    <w:rsid w:val="009E6B1F"/>
    <w:rsid w:val="009F5E14"/>
    <w:rsid w:val="00A0085A"/>
    <w:rsid w:val="00A021C1"/>
    <w:rsid w:val="00A3552E"/>
    <w:rsid w:val="00A432A3"/>
    <w:rsid w:val="00A46B03"/>
    <w:rsid w:val="00A60F1D"/>
    <w:rsid w:val="00A70232"/>
    <w:rsid w:val="00A726F5"/>
    <w:rsid w:val="00A73BCE"/>
    <w:rsid w:val="00A824A6"/>
    <w:rsid w:val="00A84F6B"/>
    <w:rsid w:val="00A936B9"/>
    <w:rsid w:val="00A96082"/>
    <w:rsid w:val="00AA309D"/>
    <w:rsid w:val="00AB2B0F"/>
    <w:rsid w:val="00AC058F"/>
    <w:rsid w:val="00AC286C"/>
    <w:rsid w:val="00AC53D5"/>
    <w:rsid w:val="00AF0E8E"/>
    <w:rsid w:val="00AF13E0"/>
    <w:rsid w:val="00B22CDD"/>
    <w:rsid w:val="00B324D1"/>
    <w:rsid w:val="00B52CCD"/>
    <w:rsid w:val="00B52E85"/>
    <w:rsid w:val="00B54423"/>
    <w:rsid w:val="00B550DA"/>
    <w:rsid w:val="00B614F9"/>
    <w:rsid w:val="00B64EF4"/>
    <w:rsid w:val="00B666CE"/>
    <w:rsid w:val="00B72E10"/>
    <w:rsid w:val="00B737B3"/>
    <w:rsid w:val="00B7429E"/>
    <w:rsid w:val="00B8196E"/>
    <w:rsid w:val="00B83B93"/>
    <w:rsid w:val="00B96F66"/>
    <w:rsid w:val="00BA05D2"/>
    <w:rsid w:val="00BA224E"/>
    <w:rsid w:val="00BA48D6"/>
    <w:rsid w:val="00BB7A77"/>
    <w:rsid w:val="00BC13F4"/>
    <w:rsid w:val="00BC17B4"/>
    <w:rsid w:val="00BC352F"/>
    <w:rsid w:val="00BD22E0"/>
    <w:rsid w:val="00BD3140"/>
    <w:rsid w:val="00BE1942"/>
    <w:rsid w:val="00C00565"/>
    <w:rsid w:val="00C03D7F"/>
    <w:rsid w:val="00C1095D"/>
    <w:rsid w:val="00C2199A"/>
    <w:rsid w:val="00C331F4"/>
    <w:rsid w:val="00C60661"/>
    <w:rsid w:val="00C62765"/>
    <w:rsid w:val="00C651EF"/>
    <w:rsid w:val="00C77D44"/>
    <w:rsid w:val="00C81E63"/>
    <w:rsid w:val="00C846EE"/>
    <w:rsid w:val="00CA2A96"/>
    <w:rsid w:val="00CA555E"/>
    <w:rsid w:val="00CA69DA"/>
    <w:rsid w:val="00CB2CA1"/>
    <w:rsid w:val="00CB3508"/>
    <w:rsid w:val="00CB4A74"/>
    <w:rsid w:val="00CC2AB1"/>
    <w:rsid w:val="00CC7057"/>
    <w:rsid w:val="00CD7961"/>
    <w:rsid w:val="00CF7158"/>
    <w:rsid w:val="00D26E00"/>
    <w:rsid w:val="00D32981"/>
    <w:rsid w:val="00D3479B"/>
    <w:rsid w:val="00D37169"/>
    <w:rsid w:val="00D43BE6"/>
    <w:rsid w:val="00D47A36"/>
    <w:rsid w:val="00D53015"/>
    <w:rsid w:val="00D9736E"/>
    <w:rsid w:val="00DB1240"/>
    <w:rsid w:val="00DB6DCE"/>
    <w:rsid w:val="00DB77F7"/>
    <w:rsid w:val="00DC4A2D"/>
    <w:rsid w:val="00DD3BCC"/>
    <w:rsid w:val="00DD7EF4"/>
    <w:rsid w:val="00DE3385"/>
    <w:rsid w:val="00DE579A"/>
    <w:rsid w:val="00E13D90"/>
    <w:rsid w:val="00E17065"/>
    <w:rsid w:val="00E2067F"/>
    <w:rsid w:val="00E264D4"/>
    <w:rsid w:val="00E47359"/>
    <w:rsid w:val="00E501B3"/>
    <w:rsid w:val="00E55C92"/>
    <w:rsid w:val="00E561C0"/>
    <w:rsid w:val="00E63D7F"/>
    <w:rsid w:val="00E671F5"/>
    <w:rsid w:val="00E7325D"/>
    <w:rsid w:val="00E80177"/>
    <w:rsid w:val="00E80CD9"/>
    <w:rsid w:val="00E86375"/>
    <w:rsid w:val="00E8736A"/>
    <w:rsid w:val="00E95B3F"/>
    <w:rsid w:val="00EA0671"/>
    <w:rsid w:val="00EA3FE2"/>
    <w:rsid w:val="00EA50D3"/>
    <w:rsid w:val="00EA64EA"/>
    <w:rsid w:val="00EB0037"/>
    <w:rsid w:val="00EB324A"/>
    <w:rsid w:val="00EB5538"/>
    <w:rsid w:val="00EC50FE"/>
    <w:rsid w:val="00ED16D8"/>
    <w:rsid w:val="00EE62EE"/>
    <w:rsid w:val="00EF1F88"/>
    <w:rsid w:val="00EF2BA9"/>
    <w:rsid w:val="00F208C7"/>
    <w:rsid w:val="00F21CA7"/>
    <w:rsid w:val="00F30E66"/>
    <w:rsid w:val="00F50504"/>
    <w:rsid w:val="00F5051D"/>
    <w:rsid w:val="00F5089A"/>
    <w:rsid w:val="00F63B8C"/>
    <w:rsid w:val="00F65A78"/>
    <w:rsid w:val="00F65FF5"/>
    <w:rsid w:val="00F73A89"/>
    <w:rsid w:val="00F74527"/>
    <w:rsid w:val="00F82963"/>
    <w:rsid w:val="00FA0D6B"/>
    <w:rsid w:val="00FA21AA"/>
    <w:rsid w:val="00FC551A"/>
    <w:rsid w:val="00FD235D"/>
    <w:rsid w:val="00FE0303"/>
    <w:rsid w:val="00FE7157"/>
    <w:rsid w:val="00FF7C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6AD39"/>
  <w15:chartTrackingRefBased/>
  <w15:docId w15:val="{94E6E55A-8A7F-4A48-99E3-4B8D1DD5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D2"/>
    <w:pPr>
      <w:spacing w:line="240" w:lineRule="auto"/>
    </w:pPr>
    <w:rPr>
      <w:sz w:val="22"/>
    </w:rPr>
  </w:style>
  <w:style w:type="paragraph" w:styleId="Heading1">
    <w:name w:val="heading 1"/>
    <w:basedOn w:val="Normal"/>
    <w:next w:val="Normal"/>
    <w:link w:val="Heading1Char"/>
    <w:autoRedefine/>
    <w:uiPriority w:val="9"/>
    <w:qFormat/>
    <w:rsid w:val="00394D19"/>
    <w:pPr>
      <w:keepNext/>
      <w:keepLines/>
      <w:spacing w:before="240" w:after="0" w:line="259" w:lineRule="auto"/>
      <w:outlineLvl w:val="0"/>
    </w:pPr>
    <w:rPr>
      <w:rFonts w:asciiTheme="majorHAnsi" w:eastAsiaTheme="majorEastAsia" w:hAnsiTheme="majorHAnsi" w:cstheme="majorHAnsi"/>
      <w:b/>
      <w:color w:val="002060"/>
      <w:sz w:val="28"/>
      <w:szCs w:val="32"/>
    </w:rPr>
  </w:style>
  <w:style w:type="paragraph" w:styleId="Heading2">
    <w:name w:val="heading 2"/>
    <w:basedOn w:val="Normal"/>
    <w:next w:val="Normal"/>
    <w:link w:val="Heading2Char"/>
    <w:autoRedefine/>
    <w:uiPriority w:val="9"/>
    <w:unhideWhenUsed/>
    <w:qFormat/>
    <w:rsid w:val="00AB2B0F"/>
    <w:pPr>
      <w:keepNext/>
      <w:keepLines/>
      <w:spacing w:before="240" w:after="120"/>
      <w:outlineLvl w:val="1"/>
    </w:pPr>
    <w:rPr>
      <w:rFonts w:asciiTheme="majorHAnsi" w:eastAsiaTheme="majorEastAsia" w:hAnsiTheme="majorHAnsi" w:cstheme="majorHAnsi"/>
      <w:color w:val="002060"/>
      <w:sz w:val="26"/>
      <w:szCs w:val="26"/>
    </w:rPr>
  </w:style>
  <w:style w:type="paragraph" w:styleId="Heading3">
    <w:name w:val="heading 3"/>
    <w:basedOn w:val="Normal"/>
    <w:next w:val="Normal"/>
    <w:link w:val="Heading3Char"/>
    <w:uiPriority w:val="9"/>
    <w:unhideWhenUsed/>
    <w:qFormat/>
    <w:rsid w:val="00260B50"/>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A01"/>
    <w:pPr>
      <w:tabs>
        <w:tab w:val="center" w:pos="4513"/>
        <w:tab w:val="right" w:pos="9026"/>
      </w:tabs>
      <w:spacing w:after="0"/>
    </w:pPr>
  </w:style>
  <w:style w:type="character" w:customStyle="1" w:styleId="HeaderChar">
    <w:name w:val="Header Char"/>
    <w:basedOn w:val="DefaultParagraphFont"/>
    <w:link w:val="Header"/>
    <w:uiPriority w:val="99"/>
    <w:rsid w:val="00092A01"/>
  </w:style>
  <w:style w:type="paragraph" w:styleId="Footer">
    <w:name w:val="footer"/>
    <w:basedOn w:val="Normal"/>
    <w:link w:val="FooterChar"/>
    <w:uiPriority w:val="99"/>
    <w:unhideWhenUsed/>
    <w:rsid w:val="00092A01"/>
    <w:pPr>
      <w:tabs>
        <w:tab w:val="center" w:pos="4513"/>
        <w:tab w:val="right" w:pos="9026"/>
      </w:tabs>
      <w:spacing w:after="0"/>
    </w:pPr>
  </w:style>
  <w:style w:type="character" w:customStyle="1" w:styleId="FooterChar">
    <w:name w:val="Footer Char"/>
    <w:basedOn w:val="DefaultParagraphFont"/>
    <w:link w:val="Footer"/>
    <w:uiPriority w:val="99"/>
    <w:rsid w:val="00092A01"/>
  </w:style>
  <w:style w:type="character" w:customStyle="1" w:styleId="Heading1Char">
    <w:name w:val="Heading 1 Char"/>
    <w:basedOn w:val="DefaultParagraphFont"/>
    <w:link w:val="Heading1"/>
    <w:uiPriority w:val="9"/>
    <w:rsid w:val="00394D19"/>
    <w:rPr>
      <w:rFonts w:asciiTheme="majorHAnsi" w:eastAsiaTheme="majorEastAsia" w:hAnsiTheme="majorHAnsi" w:cstheme="majorHAnsi"/>
      <w:b/>
      <w:color w:val="002060"/>
      <w:sz w:val="28"/>
      <w:szCs w:val="32"/>
    </w:rPr>
  </w:style>
  <w:style w:type="paragraph" w:styleId="TOCHeading">
    <w:name w:val="TOC Heading"/>
    <w:basedOn w:val="Heading1"/>
    <w:next w:val="Normal"/>
    <w:uiPriority w:val="39"/>
    <w:unhideWhenUsed/>
    <w:qFormat/>
    <w:rsid w:val="00EC50FE"/>
    <w:pPr>
      <w:outlineLvl w:val="9"/>
    </w:pPr>
    <w:rPr>
      <w:lang w:val="en-US"/>
    </w:rPr>
  </w:style>
  <w:style w:type="character" w:customStyle="1" w:styleId="Heading2Char">
    <w:name w:val="Heading 2 Char"/>
    <w:basedOn w:val="DefaultParagraphFont"/>
    <w:link w:val="Heading2"/>
    <w:uiPriority w:val="9"/>
    <w:rsid w:val="00AB2B0F"/>
    <w:rPr>
      <w:rFonts w:asciiTheme="majorHAnsi" w:eastAsiaTheme="majorEastAsia" w:hAnsiTheme="majorHAnsi" w:cstheme="majorHAnsi"/>
      <w:color w:val="002060"/>
      <w:sz w:val="26"/>
      <w:szCs w:val="26"/>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qFormat/>
    <w:rsid w:val="002403A7"/>
    <w:pPr>
      <w:ind w:left="720"/>
      <w:contextualSpacing/>
    </w:pPr>
  </w:style>
  <w:style w:type="paragraph" w:styleId="TOC1">
    <w:name w:val="toc 1"/>
    <w:basedOn w:val="Normal"/>
    <w:next w:val="Normal"/>
    <w:autoRedefine/>
    <w:uiPriority w:val="39"/>
    <w:unhideWhenUsed/>
    <w:rsid w:val="007435CD"/>
    <w:pPr>
      <w:spacing w:after="100"/>
    </w:pPr>
  </w:style>
  <w:style w:type="character" w:styleId="Hyperlink">
    <w:name w:val="Hyperlink"/>
    <w:basedOn w:val="DefaultParagraphFont"/>
    <w:uiPriority w:val="99"/>
    <w:unhideWhenUsed/>
    <w:rsid w:val="007435CD"/>
    <w:rPr>
      <w:color w:val="0563C1" w:themeColor="hyperlink"/>
      <w:u w:val="single"/>
    </w:rPr>
  </w:style>
  <w:style w:type="table" w:styleId="TableGrid">
    <w:name w:val="Table Grid"/>
    <w:basedOn w:val="TableNormal"/>
    <w:uiPriority w:val="59"/>
    <w:rsid w:val="00071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CDD"/>
    <w:rPr>
      <w:sz w:val="16"/>
      <w:szCs w:val="16"/>
    </w:rPr>
  </w:style>
  <w:style w:type="paragraph" w:styleId="CommentText">
    <w:name w:val="annotation text"/>
    <w:basedOn w:val="Normal"/>
    <w:link w:val="CommentTextChar"/>
    <w:uiPriority w:val="99"/>
    <w:semiHidden/>
    <w:unhideWhenUsed/>
    <w:rsid w:val="00824CDD"/>
    <w:rPr>
      <w:sz w:val="20"/>
      <w:szCs w:val="20"/>
    </w:rPr>
  </w:style>
  <w:style w:type="character" w:customStyle="1" w:styleId="CommentTextChar">
    <w:name w:val="Comment Text Char"/>
    <w:basedOn w:val="DefaultParagraphFont"/>
    <w:link w:val="CommentText"/>
    <w:uiPriority w:val="99"/>
    <w:semiHidden/>
    <w:rsid w:val="00824CDD"/>
    <w:rPr>
      <w:sz w:val="20"/>
      <w:szCs w:val="20"/>
    </w:rPr>
  </w:style>
  <w:style w:type="paragraph" w:styleId="CommentSubject">
    <w:name w:val="annotation subject"/>
    <w:basedOn w:val="CommentText"/>
    <w:next w:val="CommentText"/>
    <w:link w:val="CommentSubjectChar"/>
    <w:uiPriority w:val="99"/>
    <w:semiHidden/>
    <w:unhideWhenUsed/>
    <w:rsid w:val="00824CDD"/>
    <w:rPr>
      <w:b/>
      <w:bCs/>
    </w:rPr>
  </w:style>
  <w:style w:type="character" w:customStyle="1" w:styleId="CommentSubjectChar">
    <w:name w:val="Comment Subject Char"/>
    <w:basedOn w:val="CommentTextChar"/>
    <w:link w:val="CommentSubject"/>
    <w:uiPriority w:val="99"/>
    <w:semiHidden/>
    <w:rsid w:val="00824CDD"/>
    <w:rPr>
      <w:b/>
      <w:bCs/>
      <w:sz w:val="20"/>
      <w:szCs w:val="20"/>
    </w:rPr>
  </w:style>
  <w:style w:type="paragraph" w:styleId="BalloonText">
    <w:name w:val="Balloon Text"/>
    <w:basedOn w:val="Normal"/>
    <w:link w:val="BalloonTextChar"/>
    <w:uiPriority w:val="99"/>
    <w:semiHidden/>
    <w:unhideWhenUsed/>
    <w:rsid w:val="00824C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CDD"/>
    <w:rPr>
      <w:rFonts w:ascii="Segoe UI" w:hAnsi="Segoe UI" w:cs="Segoe UI"/>
      <w:sz w:val="18"/>
      <w:szCs w:val="18"/>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basedOn w:val="DefaultParagraphFont"/>
    <w:link w:val="ListParagraph"/>
    <w:uiPriority w:val="34"/>
    <w:qFormat/>
    <w:locked/>
    <w:rsid w:val="00052917"/>
    <w:rPr>
      <w:sz w:val="22"/>
    </w:rPr>
  </w:style>
  <w:style w:type="paragraph" w:styleId="NoSpacing">
    <w:name w:val="No Spacing"/>
    <w:link w:val="NoSpacingChar"/>
    <w:uiPriority w:val="1"/>
    <w:qFormat/>
    <w:rsid w:val="003C1D48"/>
    <w:pPr>
      <w:spacing w:after="0" w:line="240" w:lineRule="auto"/>
    </w:pPr>
    <w:rPr>
      <w:rFonts w:asciiTheme="minorHAnsi" w:hAnsiTheme="minorHAnsi"/>
      <w:sz w:val="22"/>
    </w:rPr>
  </w:style>
  <w:style w:type="paragraph" w:customStyle="1" w:styleId="Default">
    <w:name w:val="Default"/>
    <w:rsid w:val="003C1D48"/>
    <w:pPr>
      <w:autoSpaceDE w:val="0"/>
      <w:autoSpaceDN w:val="0"/>
      <w:adjustRightInd w:val="0"/>
      <w:spacing w:after="0" w:line="240" w:lineRule="auto"/>
    </w:pPr>
    <w:rPr>
      <w:rFonts w:cs="Arial"/>
      <w:color w:val="000000"/>
      <w:szCs w:val="24"/>
    </w:rPr>
  </w:style>
  <w:style w:type="paragraph" w:styleId="FootnoteText">
    <w:name w:val="footnote text"/>
    <w:aliases w:val="Footnote Text Char1 Char1 Char,Footnote Text Char1 Char1 Char Char Char,Footnote Text Char2 Char Char Char,Footnote Text Char2 Char Char Char Char Char,Footnote Text Char3,Footnote Text Char3 Char,Fußnotentext Char,Fußnotentext Char1"/>
    <w:basedOn w:val="Normal"/>
    <w:link w:val="FootnoteTextChar"/>
    <w:uiPriority w:val="99"/>
    <w:unhideWhenUsed/>
    <w:rsid w:val="003D093E"/>
    <w:pPr>
      <w:spacing w:after="0"/>
    </w:pPr>
    <w:rPr>
      <w:rFonts w:asciiTheme="minorHAnsi" w:eastAsiaTheme="minorEastAsia" w:hAnsiTheme="minorHAnsi"/>
      <w:sz w:val="20"/>
      <w:szCs w:val="20"/>
    </w:rPr>
  </w:style>
  <w:style w:type="character" w:customStyle="1" w:styleId="FootnoteTextChar">
    <w:name w:val="Footnote Text Char"/>
    <w:aliases w:val="Footnote Text Char1 Char1 Char Char,Footnote Text Char1 Char1 Char Char Char Char,Footnote Text Char2 Char Char Char Char,Footnote Text Char2 Char Char Char Char Char Char,Footnote Text Char3 Char1,Footnote Text Char3 Char Char"/>
    <w:basedOn w:val="DefaultParagraphFont"/>
    <w:link w:val="FootnoteText"/>
    <w:uiPriority w:val="99"/>
    <w:rsid w:val="003D093E"/>
    <w:rPr>
      <w:rFonts w:asciiTheme="minorHAnsi" w:eastAsiaTheme="minorEastAsia" w:hAnsiTheme="minorHAnsi"/>
      <w:sz w:val="20"/>
      <w:szCs w:val="20"/>
    </w:rPr>
  </w:style>
  <w:style w:type="character" w:styleId="FootnoteReference">
    <w:name w:val="footnote reference"/>
    <w:basedOn w:val="DefaultParagraphFont"/>
    <w:uiPriority w:val="99"/>
    <w:unhideWhenUsed/>
    <w:rsid w:val="003D093E"/>
    <w:rPr>
      <w:vertAlign w:val="superscript"/>
    </w:rPr>
  </w:style>
  <w:style w:type="character" w:styleId="FollowedHyperlink">
    <w:name w:val="FollowedHyperlink"/>
    <w:basedOn w:val="DefaultParagraphFont"/>
    <w:uiPriority w:val="99"/>
    <w:semiHidden/>
    <w:unhideWhenUsed/>
    <w:rsid w:val="00A432A3"/>
    <w:rPr>
      <w:color w:val="954F72" w:themeColor="followedHyperlink"/>
      <w:u w:val="single"/>
    </w:rPr>
  </w:style>
  <w:style w:type="paragraph" w:styleId="TOC2">
    <w:name w:val="toc 2"/>
    <w:basedOn w:val="Normal"/>
    <w:next w:val="Normal"/>
    <w:autoRedefine/>
    <w:uiPriority w:val="39"/>
    <w:unhideWhenUsed/>
    <w:rsid w:val="00260B50"/>
    <w:pPr>
      <w:spacing w:after="100"/>
      <w:ind w:left="220"/>
    </w:pPr>
  </w:style>
  <w:style w:type="character" w:customStyle="1" w:styleId="Heading3Char">
    <w:name w:val="Heading 3 Char"/>
    <w:basedOn w:val="DefaultParagraphFont"/>
    <w:link w:val="Heading3"/>
    <w:uiPriority w:val="9"/>
    <w:rsid w:val="00260B50"/>
    <w:rPr>
      <w:rFonts w:asciiTheme="majorHAnsi" w:eastAsiaTheme="majorEastAsia" w:hAnsiTheme="majorHAnsi" w:cstheme="majorBidi"/>
      <w:color w:val="1F4D78" w:themeColor="accent1" w:themeShade="7F"/>
      <w:szCs w:val="24"/>
    </w:rPr>
  </w:style>
  <w:style w:type="paragraph" w:styleId="TOC3">
    <w:name w:val="toc 3"/>
    <w:basedOn w:val="Normal"/>
    <w:next w:val="Normal"/>
    <w:autoRedefine/>
    <w:uiPriority w:val="39"/>
    <w:unhideWhenUsed/>
    <w:rsid w:val="00642D22"/>
    <w:pPr>
      <w:spacing w:after="100"/>
      <w:ind w:left="440"/>
    </w:pPr>
  </w:style>
  <w:style w:type="paragraph" w:customStyle="1" w:styleId="Style1">
    <w:name w:val="Style1"/>
    <w:basedOn w:val="Heading1"/>
    <w:link w:val="Style1Char"/>
    <w:rsid w:val="000769F4"/>
    <w:pPr>
      <w:spacing w:before="400" w:after="40"/>
    </w:pPr>
    <w:rPr>
      <w:rFonts w:ascii="Arial Narrow" w:hAnsi="Arial Narrow"/>
      <w:b w:val="0"/>
      <w:color w:val="833C0B" w:themeColor="accent2" w:themeShade="80"/>
      <w:szCs w:val="24"/>
    </w:rPr>
  </w:style>
  <w:style w:type="character" w:customStyle="1" w:styleId="Style1Char">
    <w:name w:val="Style1 Char"/>
    <w:basedOn w:val="Heading1Char"/>
    <w:link w:val="Style1"/>
    <w:rsid w:val="000769F4"/>
    <w:rPr>
      <w:rFonts w:ascii="Arial Narrow" w:eastAsiaTheme="majorEastAsia" w:hAnsi="Arial Narrow" w:cstheme="majorHAnsi"/>
      <w:b w:val="0"/>
      <w:color w:val="833C0B" w:themeColor="accent2" w:themeShade="80"/>
      <w:sz w:val="28"/>
      <w:szCs w:val="24"/>
    </w:rPr>
  </w:style>
  <w:style w:type="paragraph" w:styleId="NormalWeb">
    <w:name w:val="Normal (Web)"/>
    <w:basedOn w:val="Normal"/>
    <w:uiPriority w:val="99"/>
    <w:unhideWhenUsed/>
    <w:rsid w:val="004B1A24"/>
    <w:pPr>
      <w:spacing w:before="100" w:beforeAutospacing="1" w:after="100" w:afterAutospacing="1"/>
    </w:pPr>
    <w:rPr>
      <w:rFonts w:ascii="Times New Roman" w:eastAsia="Times New Roman" w:hAnsi="Times New Roman" w:cs="Times New Roman"/>
      <w:sz w:val="24"/>
      <w:szCs w:val="24"/>
      <w:lang w:eastAsia="en-IE"/>
    </w:rPr>
  </w:style>
  <w:style w:type="paragraph" w:styleId="EndnoteText">
    <w:name w:val="endnote text"/>
    <w:basedOn w:val="Normal"/>
    <w:link w:val="EndnoteTextChar"/>
    <w:uiPriority w:val="99"/>
    <w:semiHidden/>
    <w:unhideWhenUsed/>
    <w:rsid w:val="00505934"/>
    <w:pPr>
      <w:spacing w:after="0"/>
    </w:pPr>
    <w:rPr>
      <w:sz w:val="20"/>
      <w:szCs w:val="20"/>
    </w:rPr>
  </w:style>
  <w:style w:type="character" w:customStyle="1" w:styleId="EndnoteTextChar">
    <w:name w:val="Endnote Text Char"/>
    <w:basedOn w:val="DefaultParagraphFont"/>
    <w:link w:val="EndnoteText"/>
    <w:uiPriority w:val="99"/>
    <w:semiHidden/>
    <w:rsid w:val="00505934"/>
    <w:rPr>
      <w:sz w:val="20"/>
      <w:szCs w:val="20"/>
    </w:rPr>
  </w:style>
  <w:style w:type="character" w:styleId="EndnoteReference">
    <w:name w:val="endnote reference"/>
    <w:basedOn w:val="DefaultParagraphFont"/>
    <w:uiPriority w:val="99"/>
    <w:semiHidden/>
    <w:unhideWhenUsed/>
    <w:rsid w:val="00505934"/>
    <w:rPr>
      <w:vertAlign w:val="superscript"/>
    </w:rPr>
  </w:style>
  <w:style w:type="character" w:customStyle="1" w:styleId="NoSpacingChar">
    <w:name w:val="No Spacing Char"/>
    <w:basedOn w:val="DefaultParagraphFont"/>
    <w:link w:val="NoSpacing"/>
    <w:uiPriority w:val="1"/>
    <w:rsid w:val="00E2067F"/>
    <w:rPr>
      <w:rFonts w:asciiTheme="minorHAnsi" w:hAnsiTheme="minorHAnsi"/>
      <w:sz w:val="22"/>
    </w:rPr>
  </w:style>
  <w:style w:type="paragraph" w:styleId="Revision">
    <w:name w:val="Revision"/>
    <w:hidden/>
    <w:uiPriority w:val="99"/>
    <w:semiHidden/>
    <w:rsid w:val="00690BC5"/>
    <w:pPr>
      <w:spacing w:after="0" w:line="240" w:lineRule="auto"/>
    </w:pPr>
    <w:rPr>
      <w:sz w:val="22"/>
    </w:rPr>
  </w:style>
  <w:style w:type="table" w:customStyle="1" w:styleId="TableGrid4">
    <w:name w:val="Table Grid4"/>
    <w:basedOn w:val="TableNormal"/>
    <w:next w:val="TableGrid"/>
    <w:uiPriority w:val="39"/>
    <w:rsid w:val="00C2199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3486">
      <w:bodyDiv w:val="1"/>
      <w:marLeft w:val="0"/>
      <w:marRight w:val="0"/>
      <w:marTop w:val="0"/>
      <w:marBottom w:val="0"/>
      <w:divBdr>
        <w:top w:val="none" w:sz="0" w:space="0" w:color="auto"/>
        <w:left w:val="none" w:sz="0" w:space="0" w:color="auto"/>
        <w:bottom w:val="none" w:sz="0" w:space="0" w:color="auto"/>
        <w:right w:val="none" w:sz="0" w:space="0" w:color="auto"/>
      </w:divBdr>
    </w:div>
    <w:div w:id="98766177">
      <w:bodyDiv w:val="1"/>
      <w:marLeft w:val="0"/>
      <w:marRight w:val="0"/>
      <w:marTop w:val="0"/>
      <w:marBottom w:val="0"/>
      <w:divBdr>
        <w:top w:val="none" w:sz="0" w:space="0" w:color="auto"/>
        <w:left w:val="none" w:sz="0" w:space="0" w:color="auto"/>
        <w:bottom w:val="none" w:sz="0" w:space="0" w:color="auto"/>
        <w:right w:val="none" w:sz="0" w:space="0" w:color="auto"/>
      </w:divBdr>
    </w:div>
    <w:div w:id="324822593">
      <w:bodyDiv w:val="1"/>
      <w:marLeft w:val="0"/>
      <w:marRight w:val="0"/>
      <w:marTop w:val="0"/>
      <w:marBottom w:val="0"/>
      <w:divBdr>
        <w:top w:val="none" w:sz="0" w:space="0" w:color="auto"/>
        <w:left w:val="none" w:sz="0" w:space="0" w:color="auto"/>
        <w:bottom w:val="none" w:sz="0" w:space="0" w:color="auto"/>
        <w:right w:val="none" w:sz="0" w:space="0" w:color="auto"/>
      </w:divBdr>
    </w:div>
    <w:div w:id="349182704">
      <w:bodyDiv w:val="1"/>
      <w:marLeft w:val="0"/>
      <w:marRight w:val="0"/>
      <w:marTop w:val="0"/>
      <w:marBottom w:val="0"/>
      <w:divBdr>
        <w:top w:val="none" w:sz="0" w:space="0" w:color="auto"/>
        <w:left w:val="none" w:sz="0" w:space="0" w:color="auto"/>
        <w:bottom w:val="none" w:sz="0" w:space="0" w:color="auto"/>
        <w:right w:val="none" w:sz="0" w:space="0" w:color="auto"/>
      </w:divBdr>
    </w:div>
    <w:div w:id="361633939">
      <w:bodyDiv w:val="1"/>
      <w:marLeft w:val="0"/>
      <w:marRight w:val="0"/>
      <w:marTop w:val="0"/>
      <w:marBottom w:val="0"/>
      <w:divBdr>
        <w:top w:val="none" w:sz="0" w:space="0" w:color="auto"/>
        <w:left w:val="none" w:sz="0" w:space="0" w:color="auto"/>
        <w:bottom w:val="none" w:sz="0" w:space="0" w:color="auto"/>
        <w:right w:val="none" w:sz="0" w:space="0" w:color="auto"/>
      </w:divBdr>
    </w:div>
    <w:div w:id="581377826">
      <w:bodyDiv w:val="1"/>
      <w:marLeft w:val="0"/>
      <w:marRight w:val="0"/>
      <w:marTop w:val="0"/>
      <w:marBottom w:val="0"/>
      <w:divBdr>
        <w:top w:val="none" w:sz="0" w:space="0" w:color="auto"/>
        <w:left w:val="none" w:sz="0" w:space="0" w:color="auto"/>
        <w:bottom w:val="none" w:sz="0" w:space="0" w:color="auto"/>
        <w:right w:val="none" w:sz="0" w:space="0" w:color="auto"/>
      </w:divBdr>
    </w:div>
    <w:div w:id="672924504">
      <w:bodyDiv w:val="1"/>
      <w:marLeft w:val="0"/>
      <w:marRight w:val="0"/>
      <w:marTop w:val="0"/>
      <w:marBottom w:val="0"/>
      <w:divBdr>
        <w:top w:val="none" w:sz="0" w:space="0" w:color="auto"/>
        <w:left w:val="none" w:sz="0" w:space="0" w:color="auto"/>
        <w:bottom w:val="none" w:sz="0" w:space="0" w:color="auto"/>
        <w:right w:val="none" w:sz="0" w:space="0" w:color="auto"/>
      </w:divBdr>
    </w:div>
    <w:div w:id="766731699">
      <w:bodyDiv w:val="1"/>
      <w:marLeft w:val="0"/>
      <w:marRight w:val="0"/>
      <w:marTop w:val="0"/>
      <w:marBottom w:val="0"/>
      <w:divBdr>
        <w:top w:val="none" w:sz="0" w:space="0" w:color="auto"/>
        <w:left w:val="none" w:sz="0" w:space="0" w:color="auto"/>
        <w:bottom w:val="none" w:sz="0" w:space="0" w:color="auto"/>
        <w:right w:val="none" w:sz="0" w:space="0" w:color="auto"/>
      </w:divBdr>
    </w:div>
    <w:div w:id="793519343">
      <w:bodyDiv w:val="1"/>
      <w:marLeft w:val="0"/>
      <w:marRight w:val="0"/>
      <w:marTop w:val="0"/>
      <w:marBottom w:val="0"/>
      <w:divBdr>
        <w:top w:val="none" w:sz="0" w:space="0" w:color="auto"/>
        <w:left w:val="none" w:sz="0" w:space="0" w:color="auto"/>
        <w:bottom w:val="none" w:sz="0" w:space="0" w:color="auto"/>
        <w:right w:val="none" w:sz="0" w:space="0" w:color="auto"/>
      </w:divBdr>
    </w:div>
    <w:div w:id="846213049">
      <w:bodyDiv w:val="1"/>
      <w:marLeft w:val="0"/>
      <w:marRight w:val="0"/>
      <w:marTop w:val="0"/>
      <w:marBottom w:val="0"/>
      <w:divBdr>
        <w:top w:val="none" w:sz="0" w:space="0" w:color="auto"/>
        <w:left w:val="none" w:sz="0" w:space="0" w:color="auto"/>
        <w:bottom w:val="none" w:sz="0" w:space="0" w:color="auto"/>
        <w:right w:val="none" w:sz="0" w:space="0" w:color="auto"/>
      </w:divBdr>
    </w:div>
    <w:div w:id="871578099">
      <w:bodyDiv w:val="1"/>
      <w:marLeft w:val="0"/>
      <w:marRight w:val="0"/>
      <w:marTop w:val="0"/>
      <w:marBottom w:val="0"/>
      <w:divBdr>
        <w:top w:val="none" w:sz="0" w:space="0" w:color="auto"/>
        <w:left w:val="none" w:sz="0" w:space="0" w:color="auto"/>
        <w:bottom w:val="none" w:sz="0" w:space="0" w:color="auto"/>
        <w:right w:val="none" w:sz="0" w:space="0" w:color="auto"/>
      </w:divBdr>
    </w:div>
    <w:div w:id="965886783">
      <w:bodyDiv w:val="1"/>
      <w:marLeft w:val="0"/>
      <w:marRight w:val="0"/>
      <w:marTop w:val="0"/>
      <w:marBottom w:val="0"/>
      <w:divBdr>
        <w:top w:val="none" w:sz="0" w:space="0" w:color="auto"/>
        <w:left w:val="none" w:sz="0" w:space="0" w:color="auto"/>
        <w:bottom w:val="none" w:sz="0" w:space="0" w:color="auto"/>
        <w:right w:val="none" w:sz="0" w:space="0" w:color="auto"/>
      </w:divBdr>
    </w:div>
    <w:div w:id="1151404282">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364480912">
      <w:bodyDiv w:val="1"/>
      <w:marLeft w:val="0"/>
      <w:marRight w:val="0"/>
      <w:marTop w:val="0"/>
      <w:marBottom w:val="0"/>
      <w:divBdr>
        <w:top w:val="none" w:sz="0" w:space="0" w:color="auto"/>
        <w:left w:val="none" w:sz="0" w:space="0" w:color="auto"/>
        <w:bottom w:val="none" w:sz="0" w:space="0" w:color="auto"/>
        <w:right w:val="none" w:sz="0" w:space="0" w:color="auto"/>
      </w:divBdr>
    </w:div>
    <w:div w:id="1508136653">
      <w:bodyDiv w:val="1"/>
      <w:marLeft w:val="0"/>
      <w:marRight w:val="0"/>
      <w:marTop w:val="0"/>
      <w:marBottom w:val="0"/>
      <w:divBdr>
        <w:top w:val="none" w:sz="0" w:space="0" w:color="auto"/>
        <w:left w:val="none" w:sz="0" w:space="0" w:color="auto"/>
        <w:bottom w:val="none" w:sz="0" w:space="0" w:color="auto"/>
        <w:right w:val="none" w:sz="0" w:space="0" w:color="auto"/>
      </w:divBdr>
      <w:divsChild>
        <w:div w:id="1460149909">
          <w:marLeft w:val="547"/>
          <w:marRight w:val="0"/>
          <w:marTop w:val="0"/>
          <w:marBottom w:val="0"/>
          <w:divBdr>
            <w:top w:val="none" w:sz="0" w:space="0" w:color="auto"/>
            <w:left w:val="none" w:sz="0" w:space="0" w:color="auto"/>
            <w:bottom w:val="none" w:sz="0" w:space="0" w:color="auto"/>
            <w:right w:val="none" w:sz="0" w:space="0" w:color="auto"/>
          </w:divBdr>
        </w:div>
      </w:divsChild>
    </w:div>
    <w:div w:id="1567834145">
      <w:bodyDiv w:val="1"/>
      <w:marLeft w:val="0"/>
      <w:marRight w:val="0"/>
      <w:marTop w:val="0"/>
      <w:marBottom w:val="0"/>
      <w:divBdr>
        <w:top w:val="none" w:sz="0" w:space="0" w:color="auto"/>
        <w:left w:val="none" w:sz="0" w:space="0" w:color="auto"/>
        <w:bottom w:val="none" w:sz="0" w:space="0" w:color="auto"/>
        <w:right w:val="none" w:sz="0" w:space="0" w:color="auto"/>
      </w:divBdr>
    </w:div>
    <w:div w:id="1598635597">
      <w:bodyDiv w:val="1"/>
      <w:marLeft w:val="0"/>
      <w:marRight w:val="0"/>
      <w:marTop w:val="0"/>
      <w:marBottom w:val="0"/>
      <w:divBdr>
        <w:top w:val="none" w:sz="0" w:space="0" w:color="auto"/>
        <w:left w:val="none" w:sz="0" w:space="0" w:color="auto"/>
        <w:bottom w:val="none" w:sz="0" w:space="0" w:color="auto"/>
        <w:right w:val="none" w:sz="0" w:space="0" w:color="auto"/>
      </w:divBdr>
    </w:div>
    <w:div w:id="1710379957">
      <w:bodyDiv w:val="1"/>
      <w:marLeft w:val="0"/>
      <w:marRight w:val="0"/>
      <w:marTop w:val="0"/>
      <w:marBottom w:val="0"/>
      <w:divBdr>
        <w:top w:val="none" w:sz="0" w:space="0" w:color="auto"/>
        <w:left w:val="none" w:sz="0" w:space="0" w:color="auto"/>
        <w:bottom w:val="none" w:sz="0" w:space="0" w:color="auto"/>
        <w:right w:val="none" w:sz="0" w:space="0" w:color="auto"/>
      </w:divBdr>
    </w:div>
    <w:div w:id="1718508184">
      <w:bodyDiv w:val="1"/>
      <w:marLeft w:val="0"/>
      <w:marRight w:val="0"/>
      <w:marTop w:val="0"/>
      <w:marBottom w:val="0"/>
      <w:divBdr>
        <w:top w:val="none" w:sz="0" w:space="0" w:color="auto"/>
        <w:left w:val="none" w:sz="0" w:space="0" w:color="auto"/>
        <w:bottom w:val="none" w:sz="0" w:space="0" w:color="auto"/>
        <w:right w:val="none" w:sz="0" w:space="0" w:color="auto"/>
      </w:divBdr>
    </w:div>
    <w:div w:id="1861623918">
      <w:bodyDiv w:val="1"/>
      <w:marLeft w:val="0"/>
      <w:marRight w:val="0"/>
      <w:marTop w:val="0"/>
      <w:marBottom w:val="0"/>
      <w:divBdr>
        <w:top w:val="none" w:sz="0" w:space="0" w:color="auto"/>
        <w:left w:val="none" w:sz="0" w:space="0" w:color="auto"/>
        <w:bottom w:val="none" w:sz="0" w:space="0" w:color="auto"/>
        <w:right w:val="none" w:sz="0" w:space="0" w:color="auto"/>
      </w:divBdr>
    </w:div>
    <w:div w:id="1902672533">
      <w:bodyDiv w:val="1"/>
      <w:marLeft w:val="0"/>
      <w:marRight w:val="0"/>
      <w:marTop w:val="0"/>
      <w:marBottom w:val="0"/>
      <w:divBdr>
        <w:top w:val="none" w:sz="0" w:space="0" w:color="auto"/>
        <w:left w:val="none" w:sz="0" w:space="0" w:color="auto"/>
        <w:bottom w:val="none" w:sz="0" w:space="0" w:color="auto"/>
        <w:right w:val="none" w:sz="0" w:space="0" w:color="auto"/>
      </w:divBdr>
    </w:div>
    <w:div w:id="1951935559">
      <w:bodyDiv w:val="1"/>
      <w:marLeft w:val="0"/>
      <w:marRight w:val="0"/>
      <w:marTop w:val="0"/>
      <w:marBottom w:val="0"/>
      <w:divBdr>
        <w:top w:val="none" w:sz="0" w:space="0" w:color="auto"/>
        <w:left w:val="none" w:sz="0" w:space="0" w:color="auto"/>
        <w:bottom w:val="none" w:sz="0" w:space="0" w:color="auto"/>
        <w:right w:val="none" w:sz="0" w:space="0" w:color="auto"/>
      </w:divBdr>
    </w:div>
    <w:div w:id="1992103147">
      <w:bodyDiv w:val="1"/>
      <w:marLeft w:val="0"/>
      <w:marRight w:val="0"/>
      <w:marTop w:val="0"/>
      <w:marBottom w:val="0"/>
      <w:divBdr>
        <w:top w:val="none" w:sz="0" w:space="0" w:color="auto"/>
        <w:left w:val="none" w:sz="0" w:space="0" w:color="auto"/>
        <w:bottom w:val="none" w:sz="0" w:space="0" w:color="auto"/>
        <w:right w:val="none" w:sz="0" w:space="0" w:color="auto"/>
      </w:divBdr>
    </w:div>
    <w:div w:id="2012684277">
      <w:bodyDiv w:val="1"/>
      <w:marLeft w:val="0"/>
      <w:marRight w:val="0"/>
      <w:marTop w:val="0"/>
      <w:marBottom w:val="0"/>
      <w:divBdr>
        <w:top w:val="none" w:sz="0" w:space="0" w:color="auto"/>
        <w:left w:val="none" w:sz="0" w:space="0" w:color="auto"/>
        <w:bottom w:val="none" w:sz="0" w:space="0" w:color="auto"/>
        <w:right w:val="none" w:sz="0" w:space="0" w:color="auto"/>
      </w:divBdr>
    </w:div>
    <w:div w:id="2019959933">
      <w:bodyDiv w:val="1"/>
      <w:marLeft w:val="0"/>
      <w:marRight w:val="0"/>
      <w:marTop w:val="0"/>
      <w:marBottom w:val="0"/>
      <w:divBdr>
        <w:top w:val="none" w:sz="0" w:space="0" w:color="auto"/>
        <w:left w:val="none" w:sz="0" w:space="0" w:color="auto"/>
        <w:bottom w:val="none" w:sz="0" w:space="0" w:color="auto"/>
        <w:right w:val="none" w:sz="0" w:space="0" w:color="auto"/>
      </w:divBdr>
    </w:div>
    <w:div w:id="2029527056">
      <w:bodyDiv w:val="1"/>
      <w:marLeft w:val="0"/>
      <w:marRight w:val="0"/>
      <w:marTop w:val="0"/>
      <w:marBottom w:val="0"/>
      <w:divBdr>
        <w:top w:val="none" w:sz="0" w:space="0" w:color="auto"/>
        <w:left w:val="none" w:sz="0" w:space="0" w:color="auto"/>
        <w:bottom w:val="none" w:sz="0" w:space="0" w:color="auto"/>
        <w:right w:val="none" w:sz="0" w:space="0" w:color="auto"/>
      </w:divBdr>
    </w:div>
    <w:div w:id="2046982648">
      <w:bodyDiv w:val="1"/>
      <w:marLeft w:val="0"/>
      <w:marRight w:val="0"/>
      <w:marTop w:val="0"/>
      <w:marBottom w:val="0"/>
      <w:divBdr>
        <w:top w:val="none" w:sz="0" w:space="0" w:color="auto"/>
        <w:left w:val="none" w:sz="0" w:space="0" w:color="auto"/>
        <w:bottom w:val="none" w:sz="0" w:space="0" w:color="auto"/>
        <w:right w:val="none" w:sz="0" w:space="0" w:color="auto"/>
      </w:divBdr>
    </w:div>
    <w:div w:id="20814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taprotection.ie/sites/default/files/uploads/2022-10/20221005%20Subject%20Access%20Requests%20A%20Data%20Controller%27s%20Guide.pdf" TargetMode="External"/><Relationship Id="rId18" Type="http://schemas.openxmlformats.org/officeDocument/2006/relationships/hyperlink" Target="mailto:dataprotection@electoralcommission.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taprotection@electoralcommission.ie" TargetMode="External"/><Relationship Id="rId17" Type="http://schemas.openxmlformats.org/officeDocument/2006/relationships/hyperlink" Target="mailto:info@dataprotection.ie" TargetMode="External"/><Relationship Id="rId2" Type="http://schemas.openxmlformats.org/officeDocument/2006/relationships/numbering" Target="numbering.xml"/><Relationship Id="rId16" Type="http://schemas.openxmlformats.org/officeDocument/2006/relationships/hyperlink" Target="http://www.dataprotection.ie" TargetMode="External"/><Relationship Id="rId20" Type="http://schemas.openxmlformats.org/officeDocument/2006/relationships/hyperlink" Target="http://www.gov.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taprotection@electoralcommission.ie" TargetMode="External"/><Relationship Id="rId10" Type="http://schemas.openxmlformats.org/officeDocument/2006/relationships/image" Target="media/image3.png"/><Relationship Id="rId19" Type="http://schemas.openxmlformats.org/officeDocument/2006/relationships/hyperlink" Target="mailto:dataprotection@electoralcommission.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taprotection@electoralcommission.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D7CE-5B25-4B2B-9D30-E5ACC4A4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Helen.Codd@electoralcommission.ie</dc:creator>
  <cp:keywords/>
  <dc:description/>
  <cp:lastModifiedBy>Annmarie Power (ELC)</cp:lastModifiedBy>
  <cp:revision>2</cp:revision>
  <cp:lastPrinted>2023-04-06T12:42:00Z</cp:lastPrinted>
  <dcterms:created xsi:type="dcterms:W3CDTF">2024-11-06T17:12:00Z</dcterms:created>
  <dcterms:modified xsi:type="dcterms:W3CDTF">2024-11-06T17:12:00Z</dcterms:modified>
</cp:coreProperties>
</file>