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5A09D" w14:textId="77777777" w:rsidR="00F82FB5" w:rsidRPr="00504CE2" w:rsidRDefault="00F82FB5" w:rsidP="00F82FB5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7478765" wp14:editId="7E21F877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F5B42" w14:textId="77777777" w:rsidR="00F82FB5" w:rsidRPr="002B7E6B" w:rsidRDefault="00F82FB5" w:rsidP="00F82FB5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2B7E6B">
        <w:rPr>
          <w:rFonts w:ascii="Georgia" w:hAnsi="Georgia"/>
          <w:b/>
          <w:color w:val="002060"/>
          <w:sz w:val="28"/>
          <w:szCs w:val="28"/>
        </w:rPr>
        <w:t>Me</w:t>
      </w:r>
      <w:r w:rsidR="002F5AE1" w:rsidRPr="002B7E6B">
        <w:rPr>
          <w:rFonts w:ascii="Georgia" w:hAnsi="Georgia"/>
          <w:b/>
          <w:color w:val="002060"/>
          <w:sz w:val="28"/>
          <w:szCs w:val="28"/>
        </w:rPr>
        <w:t>eting of An Coimisiún Toghcháin</w:t>
      </w:r>
      <w:r w:rsidRPr="002B7E6B">
        <w:rPr>
          <w:rFonts w:ascii="Georgia" w:hAnsi="Georgia"/>
          <w:b/>
          <w:color w:val="002060"/>
          <w:sz w:val="28"/>
          <w:szCs w:val="28"/>
        </w:rPr>
        <w:t>, The Electoral Commission.</w:t>
      </w:r>
    </w:p>
    <w:p w14:paraId="785CE3F7" w14:textId="77777777" w:rsidR="00F82FB5" w:rsidRPr="002B7E6B" w:rsidRDefault="00F82FB5" w:rsidP="00F82FB5">
      <w:pPr>
        <w:spacing w:after="0" w:line="288" w:lineRule="auto"/>
        <w:rPr>
          <w:rFonts w:ascii="Georgia" w:hAnsi="Georgia"/>
          <w:b/>
          <w:color w:val="002060"/>
          <w:sz w:val="28"/>
          <w:szCs w:val="28"/>
        </w:rPr>
      </w:pPr>
    </w:p>
    <w:p w14:paraId="1EA277A3" w14:textId="113395F5" w:rsidR="00F82FB5" w:rsidRPr="002B7E6B" w:rsidRDefault="00F82FB5" w:rsidP="00F82FB5">
      <w:pPr>
        <w:spacing w:after="0" w:line="288" w:lineRule="auto"/>
        <w:jc w:val="center"/>
        <w:rPr>
          <w:rFonts w:ascii="Georgia" w:hAnsi="Georgia"/>
          <w:b/>
          <w:color w:val="002060"/>
          <w:sz w:val="26"/>
          <w:szCs w:val="26"/>
        </w:rPr>
      </w:pPr>
      <w:r w:rsidRPr="002B7E6B">
        <w:rPr>
          <w:rFonts w:ascii="Georgia" w:hAnsi="Georgia"/>
          <w:b/>
          <w:color w:val="002060"/>
          <w:sz w:val="26"/>
          <w:szCs w:val="26"/>
        </w:rPr>
        <w:t xml:space="preserve">ACT Boardroom, </w:t>
      </w:r>
      <w:r w:rsidR="002F5AE1" w:rsidRPr="002B7E6B">
        <w:rPr>
          <w:rFonts w:ascii="Georgia" w:hAnsi="Georgia"/>
          <w:b/>
          <w:color w:val="002060"/>
          <w:sz w:val="26"/>
          <w:szCs w:val="26"/>
        </w:rPr>
        <w:t xml:space="preserve">Dublin Castle| </w:t>
      </w:r>
      <w:r w:rsidR="00FD03AB">
        <w:rPr>
          <w:rFonts w:ascii="Georgia" w:hAnsi="Georgia"/>
          <w:b/>
          <w:color w:val="002060"/>
          <w:sz w:val="26"/>
          <w:szCs w:val="26"/>
        </w:rPr>
        <w:t>8</w:t>
      </w:r>
      <w:r w:rsidRPr="002B7E6B">
        <w:rPr>
          <w:rFonts w:ascii="Georgia" w:hAnsi="Georgia"/>
          <w:b/>
          <w:color w:val="002060"/>
          <w:sz w:val="26"/>
          <w:szCs w:val="26"/>
        </w:rPr>
        <w:t>.00</w:t>
      </w:r>
      <w:r w:rsidR="002F5AE1" w:rsidRPr="002B7E6B">
        <w:rPr>
          <w:rFonts w:ascii="Georgia" w:hAnsi="Georgia"/>
          <w:b/>
          <w:color w:val="002060"/>
          <w:sz w:val="26"/>
          <w:szCs w:val="26"/>
        </w:rPr>
        <w:t>am |</w:t>
      </w:r>
      <w:r w:rsidRPr="002B7E6B">
        <w:rPr>
          <w:rFonts w:ascii="Georgia" w:hAnsi="Georgia"/>
          <w:b/>
          <w:color w:val="002060"/>
          <w:sz w:val="26"/>
          <w:szCs w:val="26"/>
        </w:rPr>
        <w:t xml:space="preserve"> </w:t>
      </w:r>
      <w:r w:rsidR="00FD03AB">
        <w:rPr>
          <w:rFonts w:ascii="Georgia" w:hAnsi="Georgia"/>
          <w:b/>
          <w:color w:val="002060"/>
          <w:sz w:val="26"/>
          <w:szCs w:val="26"/>
        </w:rPr>
        <w:t>17 October</w:t>
      </w:r>
      <w:r w:rsidRPr="002B7E6B">
        <w:rPr>
          <w:rFonts w:ascii="Georgia" w:hAnsi="Georgia"/>
          <w:b/>
          <w:color w:val="002060"/>
          <w:sz w:val="26"/>
          <w:szCs w:val="26"/>
        </w:rPr>
        <w:t xml:space="preserve"> 2024</w:t>
      </w:r>
    </w:p>
    <w:p w14:paraId="59D47A43" w14:textId="77777777" w:rsidR="00F82FB5" w:rsidRPr="002B7E6B" w:rsidRDefault="00F82FB5" w:rsidP="00F82FB5">
      <w:pPr>
        <w:spacing w:after="0" w:line="288" w:lineRule="auto"/>
        <w:rPr>
          <w:rFonts w:ascii="Georgia" w:hAnsi="Georgia"/>
          <w:b/>
          <w:color w:val="222A35" w:themeColor="text2" w:themeShade="80"/>
          <w:sz w:val="28"/>
          <w:szCs w:val="28"/>
        </w:rPr>
      </w:pPr>
    </w:p>
    <w:p w14:paraId="47633235" w14:textId="04249A7A" w:rsidR="00F82FB5" w:rsidRDefault="00D1370F" w:rsidP="00F82FB5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1370F">
        <w:rPr>
          <w:rFonts w:ascii="Georgia" w:hAnsi="Georgia"/>
          <w:b/>
          <w:color w:val="002060"/>
          <w:sz w:val="24"/>
          <w:szCs w:val="24"/>
        </w:rPr>
        <w:t>Attendance</w:t>
      </w:r>
    </w:p>
    <w:p w14:paraId="0B46E5A2" w14:textId="77777777" w:rsidR="00D1370F" w:rsidRPr="00D1370F" w:rsidRDefault="00D1370F" w:rsidP="00F82FB5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0085B87" w14:textId="5E7F6D2F" w:rsidR="00D1370F" w:rsidRPr="00D1370F" w:rsidRDefault="00D1370F" w:rsidP="00F82FB5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D1370F">
        <w:rPr>
          <w:rFonts w:ascii="Georgia" w:hAnsi="Georgia"/>
          <w:i/>
          <w:color w:val="002060"/>
          <w:sz w:val="24"/>
          <w:szCs w:val="24"/>
        </w:rPr>
        <w:t>An Coimisiún:</w:t>
      </w:r>
    </w:p>
    <w:p w14:paraId="4389FB3D" w14:textId="48A1D823" w:rsidR="00F82FB5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37BC9">
        <w:rPr>
          <w:rFonts w:ascii="Georgia" w:hAnsi="Georgia"/>
          <w:color w:val="002060"/>
          <w:sz w:val="24"/>
          <w:szCs w:val="24"/>
        </w:rPr>
        <w:t>Just</w:t>
      </w:r>
      <w:r w:rsidR="001809A6">
        <w:rPr>
          <w:rFonts w:ascii="Georgia" w:hAnsi="Georgia"/>
          <w:color w:val="002060"/>
          <w:sz w:val="24"/>
          <w:szCs w:val="24"/>
        </w:rPr>
        <w:t xml:space="preserve">ice Marie Baker (Chairperson), </w:t>
      </w:r>
      <w:r w:rsidRPr="00437BC9">
        <w:rPr>
          <w:rFonts w:ascii="Georgia" w:hAnsi="Georgia"/>
          <w:color w:val="002060"/>
          <w:sz w:val="24"/>
          <w:szCs w:val="24"/>
        </w:rPr>
        <w:t>Alex Attwood (AA), John Curran (JC), Ger Deering (GD), Caroline Fennell</w:t>
      </w:r>
      <w:r>
        <w:rPr>
          <w:rFonts w:ascii="Georgia" w:hAnsi="Georgia"/>
          <w:color w:val="002060"/>
          <w:sz w:val="24"/>
          <w:szCs w:val="24"/>
        </w:rPr>
        <w:t xml:space="preserve"> </w:t>
      </w:r>
      <w:r w:rsidRPr="00437BC9">
        <w:rPr>
          <w:rFonts w:ascii="Georgia" w:hAnsi="Georgia"/>
          <w:color w:val="002060"/>
          <w:sz w:val="24"/>
          <w:szCs w:val="24"/>
        </w:rPr>
        <w:t>(CF)</w:t>
      </w:r>
      <w:r w:rsidR="002F5AE1">
        <w:rPr>
          <w:rFonts w:ascii="Georgia" w:hAnsi="Georgia"/>
          <w:color w:val="002060"/>
          <w:sz w:val="24"/>
          <w:szCs w:val="24"/>
        </w:rPr>
        <w:t>*</w:t>
      </w:r>
      <w:r w:rsidR="00C00179">
        <w:rPr>
          <w:rFonts w:ascii="Georgia" w:hAnsi="Georgia"/>
          <w:color w:val="002060"/>
          <w:sz w:val="24"/>
          <w:szCs w:val="24"/>
        </w:rPr>
        <w:t xml:space="preserve">, </w:t>
      </w:r>
      <w:r>
        <w:rPr>
          <w:rFonts w:ascii="Georgia" w:hAnsi="Georgia"/>
          <w:color w:val="002060"/>
          <w:sz w:val="24"/>
          <w:szCs w:val="24"/>
        </w:rPr>
        <w:t xml:space="preserve">Peter Finnegan </w:t>
      </w:r>
      <w:r w:rsidR="00C00179">
        <w:rPr>
          <w:rFonts w:ascii="Georgia" w:hAnsi="Georgia"/>
          <w:color w:val="002060"/>
          <w:sz w:val="24"/>
          <w:szCs w:val="24"/>
        </w:rPr>
        <w:t xml:space="preserve">(PF) and </w:t>
      </w:r>
      <w:r w:rsidR="00C00179" w:rsidRPr="00437BC9">
        <w:rPr>
          <w:rFonts w:ascii="Georgia" w:hAnsi="Georgia"/>
          <w:color w:val="002060"/>
          <w:sz w:val="24"/>
          <w:szCs w:val="24"/>
        </w:rPr>
        <w:t>Maura Quinn (MQ)</w:t>
      </w:r>
    </w:p>
    <w:p w14:paraId="1F7820CA" w14:textId="77777777" w:rsidR="002F5AE1" w:rsidRPr="00437BC9" w:rsidRDefault="002F5AE1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E8E9FC0" w14:textId="771512CE" w:rsidR="002F5AE1" w:rsidRPr="00437BC9" w:rsidRDefault="002F5AE1" w:rsidP="002F5AE1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437BC9">
        <w:rPr>
          <w:rFonts w:ascii="Georgia" w:hAnsi="Georgia"/>
          <w:i/>
          <w:color w:val="002060"/>
          <w:sz w:val="24"/>
          <w:szCs w:val="24"/>
        </w:rPr>
        <w:t xml:space="preserve">* </w:t>
      </w:r>
      <w:r>
        <w:rPr>
          <w:rFonts w:ascii="Georgia" w:hAnsi="Georgia"/>
          <w:i/>
          <w:color w:val="002060"/>
          <w:sz w:val="24"/>
          <w:szCs w:val="24"/>
        </w:rPr>
        <w:t xml:space="preserve">Caroline Fennell </w:t>
      </w:r>
      <w:r w:rsidRPr="00437BC9">
        <w:rPr>
          <w:rFonts w:ascii="Georgia" w:hAnsi="Georgia"/>
          <w:i/>
          <w:color w:val="002060"/>
          <w:sz w:val="24"/>
          <w:szCs w:val="24"/>
        </w:rPr>
        <w:t>attended the meeting remotely</w:t>
      </w:r>
    </w:p>
    <w:p w14:paraId="209375B3" w14:textId="77777777" w:rsidR="00F82FB5" w:rsidRPr="00437BC9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82462FE" w14:textId="77777777" w:rsidR="00C00179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37BC9">
        <w:rPr>
          <w:rFonts w:ascii="Georgia" w:hAnsi="Georgia"/>
          <w:i/>
          <w:color w:val="002060"/>
          <w:sz w:val="24"/>
          <w:szCs w:val="24"/>
        </w:rPr>
        <w:t>Executive</w:t>
      </w:r>
      <w:r w:rsidRPr="00437BC9">
        <w:rPr>
          <w:rFonts w:ascii="Georgia" w:hAnsi="Georgia"/>
          <w:color w:val="002060"/>
          <w:sz w:val="24"/>
          <w:szCs w:val="24"/>
        </w:rPr>
        <w:t>:</w:t>
      </w:r>
    </w:p>
    <w:p w14:paraId="2679B857" w14:textId="755F9E4C" w:rsidR="00F82FB5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37BC9">
        <w:rPr>
          <w:rFonts w:ascii="Georgia" w:hAnsi="Georgia"/>
          <w:color w:val="002060"/>
          <w:sz w:val="24"/>
          <w:szCs w:val="24"/>
        </w:rPr>
        <w:t>Art O’Leary (AOL), Mary Clare O’Sullivan (MCOS), Kar</w:t>
      </w:r>
      <w:r w:rsidR="002F5AE1">
        <w:rPr>
          <w:rFonts w:ascii="Georgia" w:hAnsi="Georgia"/>
          <w:color w:val="002060"/>
          <w:sz w:val="24"/>
          <w:szCs w:val="24"/>
        </w:rPr>
        <w:t>en Kehily (KK), Tim Carey (TC)</w:t>
      </w:r>
      <w:r w:rsidR="00FD03AB">
        <w:rPr>
          <w:rFonts w:ascii="Georgia" w:hAnsi="Georgia"/>
          <w:color w:val="002060"/>
          <w:sz w:val="24"/>
          <w:szCs w:val="24"/>
        </w:rPr>
        <w:t xml:space="preserve"> Sean Garvey</w:t>
      </w:r>
      <w:r w:rsidR="00D1370F">
        <w:rPr>
          <w:rFonts w:ascii="Georgia" w:hAnsi="Georgia"/>
          <w:color w:val="002060"/>
          <w:sz w:val="24"/>
          <w:szCs w:val="24"/>
        </w:rPr>
        <w:t xml:space="preserve"> (SG), </w:t>
      </w:r>
      <w:r w:rsidR="00FD03AB">
        <w:rPr>
          <w:rFonts w:ascii="Georgia" w:hAnsi="Georgia"/>
          <w:color w:val="002060"/>
          <w:sz w:val="24"/>
          <w:szCs w:val="24"/>
        </w:rPr>
        <w:t>Eunice Delaney</w:t>
      </w:r>
      <w:r w:rsidR="00D1370F">
        <w:rPr>
          <w:rFonts w:ascii="Georgia" w:hAnsi="Georgia"/>
          <w:color w:val="002060"/>
          <w:sz w:val="24"/>
          <w:szCs w:val="24"/>
        </w:rPr>
        <w:t xml:space="preserve"> (ED)</w:t>
      </w:r>
      <w:r w:rsidR="008B25A7">
        <w:rPr>
          <w:rFonts w:ascii="Georgia" w:hAnsi="Georgia"/>
          <w:color w:val="002060"/>
          <w:sz w:val="24"/>
          <w:szCs w:val="24"/>
        </w:rPr>
        <w:t xml:space="preserve"> – Item 3</w:t>
      </w:r>
      <w:r w:rsidR="00FD03AB">
        <w:rPr>
          <w:rFonts w:ascii="Georgia" w:hAnsi="Georgia"/>
          <w:color w:val="002060"/>
          <w:sz w:val="24"/>
          <w:szCs w:val="24"/>
        </w:rPr>
        <w:t xml:space="preserve"> and Andrea Jones</w:t>
      </w:r>
      <w:r w:rsidR="002F5AE1" w:rsidRPr="008B25A7">
        <w:rPr>
          <w:rFonts w:ascii="Georgia" w:hAnsi="Georgia"/>
          <w:color w:val="002060"/>
          <w:sz w:val="24"/>
          <w:szCs w:val="24"/>
        </w:rPr>
        <w:t>, (</w:t>
      </w:r>
      <w:r w:rsidRPr="008B25A7">
        <w:rPr>
          <w:rFonts w:ascii="Georgia" w:hAnsi="Georgia"/>
          <w:color w:val="002060"/>
          <w:sz w:val="24"/>
          <w:szCs w:val="24"/>
        </w:rPr>
        <w:t>secretariat)</w:t>
      </w:r>
    </w:p>
    <w:p w14:paraId="7048C982" w14:textId="1E964EA1" w:rsidR="00D1370F" w:rsidRDefault="00D1370F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7533069" w14:textId="4DF8E536" w:rsidR="00D1370F" w:rsidRPr="00D1370F" w:rsidRDefault="00D1370F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Adam Finlay (McCann Fitzgerald Solicitors) - Item 3</w:t>
      </w:r>
    </w:p>
    <w:p w14:paraId="26A19815" w14:textId="415EF53A" w:rsidR="00F82FB5" w:rsidRDefault="00F82FB5" w:rsidP="00F82FB5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6C0A42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72F280BE" w14:textId="77777777" w:rsidR="00C00179" w:rsidRPr="006C0A42" w:rsidRDefault="00C00179" w:rsidP="00F82FB5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</w:p>
    <w:p w14:paraId="546EA6FD" w14:textId="15D5E9C0" w:rsidR="00F82FB5" w:rsidRDefault="00F82FB5" w:rsidP="00E14D45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2B7E6B">
        <w:rPr>
          <w:rFonts w:ascii="Georgia" w:hAnsi="Georgia"/>
          <w:b/>
          <w:color w:val="002060"/>
          <w:sz w:val="24"/>
          <w:szCs w:val="24"/>
        </w:rPr>
        <w:t>Welcome</w:t>
      </w:r>
      <w:r w:rsidR="002A0D04" w:rsidRPr="002B7E6B">
        <w:rPr>
          <w:rFonts w:ascii="Georgia" w:hAnsi="Georgia"/>
          <w:b/>
          <w:color w:val="002060"/>
          <w:sz w:val="24"/>
          <w:szCs w:val="24"/>
        </w:rPr>
        <w:t xml:space="preserve"> and Draft Minutes </w:t>
      </w:r>
    </w:p>
    <w:p w14:paraId="4A752FFC" w14:textId="77777777" w:rsidR="002B7E6B" w:rsidRPr="002B7E6B" w:rsidRDefault="002B7E6B" w:rsidP="002B7E6B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409151F" w14:textId="450AFED3" w:rsidR="00F82FB5" w:rsidRPr="00437BC9" w:rsidRDefault="00026DA8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T</w:t>
      </w:r>
      <w:r w:rsidR="00F82FB5" w:rsidRPr="00437BC9">
        <w:rPr>
          <w:rFonts w:ascii="Georgia" w:hAnsi="Georgia"/>
          <w:color w:val="002060"/>
          <w:sz w:val="24"/>
          <w:szCs w:val="24"/>
        </w:rPr>
        <w:t xml:space="preserve">he Chairperson welcomed members.  </w:t>
      </w:r>
      <w:r>
        <w:rPr>
          <w:rFonts w:ascii="Georgia" w:hAnsi="Georgia"/>
          <w:color w:val="002060"/>
          <w:sz w:val="24"/>
          <w:szCs w:val="24"/>
        </w:rPr>
        <w:t xml:space="preserve">The draft minutes </w:t>
      </w:r>
      <w:r w:rsidR="002F5AE1" w:rsidRPr="00D1370F">
        <w:rPr>
          <w:rFonts w:ascii="Georgia" w:hAnsi="Georgia"/>
          <w:color w:val="002060"/>
          <w:sz w:val="24"/>
          <w:szCs w:val="24"/>
        </w:rPr>
        <w:t>from the</w:t>
      </w:r>
      <w:r w:rsidR="002F5AE1">
        <w:rPr>
          <w:rFonts w:ascii="Georgia" w:hAnsi="Georgia"/>
          <w:color w:val="002060"/>
          <w:sz w:val="24"/>
          <w:szCs w:val="24"/>
        </w:rPr>
        <w:t xml:space="preserve"> meeting held on </w:t>
      </w:r>
      <w:r w:rsidR="00FD03AB">
        <w:rPr>
          <w:rFonts w:ascii="Georgia" w:hAnsi="Georgia"/>
          <w:color w:val="002060"/>
          <w:sz w:val="24"/>
          <w:szCs w:val="24"/>
        </w:rPr>
        <w:t>12 September</w:t>
      </w:r>
      <w:r w:rsidR="002F5AE1">
        <w:rPr>
          <w:rFonts w:ascii="Georgia" w:hAnsi="Georgia"/>
          <w:color w:val="002060"/>
          <w:sz w:val="24"/>
          <w:szCs w:val="24"/>
        </w:rPr>
        <w:t xml:space="preserve"> 2024</w:t>
      </w:r>
      <w:r w:rsidR="00F82FB5">
        <w:rPr>
          <w:rFonts w:ascii="Georgia" w:hAnsi="Georgia"/>
          <w:color w:val="002060"/>
          <w:sz w:val="24"/>
          <w:szCs w:val="24"/>
        </w:rPr>
        <w:t xml:space="preserve"> were</w:t>
      </w:r>
      <w:r w:rsidR="00F82FB5" w:rsidRPr="00437BC9">
        <w:rPr>
          <w:rFonts w:ascii="Georgia" w:hAnsi="Georgia"/>
          <w:color w:val="002060"/>
          <w:sz w:val="24"/>
          <w:szCs w:val="24"/>
        </w:rPr>
        <w:t xml:space="preserve"> approved.</w:t>
      </w:r>
    </w:p>
    <w:p w14:paraId="5B7C1E9A" w14:textId="77777777" w:rsidR="00F82FB5" w:rsidRPr="006C0A42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5E2AD7A" w14:textId="218940FB" w:rsidR="00F82FB5" w:rsidRPr="00FD03AB" w:rsidRDefault="00F82FB5" w:rsidP="00FD03AB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6C0A42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0C93578D" w14:textId="77777777" w:rsidR="004863F5" w:rsidRDefault="004863F5" w:rsidP="00F82FB5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0425E80E" w14:textId="387276CF" w:rsidR="00026DA8" w:rsidRDefault="00FD03AB" w:rsidP="00F82FB5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No conflicts of interest were declared. </w:t>
      </w:r>
    </w:p>
    <w:p w14:paraId="1A44BCAB" w14:textId="39814704" w:rsidR="00FD03AB" w:rsidRDefault="00FD03AB" w:rsidP="00F82FB5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2F8E30BB" w14:textId="2D5A6D4C" w:rsidR="00FD03AB" w:rsidRDefault="00FD03AB" w:rsidP="00FD03AB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Georgia" w:hAnsi="Georgia"/>
          <w:b/>
          <w:color w:val="002060"/>
          <w:sz w:val="24"/>
          <w:szCs w:val="24"/>
        </w:rPr>
      </w:pPr>
      <w:r w:rsidRPr="00FD03AB">
        <w:rPr>
          <w:rFonts w:ascii="Georgia" w:hAnsi="Georgia"/>
          <w:b/>
          <w:color w:val="002060"/>
          <w:sz w:val="24"/>
          <w:szCs w:val="24"/>
        </w:rPr>
        <w:t>Amendment of Part 5 of the Electoral Reform Act</w:t>
      </w:r>
    </w:p>
    <w:p w14:paraId="011FD03C" w14:textId="77777777" w:rsidR="00D1370F" w:rsidRDefault="00D1370F" w:rsidP="00D1370F">
      <w:pPr>
        <w:pStyle w:val="ListParagraph"/>
        <w:spacing w:after="0" w:line="288" w:lineRule="auto"/>
        <w:jc w:val="both"/>
        <w:rPr>
          <w:rFonts w:ascii="Georgia" w:hAnsi="Georgia"/>
          <w:b/>
          <w:color w:val="002060"/>
          <w:sz w:val="24"/>
          <w:szCs w:val="24"/>
        </w:rPr>
      </w:pPr>
    </w:p>
    <w:p w14:paraId="30680DAC" w14:textId="50B0AECA" w:rsidR="00FC2449" w:rsidRPr="00FC2449" w:rsidRDefault="00876996" w:rsidP="00FC2449">
      <w:pPr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The</w:t>
      </w:r>
      <w:r w:rsidR="00D1370F" w:rsidRPr="00FC2449">
        <w:rPr>
          <w:rFonts w:ascii="Georgia" w:hAnsi="Georgia"/>
          <w:color w:val="002060"/>
          <w:sz w:val="24"/>
          <w:szCs w:val="24"/>
        </w:rPr>
        <w:t xml:space="preserve"> Commission </w:t>
      </w:r>
      <w:r>
        <w:rPr>
          <w:rFonts w:ascii="Georgia" w:hAnsi="Georgia"/>
          <w:color w:val="002060"/>
          <w:sz w:val="24"/>
          <w:szCs w:val="24"/>
        </w:rPr>
        <w:t>were briefed o</w:t>
      </w:r>
      <w:r w:rsidR="00D1370F" w:rsidRPr="00FC2449">
        <w:rPr>
          <w:rFonts w:ascii="Georgia" w:hAnsi="Georgia"/>
          <w:color w:val="002060"/>
          <w:sz w:val="24"/>
          <w:szCs w:val="24"/>
        </w:rPr>
        <w:t>n the proposed amendments to Part 5 of the Electoral Reform Act 2022 (the “</w:t>
      </w:r>
      <w:r w:rsidR="00D1370F" w:rsidRPr="00FC2449">
        <w:rPr>
          <w:rFonts w:ascii="Georgia" w:hAnsi="Georgia"/>
          <w:bCs/>
          <w:color w:val="002060"/>
          <w:sz w:val="24"/>
          <w:szCs w:val="24"/>
        </w:rPr>
        <w:t>2022 Act</w:t>
      </w:r>
      <w:r w:rsidR="00D1370F" w:rsidRPr="00FC2449">
        <w:rPr>
          <w:rFonts w:ascii="Georgia" w:hAnsi="Georgia"/>
          <w:color w:val="002060"/>
          <w:sz w:val="24"/>
          <w:szCs w:val="24"/>
        </w:rPr>
        <w:t>”), as set out in the version of General Scheme of the Electoral Reform (Amendment) Bill 2024 (the “</w:t>
      </w:r>
      <w:r w:rsidR="00D1370F" w:rsidRPr="00FC2449">
        <w:rPr>
          <w:rFonts w:ascii="Georgia" w:hAnsi="Georgia"/>
          <w:bCs/>
          <w:color w:val="002060"/>
          <w:sz w:val="24"/>
          <w:szCs w:val="24"/>
        </w:rPr>
        <w:t>General Scheme</w:t>
      </w:r>
      <w:r w:rsidR="00D1370F" w:rsidRPr="00FC2449">
        <w:rPr>
          <w:rFonts w:ascii="Georgia" w:hAnsi="Georgia"/>
          <w:color w:val="002060"/>
          <w:sz w:val="24"/>
          <w:szCs w:val="24"/>
        </w:rPr>
        <w:t xml:space="preserve">”). </w:t>
      </w:r>
      <w:r>
        <w:rPr>
          <w:rFonts w:ascii="Georgia" w:hAnsi="Georgia"/>
          <w:color w:val="002060"/>
          <w:sz w:val="24"/>
          <w:szCs w:val="24"/>
        </w:rPr>
        <w:t xml:space="preserve"> </w:t>
      </w:r>
      <w:r w:rsidR="00FC2449" w:rsidRPr="00FC2449">
        <w:rPr>
          <w:rFonts w:ascii="Georgia" w:hAnsi="Georgia"/>
          <w:color w:val="002060"/>
          <w:sz w:val="24"/>
          <w:szCs w:val="24"/>
        </w:rPr>
        <w:t xml:space="preserve">The General Scheme </w:t>
      </w:r>
      <w:r w:rsidR="006E6AC5">
        <w:rPr>
          <w:rFonts w:ascii="Georgia" w:hAnsi="Georgia"/>
          <w:color w:val="002060"/>
          <w:sz w:val="24"/>
          <w:szCs w:val="24"/>
        </w:rPr>
        <w:t>was</w:t>
      </w:r>
      <w:r w:rsidR="00D1370F" w:rsidRPr="00FC2449">
        <w:rPr>
          <w:rFonts w:ascii="Georgia" w:hAnsi="Georgia"/>
          <w:color w:val="002060"/>
          <w:sz w:val="24"/>
          <w:szCs w:val="24"/>
        </w:rPr>
        <w:t xml:space="preserve"> submitted to the European Commission for consideration</w:t>
      </w:r>
      <w:r w:rsidR="00FC2449" w:rsidRPr="00FC2449">
        <w:rPr>
          <w:rFonts w:ascii="Georgia" w:hAnsi="Georgia"/>
          <w:color w:val="002060"/>
          <w:sz w:val="24"/>
          <w:szCs w:val="24"/>
        </w:rPr>
        <w:t xml:space="preserve">, and the comments </w:t>
      </w:r>
      <w:r w:rsidR="00FC2449">
        <w:rPr>
          <w:rFonts w:ascii="Georgia" w:hAnsi="Georgia"/>
          <w:color w:val="002060"/>
          <w:sz w:val="24"/>
          <w:szCs w:val="24"/>
        </w:rPr>
        <w:t xml:space="preserve">and views </w:t>
      </w:r>
      <w:r w:rsidR="006E6AC5">
        <w:rPr>
          <w:rFonts w:ascii="Georgia" w:hAnsi="Georgia"/>
          <w:color w:val="002060"/>
          <w:sz w:val="24"/>
          <w:szCs w:val="24"/>
        </w:rPr>
        <w:t>of</w:t>
      </w:r>
      <w:r w:rsidR="00FC2449" w:rsidRPr="00FC2449">
        <w:rPr>
          <w:rFonts w:ascii="Georgia" w:hAnsi="Georgia"/>
          <w:color w:val="002060"/>
          <w:sz w:val="24"/>
          <w:szCs w:val="24"/>
        </w:rPr>
        <w:t xml:space="preserve"> An Coimisiún on </w:t>
      </w:r>
      <w:r w:rsidR="00BE31A3">
        <w:rPr>
          <w:rFonts w:ascii="Georgia" w:hAnsi="Georgia"/>
          <w:color w:val="002060"/>
          <w:sz w:val="24"/>
          <w:szCs w:val="24"/>
        </w:rPr>
        <w:t>the proposed wording</w:t>
      </w:r>
      <w:r w:rsidR="00FC2449" w:rsidRPr="00FC2449">
        <w:rPr>
          <w:rFonts w:ascii="Georgia" w:hAnsi="Georgia"/>
          <w:color w:val="002060"/>
          <w:sz w:val="24"/>
          <w:szCs w:val="24"/>
        </w:rPr>
        <w:t xml:space="preserve"> have been forwarded to the Department of Housing, Local Government and Heritage for consideration. </w:t>
      </w:r>
    </w:p>
    <w:p w14:paraId="19C97414" w14:textId="77777777" w:rsidR="00FD03AB" w:rsidRPr="00FD03AB" w:rsidRDefault="00FD03AB" w:rsidP="00FD03AB">
      <w:pPr>
        <w:spacing w:after="0" w:line="288" w:lineRule="auto"/>
        <w:jc w:val="both"/>
        <w:rPr>
          <w:rFonts w:ascii="Georgia" w:hAnsi="Georgia"/>
          <w:b/>
          <w:color w:val="002060"/>
          <w:sz w:val="24"/>
          <w:szCs w:val="24"/>
        </w:rPr>
      </w:pPr>
    </w:p>
    <w:p w14:paraId="3D44268C" w14:textId="77777777" w:rsidR="00F82FB5" w:rsidRPr="00D82084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A1680D0" w14:textId="77777777" w:rsidR="008B1942" w:rsidRPr="008B1942" w:rsidRDefault="008B1942" w:rsidP="008B1942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7A878AF1" w14:textId="5284C215" w:rsidR="00F82FB5" w:rsidRPr="001E5881" w:rsidRDefault="008B25A7" w:rsidP="00F82FB5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eastAsia="Times New Roman" w:hAnsi="Georgia"/>
          <w:b/>
          <w:color w:val="002060"/>
          <w:sz w:val="24"/>
          <w:szCs w:val="24"/>
        </w:rPr>
        <w:lastRenderedPageBreak/>
        <w:t xml:space="preserve">General Election – Campaign Planning </w:t>
      </w:r>
    </w:p>
    <w:p w14:paraId="3CEA47B2" w14:textId="77777777" w:rsidR="00F82FB5" w:rsidRPr="001E5881" w:rsidRDefault="00F82FB5" w:rsidP="00F82FB5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6A3221B9" w14:textId="67A75DC1" w:rsidR="00FC2449" w:rsidRDefault="00F82FB5" w:rsidP="00F82FB5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  <w:r w:rsidRPr="004D13F9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Th</w:t>
      </w:r>
      <w:r w:rsidR="008B25A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e Commission were updated on the planning underway in advance of the next General Elect</w:t>
      </w:r>
      <w:r w:rsidR="00F530AC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ion. While a General Election has</w:t>
      </w:r>
      <w:r w:rsidR="008B25A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yet to be called, </w:t>
      </w:r>
      <w:r w:rsidR="00FC2449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there is increased speculation that a General Election will take place in November 2024. For this </w:t>
      </w:r>
      <w:r w:rsidR="00F530AC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reason </w:t>
      </w:r>
      <w:r w:rsidR="00FC2449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and the tight turnaround for registering to </w:t>
      </w:r>
      <w:r w:rsidR="00F530AC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vote, members</w:t>
      </w:r>
      <w:r w:rsidR="008B25A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were informed that preparations </w:t>
      </w:r>
      <w:r w:rsidR="00FC2449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have already commenced, with plans in place to roll out a </w:t>
      </w:r>
      <w:r w:rsidR="00F530AC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multi-phase</w:t>
      </w:r>
      <w:r w:rsidR="00FC2449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public awareness campaign</w:t>
      </w:r>
      <w:r w:rsidR="00F530AC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on all available media platforms</w:t>
      </w:r>
      <w:r w:rsidR="00FC2449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to include</w:t>
      </w:r>
      <w:r w:rsidR="00F530AC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;</w:t>
      </w:r>
    </w:p>
    <w:p w14:paraId="1AC49147" w14:textId="77777777" w:rsidR="00F530AC" w:rsidRDefault="00F530AC" w:rsidP="00F82FB5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</w:p>
    <w:p w14:paraId="11AD6400" w14:textId="15B2490D" w:rsidR="00F530AC" w:rsidRDefault="008B25A7" w:rsidP="00FC2449">
      <w:pPr>
        <w:pStyle w:val="ListParagraph"/>
        <w:numPr>
          <w:ilvl w:val="0"/>
          <w:numId w:val="8"/>
        </w:num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  <w:r w:rsidRPr="00FC2449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</w:t>
      </w:r>
      <w:r w:rsidR="00F530AC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Voter Registration (how to register and deadline to register to vote)</w:t>
      </w:r>
    </w:p>
    <w:p w14:paraId="02CD5328" w14:textId="0D1D11CE" w:rsidR="008B25A7" w:rsidRDefault="008B25A7" w:rsidP="00FC2449">
      <w:pPr>
        <w:pStyle w:val="ListParagraph"/>
        <w:numPr>
          <w:ilvl w:val="0"/>
          <w:numId w:val="8"/>
        </w:num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  <w:r w:rsidRPr="00FC2449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</w:t>
      </w:r>
      <w:r w:rsidR="00F530AC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How to Vote </w:t>
      </w:r>
    </w:p>
    <w:p w14:paraId="2A68FAC7" w14:textId="3BF717AC" w:rsidR="00395BE1" w:rsidRPr="00F530AC" w:rsidRDefault="00F530AC" w:rsidP="00F82FB5">
      <w:pPr>
        <w:pStyle w:val="ListParagraph"/>
        <w:numPr>
          <w:ilvl w:val="0"/>
          <w:numId w:val="8"/>
        </w:num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How not to spoil a vote</w:t>
      </w:r>
    </w:p>
    <w:p w14:paraId="19FBD0B1" w14:textId="77777777" w:rsidR="00F82FB5" w:rsidRPr="004D13F9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6C81E1C1" w14:textId="3102EF19" w:rsidR="003C6D64" w:rsidRDefault="00F530AC" w:rsidP="003C6D64">
      <w:pPr>
        <w:pStyle w:val="Default"/>
        <w:numPr>
          <w:ilvl w:val="0"/>
          <w:numId w:val="1"/>
        </w:numPr>
        <w:rPr>
          <w:rFonts w:ascii="Georgia" w:hAnsi="Georgia" w:cstheme="minorBidi"/>
          <w:b/>
          <w:color w:val="002060"/>
          <w:shd w:val="clear" w:color="auto" w:fill="FFFFFF"/>
          <w:lang w:eastAsia="en-IE"/>
        </w:rPr>
      </w:pPr>
      <w:r>
        <w:rPr>
          <w:rFonts w:ascii="Georgia" w:hAnsi="Georgia" w:cstheme="minorBidi"/>
          <w:b/>
          <w:color w:val="002060"/>
          <w:shd w:val="clear" w:color="auto" w:fill="FFFFFF"/>
          <w:lang w:eastAsia="en-IE"/>
        </w:rPr>
        <w:t>Estimates 2025</w:t>
      </w:r>
    </w:p>
    <w:p w14:paraId="2645BC72" w14:textId="443C9044" w:rsidR="00F530AC" w:rsidRDefault="00F530AC" w:rsidP="00F530AC">
      <w:pPr>
        <w:pStyle w:val="Default"/>
        <w:rPr>
          <w:rFonts w:ascii="Georgia" w:hAnsi="Georgia" w:cstheme="minorBidi"/>
          <w:b/>
          <w:color w:val="002060"/>
          <w:shd w:val="clear" w:color="auto" w:fill="FFFFFF"/>
          <w:lang w:eastAsia="en-IE"/>
        </w:rPr>
      </w:pPr>
    </w:p>
    <w:p w14:paraId="5AA342E3" w14:textId="0E025D46" w:rsidR="00F530AC" w:rsidRPr="00696994" w:rsidRDefault="00F530AC" w:rsidP="00F530AC">
      <w:pPr>
        <w:pStyle w:val="s8"/>
        <w:spacing w:before="0" w:beforeAutospacing="0" w:after="0" w:afterAutospacing="0" w:line="288" w:lineRule="auto"/>
        <w:rPr>
          <w:color w:val="002060"/>
        </w:rPr>
      </w:pPr>
      <w:r>
        <w:rPr>
          <w:rStyle w:val="s11"/>
          <w:rFonts w:ascii="Georgia" w:hAnsi="Georgia"/>
          <w:color w:val="002060"/>
        </w:rPr>
        <w:t>A financial overview of ACT estimates for Budget 2025</w:t>
      </w:r>
      <w:r w:rsidR="003C0DCA">
        <w:rPr>
          <w:rStyle w:val="s11"/>
          <w:rFonts w:ascii="Georgia" w:hAnsi="Georgia"/>
          <w:color w:val="002060"/>
        </w:rPr>
        <w:t xml:space="preserve"> was provided to the Commission, along with an update on the progression of workforce planning in 2024, and a forecast for 2025. </w:t>
      </w:r>
    </w:p>
    <w:p w14:paraId="627761F5" w14:textId="77777777" w:rsidR="00F530AC" w:rsidRPr="003C6D64" w:rsidRDefault="00F530AC" w:rsidP="00F530AC">
      <w:pPr>
        <w:pStyle w:val="Default"/>
        <w:rPr>
          <w:rFonts w:ascii="Georgia" w:hAnsi="Georgia" w:cstheme="minorBidi"/>
          <w:b/>
          <w:color w:val="002060"/>
          <w:shd w:val="clear" w:color="auto" w:fill="FFFFFF"/>
          <w:lang w:eastAsia="en-IE"/>
        </w:rPr>
      </w:pPr>
    </w:p>
    <w:p w14:paraId="4DBE9695" w14:textId="77777777" w:rsidR="003C6D64" w:rsidRDefault="003C6D64" w:rsidP="00AE00C4">
      <w:pPr>
        <w:pStyle w:val="Default"/>
        <w:rPr>
          <w:rFonts w:ascii="Georgia" w:hAnsi="Georgia" w:cstheme="minorBidi"/>
          <w:color w:val="002060"/>
          <w:shd w:val="clear" w:color="auto" w:fill="FFFFFF"/>
          <w:lang w:eastAsia="en-IE"/>
        </w:rPr>
      </w:pPr>
    </w:p>
    <w:p w14:paraId="2EBE99A9" w14:textId="1EC12840" w:rsidR="00F530AC" w:rsidRDefault="00F530AC" w:rsidP="00F530AC">
      <w:pPr>
        <w:pStyle w:val="ListParagraph"/>
        <w:numPr>
          <w:ilvl w:val="0"/>
          <w:numId w:val="1"/>
        </w:numPr>
        <w:spacing w:after="0" w:line="480" w:lineRule="auto"/>
        <w:rPr>
          <w:rFonts w:ascii="Georgia" w:hAnsi="Georgia" w:cs="Times New Roman"/>
          <w:b/>
          <w:bCs/>
          <w:iCs/>
          <w:color w:val="002060"/>
          <w:sz w:val="24"/>
          <w:szCs w:val="24"/>
          <w:lang w:eastAsia="en-IE"/>
        </w:rPr>
      </w:pPr>
      <w:r w:rsidRPr="00F530AC">
        <w:rPr>
          <w:rFonts w:ascii="Georgia" w:hAnsi="Georgia" w:cs="Times New Roman"/>
          <w:b/>
          <w:bCs/>
          <w:iCs/>
          <w:color w:val="002060"/>
          <w:sz w:val="24"/>
          <w:szCs w:val="24"/>
          <w:lang w:eastAsia="en-IE"/>
        </w:rPr>
        <w:t>For information/noting</w:t>
      </w:r>
    </w:p>
    <w:p w14:paraId="7331EED2" w14:textId="1DAD7A98" w:rsidR="006E6AC5" w:rsidRPr="006E6AC5" w:rsidRDefault="006E6AC5" w:rsidP="006E6AC5">
      <w:pPr>
        <w:spacing w:after="0" w:line="480" w:lineRule="auto"/>
        <w:rPr>
          <w:rFonts w:ascii="Georgia" w:hAnsi="Georgia" w:cs="Times New Roman"/>
          <w:b/>
          <w:bCs/>
          <w:iCs/>
          <w:color w:val="002060"/>
          <w:sz w:val="24"/>
          <w:szCs w:val="24"/>
          <w:lang w:eastAsia="en-IE"/>
        </w:rPr>
      </w:pPr>
      <w:r w:rsidRPr="006E6AC5">
        <w:rPr>
          <w:rFonts w:ascii="Georgia" w:hAnsi="Georgia" w:cs="Times New Roman"/>
          <w:bCs/>
          <w:iCs/>
          <w:color w:val="002060"/>
          <w:sz w:val="24"/>
          <w:szCs w:val="24"/>
          <w:lang w:eastAsia="en-IE"/>
        </w:rPr>
        <w:t xml:space="preserve">The below </w:t>
      </w:r>
      <w:r w:rsidR="00555950">
        <w:rPr>
          <w:rFonts w:ascii="Georgia" w:hAnsi="Georgia" w:cs="Times New Roman"/>
          <w:bCs/>
          <w:iCs/>
          <w:color w:val="002060"/>
          <w:sz w:val="24"/>
          <w:szCs w:val="24"/>
          <w:lang w:eastAsia="en-IE"/>
        </w:rPr>
        <w:t>was noted by</w:t>
      </w:r>
      <w:r w:rsidRPr="006E6AC5">
        <w:rPr>
          <w:rFonts w:ascii="Georgia" w:hAnsi="Georgia" w:cs="Times New Roman"/>
          <w:bCs/>
          <w:iCs/>
          <w:color w:val="002060"/>
          <w:sz w:val="24"/>
          <w:szCs w:val="24"/>
          <w:lang w:eastAsia="en-IE"/>
        </w:rPr>
        <w:t xml:space="preserve"> the Commission</w:t>
      </w:r>
      <w:r w:rsidR="00555950">
        <w:rPr>
          <w:rFonts w:ascii="Georgia" w:hAnsi="Georgia" w:cs="Times New Roman"/>
          <w:bCs/>
          <w:iCs/>
          <w:color w:val="002060"/>
          <w:sz w:val="24"/>
          <w:szCs w:val="24"/>
          <w:lang w:eastAsia="en-IE"/>
        </w:rPr>
        <w:t>:</w:t>
      </w:r>
      <w:r>
        <w:rPr>
          <w:rFonts w:ascii="Georgia" w:hAnsi="Georgia" w:cs="Times New Roman"/>
          <w:b/>
          <w:bCs/>
          <w:iCs/>
          <w:color w:val="002060"/>
          <w:sz w:val="24"/>
          <w:szCs w:val="24"/>
          <w:lang w:eastAsia="en-IE"/>
        </w:rPr>
        <w:t xml:space="preserve"> </w:t>
      </w:r>
    </w:p>
    <w:p w14:paraId="6119BA24" w14:textId="74C52CC0" w:rsidR="00F530AC" w:rsidRDefault="00FD5511" w:rsidP="00330315">
      <w:pPr>
        <w:pStyle w:val="ListParagraph"/>
        <w:numPr>
          <w:ilvl w:val="0"/>
          <w:numId w:val="8"/>
        </w:numPr>
        <w:rPr>
          <w:rFonts w:ascii="Georgia" w:hAnsi="Georgia" w:cs="Times New Roman"/>
          <w:iCs/>
          <w:color w:val="002060"/>
          <w:sz w:val="24"/>
          <w:szCs w:val="24"/>
          <w:lang w:eastAsia="en-IE"/>
        </w:rPr>
      </w:pPr>
      <w:r w:rsidRPr="00330315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Verbal </w:t>
      </w:r>
      <w:r w:rsidR="00F530AC" w:rsidRPr="00330315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>Research Update from the Research Advisory Group</w:t>
      </w:r>
      <w:r w:rsidR="00555950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.  </w:t>
      </w:r>
      <w:r w:rsidR="00F530AC" w:rsidRPr="00330315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 </w:t>
      </w:r>
      <w:r w:rsidRPr="00330315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>(</w:t>
      </w:r>
      <w:r w:rsidR="00555950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The Commission were advised that a </w:t>
      </w:r>
      <w:r w:rsidR="00330315" w:rsidRPr="00330315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draft </w:t>
      </w:r>
      <w:r w:rsidR="00330315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of the </w:t>
      </w:r>
      <w:r w:rsidR="00330315" w:rsidRPr="00330315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June PEER report </w:t>
      </w:r>
      <w:r w:rsidR="00555950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is </w:t>
      </w:r>
      <w:r w:rsidR="00330315" w:rsidRPr="00330315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to be </w:t>
      </w:r>
      <w:r w:rsidR="001B20CA" w:rsidRPr="00330315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circulated </w:t>
      </w:r>
      <w:r w:rsidR="001B20CA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>in</w:t>
      </w:r>
      <w:r w:rsidR="00555950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 the coming days </w:t>
      </w:r>
      <w:r w:rsidR="00330315" w:rsidRPr="00330315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>for comments</w:t>
      </w:r>
      <w:r w:rsidR="00330315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, </w:t>
      </w:r>
      <w:r w:rsidR="00555950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>in order for the report to be finalised prior to the next meeting.)</w:t>
      </w:r>
      <w:r w:rsidR="00330315" w:rsidRPr="00330315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 </w:t>
      </w:r>
    </w:p>
    <w:p w14:paraId="7156F943" w14:textId="77777777" w:rsidR="00330315" w:rsidRPr="00330315" w:rsidRDefault="00330315" w:rsidP="00330315">
      <w:pPr>
        <w:pStyle w:val="ListParagraph"/>
        <w:rPr>
          <w:rFonts w:ascii="Georgia" w:hAnsi="Georgia" w:cs="Times New Roman"/>
          <w:iCs/>
          <w:color w:val="002060"/>
          <w:sz w:val="24"/>
          <w:szCs w:val="24"/>
          <w:lang w:eastAsia="en-IE"/>
        </w:rPr>
      </w:pPr>
    </w:p>
    <w:p w14:paraId="3306D770" w14:textId="5CD7E07B" w:rsidR="00F530AC" w:rsidRPr="00F530AC" w:rsidRDefault="00F530AC" w:rsidP="00F530AC">
      <w:pPr>
        <w:pStyle w:val="ListParagraph"/>
        <w:numPr>
          <w:ilvl w:val="0"/>
          <w:numId w:val="8"/>
        </w:numPr>
        <w:spacing w:after="0" w:line="480" w:lineRule="auto"/>
        <w:rPr>
          <w:rFonts w:ascii="Georgia" w:hAnsi="Georgia" w:cs="Times New Roman"/>
          <w:iCs/>
          <w:color w:val="002060"/>
          <w:sz w:val="24"/>
          <w:szCs w:val="24"/>
          <w:lang w:eastAsia="en-IE"/>
        </w:rPr>
      </w:pPr>
      <w:r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>Minutes of Audit and Risk Committee</w:t>
      </w:r>
      <w:r w:rsidRPr="00F530AC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 Meeting – 11 June 2024</w:t>
      </w:r>
    </w:p>
    <w:p w14:paraId="2883ADCB" w14:textId="3F0D86FC" w:rsidR="00F530AC" w:rsidRPr="00F530AC" w:rsidRDefault="00F530AC" w:rsidP="00F530AC">
      <w:pPr>
        <w:pStyle w:val="ListParagraph"/>
        <w:numPr>
          <w:ilvl w:val="0"/>
          <w:numId w:val="8"/>
        </w:numPr>
        <w:spacing w:after="0" w:line="480" w:lineRule="auto"/>
        <w:rPr>
          <w:rFonts w:ascii="Georgia" w:hAnsi="Georgia" w:cs="Times New Roman"/>
          <w:iCs/>
          <w:color w:val="002060"/>
          <w:sz w:val="24"/>
          <w:szCs w:val="24"/>
          <w:lang w:eastAsia="en-IE"/>
        </w:rPr>
      </w:pPr>
      <w:r w:rsidRPr="00F530AC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Meeting Report of </w:t>
      </w:r>
      <w:r w:rsidR="006E6AC5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Audit and Risk </w:t>
      </w:r>
      <w:r w:rsidRPr="00F530AC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>Meeting – 16 September 2024</w:t>
      </w:r>
    </w:p>
    <w:p w14:paraId="7F242F39" w14:textId="341D2FD8" w:rsidR="0083417D" w:rsidRPr="006E6AC5" w:rsidRDefault="00F530AC" w:rsidP="006E6AC5">
      <w:pPr>
        <w:pStyle w:val="ListParagraph"/>
        <w:numPr>
          <w:ilvl w:val="0"/>
          <w:numId w:val="8"/>
        </w:numPr>
        <w:spacing w:after="0" w:line="480" w:lineRule="auto"/>
        <w:rPr>
          <w:rFonts w:ascii="Georgia" w:hAnsi="Georgia" w:cs="Times New Roman"/>
          <w:iCs/>
          <w:color w:val="002060"/>
          <w:sz w:val="24"/>
          <w:szCs w:val="24"/>
          <w:lang w:eastAsia="en-IE"/>
        </w:rPr>
      </w:pPr>
      <w:r w:rsidRPr="00F530AC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Freedom of Information – </w:t>
      </w:r>
      <w:r w:rsidR="006E6AC5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>Department of Public Expenditure, NDP Delivery and Reform</w:t>
      </w:r>
      <w:r w:rsidRPr="00F530AC">
        <w:rPr>
          <w:rFonts w:ascii="Georgia" w:hAnsi="Georgia" w:cs="Times New Roman"/>
          <w:iCs/>
          <w:color w:val="002060"/>
          <w:sz w:val="24"/>
          <w:szCs w:val="24"/>
          <w:lang w:eastAsia="en-IE"/>
        </w:rPr>
        <w:t xml:space="preserve"> Central Policy Unit Guidance 24</w:t>
      </w:r>
    </w:p>
    <w:p w14:paraId="1BE4B5D2" w14:textId="77777777" w:rsidR="0025115A" w:rsidRDefault="0025115A" w:rsidP="0083417D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1B9ED06A" w14:textId="1A5AC823" w:rsidR="00F82FB5" w:rsidRDefault="00F82FB5" w:rsidP="00395BE1">
      <w:pPr>
        <w:pStyle w:val="ListParagraph"/>
        <w:numPr>
          <w:ilvl w:val="0"/>
          <w:numId w:val="1"/>
        </w:numPr>
        <w:spacing w:after="0" w:line="480" w:lineRule="auto"/>
        <w:rPr>
          <w:rFonts w:ascii="Georgia" w:eastAsia="Times New Roman" w:hAnsi="Georgia" w:cs="Calibri"/>
          <w:b/>
          <w:color w:val="002060"/>
          <w:sz w:val="24"/>
          <w:szCs w:val="24"/>
          <w:lang w:eastAsia="en-IE"/>
        </w:rPr>
      </w:pPr>
      <w:r w:rsidRPr="00C05360">
        <w:rPr>
          <w:rFonts w:ascii="Georgia" w:eastAsia="Times New Roman" w:hAnsi="Georgia" w:cs="Calibri"/>
          <w:color w:val="002060"/>
          <w:sz w:val="24"/>
          <w:szCs w:val="24"/>
          <w:lang w:eastAsia="en-IE"/>
        </w:rPr>
        <w:t xml:space="preserve"> </w:t>
      </w:r>
      <w:r w:rsidR="0083417D">
        <w:rPr>
          <w:rFonts w:ascii="Georgia" w:eastAsia="Times New Roman" w:hAnsi="Georgia" w:cs="Calibri"/>
          <w:b/>
          <w:color w:val="002060"/>
          <w:sz w:val="24"/>
          <w:szCs w:val="24"/>
          <w:lang w:eastAsia="en-IE"/>
        </w:rPr>
        <w:t xml:space="preserve">Any Other Business </w:t>
      </w:r>
    </w:p>
    <w:p w14:paraId="27BCB11F" w14:textId="38D22BBD" w:rsidR="006E6AC5" w:rsidRDefault="006E6AC5" w:rsidP="006E6AC5">
      <w:pPr>
        <w:spacing w:after="0" w:line="480" w:lineRule="auto"/>
        <w:rPr>
          <w:rFonts w:ascii="Georgia" w:eastAsia="Times New Roman" w:hAnsi="Georgia" w:cs="Calibri"/>
          <w:color w:val="002060"/>
          <w:sz w:val="24"/>
          <w:szCs w:val="24"/>
          <w:lang w:eastAsia="en-IE"/>
        </w:rPr>
      </w:pPr>
      <w:r w:rsidRPr="006E6AC5">
        <w:rPr>
          <w:rFonts w:ascii="Georgia" w:eastAsia="Times New Roman" w:hAnsi="Georgia" w:cs="Calibri"/>
          <w:color w:val="002060"/>
          <w:sz w:val="24"/>
          <w:szCs w:val="24"/>
          <w:lang w:eastAsia="en-IE"/>
        </w:rPr>
        <w:t>Meeting dates for Commission during 2025</w:t>
      </w:r>
    </w:p>
    <w:p w14:paraId="71E4B937" w14:textId="77777777" w:rsidR="006E6AC5" w:rsidRPr="006E6AC5" w:rsidRDefault="006E6AC5" w:rsidP="006E6AC5">
      <w:pPr>
        <w:spacing w:after="0" w:line="480" w:lineRule="auto"/>
        <w:rPr>
          <w:rFonts w:ascii="Georgia" w:eastAsia="Times New Roman" w:hAnsi="Georgia" w:cs="Calibri"/>
          <w:color w:val="002060"/>
          <w:sz w:val="24"/>
          <w:szCs w:val="24"/>
          <w:lang w:eastAsia="en-IE"/>
        </w:rPr>
      </w:pPr>
    </w:p>
    <w:p w14:paraId="3D5EB244" w14:textId="59DBADA1" w:rsidR="00F82FB5" w:rsidRPr="0025115A" w:rsidRDefault="00F82FB5" w:rsidP="006E6AC5">
      <w:pPr>
        <w:spacing w:after="0" w:line="288" w:lineRule="auto"/>
        <w:jc w:val="center"/>
        <w:rPr>
          <w:rFonts w:ascii="Georgia" w:hAnsi="Georgia"/>
          <w:color w:val="002060"/>
          <w:sz w:val="24"/>
          <w:szCs w:val="24"/>
        </w:rPr>
      </w:pPr>
      <w:r w:rsidRPr="0025115A">
        <w:rPr>
          <w:rFonts w:ascii="Georgia" w:hAnsi="Georgia"/>
          <w:color w:val="002060"/>
          <w:sz w:val="24"/>
          <w:szCs w:val="24"/>
        </w:rPr>
        <w:t xml:space="preserve">Date of next meeting – </w:t>
      </w:r>
      <w:r w:rsidR="006E6AC5">
        <w:rPr>
          <w:rFonts w:ascii="Georgia" w:hAnsi="Georgia"/>
          <w:color w:val="002060"/>
          <w:sz w:val="24"/>
          <w:szCs w:val="24"/>
        </w:rPr>
        <w:t>14 November 2024.</w:t>
      </w:r>
    </w:p>
    <w:p w14:paraId="7A9A6E3A" w14:textId="65DEE82D" w:rsidR="00F82FB5" w:rsidRPr="00C94602" w:rsidRDefault="00F82FB5" w:rsidP="00F82FB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11839A9D" w14:textId="77777777" w:rsidR="00F82FB5" w:rsidRPr="00C94602" w:rsidRDefault="00F82FB5" w:rsidP="00F82FB5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_________________</w:t>
      </w:r>
    </w:p>
    <w:p w14:paraId="00CF301D" w14:textId="5D95D77D" w:rsidR="00F82FB5" w:rsidRPr="00C94602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Ms. Justice Marie Baker</w:t>
      </w:r>
      <w:r w:rsidR="00895ED9">
        <w:rPr>
          <w:rFonts w:ascii="Georgia" w:hAnsi="Georgia"/>
          <w:color w:val="002060"/>
          <w:sz w:val="24"/>
          <w:szCs w:val="24"/>
        </w:rPr>
        <w:t xml:space="preserve"> (signed)</w:t>
      </w:r>
      <w:bookmarkStart w:id="0" w:name="_GoBack"/>
      <w:bookmarkEnd w:id="0"/>
    </w:p>
    <w:p w14:paraId="5E4C117B" w14:textId="3DB9C157" w:rsidR="008C0EA9" w:rsidRDefault="00F82FB5" w:rsidP="001C190F">
      <w:pPr>
        <w:spacing w:after="0" w:line="288" w:lineRule="auto"/>
      </w:pPr>
      <w:r w:rsidRPr="00C94602">
        <w:rPr>
          <w:rFonts w:ascii="Georgia" w:hAnsi="Georgia"/>
          <w:color w:val="002060"/>
          <w:sz w:val="24"/>
          <w:szCs w:val="24"/>
        </w:rPr>
        <w:t>Chairperson</w:t>
      </w:r>
    </w:p>
    <w:sectPr w:rsidR="008C0EA9" w:rsidSect="0020348A">
      <w:headerReference w:type="default" r:id="rId8"/>
      <w:footerReference w:type="default" r:id="rId9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DF589" w14:textId="77777777" w:rsidR="00194C3E" w:rsidRDefault="00194C3E">
      <w:pPr>
        <w:spacing w:after="0" w:line="240" w:lineRule="auto"/>
      </w:pPr>
      <w:r>
        <w:separator/>
      </w:r>
    </w:p>
  </w:endnote>
  <w:endnote w:type="continuationSeparator" w:id="0">
    <w:p w14:paraId="6A93A1CF" w14:textId="77777777" w:rsidR="00194C3E" w:rsidRDefault="0019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8533D" w14:textId="519D7D51" w:rsidR="003D0191" w:rsidRDefault="004D3FDB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9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E4479" w14:textId="77777777" w:rsidR="00194C3E" w:rsidRDefault="00194C3E">
      <w:pPr>
        <w:spacing w:after="0" w:line="240" w:lineRule="auto"/>
      </w:pPr>
      <w:r>
        <w:separator/>
      </w:r>
    </w:p>
  </w:footnote>
  <w:footnote w:type="continuationSeparator" w:id="0">
    <w:p w14:paraId="40712FCC" w14:textId="77777777" w:rsidR="00194C3E" w:rsidRDefault="00194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311D0" w14:textId="5CC50DFF" w:rsidR="0040757F" w:rsidRDefault="00194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436"/>
    <w:multiLevelType w:val="hybridMultilevel"/>
    <w:tmpl w:val="74DEE5F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54EA1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188E"/>
    <w:multiLevelType w:val="hybridMultilevel"/>
    <w:tmpl w:val="51B2B3CA"/>
    <w:lvl w:ilvl="0" w:tplc="B1AA777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1B04"/>
    <w:multiLevelType w:val="hybridMultilevel"/>
    <w:tmpl w:val="01380316"/>
    <w:lvl w:ilvl="0" w:tplc="7CEA97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E7332"/>
    <w:multiLevelType w:val="hybridMultilevel"/>
    <w:tmpl w:val="40E8661E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78D2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01164"/>
    <w:multiLevelType w:val="hybridMultilevel"/>
    <w:tmpl w:val="D826C988"/>
    <w:lvl w:ilvl="0" w:tplc="731ED902">
      <w:start w:val="1"/>
      <w:numFmt w:val="lowerRoman"/>
      <w:lvlText w:val="(%1)"/>
      <w:lvlJc w:val="left"/>
      <w:pPr>
        <w:ind w:left="1080" w:hanging="72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B394A"/>
    <w:multiLevelType w:val="hybridMultilevel"/>
    <w:tmpl w:val="11A8B6FC"/>
    <w:lvl w:ilvl="0" w:tplc="B1AA777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E3523"/>
    <w:multiLevelType w:val="hybridMultilevel"/>
    <w:tmpl w:val="81AC164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B5"/>
    <w:rsid w:val="00026DA8"/>
    <w:rsid w:val="000D355C"/>
    <w:rsid w:val="0015289B"/>
    <w:rsid w:val="001809A6"/>
    <w:rsid w:val="00194C3E"/>
    <w:rsid w:val="001B20CA"/>
    <w:rsid w:val="001C0602"/>
    <w:rsid w:val="001C190F"/>
    <w:rsid w:val="0025115A"/>
    <w:rsid w:val="00297934"/>
    <w:rsid w:val="002A0D04"/>
    <w:rsid w:val="002B7E6B"/>
    <w:rsid w:val="002F5AE1"/>
    <w:rsid w:val="003127EA"/>
    <w:rsid w:val="00330315"/>
    <w:rsid w:val="00382D94"/>
    <w:rsid w:val="00395BE1"/>
    <w:rsid w:val="003C0DCA"/>
    <w:rsid w:val="003C6D64"/>
    <w:rsid w:val="003E03F6"/>
    <w:rsid w:val="004863F5"/>
    <w:rsid w:val="004D3FDB"/>
    <w:rsid w:val="00555950"/>
    <w:rsid w:val="006579E5"/>
    <w:rsid w:val="006C7E30"/>
    <w:rsid w:val="006E6AC5"/>
    <w:rsid w:val="0083417D"/>
    <w:rsid w:val="00860F42"/>
    <w:rsid w:val="00876996"/>
    <w:rsid w:val="00895ED9"/>
    <w:rsid w:val="008B1942"/>
    <w:rsid w:val="008B25A7"/>
    <w:rsid w:val="008C0EA9"/>
    <w:rsid w:val="00A33F30"/>
    <w:rsid w:val="00A54856"/>
    <w:rsid w:val="00A629A0"/>
    <w:rsid w:val="00A86BD2"/>
    <w:rsid w:val="00AE00C4"/>
    <w:rsid w:val="00BE31A3"/>
    <w:rsid w:val="00BF3479"/>
    <w:rsid w:val="00C00179"/>
    <w:rsid w:val="00C432B9"/>
    <w:rsid w:val="00D1370F"/>
    <w:rsid w:val="00E3382A"/>
    <w:rsid w:val="00E52F48"/>
    <w:rsid w:val="00E85459"/>
    <w:rsid w:val="00F07986"/>
    <w:rsid w:val="00F10E4E"/>
    <w:rsid w:val="00F530AC"/>
    <w:rsid w:val="00F82FB5"/>
    <w:rsid w:val="00F91B94"/>
    <w:rsid w:val="00FC2449"/>
    <w:rsid w:val="00FD03AB"/>
    <w:rsid w:val="00F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B31F1"/>
  <w15:chartTrackingRefBased/>
  <w15:docId w15:val="{39149945-6C75-42B0-81B8-5300EB86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F82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FB5"/>
  </w:style>
  <w:style w:type="paragraph" w:styleId="Footer">
    <w:name w:val="footer"/>
    <w:basedOn w:val="Normal"/>
    <w:link w:val="FooterChar"/>
    <w:uiPriority w:val="99"/>
    <w:unhideWhenUsed/>
    <w:rsid w:val="00F82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FB5"/>
  </w:style>
  <w:style w:type="paragraph" w:styleId="ListParagraph">
    <w:name w:val="List Paragraph"/>
    <w:basedOn w:val="Normal"/>
    <w:uiPriority w:val="34"/>
    <w:qFormat/>
    <w:rsid w:val="00F82FB5"/>
    <w:pPr>
      <w:ind w:left="720"/>
      <w:contextualSpacing/>
    </w:pPr>
  </w:style>
  <w:style w:type="paragraph" w:customStyle="1" w:styleId="s8">
    <w:name w:val="s8"/>
    <w:basedOn w:val="Normal"/>
    <w:rsid w:val="00F82F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F82FB5"/>
  </w:style>
  <w:style w:type="paragraph" w:customStyle="1" w:styleId="Default">
    <w:name w:val="Default"/>
    <w:rsid w:val="00F82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2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5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5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E00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Andrea Jones (ELC)</cp:lastModifiedBy>
  <cp:revision>2</cp:revision>
  <cp:lastPrinted>2024-11-14T15:38:00Z</cp:lastPrinted>
  <dcterms:created xsi:type="dcterms:W3CDTF">2024-11-14T15:38:00Z</dcterms:created>
  <dcterms:modified xsi:type="dcterms:W3CDTF">2024-11-14T15:38:00Z</dcterms:modified>
</cp:coreProperties>
</file>