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03B" w:rsidRDefault="006879C5">
      <w:pPr>
        <w:spacing w:after="160" w:line="259" w:lineRule="auto"/>
        <w:rPr>
          <w:rFonts w:ascii="Arial" w:hAnsi="Arial" w:cs="Arial"/>
          <w:b/>
        </w:rPr>
      </w:pPr>
      <w:r>
        <w:rPr>
          <w:rFonts w:ascii="Arial" w:hAnsi="Arial" w:cs="Arial"/>
          <w:b/>
        </w:rPr>
        <w:t xml:space="preserve"> </w:t>
      </w:r>
    </w:p>
    <w:p w:rsidR="007E58F8" w:rsidRDefault="00032BEA" w:rsidP="000B703B">
      <w:pPr>
        <w:jc w:val="center"/>
        <w:rPr>
          <w:rFonts w:ascii="Arial" w:hAnsi="Arial" w:cs="Arial"/>
          <w:b/>
          <w:sz w:val="36"/>
        </w:rPr>
      </w:pPr>
      <w:r>
        <w:rPr>
          <w:noProof/>
          <w:lang w:eastAsia="en-IE"/>
        </w:rPr>
        <w:drawing>
          <wp:inline distT="0" distB="0" distL="0" distR="0" wp14:anchorId="29C2605E" wp14:editId="20F7ACEC">
            <wp:extent cx="4673096" cy="112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9579" cy="1149561"/>
                    </a:xfrm>
                    <a:prstGeom prst="rect">
                      <a:avLst/>
                    </a:prstGeom>
                    <a:noFill/>
                  </pic:spPr>
                </pic:pic>
              </a:graphicData>
            </a:graphic>
          </wp:inline>
        </w:drawing>
      </w:r>
    </w:p>
    <w:p w:rsidR="007E58F8" w:rsidRDefault="007E58F8" w:rsidP="000B703B">
      <w:pPr>
        <w:jc w:val="center"/>
        <w:rPr>
          <w:rFonts w:ascii="Arial" w:hAnsi="Arial" w:cs="Arial"/>
          <w:b/>
          <w:sz w:val="36"/>
        </w:rPr>
      </w:pPr>
    </w:p>
    <w:p w:rsidR="007E58F8" w:rsidRDefault="007E58F8" w:rsidP="000B703B">
      <w:pPr>
        <w:jc w:val="center"/>
        <w:rPr>
          <w:rFonts w:ascii="Arial" w:hAnsi="Arial" w:cs="Arial"/>
          <w:b/>
          <w:sz w:val="36"/>
        </w:rPr>
      </w:pPr>
    </w:p>
    <w:p w:rsidR="000B703B" w:rsidRDefault="000B703B" w:rsidP="000B703B">
      <w:pPr>
        <w:jc w:val="center"/>
        <w:rPr>
          <w:rFonts w:ascii="Arial" w:hAnsi="Arial" w:cs="Arial"/>
          <w:b/>
          <w:sz w:val="36"/>
        </w:rPr>
      </w:pPr>
      <w:r>
        <w:rPr>
          <w:rFonts w:ascii="Arial" w:hAnsi="Arial" w:cs="Arial"/>
          <w:b/>
          <w:sz w:val="36"/>
        </w:rPr>
        <w:t>Scoping Paper</w:t>
      </w:r>
    </w:p>
    <w:p w:rsidR="007E58F8" w:rsidRDefault="007E58F8" w:rsidP="000B703B">
      <w:pPr>
        <w:jc w:val="center"/>
        <w:rPr>
          <w:rFonts w:ascii="Arial" w:hAnsi="Arial" w:cs="Arial"/>
          <w:b/>
          <w:sz w:val="36"/>
        </w:rPr>
      </w:pPr>
    </w:p>
    <w:p w:rsidR="007E58F8" w:rsidRDefault="007E58F8" w:rsidP="000B703B">
      <w:pPr>
        <w:jc w:val="center"/>
        <w:rPr>
          <w:rFonts w:ascii="Arial" w:hAnsi="Arial" w:cs="Arial"/>
          <w:b/>
          <w:sz w:val="36"/>
        </w:rPr>
      </w:pPr>
    </w:p>
    <w:p w:rsidR="000B703B" w:rsidRDefault="000B703B" w:rsidP="000B703B">
      <w:pPr>
        <w:jc w:val="center"/>
        <w:rPr>
          <w:rFonts w:ascii="Arial" w:hAnsi="Arial" w:cs="Arial"/>
          <w:b/>
          <w:sz w:val="36"/>
        </w:rPr>
      </w:pPr>
      <w:r w:rsidRPr="000B703B">
        <w:rPr>
          <w:rFonts w:ascii="Arial" w:hAnsi="Arial" w:cs="Arial"/>
          <w:b/>
          <w:sz w:val="36"/>
        </w:rPr>
        <w:t>Revision of D</w:t>
      </w:r>
      <w:r w:rsidR="00196DB2">
        <w:rPr>
          <w:rFonts w:ascii="Arial" w:hAnsi="Arial" w:cs="Arial"/>
          <w:b/>
          <w:sz w:val="36"/>
        </w:rPr>
        <w:t>áil Constituency Boundaries 2023</w:t>
      </w:r>
    </w:p>
    <w:p w:rsidR="007E58F8" w:rsidRDefault="007E58F8" w:rsidP="000B703B">
      <w:pPr>
        <w:jc w:val="center"/>
        <w:rPr>
          <w:rFonts w:ascii="Arial" w:hAnsi="Arial" w:cs="Arial"/>
          <w:b/>
          <w:sz w:val="36"/>
        </w:rPr>
      </w:pPr>
    </w:p>
    <w:p w:rsidR="007E58F8" w:rsidRDefault="007E58F8" w:rsidP="000B703B">
      <w:pPr>
        <w:jc w:val="center"/>
        <w:rPr>
          <w:rFonts w:ascii="Arial" w:hAnsi="Arial" w:cs="Arial"/>
          <w:b/>
          <w:sz w:val="36"/>
        </w:rPr>
      </w:pPr>
    </w:p>
    <w:p w:rsidR="000B703B" w:rsidRDefault="000B703B">
      <w:pPr>
        <w:spacing w:after="160" w:line="259" w:lineRule="auto"/>
        <w:rPr>
          <w:rFonts w:ascii="Arial" w:hAnsi="Arial" w:cs="Arial"/>
          <w:b/>
        </w:rPr>
      </w:pPr>
    </w:p>
    <w:p w:rsidR="000B703B" w:rsidRDefault="000B703B">
      <w:pPr>
        <w:spacing w:after="160" w:line="259" w:lineRule="auto"/>
        <w:rPr>
          <w:rFonts w:ascii="Arial" w:hAnsi="Arial" w:cs="Arial"/>
          <w:b/>
        </w:rPr>
      </w:pPr>
    </w:p>
    <w:p w:rsidR="000B703B" w:rsidRDefault="000B703B">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p>
    <w:p w:rsidR="007E58F8" w:rsidRDefault="007E58F8">
      <w:pPr>
        <w:spacing w:after="160" w:line="259" w:lineRule="auto"/>
        <w:rPr>
          <w:rFonts w:ascii="Arial" w:hAnsi="Arial" w:cs="Arial"/>
          <w:b/>
        </w:rPr>
      </w:pPr>
      <w:r>
        <w:rPr>
          <w:rFonts w:ascii="Arial" w:hAnsi="Arial" w:cs="Arial"/>
          <w:b/>
        </w:rPr>
        <w:br/>
      </w:r>
      <w:r>
        <w:rPr>
          <w:rFonts w:ascii="Arial" w:hAnsi="Arial" w:cs="Arial"/>
          <w:b/>
        </w:rPr>
        <w:br/>
      </w:r>
    </w:p>
    <w:p w:rsidR="007E58F8" w:rsidRDefault="007E58F8">
      <w:pPr>
        <w:spacing w:after="160" w:line="259" w:lineRule="auto"/>
        <w:rPr>
          <w:rFonts w:ascii="Arial" w:hAnsi="Arial" w:cs="Arial"/>
          <w:b/>
        </w:rPr>
      </w:pPr>
      <w:r>
        <w:rPr>
          <w:rFonts w:ascii="Arial" w:hAnsi="Arial" w:cs="Arial"/>
          <w:b/>
        </w:rPr>
        <w:br/>
      </w:r>
    </w:p>
    <w:p w:rsidR="000B703B" w:rsidRDefault="000B703B">
      <w:pPr>
        <w:spacing w:after="160" w:line="259" w:lineRule="auto"/>
        <w:rPr>
          <w:rFonts w:ascii="Arial" w:hAnsi="Arial" w:cs="Arial"/>
          <w:b/>
        </w:rPr>
      </w:pPr>
      <w:r>
        <w:rPr>
          <w:rFonts w:ascii="Arial" w:hAnsi="Arial" w:cs="Arial"/>
          <w:b/>
        </w:rPr>
        <w:br w:type="page"/>
      </w:r>
    </w:p>
    <w:p w:rsidR="005A7F05" w:rsidRDefault="005A7F05" w:rsidP="005A7F05">
      <w:pPr>
        <w:spacing w:line="276" w:lineRule="auto"/>
        <w:jc w:val="center"/>
        <w:rPr>
          <w:rFonts w:ascii="Arial" w:hAnsi="Arial" w:cs="Arial"/>
          <w:sz w:val="24"/>
        </w:rPr>
      </w:pPr>
      <w:r w:rsidRPr="005A7F05">
        <w:rPr>
          <w:rFonts w:ascii="Arial" w:hAnsi="Arial" w:cs="Arial"/>
          <w:b/>
          <w:sz w:val="24"/>
        </w:rPr>
        <w:lastRenderedPageBreak/>
        <w:t xml:space="preserve">Table of Contents </w:t>
      </w:r>
      <w:r w:rsidRPr="005A7F05">
        <w:rPr>
          <w:rFonts w:ascii="Arial" w:hAnsi="Arial" w:cs="Arial"/>
          <w:b/>
          <w:sz w:val="24"/>
        </w:rPr>
        <w:br/>
      </w:r>
    </w:p>
    <w:p w:rsidR="005A7F05" w:rsidRPr="002072E0" w:rsidRDefault="005A7F05" w:rsidP="005A7F05">
      <w:pPr>
        <w:spacing w:line="300" w:lineRule="auto"/>
        <w:rPr>
          <w:rFonts w:ascii="Arial" w:hAnsi="Arial" w:cs="Arial"/>
        </w:rPr>
      </w:pPr>
      <w:r w:rsidRPr="002072E0">
        <w:rPr>
          <w:rFonts w:ascii="Arial" w:hAnsi="Arial" w:cs="Arial"/>
        </w:rPr>
        <w:t xml:space="preserve">1 Constitutional Provisions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1.1 Equality of Representation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1.2 Variance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1.3 Total Number of Members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1.4 Statistics relating to Dáil membership </w:t>
      </w:r>
    </w:p>
    <w:p w:rsidR="005A7F05" w:rsidRPr="002072E0" w:rsidRDefault="005A7F05" w:rsidP="005A7F05">
      <w:pPr>
        <w:spacing w:line="300" w:lineRule="auto"/>
        <w:rPr>
          <w:rFonts w:ascii="Arial" w:hAnsi="Arial" w:cs="Arial"/>
        </w:rPr>
      </w:pPr>
    </w:p>
    <w:p w:rsidR="005A7F05" w:rsidRPr="002072E0" w:rsidRDefault="005A7F05" w:rsidP="005A7F05">
      <w:pPr>
        <w:spacing w:line="300" w:lineRule="auto"/>
        <w:rPr>
          <w:rFonts w:ascii="Arial" w:hAnsi="Arial" w:cs="Arial"/>
        </w:rPr>
      </w:pPr>
      <w:r w:rsidRPr="002072E0">
        <w:rPr>
          <w:rFonts w:ascii="Arial" w:hAnsi="Arial" w:cs="Arial"/>
        </w:rPr>
        <w:t xml:space="preserve">2 Terms of Reference – Electoral Reform Act 2022 </w:t>
      </w:r>
    </w:p>
    <w:p w:rsidR="005A7F05" w:rsidRPr="002072E0" w:rsidRDefault="005A7F05" w:rsidP="005A7F05">
      <w:pPr>
        <w:spacing w:line="300" w:lineRule="auto"/>
        <w:rPr>
          <w:rFonts w:ascii="Arial" w:hAnsi="Arial" w:cs="Arial"/>
        </w:rPr>
      </w:pPr>
      <w:r w:rsidRPr="002072E0">
        <w:rPr>
          <w:rFonts w:ascii="Arial" w:hAnsi="Arial" w:cs="Arial"/>
        </w:rPr>
        <w:tab/>
        <w:t xml:space="preserve">2.1 Overview </w:t>
      </w:r>
    </w:p>
    <w:p w:rsidR="005A7F05" w:rsidRPr="002072E0" w:rsidRDefault="005A7F05" w:rsidP="005A7F05">
      <w:pPr>
        <w:spacing w:line="300" w:lineRule="auto"/>
        <w:rPr>
          <w:rFonts w:ascii="Arial" w:hAnsi="Arial" w:cs="Arial"/>
        </w:rPr>
      </w:pPr>
      <w:r w:rsidRPr="002072E0">
        <w:rPr>
          <w:rFonts w:ascii="Arial" w:hAnsi="Arial" w:cs="Arial"/>
        </w:rPr>
        <w:tab/>
        <w:t xml:space="preserve">2.2 Total Dáil Membership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2.3 Total Population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2.4 Constituencies – Size and Numbers </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2.5 Breaching </w:t>
      </w:r>
      <w:r w:rsidR="00DE6916" w:rsidRPr="002072E0">
        <w:rPr>
          <w:rFonts w:ascii="Arial" w:hAnsi="Arial" w:cs="Arial"/>
        </w:rPr>
        <w:t xml:space="preserve">of </w:t>
      </w:r>
      <w:r w:rsidRPr="002072E0">
        <w:rPr>
          <w:rFonts w:ascii="Arial" w:hAnsi="Arial" w:cs="Arial"/>
        </w:rPr>
        <w:t>county boundaries</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2.6 Constituencies composed of contiguous areas </w:t>
      </w:r>
    </w:p>
    <w:p w:rsidR="005A7F05" w:rsidRPr="002072E0" w:rsidRDefault="005A7F05" w:rsidP="005A7F05">
      <w:pPr>
        <w:spacing w:line="300" w:lineRule="auto"/>
        <w:ind w:firstLine="720"/>
        <w:rPr>
          <w:rFonts w:ascii="Arial" w:hAnsi="Arial" w:cs="Arial"/>
        </w:rPr>
      </w:pPr>
      <w:r w:rsidRPr="002072E0">
        <w:rPr>
          <w:rFonts w:ascii="Arial" w:hAnsi="Arial" w:cs="Arial"/>
        </w:rPr>
        <w:t>2.7</w:t>
      </w:r>
      <w:r w:rsidR="002072E0" w:rsidRPr="002072E0">
        <w:rPr>
          <w:rFonts w:ascii="Arial" w:hAnsi="Arial" w:cs="Arial"/>
        </w:rPr>
        <w:t xml:space="preserve"> Geographic considerations and population density</w:t>
      </w:r>
    </w:p>
    <w:p w:rsidR="005A7F05" w:rsidRPr="002072E0" w:rsidRDefault="005A7F05" w:rsidP="005A7F05">
      <w:pPr>
        <w:spacing w:line="300" w:lineRule="auto"/>
        <w:ind w:firstLine="720"/>
        <w:rPr>
          <w:rFonts w:ascii="Arial" w:hAnsi="Arial" w:cs="Arial"/>
        </w:rPr>
      </w:pPr>
      <w:r w:rsidRPr="002072E0">
        <w:rPr>
          <w:rFonts w:ascii="Arial" w:hAnsi="Arial" w:cs="Arial"/>
        </w:rPr>
        <w:t xml:space="preserve">2.8 Maintaining continuity </w:t>
      </w:r>
    </w:p>
    <w:p w:rsidR="005A7F05" w:rsidRPr="002072E0" w:rsidRDefault="005A7F05" w:rsidP="005A7F05">
      <w:pPr>
        <w:spacing w:line="300" w:lineRule="auto"/>
        <w:rPr>
          <w:rFonts w:ascii="Arial" w:hAnsi="Arial" w:cs="Arial"/>
        </w:rPr>
      </w:pPr>
      <w:r w:rsidRPr="002072E0">
        <w:rPr>
          <w:rFonts w:ascii="Arial" w:hAnsi="Arial" w:cs="Arial"/>
        </w:rPr>
        <w:tab/>
      </w:r>
      <w:r w:rsidRPr="002072E0">
        <w:rPr>
          <w:rFonts w:ascii="Arial" w:hAnsi="Arial" w:cs="Arial"/>
        </w:rPr>
        <w:tab/>
        <w:t xml:space="preserve">2.8.1 Overview </w:t>
      </w:r>
    </w:p>
    <w:p w:rsidR="005A7F05" w:rsidRPr="002072E0" w:rsidRDefault="005A7F05" w:rsidP="005A7F05">
      <w:pPr>
        <w:spacing w:line="300" w:lineRule="auto"/>
        <w:rPr>
          <w:rFonts w:ascii="Arial" w:hAnsi="Arial" w:cs="Arial"/>
        </w:rPr>
      </w:pPr>
      <w:r w:rsidRPr="002072E0">
        <w:rPr>
          <w:rFonts w:ascii="Arial" w:hAnsi="Arial" w:cs="Arial"/>
        </w:rPr>
        <w:tab/>
      </w:r>
      <w:r w:rsidRPr="002072E0">
        <w:rPr>
          <w:rFonts w:ascii="Arial" w:hAnsi="Arial" w:cs="Arial"/>
        </w:rPr>
        <w:tab/>
        <w:t xml:space="preserve">2.8.2 Approach </w:t>
      </w:r>
    </w:p>
    <w:p w:rsidR="005A7F05" w:rsidRPr="002072E0" w:rsidRDefault="005A7F05" w:rsidP="005A7F05">
      <w:pPr>
        <w:spacing w:line="300" w:lineRule="auto"/>
        <w:rPr>
          <w:rFonts w:ascii="Arial" w:hAnsi="Arial" w:cs="Arial"/>
        </w:rPr>
      </w:pPr>
      <w:r w:rsidRPr="002072E0">
        <w:rPr>
          <w:rFonts w:ascii="Arial" w:hAnsi="Arial" w:cs="Arial"/>
        </w:rPr>
        <w:tab/>
      </w:r>
      <w:r w:rsidRPr="002072E0">
        <w:rPr>
          <w:rFonts w:ascii="Arial" w:hAnsi="Arial" w:cs="Arial"/>
        </w:rPr>
        <w:tab/>
      </w:r>
      <w:r w:rsidR="00DE6916" w:rsidRPr="002072E0">
        <w:rPr>
          <w:rFonts w:ascii="Arial" w:hAnsi="Arial" w:cs="Arial"/>
        </w:rPr>
        <w:t xml:space="preserve">2.8.3 </w:t>
      </w:r>
      <w:r w:rsidRPr="002072E0">
        <w:rPr>
          <w:rFonts w:ascii="Arial" w:hAnsi="Arial" w:cs="Arial"/>
        </w:rPr>
        <w:t xml:space="preserve">Analysis </w:t>
      </w:r>
    </w:p>
    <w:p w:rsidR="005A7F05" w:rsidRPr="002072E0" w:rsidRDefault="005A7F05" w:rsidP="005A7F05">
      <w:pPr>
        <w:spacing w:line="300" w:lineRule="auto"/>
        <w:rPr>
          <w:rFonts w:ascii="Arial" w:hAnsi="Arial" w:cs="Arial"/>
        </w:rPr>
      </w:pPr>
      <w:r w:rsidRPr="002072E0">
        <w:rPr>
          <w:rFonts w:ascii="Arial" w:hAnsi="Arial" w:cs="Arial"/>
        </w:rPr>
        <w:tab/>
      </w:r>
      <w:r w:rsidRPr="002072E0">
        <w:rPr>
          <w:rFonts w:ascii="Arial" w:hAnsi="Arial" w:cs="Arial"/>
        </w:rPr>
        <w:tab/>
        <w:t xml:space="preserve">2.8.4 Summary </w:t>
      </w:r>
    </w:p>
    <w:p w:rsidR="005A7F05" w:rsidRPr="002072E0" w:rsidRDefault="005A7F05" w:rsidP="005A7F05">
      <w:pPr>
        <w:spacing w:line="300" w:lineRule="auto"/>
        <w:rPr>
          <w:rFonts w:ascii="Arial" w:hAnsi="Arial" w:cs="Arial"/>
        </w:rPr>
      </w:pPr>
    </w:p>
    <w:p w:rsidR="005A7F05" w:rsidRPr="002072E0" w:rsidRDefault="005A7F05" w:rsidP="005A7F05">
      <w:pPr>
        <w:spacing w:line="300" w:lineRule="auto"/>
        <w:rPr>
          <w:rFonts w:ascii="Arial" w:hAnsi="Arial" w:cs="Arial"/>
        </w:rPr>
      </w:pPr>
      <w:r w:rsidRPr="002072E0">
        <w:rPr>
          <w:rFonts w:ascii="Arial" w:hAnsi="Arial" w:cs="Arial"/>
        </w:rPr>
        <w:t xml:space="preserve">3 – County boundaries as constituency boundaries </w:t>
      </w:r>
    </w:p>
    <w:p w:rsidR="005A7F05" w:rsidRPr="002072E0" w:rsidRDefault="005A7F05" w:rsidP="005A7F05">
      <w:pPr>
        <w:spacing w:line="300" w:lineRule="auto"/>
        <w:rPr>
          <w:rFonts w:ascii="Arial" w:hAnsi="Arial" w:cs="Arial"/>
        </w:rPr>
      </w:pPr>
      <w:r w:rsidRPr="002072E0">
        <w:rPr>
          <w:rFonts w:ascii="Arial" w:hAnsi="Arial" w:cs="Arial"/>
        </w:rPr>
        <w:tab/>
        <w:t xml:space="preserve">3.1 </w:t>
      </w:r>
      <w:r w:rsidRPr="002072E0">
        <w:rPr>
          <w:rFonts w:ascii="Arial" w:hAnsi="Arial" w:cs="Arial"/>
        </w:rPr>
        <w:tab/>
        <w:t xml:space="preserve">County by County view </w:t>
      </w:r>
    </w:p>
    <w:p w:rsidR="005A7F05" w:rsidRPr="002072E0" w:rsidRDefault="005A7F05" w:rsidP="005A7F05">
      <w:pPr>
        <w:spacing w:line="300" w:lineRule="auto"/>
        <w:rPr>
          <w:rFonts w:ascii="Arial" w:hAnsi="Arial" w:cs="Arial"/>
        </w:rPr>
      </w:pPr>
      <w:r w:rsidRPr="002072E0">
        <w:rPr>
          <w:rFonts w:ascii="Arial" w:hAnsi="Arial" w:cs="Arial"/>
        </w:rPr>
        <w:tab/>
        <w:t>3.2</w:t>
      </w:r>
      <w:r w:rsidRPr="002072E0">
        <w:rPr>
          <w:rFonts w:ascii="Arial" w:hAnsi="Arial" w:cs="Arial"/>
        </w:rPr>
        <w:tab/>
        <w:t xml:space="preserve">Regional view by County </w:t>
      </w:r>
    </w:p>
    <w:p w:rsidR="005A7F05" w:rsidRPr="002072E0" w:rsidRDefault="005A7F05" w:rsidP="005A7F05">
      <w:pPr>
        <w:spacing w:line="300" w:lineRule="auto"/>
        <w:rPr>
          <w:rFonts w:ascii="Arial" w:hAnsi="Arial" w:cs="Arial"/>
        </w:rPr>
      </w:pPr>
      <w:r w:rsidRPr="002072E0">
        <w:rPr>
          <w:rFonts w:ascii="Arial" w:hAnsi="Arial" w:cs="Arial"/>
        </w:rPr>
        <w:tab/>
        <w:t>3.3</w:t>
      </w:r>
      <w:r w:rsidRPr="002072E0">
        <w:rPr>
          <w:rFonts w:ascii="Arial" w:hAnsi="Arial" w:cs="Arial"/>
        </w:rPr>
        <w:tab/>
        <w:t xml:space="preserve">Regional view by Constituency </w:t>
      </w:r>
    </w:p>
    <w:p w:rsidR="002072E0" w:rsidRPr="002072E0" w:rsidRDefault="002072E0" w:rsidP="005A7F05">
      <w:pPr>
        <w:spacing w:line="300" w:lineRule="auto"/>
        <w:rPr>
          <w:rFonts w:ascii="Arial" w:hAnsi="Arial" w:cs="Arial"/>
        </w:rPr>
      </w:pPr>
    </w:p>
    <w:p w:rsidR="005A7F05" w:rsidRPr="002072E0" w:rsidRDefault="00870FB5" w:rsidP="005A7F05">
      <w:pPr>
        <w:spacing w:line="300" w:lineRule="auto"/>
        <w:rPr>
          <w:rFonts w:ascii="Arial" w:hAnsi="Arial" w:cs="Arial"/>
        </w:rPr>
      </w:pPr>
      <w:r>
        <w:rPr>
          <w:rFonts w:ascii="Arial" w:hAnsi="Arial" w:cs="Arial"/>
        </w:rPr>
        <w:t>4</w:t>
      </w:r>
      <w:r w:rsidR="005A7F05" w:rsidRPr="002072E0">
        <w:rPr>
          <w:rFonts w:ascii="Arial" w:hAnsi="Arial" w:cs="Arial"/>
        </w:rPr>
        <w:t xml:space="preserve"> Conclusions </w:t>
      </w:r>
    </w:p>
    <w:p w:rsidR="006634B2" w:rsidRPr="005A7F05" w:rsidRDefault="005A7F05" w:rsidP="005A7F05">
      <w:pPr>
        <w:spacing w:line="276" w:lineRule="auto"/>
        <w:rPr>
          <w:rFonts w:ascii="Arial" w:hAnsi="Arial" w:cs="Arial"/>
          <w:sz w:val="24"/>
        </w:rPr>
      </w:pPr>
      <w:r>
        <w:rPr>
          <w:rFonts w:ascii="Arial" w:hAnsi="Arial" w:cs="Arial"/>
          <w:b/>
        </w:rPr>
        <w:br w:type="page"/>
      </w:r>
    </w:p>
    <w:p w:rsidR="005A7F05" w:rsidRPr="00704B98" w:rsidRDefault="005A7F05" w:rsidP="00704B98">
      <w:pPr>
        <w:rPr>
          <w:rFonts w:ascii="Arial" w:hAnsi="Arial" w:cs="Arial"/>
          <w:b/>
        </w:rPr>
      </w:pPr>
    </w:p>
    <w:p w:rsidR="00764194" w:rsidRPr="00704B98" w:rsidRDefault="00764194" w:rsidP="00704B98">
      <w:pPr>
        <w:jc w:val="center"/>
        <w:rPr>
          <w:rFonts w:ascii="Arial" w:hAnsi="Arial" w:cs="Arial"/>
          <w:b/>
          <w:sz w:val="28"/>
        </w:rPr>
      </w:pPr>
      <w:r w:rsidRPr="00704B98">
        <w:rPr>
          <w:rFonts w:ascii="Arial" w:hAnsi="Arial" w:cs="Arial"/>
          <w:b/>
          <w:sz w:val="28"/>
        </w:rPr>
        <w:t>Scoping Paper – Revision of Dáil Constituency Boundaries 2022</w:t>
      </w:r>
    </w:p>
    <w:p w:rsidR="00954F8A" w:rsidRPr="00253397" w:rsidRDefault="00954F8A" w:rsidP="00253397">
      <w:pPr>
        <w:spacing w:line="276" w:lineRule="auto"/>
        <w:rPr>
          <w:rFonts w:ascii="Arial" w:hAnsi="Arial" w:cs="Arial"/>
          <w:sz w:val="24"/>
          <w:szCs w:val="24"/>
        </w:rPr>
      </w:pPr>
    </w:p>
    <w:p w:rsidR="00764194" w:rsidRDefault="00764194" w:rsidP="00253397">
      <w:pPr>
        <w:tabs>
          <w:tab w:val="left" w:pos="2160"/>
          <w:tab w:val="left" w:pos="2880"/>
          <w:tab w:val="left" w:pos="3600"/>
        </w:tabs>
        <w:spacing w:line="276" w:lineRule="auto"/>
        <w:jc w:val="both"/>
        <w:rPr>
          <w:rFonts w:ascii="Arial" w:hAnsi="Arial" w:cs="Arial"/>
          <w:sz w:val="24"/>
          <w:szCs w:val="24"/>
        </w:rPr>
      </w:pPr>
      <w:r w:rsidRPr="00253397">
        <w:rPr>
          <w:rFonts w:ascii="Arial" w:hAnsi="Arial" w:cs="Arial"/>
          <w:sz w:val="24"/>
          <w:szCs w:val="24"/>
        </w:rPr>
        <w:t xml:space="preserve">This paper has been prepared for the information and consideration of </w:t>
      </w:r>
      <w:r w:rsidR="00032BEA">
        <w:rPr>
          <w:rFonts w:ascii="Arial" w:hAnsi="Arial" w:cs="Arial"/>
          <w:sz w:val="24"/>
          <w:szCs w:val="24"/>
        </w:rPr>
        <w:t>An Coimisiún Toghcháin</w:t>
      </w:r>
      <w:r w:rsidR="006634B2">
        <w:rPr>
          <w:rFonts w:ascii="Arial" w:hAnsi="Arial" w:cs="Arial"/>
          <w:sz w:val="24"/>
          <w:szCs w:val="24"/>
        </w:rPr>
        <w:t>.  T</w:t>
      </w:r>
      <w:r w:rsidRPr="00253397">
        <w:rPr>
          <w:rFonts w:ascii="Arial" w:hAnsi="Arial" w:cs="Arial"/>
          <w:sz w:val="24"/>
          <w:szCs w:val="24"/>
        </w:rPr>
        <w:t xml:space="preserve">he constitutional provisions on the total number of members of the Dáil and on equality of representation are explored having regard to constituency revisions over the years. The terms of reference in the Electoral Reform Act 2022 are </w:t>
      </w:r>
      <w:r w:rsidR="006634B2">
        <w:rPr>
          <w:rFonts w:ascii="Arial" w:hAnsi="Arial" w:cs="Arial"/>
          <w:sz w:val="24"/>
          <w:szCs w:val="24"/>
        </w:rPr>
        <w:t xml:space="preserve">also considered, </w:t>
      </w:r>
      <w:r w:rsidRPr="00253397">
        <w:rPr>
          <w:rFonts w:ascii="Arial" w:hAnsi="Arial" w:cs="Arial"/>
          <w:sz w:val="24"/>
          <w:szCs w:val="24"/>
        </w:rPr>
        <w:t xml:space="preserve">having regard to previous revisions and taking a look ahead to the revision to be considered by the Electoral Commission.  An initial analysis has been done on the options for a 171 to 181 member Dáil including on the scope for using county boundaries as constituency boundaries. </w:t>
      </w:r>
    </w:p>
    <w:p w:rsidR="006634B2" w:rsidRPr="00253397" w:rsidRDefault="006634B2" w:rsidP="00253397">
      <w:pPr>
        <w:tabs>
          <w:tab w:val="left" w:pos="2160"/>
          <w:tab w:val="left" w:pos="2880"/>
          <w:tab w:val="left" w:pos="3600"/>
        </w:tabs>
        <w:spacing w:line="276" w:lineRule="auto"/>
        <w:jc w:val="both"/>
        <w:rPr>
          <w:rFonts w:ascii="Arial" w:hAnsi="Arial" w:cs="Arial"/>
          <w:sz w:val="24"/>
          <w:szCs w:val="24"/>
        </w:rPr>
      </w:pPr>
    </w:p>
    <w:p w:rsidR="00954F8A" w:rsidRPr="00253397" w:rsidRDefault="00954F8A" w:rsidP="00253397">
      <w:pPr>
        <w:spacing w:line="276" w:lineRule="auto"/>
        <w:rPr>
          <w:rFonts w:ascii="Arial" w:hAnsi="Arial" w:cs="Arial"/>
          <w:sz w:val="24"/>
          <w:szCs w:val="24"/>
        </w:rPr>
      </w:pPr>
    </w:p>
    <w:p w:rsidR="00764194" w:rsidRPr="00253397" w:rsidRDefault="00704B98" w:rsidP="00253397">
      <w:pPr>
        <w:spacing w:line="276" w:lineRule="auto"/>
        <w:rPr>
          <w:rFonts w:ascii="Arial" w:hAnsi="Arial" w:cs="Arial"/>
          <w:b/>
          <w:sz w:val="28"/>
          <w:szCs w:val="24"/>
        </w:rPr>
      </w:pPr>
      <w:r w:rsidRPr="00253397">
        <w:rPr>
          <w:rFonts w:ascii="Arial" w:hAnsi="Arial" w:cs="Arial"/>
          <w:b/>
          <w:sz w:val="28"/>
          <w:szCs w:val="24"/>
        </w:rPr>
        <w:t>1.</w:t>
      </w:r>
      <w:r w:rsidRPr="00253397">
        <w:rPr>
          <w:rFonts w:ascii="Arial" w:hAnsi="Arial" w:cs="Arial"/>
          <w:b/>
          <w:sz w:val="28"/>
          <w:szCs w:val="24"/>
        </w:rPr>
        <w:tab/>
      </w:r>
      <w:r w:rsidR="00764194" w:rsidRPr="00253397">
        <w:rPr>
          <w:rFonts w:ascii="Arial" w:hAnsi="Arial" w:cs="Arial"/>
          <w:b/>
          <w:sz w:val="28"/>
          <w:szCs w:val="24"/>
        </w:rPr>
        <w:t xml:space="preserve">Constitutional Provisions </w:t>
      </w:r>
    </w:p>
    <w:p w:rsidR="00764194" w:rsidRDefault="00764194" w:rsidP="00253397">
      <w:pPr>
        <w:spacing w:line="276" w:lineRule="auto"/>
        <w:rPr>
          <w:rFonts w:ascii="Arial" w:hAnsi="Arial" w:cs="Arial"/>
          <w:sz w:val="24"/>
          <w:szCs w:val="24"/>
        </w:rPr>
      </w:pPr>
    </w:p>
    <w:p w:rsidR="006634B2" w:rsidRPr="00253397" w:rsidRDefault="006634B2" w:rsidP="00253397">
      <w:pPr>
        <w:spacing w:line="276" w:lineRule="auto"/>
        <w:rPr>
          <w:rFonts w:ascii="Arial" w:hAnsi="Arial" w:cs="Arial"/>
          <w:sz w:val="24"/>
          <w:szCs w:val="24"/>
        </w:rPr>
      </w:pPr>
    </w:p>
    <w:p w:rsidR="00764194" w:rsidRPr="00253397" w:rsidRDefault="000B703B" w:rsidP="00253397">
      <w:pPr>
        <w:spacing w:line="276" w:lineRule="auto"/>
        <w:rPr>
          <w:rFonts w:ascii="Arial" w:hAnsi="Arial" w:cs="Arial"/>
          <w:b/>
          <w:sz w:val="24"/>
          <w:szCs w:val="24"/>
        </w:rPr>
      </w:pPr>
      <w:r>
        <w:rPr>
          <w:rFonts w:ascii="Arial" w:hAnsi="Arial" w:cs="Arial"/>
          <w:b/>
          <w:sz w:val="24"/>
          <w:szCs w:val="24"/>
        </w:rPr>
        <w:t>1.1</w:t>
      </w:r>
      <w:r>
        <w:rPr>
          <w:rFonts w:ascii="Arial" w:hAnsi="Arial" w:cs="Arial"/>
          <w:b/>
          <w:sz w:val="24"/>
          <w:szCs w:val="24"/>
        </w:rPr>
        <w:tab/>
      </w:r>
      <w:r w:rsidR="00764194" w:rsidRPr="00253397">
        <w:rPr>
          <w:rFonts w:ascii="Arial" w:hAnsi="Arial" w:cs="Arial"/>
          <w:b/>
          <w:sz w:val="24"/>
          <w:szCs w:val="24"/>
        </w:rPr>
        <w:t xml:space="preserve">Equality of Representation </w:t>
      </w:r>
    </w:p>
    <w:p w:rsidR="00764194" w:rsidRPr="00253397" w:rsidRDefault="00764194" w:rsidP="00253397">
      <w:pPr>
        <w:spacing w:line="276" w:lineRule="auto"/>
        <w:rPr>
          <w:rFonts w:ascii="Arial" w:hAnsi="Arial" w:cs="Arial"/>
          <w:sz w:val="24"/>
          <w:szCs w:val="24"/>
        </w:rPr>
      </w:pPr>
    </w:p>
    <w:p w:rsidR="00764194" w:rsidRPr="00253397" w:rsidRDefault="00764194" w:rsidP="00253397">
      <w:pPr>
        <w:spacing w:line="276" w:lineRule="auto"/>
        <w:jc w:val="both"/>
        <w:rPr>
          <w:rFonts w:ascii="Arial" w:hAnsi="Arial" w:cs="Arial"/>
          <w:sz w:val="24"/>
          <w:szCs w:val="24"/>
          <w:lang w:val="en-US"/>
        </w:rPr>
      </w:pPr>
      <w:r w:rsidRPr="00253397">
        <w:rPr>
          <w:rFonts w:ascii="Arial" w:hAnsi="Arial" w:cs="Arial"/>
          <w:sz w:val="24"/>
          <w:szCs w:val="24"/>
        </w:rPr>
        <w:t xml:space="preserve">Equality of representation is the key driver for constituency boundary revision.  </w:t>
      </w:r>
      <w:r w:rsidRPr="00253397">
        <w:rPr>
          <w:rFonts w:ascii="Arial" w:hAnsi="Arial" w:cs="Arial"/>
          <w:sz w:val="24"/>
          <w:szCs w:val="24"/>
          <w:lang w:val="en-US"/>
        </w:rPr>
        <w:t xml:space="preserve">Primacy must be given to the equality of representation requirement in the Constitution. This requirement is explored in the statement published by the Commission. The court rulings referred to in that statement are important </w:t>
      </w:r>
      <w:r w:rsidRPr="00253397">
        <w:rPr>
          <w:rFonts w:ascii="Arial" w:hAnsi="Arial" w:cs="Arial"/>
          <w:sz w:val="24"/>
          <w:szCs w:val="24"/>
          <w:lang w:val="en-US"/>
        </w:rPr>
        <w:lastRenderedPageBreak/>
        <w:t>references for understanding the requirement in Article 16.2.3</w:t>
      </w:r>
      <w:r w:rsidRPr="00253397">
        <w:rPr>
          <w:rFonts w:ascii="Arial" w:hAnsi="Arial" w:cs="Arial"/>
          <w:sz w:val="24"/>
          <w:szCs w:val="24"/>
          <w:vertAlign w:val="superscript"/>
          <w:lang w:val="en-US"/>
        </w:rPr>
        <w:t>o</w:t>
      </w:r>
      <w:r w:rsidRPr="00253397">
        <w:rPr>
          <w:rFonts w:ascii="Arial" w:hAnsi="Arial" w:cs="Arial"/>
          <w:sz w:val="24"/>
          <w:szCs w:val="24"/>
          <w:lang w:val="en-US"/>
        </w:rPr>
        <w:t xml:space="preserve"> of the Constitution that ‘</w:t>
      </w:r>
      <w:r w:rsidRPr="00253397">
        <w:rPr>
          <w:rFonts w:ascii="Arial" w:hAnsi="Arial" w:cs="Arial"/>
          <w:i/>
          <w:sz w:val="24"/>
          <w:szCs w:val="24"/>
          <w:lang w:val="en-US"/>
        </w:rPr>
        <w:t>the ratio between the number of members to be elected at any time for each constituency and the population of each constituency, as ascertained at the last preceding census, shall, so far as it is practicable, be the same throughout the country’</w:t>
      </w:r>
      <w:r w:rsidRPr="00253397">
        <w:rPr>
          <w:rFonts w:ascii="Arial" w:hAnsi="Arial" w:cs="Arial"/>
          <w:sz w:val="24"/>
          <w:szCs w:val="24"/>
          <w:lang w:val="en-US"/>
        </w:rPr>
        <w:t xml:space="preserve">. </w:t>
      </w:r>
    </w:p>
    <w:p w:rsidR="00764194" w:rsidRDefault="00764194" w:rsidP="00253397">
      <w:pPr>
        <w:spacing w:line="276" w:lineRule="auto"/>
        <w:jc w:val="both"/>
        <w:rPr>
          <w:rFonts w:ascii="Arial" w:hAnsi="Arial" w:cs="Arial"/>
          <w:b/>
          <w:sz w:val="24"/>
          <w:szCs w:val="24"/>
          <w:lang w:val="en-US"/>
        </w:rPr>
      </w:pPr>
    </w:p>
    <w:p w:rsidR="006634B2" w:rsidRPr="00253397" w:rsidRDefault="006634B2" w:rsidP="00253397">
      <w:pPr>
        <w:spacing w:line="276" w:lineRule="auto"/>
        <w:jc w:val="both"/>
        <w:rPr>
          <w:rFonts w:ascii="Arial" w:hAnsi="Arial" w:cs="Arial"/>
          <w:b/>
          <w:sz w:val="24"/>
          <w:szCs w:val="24"/>
          <w:lang w:val="en-US"/>
        </w:rPr>
      </w:pPr>
    </w:p>
    <w:p w:rsidR="00764194" w:rsidRPr="00253397" w:rsidRDefault="000B703B" w:rsidP="00253397">
      <w:pPr>
        <w:spacing w:line="276" w:lineRule="auto"/>
        <w:jc w:val="both"/>
        <w:rPr>
          <w:rFonts w:ascii="Arial" w:hAnsi="Arial" w:cs="Arial"/>
          <w:b/>
          <w:sz w:val="24"/>
          <w:szCs w:val="24"/>
          <w:lang w:val="en-US"/>
        </w:rPr>
      </w:pPr>
      <w:r>
        <w:rPr>
          <w:rFonts w:ascii="Arial" w:hAnsi="Arial" w:cs="Arial"/>
          <w:b/>
          <w:sz w:val="24"/>
          <w:szCs w:val="24"/>
          <w:lang w:val="en-US"/>
        </w:rPr>
        <w:t>1.2</w:t>
      </w:r>
      <w:r>
        <w:rPr>
          <w:rFonts w:ascii="Arial" w:hAnsi="Arial" w:cs="Arial"/>
          <w:b/>
          <w:sz w:val="24"/>
          <w:szCs w:val="24"/>
          <w:lang w:val="en-US"/>
        </w:rPr>
        <w:tab/>
      </w:r>
      <w:r w:rsidR="00764194" w:rsidRPr="00253397">
        <w:rPr>
          <w:rFonts w:ascii="Arial" w:hAnsi="Arial" w:cs="Arial"/>
          <w:b/>
          <w:sz w:val="24"/>
          <w:szCs w:val="24"/>
          <w:lang w:val="en-US"/>
        </w:rPr>
        <w:t xml:space="preserve">Variance </w:t>
      </w:r>
    </w:p>
    <w:p w:rsidR="006634B2" w:rsidRDefault="006634B2"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Exact mathematical equivalence is not a requirement of the constitution and the difference between the population per TD in a constituency and the national average population per TD is referred to as the variance.  It is usually expressed as a percentage, although it can also be shown as an actual population figure.  If the population per T.D. is higher than the national average population per T.D., then the variance is a positive figure, and if the population is lower, then the variance is negative.  </w:t>
      </w:r>
    </w:p>
    <w:p w:rsidR="00764194" w:rsidRPr="00253397" w:rsidRDefault="00764194"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A question that arises for the Commission in its work is what level of variance would be acceptable or should be adhered to in its deliberations and in the recommendations in its report.  Case law is important in this context having regard to the constitutional requirement set out above.  The Electoral (Amendment) Act 1959 was found, in 1961, to be unconstitutional because the ratio of members to population was not, in the view of the Court, the same throughout the country so far as was practicable, and because due regard had not been had to changes in the distribution of the population.   The variances from the </w:t>
      </w:r>
      <w:r w:rsidRPr="00253397">
        <w:rPr>
          <w:rFonts w:ascii="Arial" w:hAnsi="Arial" w:cs="Arial"/>
          <w:sz w:val="24"/>
          <w:szCs w:val="24"/>
        </w:rPr>
        <w:lastRenderedPageBreak/>
        <w:t xml:space="preserve">national average population per TD, for the constituencies specified in that Act, ranged from -17.65% to 14.91%. </w:t>
      </w:r>
    </w:p>
    <w:p w:rsidR="00764194" w:rsidRPr="00253397" w:rsidRDefault="00764194"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The subsequent Electoral (Amendment) Bill 1961 was referred to the Supreme Court by the President under Article 26.1.1° of the Constitution.  The court ruled that the Bill was not repugnant to the constitution. The variances from national average representation in the constituencies set out in the 1961 Bill were all within 1,000 population of the average population per member. In its judgement, the Court said:</w:t>
      </w: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  </w:t>
      </w:r>
    </w:p>
    <w:p w:rsidR="00764194" w:rsidRPr="00253397" w:rsidRDefault="00764194" w:rsidP="00253397">
      <w:pPr>
        <w:spacing w:line="276" w:lineRule="auto"/>
        <w:jc w:val="both"/>
        <w:rPr>
          <w:rFonts w:ascii="Arial" w:hAnsi="Arial" w:cs="Arial"/>
          <w:i/>
          <w:sz w:val="24"/>
          <w:szCs w:val="24"/>
        </w:rPr>
      </w:pPr>
      <w:r w:rsidRPr="00253397">
        <w:rPr>
          <w:rFonts w:ascii="Arial" w:hAnsi="Arial" w:cs="Arial"/>
          <w:sz w:val="24"/>
          <w:szCs w:val="24"/>
        </w:rPr>
        <w:t>“</w:t>
      </w:r>
      <w:r w:rsidRPr="00253397">
        <w:rPr>
          <w:rFonts w:ascii="Arial" w:hAnsi="Arial" w:cs="Arial"/>
          <w:i/>
          <w:sz w:val="24"/>
          <w:szCs w:val="24"/>
        </w:rPr>
        <w:t xml:space="preserve">This Court cannot, as is suggested, lay down a figure above or below which a variation from what is called the national average is not permitted. This of course is not to say that a Court cannot be informed of the difficulties and may not pronounce on whether there has been such a serious divergence from uniformity as to violate the requirements of the Constitution. </w:t>
      </w:r>
    </w:p>
    <w:p w:rsidR="00764194" w:rsidRPr="00253397" w:rsidRDefault="00764194" w:rsidP="00253397">
      <w:pPr>
        <w:spacing w:line="276" w:lineRule="auto"/>
        <w:jc w:val="both"/>
        <w:rPr>
          <w:rFonts w:ascii="Arial" w:hAnsi="Arial" w:cs="Arial"/>
          <w:i/>
          <w:sz w:val="24"/>
          <w:szCs w:val="24"/>
        </w:rPr>
      </w:pPr>
    </w:p>
    <w:p w:rsidR="00764194" w:rsidRPr="00253397" w:rsidRDefault="00764194" w:rsidP="00253397">
      <w:pPr>
        <w:spacing w:line="276" w:lineRule="auto"/>
        <w:jc w:val="both"/>
        <w:rPr>
          <w:rFonts w:ascii="Arial" w:hAnsi="Arial" w:cs="Arial"/>
          <w:i/>
          <w:sz w:val="24"/>
          <w:szCs w:val="24"/>
        </w:rPr>
      </w:pPr>
      <w:r w:rsidRPr="00253397">
        <w:rPr>
          <w:rFonts w:ascii="Arial" w:hAnsi="Arial" w:cs="Arial"/>
          <w:i/>
          <w:sz w:val="24"/>
          <w:szCs w:val="24"/>
        </w:rPr>
        <w:t xml:space="preserve">To justify the Court in holding that the sub-section has been infringed it must, however, be shown that the failure to maintain the ratio between the number of members for each constituency and the population of each constituency involves such a divergence as to make it clear that the Oireachtas has not carried out the intention of the sub-clause.  </w:t>
      </w:r>
    </w:p>
    <w:p w:rsidR="00764194" w:rsidRPr="00253397" w:rsidRDefault="00764194" w:rsidP="00253397">
      <w:pPr>
        <w:spacing w:line="276" w:lineRule="auto"/>
        <w:jc w:val="both"/>
        <w:rPr>
          <w:rFonts w:ascii="Arial" w:hAnsi="Arial" w:cs="Arial"/>
          <w:i/>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i/>
          <w:sz w:val="24"/>
          <w:szCs w:val="24"/>
        </w:rPr>
        <w:t>In the opinion of the Court the divergences shown in the Bill are within reasonable limits.</w:t>
      </w:r>
      <w:r w:rsidRPr="00253397">
        <w:rPr>
          <w:rFonts w:ascii="Arial" w:hAnsi="Arial" w:cs="Arial"/>
          <w:sz w:val="24"/>
          <w:szCs w:val="24"/>
        </w:rPr>
        <w:t xml:space="preserve">”.  </w:t>
      </w:r>
    </w:p>
    <w:p w:rsidR="00764194" w:rsidRPr="00253397" w:rsidRDefault="00764194"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lastRenderedPageBreak/>
        <w:t xml:space="preserve">From that time until 2007 there was an understanding that a +/-5% variance was a constitutionally acceptable range having regard to the judgement in the O’Donovan case.   </w:t>
      </w:r>
    </w:p>
    <w:p w:rsidR="00764194" w:rsidRDefault="00764194" w:rsidP="00253397">
      <w:pPr>
        <w:spacing w:line="276" w:lineRule="auto"/>
        <w:jc w:val="both"/>
        <w:rPr>
          <w:rFonts w:ascii="Arial" w:hAnsi="Arial" w:cs="Arial"/>
          <w:sz w:val="24"/>
          <w:szCs w:val="24"/>
        </w:rPr>
      </w:pPr>
    </w:p>
    <w:p w:rsidR="006634B2" w:rsidRPr="00253397" w:rsidRDefault="006634B2"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In 2007</w:t>
      </w:r>
      <w:r w:rsidR="006634B2">
        <w:rPr>
          <w:rFonts w:ascii="Arial" w:hAnsi="Arial" w:cs="Arial"/>
          <w:sz w:val="24"/>
          <w:szCs w:val="24"/>
        </w:rPr>
        <w:t>,</w:t>
      </w:r>
      <w:r w:rsidRPr="00253397">
        <w:rPr>
          <w:rFonts w:ascii="Arial" w:hAnsi="Arial" w:cs="Arial"/>
          <w:sz w:val="24"/>
          <w:szCs w:val="24"/>
        </w:rPr>
        <w:t xml:space="preserve"> however, Clarke J., in the joined cases of </w:t>
      </w:r>
      <w:r w:rsidRPr="00253397">
        <w:rPr>
          <w:rFonts w:ascii="Arial" w:hAnsi="Arial" w:cs="Arial"/>
          <w:i/>
          <w:sz w:val="24"/>
          <w:szCs w:val="24"/>
        </w:rPr>
        <w:t>Murphy v. the Minister for the Environment</w:t>
      </w:r>
      <w:r w:rsidRPr="00253397">
        <w:rPr>
          <w:rFonts w:ascii="Arial" w:hAnsi="Arial" w:cs="Arial"/>
          <w:sz w:val="24"/>
          <w:szCs w:val="24"/>
        </w:rPr>
        <w:t xml:space="preserve">, and </w:t>
      </w:r>
      <w:r w:rsidRPr="00253397">
        <w:rPr>
          <w:rFonts w:ascii="Arial" w:hAnsi="Arial" w:cs="Arial"/>
          <w:i/>
          <w:sz w:val="24"/>
          <w:szCs w:val="24"/>
        </w:rPr>
        <w:t>Molloy v. the Minister for the Environment</w:t>
      </w:r>
      <w:r w:rsidRPr="00253397">
        <w:rPr>
          <w:rFonts w:ascii="Arial" w:hAnsi="Arial" w:cs="Arial"/>
          <w:sz w:val="24"/>
          <w:szCs w:val="24"/>
        </w:rPr>
        <w:t xml:space="preserve"> [2007], noting that the definitive ruling is that to be found in the Supreme Court ruling in the reference case, rejected the idea that O’Donovan was authority for the acceptability of a +/5% variance.  As he said in this judgement:</w:t>
      </w:r>
    </w:p>
    <w:p w:rsidR="00764194" w:rsidRPr="00253397" w:rsidRDefault="00764194"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i/>
          <w:sz w:val="24"/>
          <w:szCs w:val="24"/>
        </w:rPr>
      </w:pPr>
      <w:r w:rsidRPr="00253397">
        <w:rPr>
          <w:rFonts w:ascii="Arial" w:hAnsi="Arial" w:cs="Arial"/>
          <w:i/>
          <w:sz w:val="24"/>
          <w:szCs w:val="24"/>
        </w:rPr>
        <w:t xml:space="preserve">“What Budd J. actually did in </w:t>
      </w:r>
      <w:r w:rsidRPr="00253397">
        <w:rPr>
          <w:rFonts w:ascii="Arial" w:hAnsi="Arial" w:cs="Arial"/>
          <w:i/>
          <w:iCs/>
          <w:sz w:val="24"/>
          <w:szCs w:val="24"/>
        </w:rPr>
        <w:t>O’Donovan</w:t>
      </w:r>
      <w:r w:rsidRPr="00253397">
        <w:rPr>
          <w:rFonts w:ascii="Arial" w:hAnsi="Arial" w:cs="Arial"/>
          <w:i/>
          <w:sz w:val="24"/>
          <w:szCs w:val="24"/>
        </w:rPr>
        <w:t xml:space="preserve"> was to identify 1,000 members of the population as being a broad estimate of the likely population of an electoral division. On that basis Budd J. felt that it would always be possible to move a single electoral division so as to bring about a greater level of proportionality. He, therefore, indicated that it would be hard to justify any greater level of variance. It is not clear that the Supreme Court in </w:t>
      </w:r>
      <w:r w:rsidRPr="00253397">
        <w:rPr>
          <w:rFonts w:ascii="Arial" w:hAnsi="Arial" w:cs="Arial"/>
          <w:i/>
          <w:iCs/>
          <w:sz w:val="24"/>
          <w:szCs w:val="24"/>
        </w:rPr>
        <w:t>The Reference</w:t>
      </w:r>
      <w:r w:rsidRPr="00253397">
        <w:rPr>
          <w:rFonts w:ascii="Arial" w:hAnsi="Arial" w:cs="Arial"/>
          <w:i/>
          <w:sz w:val="24"/>
          <w:szCs w:val="24"/>
        </w:rPr>
        <w:t xml:space="preserve"> were prepared to go quite that far. It is, of course, the case that at the time when Budd J. was considering the constituencies in </w:t>
      </w:r>
      <w:r w:rsidRPr="00253397">
        <w:rPr>
          <w:rFonts w:ascii="Arial" w:hAnsi="Arial" w:cs="Arial"/>
          <w:i/>
          <w:iCs/>
          <w:sz w:val="24"/>
          <w:szCs w:val="24"/>
        </w:rPr>
        <w:t>O’Donovan</w:t>
      </w:r>
      <w:r w:rsidRPr="00253397">
        <w:rPr>
          <w:rFonts w:ascii="Arial" w:hAnsi="Arial" w:cs="Arial"/>
          <w:i/>
          <w:sz w:val="24"/>
          <w:szCs w:val="24"/>
        </w:rPr>
        <w:t xml:space="preserve"> the overall ratio of population to deputy was very close to 20,000:1. It seems likely that the 5% figure had its provenance in the ratio of the 1,000 population figure for an electoral division identified by Budd J. and that overall national ratio of 20,000. </w:t>
      </w:r>
    </w:p>
    <w:p w:rsidR="00764194" w:rsidRPr="00253397" w:rsidRDefault="00764194" w:rsidP="00253397">
      <w:pPr>
        <w:spacing w:line="276" w:lineRule="auto"/>
        <w:jc w:val="both"/>
        <w:rPr>
          <w:rFonts w:ascii="Arial" w:hAnsi="Arial" w:cs="Arial"/>
          <w:i/>
          <w:sz w:val="24"/>
          <w:szCs w:val="24"/>
        </w:rPr>
      </w:pPr>
    </w:p>
    <w:p w:rsidR="00764194" w:rsidRPr="00253397" w:rsidRDefault="00764194" w:rsidP="00253397">
      <w:pPr>
        <w:spacing w:line="276" w:lineRule="auto"/>
        <w:jc w:val="both"/>
        <w:rPr>
          <w:rFonts w:ascii="Arial" w:hAnsi="Arial" w:cs="Arial"/>
          <w:i/>
          <w:sz w:val="24"/>
          <w:szCs w:val="24"/>
        </w:rPr>
      </w:pPr>
      <w:r w:rsidRPr="00253397">
        <w:rPr>
          <w:rFonts w:ascii="Arial" w:hAnsi="Arial" w:cs="Arial"/>
          <w:i/>
          <w:sz w:val="24"/>
          <w:szCs w:val="24"/>
        </w:rPr>
        <w:t xml:space="preserve">However, it is manifestly clear that any such inference is incorrect. The figure of 1,000 was an absolute figure being the amount of population which could easily be moved from one constituency to the next by the simple expedient of </w:t>
      </w:r>
      <w:r w:rsidRPr="00253397">
        <w:rPr>
          <w:rFonts w:ascii="Arial" w:hAnsi="Arial" w:cs="Arial"/>
          <w:i/>
          <w:sz w:val="24"/>
          <w:szCs w:val="24"/>
        </w:rPr>
        <w:lastRenderedPageBreak/>
        <w:t xml:space="preserve">moving an electoral division (having regard to the expected population of an electoral division at that time). In that context the “margin” of 1,000 population (if that is the appropriate way to interpret the judgment of Budd J.) has to be seen in the context of a constituency which would have had a population of between approximately 60,000 (in the case of a three seat constituency) and 100,000 (in the case of a five seat constituency). Thus the 1,000 margin does not represent 5% but rather represents somewhere between 1% and 1.66%. That is not to say that, in general terms, a margin of 5% is, or is not, an appropriate consideration. The true answer is that it may depend on the extent to which all of the other relevant factors can properly be met within that or a smaller margin. I merely note these matters for the purposes of identifying that there does not appear to be any justification for the assertion that </w:t>
      </w:r>
      <w:r w:rsidRPr="00253397">
        <w:rPr>
          <w:rFonts w:ascii="Arial" w:hAnsi="Arial" w:cs="Arial"/>
          <w:i/>
          <w:iCs/>
          <w:sz w:val="24"/>
          <w:szCs w:val="24"/>
        </w:rPr>
        <w:t>O’Donovan</w:t>
      </w:r>
      <w:r w:rsidRPr="00253397">
        <w:rPr>
          <w:rFonts w:ascii="Arial" w:hAnsi="Arial" w:cs="Arial"/>
          <w:i/>
          <w:sz w:val="24"/>
          <w:szCs w:val="24"/>
        </w:rPr>
        <w:t xml:space="preserve"> is authority for the acceptability of a 5% margin.”</w:t>
      </w:r>
    </w:p>
    <w:p w:rsidR="00764194" w:rsidRPr="00253397" w:rsidRDefault="00764194" w:rsidP="00253397">
      <w:pPr>
        <w:spacing w:line="276" w:lineRule="auto"/>
        <w:jc w:val="both"/>
        <w:rPr>
          <w:rFonts w:ascii="Arial" w:hAnsi="Arial" w:cs="Arial"/>
          <w:sz w:val="24"/>
          <w:szCs w:val="24"/>
        </w:rPr>
      </w:pPr>
    </w:p>
    <w:p w:rsidR="006634B2" w:rsidRDefault="006634B2"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Further to this, it is instructive to consider the variances that Constituency Commissions have found acceptable.  In this context, Table 1 below provides a historical perspective on the limits of variances that have been accepted by Commissions since 1980.  It can be seen that variances have ranged from a low of -7.89% in 1983 to a high of +7.87% in 2004.  The total range of variances from lowest to highest in each case is also a useful figure.  The widest range was in 2004, at 15.37</w:t>
      </w:r>
      <w:r w:rsidR="002072E0">
        <w:rPr>
          <w:rFonts w:ascii="Arial" w:hAnsi="Arial" w:cs="Arial"/>
          <w:sz w:val="24"/>
          <w:szCs w:val="24"/>
        </w:rPr>
        <w:t>%</w:t>
      </w:r>
      <w:r w:rsidRPr="00253397">
        <w:rPr>
          <w:rFonts w:ascii="Arial" w:hAnsi="Arial" w:cs="Arial"/>
          <w:sz w:val="24"/>
          <w:szCs w:val="24"/>
        </w:rPr>
        <w:t>, but it may also be noted that the two narrowest ranges have occurred in the two most recent reports, 9.87</w:t>
      </w:r>
      <w:r w:rsidR="002072E0">
        <w:rPr>
          <w:rFonts w:ascii="Arial" w:hAnsi="Arial" w:cs="Arial"/>
          <w:sz w:val="24"/>
          <w:szCs w:val="24"/>
        </w:rPr>
        <w:t>%</w:t>
      </w:r>
      <w:r w:rsidRPr="00253397">
        <w:rPr>
          <w:rFonts w:ascii="Arial" w:hAnsi="Arial" w:cs="Arial"/>
          <w:sz w:val="24"/>
          <w:szCs w:val="24"/>
        </w:rPr>
        <w:t xml:space="preserve"> and 10.32</w:t>
      </w:r>
      <w:r w:rsidR="002072E0">
        <w:rPr>
          <w:rFonts w:ascii="Arial" w:hAnsi="Arial" w:cs="Arial"/>
          <w:sz w:val="24"/>
          <w:szCs w:val="24"/>
        </w:rPr>
        <w:t>%</w:t>
      </w:r>
      <w:r w:rsidRPr="00253397">
        <w:rPr>
          <w:rFonts w:ascii="Arial" w:hAnsi="Arial" w:cs="Arial"/>
          <w:sz w:val="24"/>
          <w:szCs w:val="24"/>
        </w:rPr>
        <w:t>, respectively.  These compare to a range of 32.56</w:t>
      </w:r>
      <w:r w:rsidR="002072E0">
        <w:rPr>
          <w:rFonts w:ascii="Arial" w:hAnsi="Arial" w:cs="Arial"/>
          <w:sz w:val="24"/>
          <w:szCs w:val="24"/>
        </w:rPr>
        <w:t>%</w:t>
      </w:r>
      <w:r w:rsidRPr="00253397">
        <w:rPr>
          <w:rFonts w:ascii="Arial" w:hAnsi="Arial" w:cs="Arial"/>
          <w:sz w:val="24"/>
          <w:szCs w:val="24"/>
        </w:rPr>
        <w:t xml:space="preserve"> in the 1959 Act constituencies. </w:t>
      </w:r>
    </w:p>
    <w:p w:rsidR="006634B2" w:rsidRDefault="006634B2" w:rsidP="00253397">
      <w:pPr>
        <w:spacing w:line="276" w:lineRule="auto"/>
        <w:jc w:val="both"/>
        <w:rPr>
          <w:rFonts w:ascii="Arial" w:hAnsi="Arial" w:cs="Arial"/>
          <w:sz w:val="24"/>
          <w:szCs w:val="24"/>
        </w:rPr>
      </w:pPr>
    </w:p>
    <w:p w:rsidR="006634B2" w:rsidRDefault="006634B2" w:rsidP="00253397">
      <w:pPr>
        <w:spacing w:line="276" w:lineRule="auto"/>
        <w:jc w:val="both"/>
        <w:rPr>
          <w:rFonts w:ascii="Arial" w:hAnsi="Arial" w:cs="Arial"/>
          <w:sz w:val="24"/>
          <w:szCs w:val="24"/>
        </w:rPr>
      </w:pPr>
    </w:p>
    <w:p w:rsidR="00764194" w:rsidRDefault="00764194" w:rsidP="00253397">
      <w:pPr>
        <w:spacing w:line="276" w:lineRule="auto"/>
        <w:jc w:val="both"/>
        <w:rPr>
          <w:rFonts w:ascii="Arial" w:hAnsi="Arial" w:cs="Arial"/>
          <w:sz w:val="24"/>
          <w:szCs w:val="24"/>
        </w:rPr>
      </w:pPr>
      <w:r w:rsidRPr="00253397">
        <w:rPr>
          <w:rFonts w:ascii="Arial" w:hAnsi="Arial" w:cs="Arial"/>
          <w:sz w:val="24"/>
          <w:szCs w:val="24"/>
        </w:rPr>
        <w:lastRenderedPageBreak/>
        <w:t xml:space="preserve">It may be further noted, that historically, the highest and lowest variance typically does exceed +5.0% and -5.0%, respectively, although not to a great extent. </w:t>
      </w:r>
    </w:p>
    <w:p w:rsidR="006634B2" w:rsidRPr="00253397" w:rsidRDefault="006634B2" w:rsidP="00253397">
      <w:pPr>
        <w:spacing w:line="276" w:lineRule="auto"/>
        <w:jc w:val="both"/>
        <w:rPr>
          <w:rFonts w:ascii="Arial" w:hAnsi="Arial" w:cs="Arial"/>
          <w:sz w:val="24"/>
          <w:szCs w:val="24"/>
        </w:rPr>
      </w:pPr>
    </w:p>
    <w:p w:rsidR="00764194" w:rsidRDefault="00764194" w:rsidP="00253397">
      <w:pPr>
        <w:spacing w:line="276" w:lineRule="auto"/>
        <w:jc w:val="both"/>
        <w:rPr>
          <w:rFonts w:ascii="Arial" w:hAnsi="Arial" w:cs="Arial"/>
          <w:b/>
          <w:sz w:val="24"/>
          <w:szCs w:val="24"/>
        </w:rPr>
      </w:pPr>
    </w:p>
    <w:p w:rsidR="006634B2" w:rsidRDefault="006634B2" w:rsidP="00253397">
      <w:pPr>
        <w:spacing w:line="276" w:lineRule="auto"/>
        <w:jc w:val="both"/>
        <w:rPr>
          <w:rFonts w:ascii="Arial" w:hAnsi="Arial" w:cs="Arial"/>
          <w:b/>
          <w:sz w:val="24"/>
          <w:szCs w:val="24"/>
        </w:rPr>
      </w:pPr>
    </w:p>
    <w:p w:rsidR="006634B2" w:rsidRDefault="006634B2" w:rsidP="00253397">
      <w:pPr>
        <w:spacing w:line="276" w:lineRule="auto"/>
        <w:jc w:val="both"/>
        <w:rPr>
          <w:rFonts w:ascii="Arial" w:hAnsi="Arial" w:cs="Arial"/>
          <w:b/>
          <w:sz w:val="24"/>
          <w:szCs w:val="24"/>
        </w:rPr>
      </w:pPr>
    </w:p>
    <w:p w:rsidR="006634B2" w:rsidRDefault="006634B2" w:rsidP="00253397">
      <w:pPr>
        <w:spacing w:line="276" w:lineRule="auto"/>
        <w:jc w:val="both"/>
        <w:rPr>
          <w:rFonts w:ascii="Arial" w:hAnsi="Arial" w:cs="Arial"/>
          <w:b/>
          <w:sz w:val="24"/>
          <w:szCs w:val="24"/>
        </w:rPr>
      </w:pPr>
    </w:p>
    <w:p w:rsidR="006634B2" w:rsidRDefault="007F1D04" w:rsidP="007F1D04">
      <w:pPr>
        <w:spacing w:after="160" w:line="259" w:lineRule="auto"/>
        <w:rPr>
          <w:rFonts w:ascii="Arial" w:hAnsi="Arial" w:cs="Arial"/>
          <w:b/>
          <w:sz w:val="24"/>
          <w:szCs w:val="24"/>
        </w:rPr>
      </w:pPr>
      <w:r>
        <w:rPr>
          <w:rFonts w:ascii="Arial" w:hAnsi="Arial" w:cs="Arial"/>
          <w:b/>
          <w:sz w:val="24"/>
          <w:szCs w:val="24"/>
        </w:rPr>
        <w:br w:type="page"/>
      </w:r>
    </w:p>
    <w:p w:rsidR="006634B2" w:rsidRPr="00253397" w:rsidRDefault="006634B2" w:rsidP="00253397">
      <w:pPr>
        <w:spacing w:line="276" w:lineRule="auto"/>
        <w:jc w:val="both"/>
        <w:rPr>
          <w:rFonts w:ascii="Arial" w:hAnsi="Arial" w:cs="Arial"/>
          <w:b/>
          <w:sz w:val="24"/>
          <w:szCs w:val="24"/>
        </w:rPr>
      </w:pPr>
    </w:p>
    <w:p w:rsidR="00764194" w:rsidRDefault="00764194" w:rsidP="00253397">
      <w:pPr>
        <w:spacing w:line="276" w:lineRule="auto"/>
        <w:jc w:val="both"/>
        <w:rPr>
          <w:rFonts w:ascii="Arial" w:hAnsi="Arial" w:cs="Arial"/>
          <w:b/>
          <w:sz w:val="24"/>
          <w:szCs w:val="24"/>
        </w:rPr>
      </w:pPr>
      <w:r w:rsidRPr="00253397">
        <w:rPr>
          <w:rFonts w:ascii="Arial" w:hAnsi="Arial" w:cs="Arial"/>
          <w:b/>
          <w:sz w:val="24"/>
          <w:szCs w:val="24"/>
        </w:rPr>
        <w:t xml:space="preserve">Table 1 - Highest and lowest percentage variances in Constituency Commission reports since 1980 </w:t>
      </w:r>
    </w:p>
    <w:p w:rsidR="006634B2" w:rsidRPr="00253397" w:rsidRDefault="006634B2" w:rsidP="00253397">
      <w:pPr>
        <w:spacing w:line="276"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93"/>
        <w:gridCol w:w="2590"/>
        <w:gridCol w:w="3116"/>
        <w:gridCol w:w="2217"/>
      </w:tblGrid>
      <w:tr w:rsidR="00764194" w:rsidRPr="00253397" w:rsidTr="00253397">
        <w:tc>
          <w:tcPr>
            <w:tcW w:w="1093" w:type="dxa"/>
            <w:shd w:val="clear" w:color="auto" w:fill="D9D9D9"/>
            <w:vAlign w:val="center"/>
          </w:tcPr>
          <w:p w:rsidR="00764194" w:rsidRPr="00253397" w:rsidRDefault="00764194" w:rsidP="00253397">
            <w:pPr>
              <w:spacing w:line="276" w:lineRule="auto"/>
              <w:jc w:val="center"/>
              <w:rPr>
                <w:rFonts w:ascii="Arial" w:hAnsi="Arial" w:cs="Arial"/>
                <w:b/>
                <w:sz w:val="24"/>
                <w:szCs w:val="24"/>
              </w:rPr>
            </w:pPr>
            <w:r w:rsidRPr="00253397">
              <w:rPr>
                <w:rFonts w:ascii="Arial" w:hAnsi="Arial" w:cs="Arial"/>
                <w:b/>
                <w:sz w:val="24"/>
                <w:szCs w:val="24"/>
              </w:rPr>
              <w:t>Year of Report</w:t>
            </w:r>
          </w:p>
        </w:tc>
        <w:tc>
          <w:tcPr>
            <w:tcW w:w="2590" w:type="dxa"/>
            <w:shd w:val="clear" w:color="auto" w:fill="D9D9D9"/>
            <w:vAlign w:val="center"/>
          </w:tcPr>
          <w:p w:rsidR="00764194" w:rsidRPr="00253397" w:rsidRDefault="00764194" w:rsidP="00253397">
            <w:pPr>
              <w:spacing w:line="276" w:lineRule="auto"/>
              <w:jc w:val="center"/>
              <w:rPr>
                <w:rFonts w:ascii="Arial" w:hAnsi="Arial" w:cs="Arial"/>
                <w:b/>
                <w:sz w:val="24"/>
                <w:szCs w:val="24"/>
              </w:rPr>
            </w:pPr>
            <w:r w:rsidRPr="00253397">
              <w:rPr>
                <w:rFonts w:ascii="Arial" w:hAnsi="Arial" w:cs="Arial"/>
                <w:b/>
                <w:sz w:val="24"/>
                <w:szCs w:val="24"/>
              </w:rPr>
              <w:t>Highest Variance %</w:t>
            </w:r>
          </w:p>
        </w:tc>
        <w:tc>
          <w:tcPr>
            <w:tcW w:w="3116" w:type="dxa"/>
            <w:shd w:val="clear" w:color="auto" w:fill="D9D9D9"/>
            <w:vAlign w:val="center"/>
          </w:tcPr>
          <w:p w:rsidR="00764194" w:rsidRPr="00253397" w:rsidRDefault="00764194" w:rsidP="00253397">
            <w:pPr>
              <w:spacing w:line="276" w:lineRule="auto"/>
              <w:jc w:val="center"/>
              <w:rPr>
                <w:rFonts w:ascii="Arial" w:hAnsi="Arial" w:cs="Arial"/>
                <w:b/>
                <w:sz w:val="24"/>
                <w:szCs w:val="24"/>
              </w:rPr>
            </w:pPr>
            <w:r w:rsidRPr="00253397">
              <w:rPr>
                <w:rFonts w:ascii="Arial" w:hAnsi="Arial" w:cs="Arial"/>
                <w:b/>
                <w:sz w:val="24"/>
                <w:szCs w:val="24"/>
              </w:rPr>
              <w:t>Lowest Variance %</w:t>
            </w:r>
          </w:p>
        </w:tc>
        <w:tc>
          <w:tcPr>
            <w:tcW w:w="2217" w:type="dxa"/>
            <w:shd w:val="clear" w:color="auto" w:fill="D9D9D9"/>
            <w:vAlign w:val="center"/>
          </w:tcPr>
          <w:p w:rsidR="00764194" w:rsidRPr="00253397" w:rsidRDefault="00764194" w:rsidP="00253397">
            <w:pPr>
              <w:spacing w:line="276" w:lineRule="auto"/>
              <w:jc w:val="center"/>
              <w:rPr>
                <w:rFonts w:ascii="Arial" w:hAnsi="Arial" w:cs="Arial"/>
                <w:b/>
                <w:sz w:val="24"/>
                <w:szCs w:val="24"/>
              </w:rPr>
            </w:pPr>
            <w:r w:rsidRPr="00253397">
              <w:rPr>
                <w:rFonts w:ascii="Arial" w:hAnsi="Arial" w:cs="Arial"/>
                <w:b/>
                <w:sz w:val="24"/>
                <w:szCs w:val="24"/>
              </w:rPr>
              <w:t xml:space="preserve">Total range of Variance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1980</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+6.28 (Carlow-Kilkenny)</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-6.42 (Mayo East)</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12.70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1983</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+6.68 (Louth)</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-7.89 (Mayo-East)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14.57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1990</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+7.61 (Louth) </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-6.98 (Tipperary North)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14.59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1995</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+6.80 (Louth) </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-5.76 (Sligo-Leitrim)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12.56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1998</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+6.66 (Waterford) </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-7.44 (Sligo-Leitrim)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14.10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2004</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+7.87 (Louth) </w:t>
            </w:r>
          </w:p>
        </w:tc>
        <w:tc>
          <w:tcPr>
            <w:tcW w:w="3116" w:type="dxa"/>
            <w:shd w:val="clear" w:color="auto" w:fill="auto"/>
          </w:tcPr>
          <w:p w:rsidR="00764194" w:rsidRPr="00253397" w:rsidRDefault="00764194" w:rsidP="00253397">
            <w:pPr>
              <w:spacing w:line="276" w:lineRule="auto"/>
              <w:rPr>
                <w:rFonts w:ascii="Arial" w:hAnsi="Arial" w:cs="Arial"/>
                <w:sz w:val="24"/>
                <w:szCs w:val="24"/>
              </w:rPr>
            </w:pPr>
            <w:r w:rsidRPr="00253397">
              <w:rPr>
                <w:rFonts w:ascii="Arial" w:hAnsi="Arial" w:cs="Arial"/>
                <w:sz w:val="24"/>
                <w:szCs w:val="24"/>
              </w:rPr>
              <w:t>-7.50 (Cavan-Monaghan)</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15.37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2007</w:t>
            </w:r>
          </w:p>
        </w:tc>
        <w:tc>
          <w:tcPr>
            <w:tcW w:w="2590" w:type="dxa"/>
            <w:shd w:val="clear" w:color="auto" w:fill="auto"/>
          </w:tcPr>
          <w:p w:rsidR="00764194" w:rsidRPr="00253397" w:rsidRDefault="00764194" w:rsidP="00253397">
            <w:pPr>
              <w:spacing w:line="276" w:lineRule="auto"/>
              <w:rPr>
                <w:rFonts w:ascii="Arial" w:hAnsi="Arial" w:cs="Arial"/>
                <w:sz w:val="24"/>
                <w:szCs w:val="24"/>
              </w:rPr>
            </w:pPr>
            <w:r w:rsidRPr="00253397">
              <w:rPr>
                <w:rFonts w:ascii="Arial" w:hAnsi="Arial" w:cs="Arial"/>
                <w:sz w:val="24"/>
                <w:szCs w:val="24"/>
              </w:rPr>
              <w:t xml:space="preserve">+4.73 (Carlow-Kilkenny) </w:t>
            </w:r>
          </w:p>
        </w:tc>
        <w:tc>
          <w:tcPr>
            <w:tcW w:w="3116" w:type="dxa"/>
            <w:shd w:val="clear" w:color="auto" w:fill="auto"/>
          </w:tcPr>
          <w:p w:rsidR="00764194" w:rsidRPr="00253397" w:rsidRDefault="00764194" w:rsidP="00253397">
            <w:pPr>
              <w:spacing w:line="276" w:lineRule="auto"/>
              <w:rPr>
                <w:rFonts w:ascii="Arial" w:hAnsi="Arial" w:cs="Arial"/>
                <w:sz w:val="24"/>
                <w:szCs w:val="24"/>
              </w:rPr>
            </w:pPr>
            <w:r w:rsidRPr="00253397">
              <w:rPr>
                <w:rFonts w:ascii="Arial" w:hAnsi="Arial" w:cs="Arial"/>
                <w:sz w:val="24"/>
                <w:szCs w:val="24"/>
              </w:rPr>
              <w:t>-6.03 (Cavan-Monaghan)</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10.76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2012</w:t>
            </w:r>
          </w:p>
        </w:tc>
        <w:tc>
          <w:tcPr>
            <w:tcW w:w="2590"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+4.93 (Donegal) </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-4.94 (Dublin Mid-West)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 xml:space="preserve">  9.87 </w:t>
            </w:r>
          </w:p>
        </w:tc>
      </w:tr>
      <w:tr w:rsidR="00764194" w:rsidRPr="00253397" w:rsidTr="00253397">
        <w:tc>
          <w:tcPr>
            <w:tcW w:w="1093" w:type="dxa"/>
            <w:shd w:val="clear" w:color="auto" w:fill="auto"/>
            <w:vAlign w:val="center"/>
          </w:tcPr>
          <w:p w:rsidR="00764194" w:rsidRPr="00253397" w:rsidRDefault="00764194" w:rsidP="00253397">
            <w:pPr>
              <w:spacing w:line="276" w:lineRule="auto"/>
              <w:jc w:val="center"/>
              <w:rPr>
                <w:rFonts w:ascii="Arial" w:hAnsi="Arial" w:cs="Arial"/>
                <w:sz w:val="24"/>
                <w:szCs w:val="24"/>
              </w:rPr>
            </w:pPr>
            <w:r w:rsidRPr="00253397">
              <w:rPr>
                <w:rFonts w:ascii="Arial" w:hAnsi="Arial" w:cs="Arial"/>
                <w:sz w:val="24"/>
                <w:szCs w:val="24"/>
              </w:rPr>
              <w:t>2017</w:t>
            </w:r>
          </w:p>
        </w:tc>
        <w:tc>
          <w:tcPr>
            <w:tcW w:w="2590" w:type="dxa"/>
            <w:shd w:val="clear" w:color="auto" w:fill="auto"/>
          </w:tcPr>
          <w:p w:rsidR="00764194" w:rsidRPr="00253397" w:rsidRDefault="00691F88" w:rsidP="00253397">
            <w:pPr>
              <w:spacing w:line="276" w:lineRule="auto"/>
              <w:jc w:val="both"/>
              <w:rPr>
                <w:rFonts w:ascii="Arial" w:hAnsi="Arial" w:cs="Arial"/>
                <w:sz w:val="24"/>
                <w:szCs w:val="24"/>
              </w:rPr>
            </w:pPr>
            <w:r>
              <w:rPr>
                <w:rFonts w:ascii="Arial" w:hAnsi="Arial" w:cs="Arial"/>
                <w:sz w:val="24"/>
                <w:szCs w:val="24"/>
              </w:rPr>
              <w:t>+5.07 (Dú</w:t>
            </w:r>
            <w:r w:rsidR="00764194" w:rsidRPr="00253397">
              <w:rPr>
                <w:rFonts w:ascii="Arial" w:hAnsi="Arial" w:cs="Arial"/>
                <w:sz w:val="24"/>
                <w:szCs w:val="24"/>
              </w:rPr>
              <w:t xml:space="preserve">n Laoghaire) </w:t>
            </w:r>
          </w:p>
        </w:tc>
        <w:tc>
          <w:tcPr>
            <w:tcW w:w="3116" w:type="dxa"/>
            <w:shd w:val="clear" w:color="auto" w:fill="auto"/>
          </w:tcPr>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-5.25 (Dublin North West) </w:t>
            </w:r>
          </w:p>
        </w:tc>
        <w:tc>
          <w:tcPr>
            <w:tcW w:w="2217" w:type="dxa"/>
            <w:shd w:val="clear" w:color="auto" w:fill="auto"/>
          </w:tcPr>
          <w:p w:rsidR="00764194" w:rsidRPr="00253397" w:rsidRDefault="00764194" w:rsidP="00253397">
            <w:pPr>
              <w:spacing w:line="276" w:lineRule="auto"/>
              <w:ind w:left="884"/>
              <w:jc w:val="both"/>
              <w:rPr>
                <w:rFonts w:ascii="Arial" w:hAnsi="Arial" w:cs="Arial"/>
                <w:sz w:val="24"/>
                <w:szCs w:val="24"/>
              </w:rPr>
            </w:pPr>
            <w:r w:rsidRPr="00253397">
              <w:rPr>
                <w:rFonts w:ascii="Arial" w:hAnsi="Arial" w:cs="Arial"/>
                <w:sz w:val="24"/>
                <w:szCs w:val="24"/>
              </w:rPr>
              <w:t>10.32</w:t>
            </w:r>
          </w:p>
        </w:tc>
      </w:tr>
    </w:tbl>
    <w:p w:rsidR="00764194" w:rsidRDefault="00764194" w:rsidP="00253397">
      <w:pPr>
        <w:spacing w:line="276" w:lineRule="auto"/>
        <w:jc w:val="both"/>
        <w:rPr>
          <w:rFonts w:ascii="Arial" w:hAnsi="Arial" w:cs="Arial"/>
          <w:sz w:val="24"/>
          <w:szCs w:val="24"/>
        </w:rPr>
      </w:pPr>
    </w:p>
    <w:p w:rsidR="000B703B" w:rsidRDefault="000B703B" w:rsidP="00253397">
      <w:pPr>
        <w:spacing w:line="276" w:lineRule="auto"/>
        <w:jc w:val="both"/>
        <w:rPr>
          <w:rFonts w:ascii="Arial" w:hAnsi="Arial" w:cs="Arial"/>
          <w:sz w:val="24"/>
          <w:szCs w:val="24"/>
        </w:rPr>
      </w:pPr>
    </w:p>
    <w:p w:rsidR="000B703B" w:rsidRPr="000B703B" w:rsidRDefault="000B703B" w:rsidP="00253397">
      <w:pPr>
        <w:spacing w:line="276" w:lineRule="auto"/>
        <w:jc w:val="both"/>
        <w:rPr>
          <w:rFonts w:ascii="Arial" w:hAnsi="Arial" w:cs="Arial"/>
          <w:b/>
          <w:sz w:val="24"/>
          <w:szCs w:val="24"/>
        </w:rPr>
      </w:pPr>
      <w:r>
        <w:rPr>
          <w:rFonts w:ascii="Arial" w:hAnsi="Arial" w:cs="Arial"/>
          <w:b/>
          <w:sz w:val="24"/>
          <w:szCs w:val="24"/>
        </w:rPr>
        <w:t>1.3</w:t>
      </w:r>
      <w:r>
        <w:rPr>
          <w:rFonts w:ascii="Arial" w:hAnsi="Arial" w:cs="Arial"/>
          <w:b/>
          <w:sz w:val="24"/>
          <w:szCs w:val="24"/>
        </w:rPr>
        <w:tab/>
        <w:t>T</w:t>
      </w:r>
      <w:r w:rsidRPr="000B703B">
        <w:rPr>
          <w:rFonts w:ascii="Arial" w:hAnsi="Arial" w:cs="Arial"/>
          <w:b/>
          <w:sz w:val="24"/>
          <w:szCs w:val="24"/>
        </w:rPr>
        <w:t xml:space="preserve">otal number of members </w:t>
      </w:r>
    </w:p>
    <w:p w:rsidR="000B703B" w:rsidRDefault="000B703B" w:rsidP="00253397">
      <w:pPr>
        <w:spacing w:line="276" w:lineRule="auto"/>
        <w:jc w:val="both"/>
        <w:rPr>
          <w:rFonts w:ascii="Arial" w:hAnsi="Arial" w:cs="Arial"/>
          <w:sz w:val="24"/>
          <w:szCs w:val="24"/>
        </w:rPr>
      </w:pPr>
    </w:p>
    <w:p w:rsidR="00764194" w:rsidRPr="00253397" w:rsidRDefault="00764194" w:rsidP="00253397">
      <w:pPr>
        <w:spacing w:line="276" w:lineRule="auto"/>
        <w:jc w:val="both"/>
        <w:rPr>
          <w:rFonts w:ascii="Arial" w:hAnsi="Arial" w:cs="Arial"/>
          <w:sz w:val="24"/>
          <w:szCs w:val="24"/>
        </w:rPr>
      </w:pPr>
      <w:r w:rsidRPr="00253397">
        <w:rPr>
          <w:rFonts w:ascii="Arial" w:hAnsi="Arial" w:cs="Arial"/>
          <w:sz w:val="24"/>
          <w:szCs w:val="24"/>
        </w:rPr>
        <w:t xml:space="preserve">Article 16.2.2° of the Constitution provides that the total number of Dáil members shall not be less than one member for each 30,000 of the population or more than one member for each 20,000.  </w:t>
      </w:r>
    </w:p>
    <w:p w:rsidR="00764194" w:rsidRPr="00253397" w:rsidRDefault="00764194" w:rsidP="00253397">
      <w:pPr>
        <w:spacing w:line="276" w:lineRule="auto"/>
        <w:jc w:val="both"/>
        <w:rPr>
          <w:rFonts w:ascii="Arial" w:hAnsi="Arial" w:cs="Arial"/>
          <w:sz w:val="24"/>
          <w:szCs w:val="24"/>
        </w:rPr>
      </w:pPr>
    </w:p>
    <w:p w:rsidR="00764194" w:rsidRPr="00253397" w:rsidRDefault="000B703B" w:rsidP="00253397">
      <w:pPr>
        <w:spacing w:line="276" w:lineRule="auto"/>
        <w:jc w:val="both"/>
        <w:rPr>
          <w:rFonts w:ascii="Arial" w:hAnsi="Arial" w:cs="Arial"/>
          <w:b/>
          <w:sz w:val="24"/>
          <w:szCs w:val="24"/>
        </w:rPr>
      </w:pPr>
      <w:r>
        <w:rPr>
          <w:rFonts w:ascii="Arial" w:hAnsi="Arial" w:cs="Arial"/>
          <w:b/>
          <w:sz w:val="24"/>
          <w:szCs w:val="24"/>
        </w:rPr>
        <w:t>1.4</w:t>
      </w:r>
      <w:r>
        <w:rPr>
          <w:rFonts w:ascii="Arial" w:hAnsi="Arial" w:cs="Arial"/>
          <w:b/>
          <w:sz w:val="24"/>
          <w:szCs w:val="24"/>
        </w:rPr>
        <w:tab/>
      </w:r>
      <w:r w:rsidR="00764194" w:rsidRPr="00253397">
        <w:rPr>
          <w:rFonts w:ascii="Arial" w:hAnsi="Arial" w:cs="Arial"/>
          <w:b/>
          <w:sz w:val="24"/>
          <w:szCs w:val="24"/>
        </w:rPr>
        <w:t xml:space="preserve">Statistics relating to Dáil membership </w:t>
      </w:r>
    </w:p>
    <w:p w:rsidR="006634B2" w:rsidRDefault="006634B2" w:rsidP="00253397">
      <w:pPr>
        <w:spacing w:line="276" w:lineRule="auto"/>
        <w:jc w:val="both"/>
        <w:rPr>
          <w:rFonts w:ascii="Arial" w:hAnsi="Arial" w:cs="Arial"/>
          <w:sz w:val="24"/>
          <w:szCs w:val="24"/>
        </w:rPr>
      </w:pPr>
    </w:p>
    <w:p w:rsidR="00764194" w:rsidRDefault="00764194" w:rsidP="00253397">
      <w:pPr>
        <w:spacing w:line="276" w:lineRule="auto"/>
        <w:jc w:val="both"/>
        <w:rPr>
          <w:rFonts w:ascii="Arial" w:hAnsi="Arial" w:cs="Arial"/>
          <w:sz w:val="24"/>
          <w:szCs w:val="24"/>
        </w:rPr>
      </w:pPr>
      <w:r w:rsidRPr="00253397">
        <w:rPr>
          <w:rFonts w:ascii="Arial" w:hAnsi="Arial" w:cs="Arial"/>
          <w:sz w:val="24"/>
          <w:szCs w:val="24"/>
        </w:rPr>
        <w:lastRenderedPageBreak/>
        <w:t xml:space="preserve">Table 2 below presents statistics in relation to Dáil membership, since the foundation of the State.  The minimum and maximum numbers permitted by the Constitution are presented, along with the numbers fixed in legislation.  It can be seen that from 1947 until 1974, the number of members was at the maximum permitted by the Constitution.  Correspondingly, it can be seen that the national average population per member remained near the low end of the range permitted in the Constitution, and this continued up to and including the revision in 1998.  Thereafter, the number of members was not changed until it was reduced from 166 to 158 at the 2016 general election.  This reduction, combined with a steadily increasing population led to a dramatic increase in the national average population per member.  The number of members increased to 160 at the 2020 general election, but it may be noted that this was very close to the minimum number of 159 allowed by the constitution at that point. </w:t>
      </w:r>
    </w:p>
    <w:p w:rsidR="006634B2" w:rsidRPr="00253397" w:rsidRDefault="006634B2" w:rsidP="00253397">
      <w:pPr>
        <w:spacing w:line="276" w:lineRule="auto"/>
        <w:jc w:val="both"/>
        <w:rPr>
          <w:rFonts w:ascii="Arial" w:hAnsi="Arial" w:cs="Arial"/>
          <w:sz w:val="24"/>
          <w:szCs w:val="24"/>
        </w:rPr>
      </w:pPr>
    </w:p>
    <w:p w:rsidR="00764194" w:rsidRDefault="00764194" w:rsidP="00253397">
      <w:pPr>
        <w:pStyle w:val="Heading4"/>
        <w:spacing w:line="276" w:lineRule="auto"/>
        <w:rPr>
          <w:rFonts w:ascii="Arial" w:hAnsi="Arial" w:cs="Arial"/>
          <w:sz w:val="24"/>
          <w:szCs w:val="24"/>
        </w:rPr>
      </w:pPr>
      <w:r w:rsidRPr="00253397">
        <w:rPr>
          <w:rFonts w:ascii="Arial" w:hAnsi="Arial" w:cs="Arial"/>
          <w:sz w:val="24"/>
          <w:szCs w:val="24"/>
        </w:rPr>
        <w:t>Table 2 - Statistics relating to Dáil membership, in law, 1923 to 2017</w:t>
      </w:r>
    </w:p>
    <w:p w:rsidR="006634B2" w:rsidRPr="006634B2" w:rsidRDefault="006634B2" w:rsidP="006634B2"/>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160"/>
        <w:gridCol w:w="1559"/>
        <w:gridCol w:w="1560"/>
        <w:gridCol w:w="1250"/>
        <w:gridCol w:w="1443"/>
        <w:gridCol w:w="1108"/>
        <w:gridCol w:w="1276"/>
      </w:tblGrid>
      <w:tr w:rsidR="00764194" w:rsidRPr="00253397" w:rsidTr="00253397">
        <w:trPr>
          <w:trHeight w:val="1008"/>
          <w:tblHeader/>
        </w:trPr>
        <w:tc>
          <w:tcPr>
            <w:tcW w:w="1160"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Year of revision in law</w:t>
            </w:r>
          </w:p>
        </w:tc>
        <w:tc>
          <w:tcPr>
            <w:tcW w:w="1559"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Minimum permitted under the Constitution</w:t>
            </w:r>
          </w:p>
        </w:tc>
        <w:tc>
          <w:tcPr>
            <w:tcW w:w="1560"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Maximum permitted under Constitution</w:t>
            </w:r>
          </w:p>
        </w:tc>
        <w:tc>
          <w:tcPr>
            <w:tcW w:w="1250"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Number of members fixed by Act</w:t>
            </w:r>
          </w:p>
        </w:tc>
        <w:tc>
          <w:tcPr>
            <w:tcW w:w="1443"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Population</w:t>
            </w:r>
          </w:p>
        </w:tc>
        <w:tc>
          <w:tcPr>
            <w:tcW w:w="1108"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Year of Census</w:t>
            </w:r>
          </w:p>
        </w:tc>
        <w:tc>
          <w:tcPr>
            <w:tcW w:w="1276" w:type="dxa"/>
            <w:shd w:val="clear" w:color="auto" w:fill="D9D9D9"/>
            <w:vAlign w:val="center"/>
          </w:tcPr>
          <w:p w:rsidR="00764194" w:rsidRPr="00253397" w:rsidRDefault="00764194" w:rsidP="00253397">
            <w:pPr>
              <w:spacing w:line="276" w:lineRule="auto"/>
              <w:jc w:val="center"/>
              <w:rPr>
                <w:rFonts w:ascii="Arial" w:hAnsi="Arial" w:cs="Arial"/>
                <w:b/>
                <w:szCs w:val="24"/>
              </w:rPr>
            </w:pPr>
            <w:r w:rsidRPr="00253397">
              <w:rPr>
                <w:rFonts w:ascii="Arial" w:hAnsi="Arial" w:cs="Arial"/>
                <w:b/>
                <w:szCs w:val="24"/>
              </w:rPr>
              <w:t>National average population per member</w:t>
            </w:r>
          </w:p>
        </w:tc>
      </w:tr>
      <w:tr w:rsidR="00764194" w:rsidRPr="00253397" w:rsidTr="00253397">
        <w:trPr>
          <w:trHeight w:val="378"/>
        </w:trPr>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1923</w:t>
            </w:r>
            <w:r w:rsidRPr="00253397">
              <w:rPr>
                <w:rStyle w:val="FootnoteReference"/>
                <w:rFonts w:ascii="Arial" w:hAnsi="Arial" w:cs="Arial"/>
                <w:szCs w:val="24"/>
              </w:rPr>
              <w:footnoteReference w:id="1"/>
            </w:r>
          </w:p>
        </w:tc>
        <w:tc>
          <w:tcPr>
            <w:tcW w:w="1559"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105</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156</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147</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3,139,688</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1911</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21,358</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1935</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100</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148</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138</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2,971,992</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1926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21,536</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1947</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99</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147</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147</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2,955,107</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1946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20,103</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1959</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97</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2,898,264</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1956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20,127</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lastRenderedPageBreak/>
              <w:t>1961</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97</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2,898,264</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1956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20,127</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1969</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97</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144</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2,884,002</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1966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20,028</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1974</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100</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148</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148</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2,978,248</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1971</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20,123</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1980</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113</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168</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3,368,217</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1979</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20,290</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1983</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115</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172</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3,443,405</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1981</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20,743</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1990</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119</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177</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3,540,643</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1986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21,329</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1995</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118</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176</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3,525,719</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1991</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21,239</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1998</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121</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181</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3,626,087</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1996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21,844</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2005</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131</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195</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3,917,203</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2002</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23,598</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2009</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142</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211</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166</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4,239,848</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2006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25,541</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2013</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153</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229</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158</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4,588,252</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2011</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29,040</w:t>
            </w:r>
          </w:p>
        </w:tc>
      </w:tr>
      <w:tr w:rsidR="00764194" w:rsidRPr="00253397" w:rsidTr="00253397">
        <w:tc>
          <w:tcPr>
            <w:tcW w:w="11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2017</w:t>
            </w:r>
          </w:p>
        </w:tc>
        <w:tc>
          <w:tcPr>
            <w:tcW w:w="1559" w:type="dxa"/>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159</w:t>
            </w:r>
          </w:p>
        </w:tc>
        <w:tc>
          <w:tcPr>
            <w:tcW w:w="156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238</w:t>
            </w:r>
          </w:p>
        </w:tc>
        <w:tc>
          <w:tcPr>
            <w:tcW w:w="1250"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160</w:t>
            </w:r>
          </w:p>
        </w:tc>
        <w:tc>
          <w:tcPr>
            <w:tcW w:w="1443"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4,761,865</w:t>
            </w:r>
          </w:p>
        </w:tc>
        <w:tc>
          <w:tcPr>
            <w:tcW w:w="1108"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2016</w:t>
            </w:r>
          </w:p>
        </w:tc>
        <w:tc>
          <w:tcPr>
            <w:tcW w:w="1276" w:type="dxa"/>
            <w:vAlign w:val="center"/>
          </w:tcPr>
          <w:p w:rsidR="00764194" w:rsidRPr="00253397" w:rsidRDefault="00764194" w:rsidP="00253397">
            <w:pPr>
              <w:spacing w:line="276" w:lineRule="auto"/>
              <w:jc w:val="center"/>
              <w:rPr>
                <w:rFonts w:ascii="Arial" w:hAnsi="Arial" w:cs="Arial"/>
                <w:szCs w:val="24"/>
              </w:rPr>
            </w:pPr>
            <w:r w:rsidRPr="00253397">
              <w:rPr>
                <w:rFonts w:ascii="Arial" w:hAnsi="Arial" w:cs="Arial"/>
                <w:szCs w:val="24"/>
              </w:rPr>
              <w:t>29,762</w:t>
            </w:r>
          </w:p>
        </w:tc>
      </w:tr>
    </w:tbl>
    <w:p w:rsidR="00764194" w:rsidRPr="00253397" w:rsidRDefault="00764194" w:rsidP="00253397">
      <w:pPr>
        <w:spacing w:line="276" w:lineRule="auto"/>
        <w:rPr>
          <w:rFonts w:ascii="Arial" w:hAnsi="Arial" w:cs="Arial"/>
          <w:sz w:val="24"/>
          <w:szCs w:val="24"/>
        </w:rPr>
      </w:pPr>
    </w:p>
    <w:p w:rsidR="006634B2" w:rsidRDefault="006634B2">
      <w:pPr>
        <w:spacing w:after="160" w:line="259" w:lineRule="auto"/>
        <w:rPr>
          <w:rFonts w:ascii="Arial" w:hAnsi="Arial" w:cs="Arial"/>
          <w:sz w:val="24"/>
          <w:szCs w:val="24"/>
        </w:rPr>
      </w:pPr>
      <w:r>
        <w:rPr>
          <w:rFonts w:ascii="Arial" w:hAnsi="Arial" w:cs="Arial"/>
          <w:sz w:val="24"/>
          <w:szCs w:val="24"/>
        </w:rPr>
        <w:br w:type="page"/>
      </w:r>
    </w:p>
    <w:p w:rsidR="00704B98" w:rsidRPr="00253397" w:rsidRDefault="00704B98" w:rsidP="00253397">
      <w:pPr>
        <w:spacing w:line="276" w:lineRule="auto"/>
        <w:rPr>
          <w:rFonts w:ascii="Arial" w:hAnsi="Arial" w:cs="Arial"/>
          <w:sz w:val="24"/>
          <w:szCs w:val="24"/>
        </w:rPr>
      </w:pPr>
    </w:p>
    <w:p w:rsidR="00664A7E" w:rsidRPr="00253397" w:rsidRDefault="00664A7E" w:rsidP="00253397">
      <w:pPr>
        <w:spacing w:line="276" w:lineRule="auto"/>
        <w:rPr>
          <w:rFonts w:ascii="Arial" w:hAnsi="Arial" w:cs="Arial"/>
          <w:b/>
          <w:sz w:val="24"/>
          <w:szCs w:val="24"/>
        </w:rPr>
      </w:pPr>
      <w:r w:rsidRPr="00253397">
        <w:rPr>
          <w:rFonts w:ascii="Arial" w:hAnsi="Arial" w:cs="Arial"/>
          <w:b/>
          <w:sz w:val="28"/>
          <w:szCs w:val="24"/>
        </w:rPr>
        <w:t>2</w:t>
      </w:r>
      <w:r w:rsidR="00253397">
        <w:rPr>
          <w:rFonts w:ascii="Arial" w:hAnsi="Arial" w:cs="Arial"/>
          <w:b/>
          <w:sz w:val="28"/>
          <w:szCs w:val="24"/>
        </w:rPr>
        <w:t>.</w:t>
      </w:r>
      <w:r w:rsidR="00253397">
        <w:rPr>
          <w:rFonts w:ascii="Arial" w:hAnsi="Arial" w:cs="Arial"/>
          <w:b/>
          <w:sz w:val="28"/>
          <w:szCs w:val="24"/>
        </w:rPr>
        <w:tab/>
      </w:r>
      <w:r w:rsidRPr="00253397">
        <w:rPr>
          <w:rFonts w:ascii="Arial" w:hAnsi="Arial" w:cs="Arial"/>
          <w:b/>
          <w:sz w:val="28"/>
          <w:szCs w:val="24"/>
        </w:rPr>
        <w:t xml:space="preserve">Terms of Reference – Electoral </w:t>
      </w:r>
      <w:r w:rsidR="001F351A">
        <w:rPr>
          <w:rFonts w:ascii="Arial" w:hAnsi="Arial" w:cs="Arial"/>
          <w:b/>
          <w:sz w:val="28"/>
          <w:szCs w:val="24"/>
        </w:rPr>
        <w:t>R</w:t>
      </w:r>
      <w:r w:rsidRPr="00253397">
        <w:rPr>
          <w:rFonts w:ascii="Arial" w:hAnsi="Arial" w:cs="Arial"/>
          <w:b/>
          <w:sz w:val="28"/>
          <w:szCs w:val="24"/>
        </w:rPr>
        <w:t xml:space="preserve">eform Act 2022 </w:t>
      </w:r>
    </w:p>
    <w:p w:rsidR="00664A7E" w:rsidRDefault="00664A7E" w:rsidP="00253397">
      <w:pPr>
        <w:spacing w:line="276" w:lineRule="auto"/>
        <w:rPr>
          <w:rFonts w:ascii="Arial" w:hAnsi="Arial" w:cs="Arial"/>
          <w:sz w:val="24"/>
          <w:szCs w:val="24"/>
        </w:rPr>
      </w:pPr>
    </w:p>
    <w:p w:rsidR="002072E0" w:rsidRPr="00253397" w:rsidRDefault="002072E0" w:rsidP="00253397">
      <w:pPr>
        <w:spacing w:line="276" w:lineRule="auto"/>
        <w:rPr>
          <w:rFonts w:ascii="Arial" w:hAnsi="Arial" w:cs="Arial"/>
          <w:sz w:val="24"/>
          <w:szCs w:val="24"/>
        </w:rPr>
      </w:pPr>
    </w:p>
    <w:p w:rsidR="000B703B" w:rsidRPr="000B703B" w:rsidRDefault="000B703B" w:rsidP="00253397">
      <w:pPr>
        <w:autoSpaceDE w:val="0"/>
        <w:autoSpaceDN w:val="0"/>
        <w:adjustRightInd w:val="0"/>
        <w:spacing w:line="276" w:lineRule="auto"/>
        <w:jc w:val="both"/>
        <w:rPr>
          <w:rFonts w:ascii="Arial" w:hAnsi="Arial" w:cs="Arial"/>
          <w:b/>
          <w:bCs/>
          <w:sz w:val="24"/>
          <w:szCs w:val="24"/>
          <w:lang w:val="en-US"/>
        </w:rPr>
      </w:pPr>
      <w:r w:rsidRPr="000B703B">
        <w:rPr>
          <w:rFonts w:ascii="Arial" w:hAnsi="Arial" w:cs="Arial"/>
          <w:b/>
          <w:bCs/>
          <w:sz w:val="24"/>
          <w:szCs w:val="24"/>
          <w:lang w:val="en-US"/>
        </w:rPr>
        <w:t>2.1</w:t>
      </w:r>
      <w:r>
        <w:rPr>
          <w:rFonts w:ascii="Arial" w:hAnsi="Arial" w:cs="Arial"/>
          <w:b/>
          <w:bCs/>
          <w:sz w:val="24"/>
          <w:szCs w:val="24"/>
          <w:lang w:val="en-US"/>
        </w:rPr>
        <w:tab/>
      </w:r>
      <w:r w:rsidRPr="000B703B">
        <w:rPr>
          <w:rFonts w:ascii="Arial" w:hAnsi="Arial" w:cs="Arial"/>
          <w:b/>
          <w:bCs/>
          <w:sz w:val="24"/>
          <w:szCs w:val="24"/>
          <w:lang w:val="en-US"/>
        </w:rPr>
        <w:t xml:space="preserve">Overview </w:t>
      </w:r>
    </w:p>
    <w:p w:rsidR="000B703B" w:rsidRDefault="000B703B" w:rsidP="00253397">
      <w:pPr>
        <w:autoSpaceDE w:val="0"/>
        <w:autoSpaceDN w:val="0"/>
        <w:adjustRightInd w:val="0"/>
        <w:spacing w:line="276" w:lineRule="auto"/>
        <w:jc w:val="both"/>
        <w:rPr>
          <w:rFonts w:ascii="Arial" w:hAnsi="Arial" w:cs="Arial"/>
          <w:bCs/>
          <w:sz w:val="24"/>
          <w:szCs w:val="24"/>
          <w:lang w:val="en-US"/>
        </w:rPr>
      </w:pPr>
    </w:p>
    <w:p w:rsidR="00664A7E" w:rsidRPr="00253397" w:rsidRDefault="00664A7E" w:rsidP="00253397">
      <w:pPr>
        <w:autoSpaceDE w:val="0"/>
        <w:autoSpaceDN w:val="0"/>
        <w:adjustRightInd w:val="0"/>
        <w:spacing w:line="276" w:lineRule="auto"/>
        <w:jc w:val="both"/>
        <w:rPr>
          <w:rFonts w:ascii="Arial" w:hAnsi="Arial" w:cs="Arial"/>
          <w:bCs/>
          <w:sz w:val="24"/>
          <w:szCs w:val="24"/>
          <w:lang w:val="en-US"/>
        </w:rPr>
      </w:pPr>
      <w:r w:rsidRPr="00253397">
        <w:rPr>
          <w:rFonts w:ascii="Arial" w:hAnsi="Arial" w:cs="Arial"/>
          <w:bCs/>
          <w:sz w:val="24"/>
          <w:szCs w:val="24"/>
          <w:lang w:val="en-US"/>
        </w:rPr>
        <w:t>The Electoral Reform Act 2022 provides that a Commission shall have regard to the following:</w:t>
      </w:r>
    </w:p>
    <w:p w:rsidR="00664A7E" w:rsidRPr="00253397" w:rsidRDefault="00664A7E" w:rsidP="00253397">
      <w:pPr>
        <w:autoSpaceDE w:val="0"/>
        <w:autoSpaceDN w:val="0"/>
        <w:adjustRightInd w:val="0"/>
        <w:spacing w:line="276" w:lineRule="auto"/>
        <w:jc w:val="both"/>
        <w:rPr>
          <w:rFonts w:ascii="Arial" w:hAnsi="Arial" w:cs="Arial"/>
          <w:bCs/>
          <w:sz w:val="24"/>
          <w:szCs w:val="24"/>
          <w:lang w:val="en-US"/>
        </w:rPr>
      </w:pPr>
      <w:r w:rsidRPr="00253397">
        <w:rPr>
          <w:rFonts w:ascii="Arial" w:hAnsi="Arial" w:cs="Arial"/>
          <w:bCs/>
          <w:sz w:val="24"/>
          <w:szCs w:val="24"/>
          <w:lang w:val="en-US"/>
        </w:rPr>
        <w:t xml:space="preserve"> </w:t>
      </w:r>
    </w:p>
    <w:p w:rsidR="00664A7E" w:rsidRPr="00253397" w:rsidRDefault="000B703B" w:rsidP="00253397">
      <w:pPr>
        <w:autoSpaceDE w:val="0"/>
        <w:autoSpaceDN w:val="0"/>
        <w:adjustRightInd w:val="0"/>
        <w:spacing w:line="276" w:lineRule="auto"/>
        <w:ind w:left="720" w:hanging="720"/>
        <w:jc w:val="both"/>
        <w:rPr>
          <w:rFonts w:ascii="Arial" w:hAnsi="Arial" w:cs="Arial"/>
          <w:sz w:val="24"/>
          <w:szCs w:val="24"/>
          <w:lang w:val="en-US"/>
        </w:rPr>
      </w:pPr>
      <w:r>
        <w:rPr>
          <w:rFonts w:ascii="Arial" w:hAnsi="Arial" w:cs="Arial"/>
          <w:sz w:val="24"/>
          <w:szCs w:val="24"/>
          <w:lang w:val="en-US"/>
        </w:rPr>
        <w:t xml:space="preserve">(a) </w:t>
      </w:r>
      <w:r w:rsidR="00664A7E" w:rsidRPr="00253397">
        <w:rPr>
          <w:rFonts w:ascii="Arial" w:hAnsi="Arial" w:cs="Arial"/>
          <w:sz w:val="24"/>
          <w:szCs w:val="24"/>
          <w:lang w:val="en-US"/>
        </w:rPr>
        <w:tab/>
        <w:t>the total number of members of the Dáil, subject to Article 16.2.2° of the Constitution, shall be not less than 171 and not more than 181;</w:t>
      </w:r>
    </w:p>
    <w:p w:rsidR="00664A7E" w:rsidRPr="00253397" w:rsidRDefault="00664A7E" w:rsidP="00253397">
      <w:pPr>
        <w:autoSpaceDE w:val="0"/>
        <w:autoSpaceDN w:val="0"/>
        <w:adjustRightInd w:val="0"/>
        <w:spacing w:line="276" w:lineRule="auto"/>
        <w:ind w:left="720"/>
        <w:jc w:val="both"/>
        <w:rPr>
          <w:rFonts w:ascii="Arial" w:hAnsi="Arial" w:cs="Arial"/>
          <w:sz w:val="24"/>
          <w:szCs w:val="24"/>
          <w:lang w:val="en-US"/>
        </w:rPr>
      </w:pPr>
    </w:p>
    <w:p w:rsidR="00664A7E" w:rsidRPr="00253397" w:rsidRDefault="000B703B" w:rsidP="00253397">
      <w:pPr>
        <w:autoSpaceDE w:val="0"/>
        <w:autoSpaceDN w:val="0"/>
        <w:adjustRightInd w:val="0"/>
        <w:spacing w:line="276" w:lineRule="auto"/>
        <w:jc w:val="both"/>
        <w:rPr>
          <w:rFonts w:ascii="Arial" w:hAnsi="Arial" w:cs="Arial"/>
          <w:sz w:val="24"/>
          <w:szCs w:val="24"/>
          <w:lang w:val="en-US"/>
        </w:rPr>
      </w:pPr>
      <w:r>
        <w:rPr>
          <w:rFonts w:ascii="Arial" w:hAnsi="Arial" w:cs="Arial"/>
          <w:sz w:val="24"/>
          <w:szCs w:val="24"/>
          <w:lang w:val="en-US"/>
        </w:rPr>
        <w:t xml:space="preserve">(b) </w:t>
      </w:r>
      <w:r w:rsidR="00664A7E" w:rsidRPr="00253397">
        <w:rPr>
          <w:rFonts w:ascii="Arial" w:hAnsi="Arial" w:cs="Arial"/>
          <w:sz w:val="24"/>
          <w:szCs w:val="24"/>
          <w:lang w:val="en-US"/>
        </w:rPr>
        <w:tab/>
        <w:t>each constituency shall return 3, 4 or 5 members;</w:t>
      </w:r>
    </w:p>
    <w:p w:rsidR="00664A7E" w:rsidRPr="00253397" w:rsidRDefault="00664A7E" w:rsidP="00253397">
      <w:pPr>
        <w:pStyle w:val="ListParagraph"/>
        <w:spacing w:line="276" w:lineRule="auto"/>
        <w:jc w:val="both"/>
        <w:rPr>
          <w:rFonts w:ascii="Arial" w:hAnsi="Arial" w:cs="Arial"/>
          <w:sz w:val="24"/>
          <w:szCs w:val="24"/>
          <w:lang w:val="en-US"/>
        </w:rPr>
      </w:pPr>
    </w:p>
    <w:p w:rsidR="00664A7E" w:rsidRPr="00253397" w:rsidRDefault="000B703B" w:rsidP="00253397">
      <w:pPr>
        <w:autoSpaceDE w:val="0"/>
        <w:autoSpaceDN w:val="0"/>
        <w:adjustRightInd w:val="0"/>
        <w:spacing w:line="276" w:lineRule="auto"/>
        <w:jc w:val="both"/>
        <w:rPr>
          <w:rFonts w:ascii="Arial" w:hAnsi="Arial" w:cs="Arial"/>
          <w:sz w:val="24"/>
          <w:szCs w:val="24"/>
          <w:lang w:val="en-US"/>
        </w:rPr>
      </w:pPr>
      <w:r>
        <w:rPr>
          <w:rFonts w:ascii="Arial" w:hAnsi="Arial" w:cs="Arial"/>
          <w:sz w:val="24"/>
          <w:szCs w:val="24"/>
        </w:rPr>
        <w:t xml:space="preserve">(c) </w:t>
      </w:r>
      <w:r w:rsidR="00664A7E" w:rsidRPr="00253397">
        <w:rPr>
          <w:rFonts w:ascii="Arial" w:hAnsi="Arial" w:cs="Arial"/>
          <w:sz w:val="24"/>
          <w:szCs w:val="24"/>
        </w:rPr>
        <w:tab/>
        <w:t xml:space="preserve">the breaching of county boundaries shall be avoided as far as practicable.  </w:t>
      </w:r>
    </w:p>
    <w:p w:rsidR="00664A7E" w:rsidRPr="00253397" w:rsidRDefault="00664A7E" w:rsidP="00253397">
      <w:pPr>
        <w:pStyle w:val="ListParagraph"/>
        <w:spacing w:line="276" w:lineRule="auto"/>
        <w:jc w:val="both"/>
        <w:rPr>
          <w:rFonts w:ascii="Arial" w:hAnsi="Arial" w:cs="Arial"/>
          <w:sz w:val="24"/>
          <w:szCs w:val="24"/>
        </w:rPr>
      </w:pPr>
    </w:p>
    <w:p w:rsidR="00664A7E" w:rsidRPr="00253397" w:rsidRDefault="000B703B" w:rsidP="00253397">
      <w:pPr>
        <w:autoSpaceDE w:val="0"/>
        <w:autoSpaceDN w:val="0"/>
        <w:adjustRightInd w:val="0"/>
        <w:spacing w:line="276" w:lineRule="auto"/>
        <w:ind w:left="720" w:hanging="720"/>
        <w:jc w:val="both"/>
        <w:rPr>
          <w:rFonts w:ascii="Arial" w:hAnsi="Arial" w:cs="Arial"/>
          <w:sz w:val="24"/>
          <w:szCs w:val="24"/>
          <w:lang w:val="en-US"/>
        </w:rPr>
      </w:pPr>
      <w:r>
        <w:rPr>
          <w:rFonts w:ascii="Arial" w:hAnsi="Arial" w:cs="Arial"/>
          <w:sz w:val="24"/>
          <w:szCs w:val="24"/>
        </w:rPr>
        <w:t>(d)</w:t>
      </w:r>
      <w:r w:rsidR="00664A7E" w:rsidRPr="00253397">
        <w:rPr>
          <w:rFonts w:ascii="Arial" w:hAnsi="Arial" w:cs="Arial"/>
          <w:sz w:val="24"/>
          <w:szCs w:val="24"/>
        </w:rPr>
        <w:tab/>
        <w:t>The reference to county boundaries does not include a reference to the boundary of a city or any boundary bet</w:t>
      </w:r>
      <w:r w:rsidR="00691F88">
        <w:rPr>
          <w:rFonts w:ascii="Arial" w:hAnsi="Arial" w:cs="Arial"/>
          <w:sz w:val="24"/>
          <w:szCs w:val="24"/>
        </w:rPr>
        <w:t>ween any 2 of the counties of Dú</w:t>
      </w:r>
      <w:r w:rsidR="00664A7E" w:rsidRPr="00253397">
        <w:rPr>
          <w:rFonts w:ascii="Arial" w:hAnsi="Arial" w:cs="Arial"/>
          <w:sz w:val="24"/>
          <w:szCs w:val="24"/>
        </w:rPr>
        <w:t xml:space="preserve">n </w:t>
      </w:r>
      <w:bookmarkStart w:id="0" w:name="_GoBack"/>
      <w:r w:rsidR="00664A7E" w:rsidRPr="00253397">
        <w:rPr>
          <w:rFonts w:ascii="Arial" w:hAnsi="Arial" w:cs="Arial"/>
          <w:sz w:val="24"/>
          <w:szCs w:val="24"/>
        </w:rPr>
        <w:t>Laogh</w:t>
      </w:r>
      <w:bookmarkEnd w:id="0"/>
      <w:r w:rsidR="00664A7E" w:rsidRPr="00253397">
        <w:rPr>
          <w:rFonts w:ascii="Arial" w:hAnsi="Arial" w:cs="Arial"/>
          <w:sz w:val="24"/>
          <w:szCs w:val="24"/>
        </w:rPr>
        <w:t>aire-Rathdown, Fingal and South Dublin;</w:t>
      </w:r>
    </w:p>
    <w:p w:rsidR="00664A7E" w:rsidRPr="00253397" w:rsidRDefault="00664A7E" w:rsidP="00253397">
      <w:pPr>
        <w:autoSpaceDE w:val="0"/>
        <w:autoSpaceDN w:val="0"/>
        <w:adjustRightInd w:val="0"/>
        <w:spacing w:line="276" w:lineRule="auto"/>
        <w:ind w:left="720"/>
        <w:jc w:val="both"/>
        <w:rPr>
          <w:rFonts w:ascii="Arial" w:hAnsi="Arial" w:cs="Arial"/>
          <w:sz w:val="24"/>
          <w:szCs w:val="24"/>
          <w:lang w:val="en-US"/>
        </w:rPr>
      </w:pPr>
    </w:p>
    <w:p w:rsidR="00664A7E" w:rsidRPr="00253397" w:rsidRDefault="000B703B" w:rsidP="00253397">
      <w:pPr>
        <w:autoSpaceDE w:val="0"/>
        <w:autoSpaceDN w:val="0"/>
        <w:adjustRightInd w:val="0"/>
        <w:spacing w:line="276" w:lineRule="auto"/>
        <w:jc w:val="both"/>
        <w:rPr>
          <w:rFonts w:ascii="Arial" w:hAnsi="Arial" w:cs="Arial"/>
          <w:sz w:val="24"/>
          <w:szCs w:val="24"/>
          <w:lang w:val="en-US"/>
        </w:rPr>
      </w:pPr>
      <w:r>
        <w:rPr>
          <w:rFonts w:ascii="Arial" w:hAnsi="Arial" w:cs="Arial"/>
          <w:sz w:val="24"/>
          <w:szCs w:val="24"/>
          <w:lang w:val="en-US"/>
        </w:rPr>
        <w:t>(e)</w:t>
      </w:r>
      <w:r w:rsidR="00664A7E" w:rsidRPr="00253397">
        <w:rPr>
          <w:rFonts w:ascii="Arial" w:hAnsi="Arial" w:cs="Arial"/>
          <w:sz w:val="24"/>
          <w:szCs w:val="24"/>
          <w:lang w:val="en-US"/>
        </w:rPr>
        <w:t xml:space="preserve"> </w:t>
      </w:r>
      <w:r w:rsidR="00664A7E" w:rsidRPr="00253397">
        <w:rPr>
          <w:rFonts w:ascii="Arial" w:hAnsi="Arial" w:cs="Arial"/>
          <w:sz w:val="24"/>
          <w:szCs w:val="24"/>
          <w:lang w:val="en-US"/>
        </w:rPr>
        <w:tab/>
        <w:t>each constituency shall be composed of contiguous areas;</w:t>
      </w:r>
    </w:p>
    <w:p w:rsidR="00664A7E" w:rsidRPr="00253397" w:rsidRDefault="00664A7E" w:rsidP="00253397">
      <w:pPr>
        <w:pStyle w:val="ListParagraph"/>
        <w:spacing w:line="276" w:lineRule="auto"/>
        <w:jc w:val="both"/>
        <w:rPr>
          <w:rFonts w:ascii="Arial" w:hAnsi="Arial" w:cs="Arial"/>
          <w:sz w:val="24"/>
          <w:szCs w:val="24"/>
          <w:lang w:val="en-US"/>
        </w:rPr>
      </w:pPr>
    </w:p>
    <w:p w:rsidR="00664A7E" w:rsidRPr="00253397" w:rsidRDefault="000B703B" w:rsidP="00253397">
      <w:pPr>
        <w:autoSpaceDE w:val="0"/>
        <w:autoSpaceDN w:val="0"/>
        <w:adjustRightInd w:val="0"/>
        <w:spacing w:line="276" w:lineRule="auto"/>
        <w:ind w:left="720" w:hanging="720"/>
        <w:jc w:val="both"/>
        <w:rPr>
          <w:rFonts w:ascii="Arial" w:hAnsi="Arial" w:cs="Arial"/>
          <w:sz w:val="24"/>
          <w:szCs w:val="24"/>
          <w:lang w:val="en-US"/>
        </w:rPr>
      </w:pPr>
      <w:r>
        <w:rPr>
          <w:rFonts w:ascii="Arial" w:hAnsi="Arial" w:cs="Arial"/>
          <w:sz w:val="24"/>
          <w:szCs w:val="24"/>
          <w:lang w:val="en-US"/>
        </w:rPr>
        <w:t>(f)</w:t>
      </w:r>
      <w:r w:rsidR="00664A7E" w:rsidRPr="00253397">
        <w:rPr>
          <w:rFonts w:ascii="Arial" w:hAnsi="Arial" w:cs="Arial"/>
          <w:sz w:val="24"/>
          <w:szCs w:val="24"/>
          <w:lang w:val="en-US"/>
        </w:rPr>
        <w:tab/>
        <w:t>there shall be regard to geographic considerations including significant physical features and the extent of and the density of population in each constituency; and</w:t>
      </w:r>
    </w:p>
    <w:p w:rsidR="00664A7E" w:rsidRPr="00253397" w:rsidRDefault="00664A7E" w:rsidP="00253397">
      <w:pPr>
        <w:pStyle w:val="ListParagraph"/>
        <w:spacing w:line="276" w:lineRule="auto"/>
        <w:jc w:val="both"/>
        <w:rPr>
          <w:rFonts w:ascii="Arial" w:hAnsi="Arial" w:cs="Arial"/>
          <w:sz w:val="24"/>
          <w:szCs w:val="24"/>
          <w:lang w:val="en-US"/>
        </w:rPr>
      </w:pPr>
    </w:p>
    <w:p w:rsidR="00664A7E" w:rsidRPr="00253397" w:rsidRDefault="000B703B" w:rsidP="00253397">
      <w:pPr>
        <w:autoSpaceDE w:val="0"/>
        <w:autoSpaceDN w:val="0"/>
        <w:adjustRightInd w:val="0"/>
        <w:spacing w:line="276" w:lineRule="auto"/>
        <w:ind w:left="720" w:hanging="720"/>
        <w:jc w:val="both"/>
        <w:rPr>
          <w:rFonts w:ascii="Arial" w:hAnsi="Arial" w:cs="Arial"/>
          <w:sz w:val="24"/>
          <w:szCs w:val="24"/>
          <w:lang w:val="en-US"/>
        </w:rPr>
      </w:pPr>
      <w:r>
        <w:rPr>
          <w:rFonts w:ascii="Arial" w:hAnsi="Arial" w:cs="Arial"/>
          <w:sz w:val="24"/>
          <w:szCs w:val="24"/>
          <w:lang w:val="en-US"/>
        </w:rPr>
        <w:t xml:space="preserve">(g) </w:t>
      </w:r>
      <w:r w:rsidR="00664A7E" w:rsidRPr="00253397">
        <w:rPr>
          <w:rFonts w:ascii="Arial" w:hAnsi="Arial" w:cs="Arial"/>
          <w:sz w:val="24"/>
          <w:szCs w:val="24"/>
          <w:lang w:val="en-US"/>
        </w:rPr>
        <w:tab/>
        <w:t>subject to this section, the Commission shall endeavour to maintain continuity in relation to the arrangement of constituencies.</w:t>
      </w:r>
    </w:p>
    <w:p w:rsidR="00664A7E" w:rsidRPr="00253397" w:rsidRDefault="00664A7E" w:rsidP="00253397">
      <w:pPr>
        <w:autoSpaceDE w:val="0"/>
        <w:autoSpaceDN w:val="0"/>
        <w:adjustRightInd w:val="0"/>
        <w:spacing w:line="276" w:lineRule="auto"/>
        <w:jc w:val="both"/>
        <w:rPr>
          <w:rFonts w:ascii="Arial" w:hAnsi="Arial" w:cs="Arial"/>
          <w:sz w:val="24"/>
          <w:szCs w:val="24"/>
          <w:lang w:val="en-US"/>
        </w:rPr>
      </w:pPr>
    </w:p>
    <w:p w:rsidR="00664A7E" w:rsidRPr="00253397" w:rsidRDefault="00664A7E" w:rsidP="00253397">
      <w:pPr>
        <w:spacing w:line="276" w:lineRule="auto"/>
        <w:jc w:val="both"/>
        <w:rPr>
          <w:rFonts w:ascii="Arial" w:hAnsi="Arial" w:cs="Arial"/>
          <w:sz w:val="24"/>
          <w:szCs w:val="24"/>
          <w:lang w:val="en-US"/>
        </w:rPr>
      </w:pPr>
      <w:r w:rsidRPr="00253397">
        <w:rPr>
          <w:rFonts w:ascii="Arial" w:hAnsi="Arial" w:cs="Arial"/>
          <w:sz w:val="24"/>
          <w:szCs w:val="24"/>
          <w:lang w:val="en-US"/>
        </w:rPr>
        <w:t xml:space="preserve">In the following paragraphs we take a look back at the application of the Commission’s terms of reference in revisions over the years and a brief look ahead to the possibilities for the work of the Commission in the context of the current review. </w:t>
      </w:r>
    </w:p>
    <w:p w:rsidR="00664A7E" w:rsidRPr="00253397" w:rsidRDefault="00664A7E" w:rsidP="00253397">
      <w:pPr>
        <w:spacing w:line="276" w:lineRule="auto"/>
        <w:rPr>
          <w:rFonts w:ascii="Arial" w:hAnsi="Arial" w:cs="Arial"/>
          <w:sz w:val="24"/>
          <w:szCs w:val="24"/>
        </w:rPr>
      </w:pPr>
    </w:p>
    <w:p w:rsidR="00664A7E" w:rsidRPr="00253397" w:rsidRDefault="00664A7E" w:rsidP="00253397">
      <w:pPr>
        <w:spacing w:line="276" w:lineRule="auto"/>
        <w:rPr>
          <w:rFonts w:ascii="Arial" w:hAnsi="Arial" w:cs="Arial"/>
          <w:sz w:val="24"/>
          <w:szCs w:val="24"/>
        </w:rPr>
      </w:pPr>
    </w:p>
    <w:p w:rsidR="00664A7E" w:rsidRPr="00253397" w:rsidRDefault="00664A7E" w:rsidP="00253397">
      <w:pPr>
        <w:spacing w:line="276" w:lineRule="auto"/>
        <w:rPr>
          <w:rFonts w:ascii="Arial" w:hAnsi="Arial" w:cs="Arial"/>
          <w:b/>
          <w:sz w:val="24"/>
          <w:szCs w:val="24"/>
        </w:rPr>
      </w:pPr>
      <w:r w:rsidRPr="00253397">
        <w:rPr>
          <w:rFonts w:ascii="Arial" w:hAnsi="Arial" w:cs="Arial"/>
          <w:b/>
          <w:sz w:val="24"/>
          <w:szCs w:val="24"/>
        </w:rPr>
        <w:t>2.</w:t>
      </w:r>
      <w:r w:rsidR="000B703B">
        <w:rPr>
          <w:rFonts w:ascii="Arial" w:hAnsi="Arial" w:cs="Arial"/>
          <w:b/>
          <w:sz w:val="24"/>
          <w:szCs w:val="24"/>
        </w:rPr>
        <w:t>2</w:t>
      </w:r>
      <w:r w:rsidRPr="00253397">
        <w:rPr>
          <w:rFonts w:ascii="Arial" w:hAnsi="Arial" w:cs="Arial"/>
          <w:b/>
          <w:sz w:val="24"/>
          <w:szCs w:val="24"/>
        </w:rPr>
        <w:t xml:space="preserve"> </w:t>
      </w:r>
      <w:r w:rsidRPr="00253397">
        <w:rPr>
          <w:rFonts w:ascii="Arial" w:hAnsi="Arial" w:cs="Arial"/>
          <w:b/>
          <w:sz w:val="24"/>
          <w:szCs w:val="24"/>
        </w:rPr>
        <w:tab/>
        <w:t xml:space="preserve">Total Dáil Membership </w:t>
      </w:r>
    </w:p>
    <w:p w:rsidR="00664A7E" w:rsidRPr="00253397" w:rsidRDefault="00664A7E" w:rsidP="00253397">
      <w:pPr>
        <w:spacing w:line="276" w:lineRule="auto"/>
        <w:rPr>
          <w:rFonts w:ascii="Arial" w:hAnsi="Arial" w:cs="Arial"/>
          <w:sz w:val="24"/>
          <w:szCs w:val="24"/>
        </w:rPr>
      </w:pPr>
    </w:p>
    <w:p w:rsidR="00664A7E" w:rsidRDefault="00664A7E" w:rsidP="00253397">
      <w:pPr>
        <w:spacing w:line="276" w:lineRule="auto"/>
        <w:jc w:val="both"/>
        <w:rPr>
          <w:rFonts w:ascii="Arial" w:hAnsi="Arial" w:cs="Arial"/>
          <w:sz w:val="24"/>
          <w:szCs w:val="24"/>
        </w:rPr>
      </w:pPr>
      <w:r w:rsidRPr="00253397">
        <w:rPr>
          <w:rFonts w:ascii="Arial" w:hAnsi="Arial" w:cs="Arial"/>
          <w:sz w:val="24"/>
          <w:szCs w:val="24"/>
        </w:rPr>
        <w:t>Article 16.2.2</w:t>
      </w:r>
      <w:r w:rsidRPr="00253397">
        <w:rPr>
          <w:rFonts w:ascii="Arial" w:hAnsi="Arial" w:cs="Arial"/>
          <w:sz w:val="24"/>
          <w:szCs w:val="24"/>
        </w:rPr>
        <w:sym w:font="Symbol" w:char="F0B0"/>
      </w:r>
      <w:r w:rsidRPr="00253397">
        <w:rPr>
          <w:rFonts w:ascii="Arial" w:hAnsi="Arial" w:cs="Arial"/>
          <w:sz w:val="24"/>
          <w:szCs w:val="24"/>
        </w:rPr>
        <w:t xml:space="preserve"> of the Constitution provides that the total number of Dáil members shall not be less than one member for each 30,000 of the population or more than one member for each 20,000.  A similar provision was included in the 1922 Saorstát Éireann constitution.</w:t>
      </w:r>
    </w:p>
    <w:p w:rsidR="002072E0" w:rsidRDefault="002072E0" w:rsidP="00253397">
      <w:pPr>
        <w:spacing w:line="276" w:lineRule="auto"/>
        <w:jc w:val="both"/>
        <w:rPr>
          <w:rFonts w:ascii="Arial" w:hAnsi="Arial" w:cs="Arial"/>
          <w:sz w:val="24"/>
          <w:szCs w:val="24"/>
        </w:rPr>
      </w:pPr>
    </w:p>
    <w:p w:rsidR="002072E0" w:rsidRDefault="002072E0" w:rsidP="00253397">
      <w:pPr>
        <w:spacing w:line="276" w:lineRule="auto"/>
        <w:jc w:val="both"/>
        <w:rPr>
          <w:rFonts w:ascii="Arial" w:hAnsi="Arial" w:cs="Arial"/>
          <w:sz w:val="24"/>
          <w:szCs w:val="24"/>
        </w:rPr>
      </w:pPr>
    </w:p>
    <w:p w:rsidR="002072E0" w:rsidRDefault="002072E0" w:rsidP="00253397">
      <w:pPr>
        <w:spacing w:line="276" w:lineRule="auto"/>
        <w:jc w:val="both"/>
        <w:rPr>
          <w:rFonts w:ascii="Arial" w:hAnsi="Arial" w:cs="Arial"/>
          <w:sz w:val="24"/>
          <w:szCs w:val="24"/>
        </w:rPr>
      </w:pPr>
    </w:p>
    <w:p w:rsidR="002072E0" w:rsidRPr="00253397" w:rsidRDefault="002072E0" w:rsidP="00253397">
      <w:pPr>
        <w:spacing w:line="276" w:lineRule="auto"/>
        <w:jc w:val="both"/>
        <w:rPr>
          <w:rFonts w:ascii="Arial" w:hAnsi="Arial" w:cs="Arial"/>
          <w:sz w:val="24"/>
          <w:szCs w:val="24"/>
        </w:rPr>
      </w:pPr>
    </w:p>
    <w:p w:rsidR="00664A7E" w:rsidRPr="00253397" w:rsidRDefault="00664A7E" w:rsidP="00253397">
      <w:pPr>
        <w:pStyle w:val="Title"/>
        <w:spacing w:line="276" w:lineRule="auto"/>
        <w:jc w:val="both"/>
        <w:rPr>
          <w:rFonts w:ascii="Arial" w:hAnsi="Arial" w:cs="Arial"/>
          <w:sz w:val="24"/>
          <w:szCs w:val="24"/>
        </w:rPr>
      </w:pPr>
      <w:r w:rsidRPr="00253397">
        <w:rPr>
          <w:rFonts w:ascii="Arial" w:hAnsi="Arial" w:cs="Arial"/>
          <w:sz w:val="24"/>
          <w:szCs w:val="24"/>
        </w:rPr>
        <w:t>Before 1937</w:t>
      </w: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 xml:space="preserve">In the constituency revisions of 1923 and 1935, total Dáil membership was fixed at 9 less and 10 less than the maximum permitted by the Saorstát </w:t>
      </w:r>
      <w:r w:rsidR="002072E0">
        <w:rPr>
          <w:rFonts w:ascii="Arial" w:hAnsi="Arial" w:cs="Arial"/>
          <w:sz w:val="24"/>
          <w:szCs w:val="24"/>
        </w:rPr>
        <w:t xml:space="preserve">Éireann </w:t>
      </w:r>
      <w:r w:rsidRPr="00253397">
        <w:rPr>
          <w:rFonts w:ascii="Arial" w:hAnsi="Arial" w:cs="Arial"/>
          <w:sz w:val="24"/>
          <w:szCs w:val="24"/>
        </w:rPr>
        <w:t xml:space="preserve">Constitution, respectively. </w:t>
      </w:r>
    </w:p>
    <w:p w:rsidR="00664A7E" w:rsidRPr="00253397" w:rsidRDefault="00664A7E" w:rsidP="00253397">
      <w:pPr>
        <w:pStyle w:val="Title"/>
        <w:spacing w:line="276" w:lineRule="auto"/>
        <w:jc w:val="both"/>
        <w:rPr>
          <w:rFonts w:ascii="Arial" w:hAnsi="Arial" w:cs="Arial"/>
          <w:sz w:val="24"/>
          <w:szCs w:val="24"/>
        </w:rPr>
      </w:pPr>
      <w:r w:rsidRPr="00253397">
        <w:rPr>
          <w:rFonts w:ascii="Arial" w:hAnsi="Arial" w:cs="Arial"/>
          <w:sz w:val="24"/>
          <w:szCs w:val="24"/>
        </w:rPr>
        <w:lastRenderedPageBreak/>
        <w:t>1947 to 1974</w:t>
      </w: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 xml:space="preserve">In the four subsequent revisions (up to and including the 1974 revision) total Dáil membership was fixed at the maximum permitted by the Constitution. </w:t>
      </w:r>
    </w:p>
    <w:p w:rsidR="00664A7E" w:rsidRPr="00253397" w:rsidRDefault="00664A7E" w:rsidP="00253397">
      <w:pPr>
        <w:pStyle w:val="Title"/>
        <w:spacing w:line="276" w:lineRule="auto"/>
        <w:jc w:val="both"/>
        <w:rPr>
          <w:rFonts w:ascii="Arial" w:hAnsi="Arial" w:cs="Arial"/>
          <w:sz w:val="24"/>
          <w:szCs w:val="24"/>
        </w:rPr>
      </w:pPr>
      <w:r w:rsidRPr="00253397">
        <w:rPr>
          <w:rFonts w:ascii="Arial" w:hAnsi="Arial" w:cs="Arial"/>
          <w:sz w:val="24"/>
          <w:szCs w:val="24"/>
        </w:rPr>
        <w:t>1980 to 2009</w:t>
      </w: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From 1980 to 2009 the number of members recommended held constant at 166, considerably less by the end of this period than the maximum permitted by the Constitution, which would have been 211.  The terms of reference of the seven Dáil constituency commissions whose recommendations were implemented between 1980 and 2009 restricted total Dáil membership to the range 164 to 168.</w:t>
      </w:r>
    </w:p>
    <w:p w:rsidR="00664A7E" w:rsidRPr="00253397" w:rsidRDefault="00664A7E" w:rsidP="00253397">
      <w:pPr>
        <w:pStyle w:val="Title"/>
        <w:spacing w:line="276" w:lineRule="auto"/>
        <w:jc w:val="both"/>
        <w:rPr>
          <w:rFonts w:ascii="Arial" w:hAnsi="Arial" w:cs="Arial"/>
          <w:sz w:val="24"/>
          <w:szCs w:val="24"/>
        </w:rPr>
      </w:pPr>
      <w:r w:rsidRPr="00253397">
        <w:rPr>
          <w:rFonts w:ascii="Arial" w:hAnsi="Arial" w:cs="Arial"/>
          <w:sz w:val="24"/>
          <w:szCs w:val="24"/>
        </w:rPr>
        <w:t>2013</w:t>
      </w: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The range for total Dáil membership was changed to 153 to 160 by amendment of section 6 of the Electoral Act 1997 in section 3 of the Electoral (Amendment) Act 2011. The recommendations in the Constituency Commission report 2012 were given legal effect in the Electoral (Amendment) (Dáil Constituencies) Act 2013. The new total number of members (158) and the new constituencies applied at the February 2016 general election to the 32</w:t>
      </w:r>
      <w:r w:rsidRPr="00253397">
        <w:rPr>
          <w:rFonts w:ascii="Arial" w:hAnsi="Arial" w:cs="Arial"/>
          <w:sz w:val="24"/>
          <w:szCs w:val="24"/>
          <w:vertAlign w:val="superscript"/>
        </w:rPr>
        <w:t>nd</w:t>
      </w:r>
      <w:r w:rsidRPr="00253397">
        <w:rPr>
          <w:rFonts w:ascii="Arial" w:hAnsi="Arial" w:cs="Arial"/>
          <w:sz w:val="24"/>
          <w:szCs w:val="24"/>
        </w:rPr>
        <w:t xml:space="preserve"> Dáil.  </w:t>
      </w:r>
    </w:p>
    <w:p w:rsidR="00664A7E" w:rsidRPr="00253397" w:rsidRDefault="00664A7E" w:rsidP="00253397">
      <w:pPr>
        <w:spacing w:line="276" w:lineRule="auto"/>
        <w:jc w:val="both"/>
        <w:rPr>
          <w:rFonts w:ascii="Arial" w:hAnsi="Arial" w:cs="Arial"/>
          <w:sz w:val="24"/>
          <w:szCs w:val="24"/>
        </w:rPr>
      </w:pPr>
    </w:p>
    <w:p w:rsidR="00664A7E" w:rsidRPr="00253397" w:rsidRDefault="00664A7E" w:rsidP="00253397">
      <w:pPr>
        <w:spacing w:line="276" w:lineRule="auto"/>
        <w:jc w:val="both"/>
        <w:rPr>
          <w:rFonts w:ascii="Arial" w:hAnsi="Arial" w:cs="Arial"/>
          <w:sz w:val="24"/>
          <w:szCs w:val="24"/>
          <w:u w:val="single"/>
        </w:rPr>
      </w:pPr>
      <w:r w:rsidRPr="00253397">
        <w:rPr>
          <w:rFonts w:ascii="Arial" w:hAnsi="Arial" w:cs="Arial"/>
          <w:sz w:val="24"/>
          <w:szCs w:val="24"/>
          <w:u w:val="single"/>
        </w:rPr>
        <w:t xml:space="preserve">2017 </w:t>
      </w: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 xml:space="preserve">The range for total Dáil membership provided for in legislation remained unchanged in 2017.  However, the population of the State had increased to such an extent that the only options available to the Constituency Commission were </w:t>
      </w:r>
      <w:r w:rsidRPr="00253397">
        <w:rPr>
          <w:rFonts w:ascii="Arial" w:hAnsi="Arial" w:cs="Arial"/>
          <w:sz w:val="24"/>
          <w:szCs w:val="24"/>
        </w:rPr>
        <w:lastRenderedPageBreak/>
        <w:t>159 or 160.  In accordance with the Commission’s recommendation, the Electoral Amendment (Dáil Constituencies) Act 2017 provided for 160 members.  This came into effect at the 2020 general election to the 33</w:t>
      </w:r>
      <w:r w:rsidRPr="00253397">
        <w:rPr>
          <w:rFonts w:ascii="Arial" w:hAnsi="Arial" w:cs="Arial"/>
          <w:sz w:val="24"/>
          <w:szCs w:val="24"/>
          <w:vertAlign w:val="superscript"/>
        </w:rPr>
        <w:t>rd</w:t>
      </w:r>
      <w:r w:rsidRPr="00253397">
        <w:rPr>
          <w:rFonts w:ascii="Arial" w:hAnsi="Arial" w:cs="Arial"/>
          <w:sz w:val="24"/>
          <w:szCs w:val="24"/>
        </w:rPr>
        <w:t xml:space="preserve"> Dáil.  </w:t>
      </w:r>
    </w:p>
    <w:p w:rsidR="00664A7E" w:rsidRPr="00253397" w:rsidRDefault="00664A7E" w:rsidP="00253397">
      <w:pPr>
        <w:spacing w:line="276" w:lineRule="auto"/>
        <w:jc w:val="both"/>
        <w:rPr>
          <w:rFonts w:ascii="Arial" w:hAnsi="Arial" w:cs="Arial"/>
          <w:sz w:val="24"/>
          <w:szCs w:val="24"/>
        </w:rPr>
      </w:pPr>
    </w:p>
    <w:p w:rsidR="00664A7E" w:rsidRPr="00253397" w:rsidRDefault="00664A7E" w:rsidP="00253397">
      <w:pPr>
        <w:pStyle w:val="Title"/>
        <w:spacing w:line="276" w:lineRule="auto"/>
        <w:jc w:val="both"/>
        <w:rPr>
          <w:rFonts w:ascii="Arial" w:hAnsi="Arial" w:cs="Arial"/>
          <w:sz w:val="24"/>
          <w:szCs w:val="24"/>
        </w:rPr>
      </w:pPr>
      <w:bookmarkStart w:id="1" w:name="_Toc459214482"/>
      <w:r w:rsidRPr="00253397">
        <w:rPr>
          <w:rFonts w:ascii="Arial" w:hAnsi="Arial" w:cs="Arial"/>
          <w:sz w:val="24"/>
          <w:szCs w:val="24"/>
        </w:rPr>
        <w:t xml:space="preserve">Looking ahead </w:t>
      </w:r>
    </w:p>
    <w:p w:rsidR="002072E0" w:rsidRDefault="002072E0" w:rsidP="00253397">
      <w:pPr>
        <w:spacing w:line="276" w:lineRule="auto"/>
        <w:jc w:val="both"/>
        <w:rPr>
          <w:rFonts w:ascii="Arial" w:hAnsi="Arial" w:cs="Arial"/>
          <w:sz w:val="24"/>
          <w:szCs w:val="24"/>
        </w:rPr>
      </w:pPr>
      <w:r w:rsidRPr="00253397">
        <w:rPr>
          <w:rFonts w:ascii="Arial" w:hAnsi="Arial" w:cs="Arial"/>
          <w:sz w:val="24"/>
          <w:szCs w:val="24"/>
        </w:rPr>
        <w:t xml:space="preserve">Based on the 2022 population of 5,123,536 (preliminary), total Dáil membership could, under the Constitution, be fixed in the range 171 to 256. </w:t>
      </w:r>
    </w:p>
    <w:p w:rsidR="002072E0" w:rsidRDefault="002072E0" w:rsidP="00253397">
      <w:pPr>
        <w:spacing w:line="276" w:lineRule="auto"/>
        <w:jc w:val="both"/>
        <w:rPr>
          <w:rFonts w:ascii="Arial" w:hAnsi="Arial" w:cs="Arial"/>
          <w:sz w:val="24"/>
          <w:szCs w:val="24"/>
        </w:rPr>
      </w:pP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 xml:space="preserve">The Electoral Reform Act 2022 provides that the total number of members permitted is not less than 171 and not more than 181, giving a national average population per member of between 29,962 and 28,307 as shown in Table 3. All the numbers in the permissible range would therefore be constitutional. </w:t>
      </w:r>
    </w:p>
    <w:p w:rsidR="00664A7E" w:rsidRPr="00253397" w:rsidRDefault="00664A7E" w:rsidP="00253397">
      <w:pPr>
        <w:spacing w:line="276" w:lineRule="auto"/>
        <w:jc w:val="both"/>
        <w:rPr>
          <w:rFonts w:ascii="Arial" w:hAnsi="Arial" w:cs="Arial"/>
          <w:sz w:val="24"/>
          <w:szCs w:val="24"/>
        </w:rPr>
      </w:pPr>
    </w:p>
    <w:p w:rsidR="00664A7E" w:rsidRPr="00253397" w:rsidRDefault="00664A7E" w:rsidP="00253397">
      <w:pPr>
        <w:spacing w:line="276" w:lineRule="auto"/>
        <w:jc w:val="both"/>
        <w:rPr>
          <w:rFonts w:ascii="Arial" w:hAnsi="Arial" w:cs="Arial"/>
          <w:sz w:val="24"/>
          <w:szCs w:val="24"/>
        </w:rPr>
      </w:pPr>
      <w:r w:rsidRPr="00253397">
        <w:rPr>
          <w:rFonts w:ascii="Arial" w:hAnsi="Arial" w:cs="Arial"/>
          <w:sz w:val="24"/>
          <w:szCs w:val="24"/>
        </w:rPr>
        <w:t xml:space="preserve">It is a matter for the Commission to consider what total number of members it will recommend and for what constituencies. </w:t>
      </w:r>
    </w:p>
    <w:p w:rsidR="00704B98" w:rsidRDefault="00704B98" w:rsidP="00253397">
      <w:pPr>
        <w:spacing w:line="276" w:lineRule="auto"/>
        <w:jc w:val="both"/>
        <w:rPr>
          <w:rFonts w:ascii="Arial" w:hAnsi="Arial" w:cs="Arial"/>
          <w:sz w:val="24"/>
          <w:szCs w:val="24"/>
        </w:rPr>
      </w:pPr>
    </w:p>
    <w:p w:rsidR="00664A7E" w:rsidRDefault="00664A7E" w:rsidP="00253397">
      <w:pPr>
        <w:pStyle w:val="Heading4"/>
        <w:spacing w:line="276" w:lineRule="auto"/>
        <w:rPr>
          <w:rFonts w:ascii="Arial" w:hAnsi="Arial" w:cs="Arial"/>
          <w:sz w:val="24"/>
          <w:szCs w:val="24"/>
        </w:rPr>
      </w:pPr>
      <w:bookmarkStart w:id="2" w:name="_Toc460341335"/>
      <w:r w:rsidRPr="00253397">
        <w:rPr>
          <w:rFonts w:ascii="Arial" w:hAnsi="Arial" w:cs="Arial"/>
          <w:sz w:val="24"/>
          <w:szCs w:val="24"/>
        </w:rPr>
        <w:t>Table 3 – Average population per member in the range of 171 to 181 members</w:t>
      </w:r>
    </w:p>
    <w:p w:rsidR="006634B2" w:rsidRPr="006634B2" w:rsidRDefault="006634B2" w:rsidP="006634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2906"/>
        <w:gridCol w:w="4711"/>
      </w:tblGrid>
      <w:tr w:rsidR="00664A7E" w:rsidRPr="00253397" w:rsidTr="007507C8">
        <w:trPr>
          <w:trHeight w:val="392"/>
          <w:tblHeader/>
          <w:jc w:val="center"/>
        </w:trPr>
        <w:tc>
          <w:tcPr>
            <w:tcW w:w="2906" w:type="dxa"/>
            <w:shd w:val="clear" w:color="auto" w:fill="D9D9D9"/>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Number of Members</w:t>
            </w:r>
          </w:p>
        </w:tc>
        <w:tc>
          <w:tcPr>
            <w:tcW w:w="4711" w:type="dxa"/>
            <w:shd w:val="clear" w:color="auto" w:fill="D9D9D9"/>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National Average Population per member</w:t>
            </w:r>
          </w:p>
        </w:tc>
      </w:tr>
      <w:tr w:rsidR="00664A7E" w:rsidRPr="00253397" w:rsidTr="007507C8">
        <w:trPr>
          <w:trHeight w:val="358"/>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171</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29,962</w:t>
            </w:r>
          </w:p>
        </w:tc>
      </w:tr>
      <w:tr w:rsidR="00664A7E" w:rsidRPr="00253397" w:rsidTr="007507C8">
        <w:trPr>
          <w:trHeight w:val="284"/>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172</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29,788</w:t>
            </w:r>
          </w:p>
        </w:tc>
      </w:tr>
      <w:tr w:rsidR="00664A7E" w:rsidRPr="00253397" w:rsidTr="007507C8">
        <w:trPr>
          <w:trHeight w:val="340"/>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173</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29,616</w:t>
            </w:r>
          </w:p>
        </w:tc>
      </w:tr>
      <w:tr w:rsidR="00664A7E" w:rsidRPr="00253397" w:rsidTr="007507C8">
        <w:trPr>
          <w:trHeight w:val="340"/>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174</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29,446</w:t>
            </w:r>
          </w:p>
        </w:tc>
      </w:tr>
      <w:tr w:rsidR="00664A7E" w:rsidRPr="00253397" w:rsidTr="007507C8">
        <w:trPr>
          <w:trHeight w:val="104"/>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lastRenderedPageBreak/>
              <w:t>175</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29,277</w:t>
            </w:r>
          </w:p>
        </w:tc>
      </w:tr>
      <w:tr w:rsidR="00664A7E" w:rsidRPr="00253397" w:rsidTr="007507C8">
        <w:trPr>
          <w:trHeight w:val="340"/>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176</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29,111</w:t>
            </w:r>
          </w:p>
        </w:tc>
      </w:tr>
      <w:tr w:rsidR="00664A7E" w:rsidRPr="00253397" w:rsidTr="007507C8">
        <w:trPr>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177</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28,947</w:t>
            </w:r>
          </w:p>
        </w:tc>
      </w:tr>
      <w:tr w:rsidR="00664A7E" w:rsidRPr="00253397" w:rsidTr="007507C8">
        <w:trPr>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178</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28,784</w:t>
            </w:r>
          </w:p>
        </w:tc>
      </w:tr>
      <w:tr w:rsidR="00664A7E" w:rsidRPr="00253397" w:rsidTr="007507C8">
        <w:trPr>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179</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28,623</w:t>
            </w:r>
          </w:p>
        </w:tc>
      </w:tr>
      <w:tr w:rsidR="00664A7E" w:rsidRPr="00253397" w:rsidTr="007507C8">
        <w:trPr>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180</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28,464</w:t>
            </w:r>
          </w:p>
        </w:tc>
      </w:tr>
      <w:tr w:rsidR="00664A7E" w:rsidRPr="00253397" w:rsidTr="007507C8">
        <w:trPr>
          <w:jc w:val="center"/>
        </w:trPr>
        <w:tc>
          <w:tcPr>
            <w:tcW w:w="2906"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181</w:t>
            </w:r>
          </w:p>
        </w:tc>
        <w:tc>
          <w:tcPr>
            <w:tcW w:w="4711" w:type="dxa"/>
            <w:shd w:val="clear" w:color="auto" w:fill="auto"/>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28,307</w:t>
            </w:r>
          </w:p>
        </w:tc>
      </w:tr>
    </w:tbl>
    <w:p w:rsidR="00664A7E" w:rsidRPr="00253397" w:rsidRDefault="00664A7E" w:rsidP="00253397">
      <w:pPr>
        <w:autoSpaceDE w:val="0"/>
        <w:autoSpaceDN w:val="0"/>
        <w:adjustRightInd w:val="0"/>
        <w:spacing w:line="276" w:lineRule="auto"/>
        <w:jc w:val="both"/>
        <w:rPr>
          <w:rFonts w:ascii="Arial" w:hAnsi="Arial" w:cs="Arial"/>
          <w:sz w:val="24"/>
          <w:szCs w:val="24"/>
          <w:lang w:val="en-US"/>
        </w:rPr>
      </w:pPr>
    </w:p>
    <w:p w:rsidR="00664A7E" w:rsidRPr="00253397" w:rsidRDefault="000B703B" w:rsidP="00253397">
      <w:pPr>
        <w:pStyle w:val="Heading3"/>
        <w:spacing w:line="276" w:lineRule="auto"/>
        <w:rPr>
          <w:rFonts w:ascii="Arial" w:hAnsi="Arial" w:cs="Arial"/>
          <w:sz w:val="24"/>
          <w:szCs w:val="24"/>
        </w:rPr>
      </w:pPr>
      <w:bookmarkStart w:id="3" w:name="_Toc459214483"/>
      <w:bookmarkStart w:id="4" w:name="_Toc460341336"/>
      <w:bookmarkEnd w:id="1"/>
      <w:bookmarkEnd w:id="2"/>
      <w:r>
        <w:rPr>
          <w:rFonts w:ascii="Arial" w:hAnsi="Arial" w:cs="Arial"/>
          <w:sz w:val="24"/>
          <w:szCs w:val="24"/>
        </w:rPr>
        <w:t xml:space="preserve">2.3 </w:t>
      </w:r>
      <w:r>
        <w:rPr>
          <w:rFonts w:ascii="Arial" w:hAnsi="Arial" w:cs="Arial"/>
          <w:sz w:val="24"/>
          <w:szCs w:val="24"/>
        </w:rPr>
        <w:tab/>
      </w:r>
      <w:r w:rsidR="00664A7E" w:rsidRPr="00253397">
        <w:rPr>
          <w:rFonts w:ascii="Arial" w:hAnsi="Arial" w:cs="Arial"/>
          <w:sz w:val="24"/>
          <w:szCs w:val="24"/>
        </w:rPr>
        <w:t>Total population</w:t>
      </w:r>
      <w:bookmarkEnd w:id="3"/>
      <w:bookmarkEnd w:id="4"/>
    </w:p>
    <w:p w:rsidR="006634B2" w:rsidRDefault="006634B2" w:rsidP="00253397">
      <w:pPr>
        <w:spacing w:line="276" w:lineRule="auto"/>
        <w:rPr>
          <w:rFonts w:ascii="Arial" w:hAnsi="Arial" w:cs="Arial"/>
          <w:sz w:val="24"/>
          <w:szCs w:val="24"/>
        </w:rPr>
      </w:pPr>
    </w:p>
    <w:p w:rsidR="00664A7E" w:rsidRPr="00253397" w:rsidRDefault="00664A7E" w:rsidP="006634B2">
      <w:pPr>
        <w:spacing w:line="276" w:lineRule="auto"/>
        <w:jc w:val="both"/>
        <w:rPr>
          <w:rFonts w:ascii="Arial" w:hAnsi="Arial" w:cs="Arial"/>
          <w:sz w:val="24"/>
          <w:szCs w:val="24"/>
        </w:rPr>
      </w:pPr>
      <w:r w:rsidRPr="00253397">
        <w:rPr>
          <w:rFonts w:ascii="Arial" w:hAnsi="Arial" w:cs="Arial"/>
          <w:sz w:val="24"/>
          <w:szCs w:val="24"/>
        </w:rPr>
        <w:t xml:space="preserve">A consideration for the Commission regarding the total number of members is the total population.  The preliminary population results for census 2022 show that the current number of members would not meet the constitutional requirement of not less than 1 member for every 30,000 of population.  The ratio with 160 members, at 1:32,022, is well outside that limit.  A total number of 171 or more would be within that limit, based on the census 2022 preliminary results.  The Electoral Reform Act 2022 provides that the number of members of Dáil Éireann can be set from 171 to 181.  Therefore, that full range is potentially available to the Commission for consideration.  </w:t>
      </w:r>
    </w:p>
    <w:p w:rsidR="00664A7E" w:rsidRPr="00253397" w:rsidRDefault="00664A7E" w:rsidP="006634B2">
      <w:pPr>
        <w:spacing w:line="276" w:lineRule="auto"/>
        <w:jc w:val="both"/>
        <w:rPr>
          <w:rFonts w:ascii="Arial" w:hAnsi="Arial" w:cs="Arial"/>
          <w:sz w:val="24"/>
          <w:szCs w:val="24"/>
        </w:rPr>
      </w:pPr>
      <w:bookmarkStart w:id="5" w:name="_Toc459214484"/>
      <w:bookmarkStart w:id="6" w:name="_Toc460341337"/>
    </w:p>
    <w:p w:rsidR="00664A7E" w:rsidRDefault="00664A7E" w:rsidP="006634B2">
      <w:pPr>
        <w:spacing w:line="276" w:lineRule="auto"/>
        <w:jc w:val="both"/>
        <w:rPr>
          <w:rFonts w:ascii="Arial" w:hAnsi="Arial" w:cs="Arial"/>
          <w:sz w:val="24"/>
          <w:szCs w:val="24"/>
        </w:rPr>
      </w:pPr>
      <w:r w:rsidRPr="00253397">
        <w:rPr>
          <w:rFonts w:ascii="Arial" w:hAnsi="Arial" w:cs="Arial"/>
          <w:sz w:val="24"/>
          <w:szCs w:val="24"/>
        </w:rPr>
        <w:t xml:space="preserve">However, an examination of the difference between the preliminary population and final population results for the last six censuses suggests that the lowest possible option of 171 seats could potentially be outside the permissible constitutional range once the final population figures are published by the Central Statistics Office.  Table 4 shows a historical comparison of preliminary and final </w:t>
      </w:r>
      <w:r w:rsidRPr="00253397">
        <w:rPr>
          <w:rFonts w:ascii="Arial" w:hAnsi="Arial" w:cs="Arial"/>
          <w:sz w:val="24"/>
          <w:szCs w:val="24"/>
        </w:rPr>
        <w:lastRenderedPageBreak/>
        <w:t xml:space="preserve">population figures.  The largest error, +0.15%, occurred in the 2011 census.  It may be noted that an additional 0.13% of population in the current census would mean that 171 seats would be outside the provisions of the constitution.  </w:t>
      </w:r>
    </w:p>
    <w:p w:rsidR="002072E0" w:rsidRDefault="002072E0" w:rsidP="006634B2">
      <w:pPr>
        <w:spacing w:line="276" w:lineRule="auto"/>
        <w:jc w:val="both"/>
        <w:rPr>
          <w:rFonts w:ascii="Arial" w:hAnsi="Arial" w:cs="Arial"/>
          <w:sz w:val="24"/>
          <w:szCs w:val="24"/>
        </w:rPr>
      </w:pPr>
    </w:p>
    <w:p w:rsidR="002072E0" w:rsidRPr="00253397" w:rsidRDefault="002072E0" w:rsidP="006634B2">
      <w:pPr>
        <w:spacing w:line="276" w:lineRule="auto"/>
        <w:jc w:val="both"/>
        <w:rPr>
          <w:rFonts w:ascii="Arial" w:hAnsi="Arial" w:cs="Arial"/>
          <w:sz w:val="24"/>
          <w:szCs w:val="24"/>
        </w:rPr>
      </w:pPr>
    </w:p>
    <w:p w:rsidR="00664A7E" w:rsidRPr="00253397" w:rsidRDefault="00664A7E" w:rsidP="006634B2">
      <w:pPr>
        <w:pStyle w:val="Title"/>
        <w:spacing w:line="276" w:lineRule="auto"/>
        <w:jc w:val="both"/>
        <w:rPr>
          <w:rFonts w:ascii="Arial" w:hAnsi="Arial" w:cs="Arial"/>
          <w:sz w:val="24"/>
          <w:szCs w:val="24"/>
        </w:rPr>
      </w:pPr>
      <w:r w:rsidRPr="00253397">
        <w:rPr>
          <w:rFonts w:ascii="Arial" w:hAnsi="Arial" w:cs="Arial"/>
          <w:sz w:val="24"/>
          <w:szCs w:val="24"/>
        </w:rPr>
        <w:t xml:space="preserve">Looking ahead </w:t>
      </w:r>
    </w:p>
    <w:p w:rsidR="00664A7E" w:rsidRPr="00253397" w:rsidRDefault="00664A7E" w:rsidP="006634B2">
      <w:pPr>
        <w:spacing w:line="276" w:lineRule="auto"/>
        <w:jc w:val="both"/>
        <w:rPr>
          <w:rFonts w:ascii="Arial" w:hAnsi="Arial" w:cs="Arial"/>
          <w:sz w:val="24"/>
          <w:szCs w:val="24"/>
        </w:rPr>
      </w:pPr>
      <w:r w:rsidRPr="00253397">
        <w:rPr>
          <w:rFonts w:ascii="Arial" w:hAnsi="Arial" w:cs="Arial"/>
          <w:sz w:val="24"/>
          <w:szCs w:val="24"/>
        </w:rPr>
        <w:t xml:space="preserve">Noting the above, the Commission may wish to consider a total Dáil membership of not less than 172. </w:t>
      </w:r>
    </w:p>
    <w:p w:rsidR="00664A7E" w:rsidRPr="00253397" w:rsidRDefault="00664A7E" w:rsidP="00253397">
      <w:pPr>
        <w:spacing w:line="276" w:lineRule="auto"/>
        <w:rPr>
          <w:rFonts w:ascii="Arial" w:hAnsi="Arial" w:cs="Arial"/>
          <w:sz w:val="24"/>
          <w:szCs w:val="24"/>
        </w:rPr>
      </w:pPr>
    </w:p>
    <w:p w:rsidR="00664A7E" w:rsidRDefault="00664A7E" w:rsidP="00253397">
      <w:pPr>
        <w:pStyle w:val="Heading4"/>
        <w:spacing w:line="276" w:lineRule="auto"/>
        <w:rPr>
          <w:rFonts w:ascii="Arial" w:hAnsi="Arial" w:cs="Arial"/>
          <w:sz w:val="24"/>
          <w:szCs w:val="24"/>
        </w:rPr>
      </w:pPr>
      <w:r w:rsidRPr="00253397">
        <w:rPr>
          <w:rFonts w:ascii="Arial" w:hAnsi="Arial" w:cs="Arial"/>
          <w:sz w:val="24"/>
          <w:szCs w:val="24"/>
        </w:rPr>
        <w:t>Table 4 comparison of preliminary and final population results, 1991 to 201</w:t>
      </w:r>
      <w:bookmarkEnd w:id="5"/>
      <w:bookmarkEnd w:id="6"/>
      <w:r w:rsidRPr="00253397">
        <w:rPr>
          <w:rFonts w:ascii="Arial" w:hAnsi="Arial" w:cs="Arial"/>
          <w:sz w:val="24"/>
          <w:szCs w:val="24"/>
        </w:rPr>
        <w:t>6</w:t>
      </w:r>
    </w:p>
    <w:p w:rsidR="006634B2" w:rsidRPr="006634B2" w:rsidRDefault="006634B2" w:rsidP="006634B2"/>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201"/>
        <w:gridCol w:w="1510"/>
        <w:gridCol w:w="1686"/>
        <w:gridCol w:w="1815"/>
      </w:tblGrid>
      <w:tr w:rsidR="00664A7E" w:rsidRPr="00253397" w:rsidTr="007507C8">
        <w:trPr>
          <w:trHeight w:val="422"/>
          <w:tblHeader/>
        </w:trPr>
        <w:tc>
          <w:tcPr>
            <w:tcW w:w="1242" w:type="dxa"/>
            <w:vMerge w:val="restart"/>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year of census</w:t>
            </w:r>
          </w:p>
        </w:tc>
        <w:tc>
          <w:tcPr>
            <w:tcW w:w="4679" w:type="dxa"/>
            <w:gridSpan w:val="2"/>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population total</w:t>
            </w:r>
          </w:p>
        </w:tc>
        <w:tc>
          <w:tcPr>
            <w:tcW w:w="3527" w:type="dxa"/>
            <w:gridSpan w:val="2"/>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difference between preliminary and final totals</w:t>
            </w:r>
          </w:p>
        </w:tc>
      </w:tr>
      <w:tr w:rsidR="00664A7E" w:rsidRPr="00253397" w:rsidTr="007507C8">
        <w:trPr>
          <w:trHeight w:val="615"/>
          <w:tblHeader/>
        </w:trPr>
        <w:tc>
          <w:tcPr>
            <w:tcW w:w="1242" w:type="dxa"/>
            <w:vMerge/>
            <w:shd w:val="clear" w:color="auto" w:fill="D9D9D9"/>
            <w:vAlign w:val="center"/>
          </w:tcPr>
          <w:p w:rsidR="00664A7E" w:rsidRPr="00253397" w:rsidRDefault="00664A7E" w:rsidP="00253397">
            <w:pPr>
              <w:spacing w:line="276" w:lineRule="auto"/>
              <w:jc w:val="center"/>
              <w:rPr>
                <w:rFonts w:ascii="Arial" w:hAnsi="Arial" w:cs="Arial"/>
                <w:b/>
                <w:sz w:val="24"/>
                <w:szCs w:val="24"/>
              </w:rPr>
            </w:pPr>
          </w:p>
        </w:tc>
        <w:tc>
          <w:tcPr>
            <w:tcW w:w="3261" w:type="dxa"/>
            <w:shd w:val="clear" w:color="auto" w:fill="D9D9D9"/>
            <w:vAlign w:val="center"/>
          </w:tcPr>
          <w:p w:rsidR="00664A7E" w:rsidRPr="00253397" w:rsidRDefault="00664A7E" w:rsidP="00253397">
            <w:pPr>
              <w:spacing w:line="276" w:lineRule="auto"/>
              <w:jc w:val="right"/>
              <w:rPr>
                <w:rFonts w:ascii="Arial" w:hAnsi="Arial" w:cs="Arial"/>
                <w:b/>
                <w:sz w:val="24"/>
                <w:szCs w:val="24"/>
              </w:rPr>
            </w:pPr>
            <w:r w:rsidRPr="00253397">
              <w:rPr>
                <w:rFonts w:ascii="Arial" w:hAnsi="Arial" w:cs="Arial"/>
                <w:b/>
                <w:sz w:val="24"/>
                <w:szCs w:val="24"/>
              </w:rPr>
              <w:t>(increase census on census)</w:t>
            </w:r>
          </w:p>
          <w:p w:rsidR="00664A7E" w:rsidRPr="00253397" w:rsidRDefault="00664A7E" w:rsidP="00253397">
            <w:pPr>
              <w:spacing w:line="276" w:lineRule="auto"/>
              <w:jc w:val="right"/>
              <w:rPr>
                <w:rFonts w:ascii="Arial" w:hAnsi="Arial" w:cs="Arial"/>
                <w:b/>
                <w:sz w:val="24"/>
                <w:szCs w:val="24"/>
              </w:rPr>
            </w:pPr>
            <w:r w:rsidRPr="00253397">
              <w:rPr>
                <w:rFonts w:ascii="Arial" w:hAnsi="Arial" w:cs="Arial"/>
                <w:b/>
                <w:sz w:val="24"/>
                <w:szCs w:val="24"/>
              </w:rPr>
              <w:t xml:space="preserve"> final</w:t>
            </w:r>
          </w:p>
        </w:tc>
        <w:tc>
          <w:tcPr>
            <w:tcW w:w="1418" w:type="dxa"/>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preliminary</w:t>
            </w:r>
          </w:p>
        </w:tc>
        <w:tc>
          <w:tcPr>
            <w:tcW w:w="1701" w:type="dxa"/>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change in numbers +/-</w:t>
            </w:r>
          </w:p>
        </w:tc>
        <w:tc>
          <w:tcPr>
            <w:tcW w:w="1826" w:type="dxa"/>
            <w:shd w:val="clear" w:color="auto" w:fill="D9D9D9"/>
            <w:vAlign w:val="center"/>
          </w:tcPr>
          <w:p w:rsidR="00664A7E" w:rsidRPr="00253397" w:rsidRDefault="00664A7E" w:rsidP="00253397">
            <w:pPr>
              <w:spacing w:line="276" w:lineRule="auto"/>
              <w:jc w:val="center"/>
              <w:rPr>
                <w:rFonts w:ascii="Arial" w:hAnsi="Arial" w:cs="Arial"/>
                <w:b/>
                <w:sz w:val="24"/>
                <w:szCs w:val="24"/>
              </w:rPr>
            </w:pPr>
            <w:r w:rsidRPr="00253397">
              <w:rPr>
                <w:rFonts w:ascii="Arial" w:hAnsi="Arial" w:cs="Arial"/>
                <w:b/>
                <w:sz w:val="24"/>
                <w:szCs w:val="24"/>
              </w:rPr>
              <w:t>percentage change +/-</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1991</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(-14,924)</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3,525,719</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3,523,401</w:t>
            </w:r>
          </w:p>
        </w:tc>
        <w:tc>
          <w:tcPr>
            <w:tcW w:w="1701" w:type="dxa"/>
            <w:shd w:val="clear" w:color="auto" w:fill="auto"/>
            <w:vAlign w:val="center"/>
          </w:tcPr>
          <w:p w:rsidR="00664A7E" w:rsidRPr="00253397" w:rsidRDefault="002072E0" w:rsidP="00253397">
            <w:pPr>
              <w:spacing w:line="276" w:lineRule="auto"/>
              <w:jc w:val="right"/>
              <w:rPr>
                <w:rFonts w:ascii="Arial" w:hAnsi="Arial" w:cs="Arial"/>
                <w:sz w:val="24"/>
                <w:szCs w:val="24"/>
              </w:rPr>
            </w:pPr>
            <w:r>
              <w:rPr>
                <w:rFonts w:ascii="Arial" w:hAnsi="Arial" w:cs="Arial"/>
                <w:sz w:val="24"/>
                <w:szCs w:val="24"/>
              </w:rPr>
              <w:t>+</w:t>
            </w:r>
            <w:r w:rsidR="00664A7E" w:rsidRPr="00253397">
              <w:rPr>
                <w:rFonts w:ascii="Arial" w:hAnsi="Arial" w:cs="Arial"/>
                <w:sz w:val="24"/>
                <w:szCs w:val="24"/>
              </w:rPr>
              <w:t>2,318</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+0.066%</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1996</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 xml:space="preserve"> (+100,368)</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 xml:space="preserve">3,626,087   </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3,621,035</w:t>
            </w:r>
          </w:p>
        </w:tc>
        <w:tc>
          <w:tcPr>
            <w:tcW w:w="1701" w:type="dxa"/>
            <w:shd w:val="clear" w:color="auto" w:fill="auto"/>
            <w:vAlign w:val="center"/>
          </w:tcPr>
          <w:p w:rsidR="00664A7E" w:rsidRPr="00253397" w:rsidRDefault="002072E0" w:rsidP="00253397">
            <w:pPr>
              <w:spacing w:line="276" w:lineRule="auto"/>
              <w:jc w:val="right"/>
              <w:rPr>
                <w:rFonts w:ascii="Arial" w:hAnsi="Arial" w:cs="Arial"/>
                <w:sz w:val="24"/>
                <w:szCs w:val="24"/>
              </w:rPr>
            </w:pPr>
            <w:r>
              <w:rPr>
                <w:rFonts w:ascii="Arial" w:hAnsi="Arial" w:cs="Arial"/>
                <w:sz w:val="24"/>
                <w:szCs w:val="24"/>
              </w:rPr>
              <w:t>+</w:t>
            </w:r>
            <w:r w:rsidR="00664A7E" w:rsidRPr="00253397">
              <w:rPr>
                <w:rFonts w:ascii="Arial" w:hAnsi="Arial" w:cs="Arial"/>
                <w:sz w:val="24"/>
                <w:szCs w:val="24"/>
              </w:rPr>
              <w:t>5,052</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+0.14%</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2002</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(+291,116)</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3,917,203</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3,917,336</w:t>
            </w:r>
          </w:p>
        </w:tc>
        <w:tc>
          <w:tcPr>
            <w:tcW w:w="1701"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-133</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-0.0034%</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2006</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(+322,645)</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4,239,848</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4,234,925</w:t>
            </w:r>
          </w:p>
        </w:tc>
        <w:tc>
          <w:tcPr>
            <w:tcW w:w="1701"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+4,923</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+0.12%</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2011</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(+341,421)</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4,588,252</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4,581,269</w:t>
            </w:r>
          </w:p>
        </w:tc>
        <w:tc>
          <w:tcPr>
            <w:tcW w:w="1701"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+6,963</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+0.15%</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t>2016</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(+173,613)</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4,761,865</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4,757,976</w:t>
            </w:r>
          </w:p>
        </w:tc>
        <w:tc>
          <w:tcPr>
            <w:tcW w:w="1701"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+3,889</w:t>
            </w:r>
          </w:p>
        </w:tc>
        <w:tc>
          <w:tcPr>
            <w:tcW w:w="1826"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+0.08%</w:t>
            </w:r>
          </w:p>
        </w:tc>
      </w:tr>
      <w:tr w:rsidR="00664A7E" w:rsidRPr="00253397" w:rsidTr="007507C8">
        <w:tc>
          <w:tcPr>
            <w:tcW w:w="1242" w:type="dxa"/>
            <w:shd w:val="clear" w:color="auto" w:fill="auto"/>
            <w:vAlign w:val="center"/>
          </w:tcPr>
          <w:p w:rsidR="00664A7E" w:rsidRPr="00253397" w:rsidRDefault="00664A7E" w:rsidP="00253397">
            <w:pPr>
              <w:spacing w:line="276" w:lineRule="auto"/>
              <w:jc w:val="center"/>
              <w:rPr>
                <w:rFonts w:ascii="Arial" w:hAnsi="Arial" w:cs="Arial"/>
                <w:sz w:val="24"/>
                <w:szCs w:val="24"/>
              </w:rPr>
            </w:pPr>
            <w:r w:rsidRPr="00253397">
              <w:rPr>
                <w:rFonts w:ascii="Arial" w:hAnsi="Arial" w:cs="Arial"/>
                <w:sz w:val="24"/>
                <w:szCs w:val="24"/>
              </w:rPr>
              <w:lastRenderedPageBreak/>
              <w:t>2022</w:t>
            </w:r>
          </w:p>
        </w:tc>
        <w:tc>
          <w:tcPr>
            <w:tcW w:w="3261" w:type="dxa"/>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(prelim gives</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+361,671)</w:t>
            </w:r>
          </w:p>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Final available April 2023</w:t>
            </w:r>
          </w:p>
        </w:tc>
        <w:tc>
          <w:tcPr>
            <w:tcW w:w="1418" w:type="dxa"/>
            <w:shd w:val="clear" w:color="auto" w:fill="auto"/>
            <w:vAlign w:val="center"/>
          </w:tcPr>
          <w:p w:rsidR="00664A7E" w:rsidRPr="00253397" w:rsidRDefault="00664A7E" w:rsidP="00253397">
            <w:pPr>
              <w:spacing w:line="276" w:lineRule="auto"/>
              <w:jc w:val="right"/>
              <w:rPr>
                <w:rFonts w:ascii="Arial" w:hAnsi="Arial" w:cs="Arial"/>
                <w:sz w:val="24"/>
                <w:szCs w:val="24"/>
              </w:rPr>
            </w:pPr>
            <w:r w:rsidRPr="00253397">
              <w:rPr>
                <w:rFonts w:ascii="Arial" w:hAnsi="Arial" w:cs="Arial"/>
                <w:sz w:val="24"/>
                <w:szCs w:val="24"/>
              </w:rPr>
              <w:t>5,123,536</w:t>
            </w:r>
          </w:p>
        </w:tc>
        <w:tc>
          <w:tcPr>
            <w:tcW w:w="1701" w:type="dxa"/>
            <w:shd w:val="clear" w:color="auto" w:fill="auto"/>
            <w:vAlign w:val="center"/>
          </w:tcPr>
          <w:p w:rsidR="00664A7E" w:rsidRPr="00253397" w:rsidDel="00E62190" w:rsidRDefault="00664A7E" w:rsidP="00253397">
            <w:pPr>
              <w:spacing w:line="276" w:lineRule="auto"/>
              <w:jc w:val="right"/>
              <w:rPr>
                <w:rFonts w:ascii="Arial" w:hAnsi="Arial" w:cs="Arial"/>
                <w:sz w:val="24"/>
                <w:szCs w:val="24"/>
              </w:rPr>
            </w:pPr>
            <w:r w:rsidRPr="00253397">
              <w:rPr>
                <w:rFonts w:ascii="Arial" w:hAnsi="Arial" w:cs="Arial"/>
                <w:sz w:val="24"/>
                <w:szCs w:val="24"/>
              </w:rPr>
              <w:t>n/a</w:t>
            </w:r>
          </w:p>
        </w:tc>
        <w:tc>
          <w:tcPr>
            <w:tcW w:w="1826" w:type="dxa"/>
            <w:shd w:val="clear" w:color="auto" w:fill="auto"/>
            <w:vAlign w:val="center"/>
          </w:tcPr>
          <w:p w:rsidR="00664A7E" w:rsidRPr="00253397" w:rsidDel="00E62190" w:rsidRDefault="00664A7E" w:rsidP="00253397">
            <w:pPr>
              <w:spacing w:line="276" w:lineRule="auto"/>
              <w:jc w:val="right"/>
              <w:rPr>
                <w:rFonts w:ascii="Arial" w:hAnsi="Arial" w:cs="Arial"/>
                <w:sz w:val="24"/>
                <w:szCs w:val="24"/>
              </w:rPr>
            </w:pPr>
            <w:r w:rsidRPr="00253397">
              <w:rPr>
                <w:rFonts w:ascii="Arial" w:hAnsi="Arial" w:cs="Arial"/>
                <w:sz w:val="24"/>
                <w:szCs w:val="24"/>
              </w:rPr>
              <w:t>n/a</w:t>
            </w:r>
          </w:p>
        </w:tc>
      </w:tr>
    </w:tbl>
    <w:p w:rsidR="00664A7E" w:rsidRPr="00253397" w:rsidRDefault="00664A7E" w:rsidP="00253397">
      <w:pPr>
        <w:spacing w:line="276" w:lineRule="auto"/>
        <w:jc w:val="both"/>
        <w:rPr>
          <w:rFonts w:ascii="Arial" w:hAnsi="Arial" w:cs="Arial"/>
          <w:sz w:val="24"/>
          <w:szCs w:val="24"/>
        </w:rPr>
      </w:pPr>
    </w:p>
    <w:p w:rsidR="00253397" w:rsidRPr="00253397" w:rsidRDefault="00253397" w:rsidP="00253397">
      <w:pPr>
        <w:autoSpaceDE w:val="0"/>
        <w:autoSpaceDN w:val="0"/>
        <w:adjustRightInd w:val="0"/>
        <w:spacing w:line="276" w:lineRule="auto"/>
        <w:rPr>
          <w:rFonts w:ascii="Arial" w:hAnsi="Arial" w:cs="Arial"/>
          <w:b/>
          <w:sz w:val="24"/>
          <w:szCs w:val="24"/>
          <w:lang w:val="en-US"/>
        </w:rPr>
      </w:pPr>
    </w:p>
    <w:p w:rsidR="00664A7E" w:rsidRPr="00253397" w:rsidRDefault="007E58F8" w:rsidP="00253397">
      <w:pPr>
        <w:autoSpaceDE w:val="0"/>
        <w:autoSpaceDN w:val="0"/>
        <w:adjustRightInd w:val="0"/>
        <w:spacing w:line="276" w:lineRule="auto"/>
        <w:rPr>
          <w:rFonts w:ascii="Arial" w:hAnsi="Arial" w:cs="Arial"/>
          <w:sz w:val="24"/>
          <w:szCs w:val="24"/>
          <w:lang w:val="en-US"/>
        </w:rPr>
      </w:pPr>
      <w:r>
        <w:rPr>
          <w:rFonts w:ascii="Arial" w:hAnsi="Arial" w:cs="Arial"/>
          <w:b/>
          <w:sz w:val="24"/>
          <w:szCs w:val="24"/>
          <w:lang w:val="en-US"/>
        </w:rPr>
        <w:t>2.4</w:t>
      </w:r>
      <w:r w:rsidR="00663D14" w:rsidRPr="00253397">
        <w:rPr>
          <w:rFonts w:ascii="Arial" w:hAnsi="Arial" w:cs="Arial"/>
          <w:b/>
          <w:sz w:val="24"/>
          <w:szCs w:val="24"/>
          <w:lang w:val="en-US"/>
        </w:rPr>
        <w:t xml:space="preserve"> </w:t>
      </w:r>
      <w:r w:rsidR="00663D14" w:rsidRPr="00253397">
        <w:rPr>
          <w:rFonts w:ascii="Arial" w:hAnsi="Arial" w:cs="Arial"/>
          <w:b/>
          <w:sz w:val="24"/>
          <w:szCs w:val="24"/>
          <w:lang w:val="en-US"/>
        </w:rPr>
        <w:tab/>
        <w:t xml:space="preserve">Constituencies – Size and Numbers </w:t>
      </w:r>
    </w:p>
    <w:p w:rsidR="00664A7E" w:rsidRPr="00253397" w:rsidRDefault="00664A7E" w:rsidP="00A679AE">
      <w:pPr>
        <w:spacing w:line="276" w:lineRule="auto"/>
        <w:jc w:val="both"/>
        <w:rPr>
          <w:rFonts w:ascii="Arial" w:hAnsi="Arial" w:cs="Arial"/>
          <w:sz w:val="24"/>
          <w:szCs w:val="24"/>
        </w:rPr>
      </w:pPr>
    </w:p>
    <w:p w:rsidR="00663D14" w:rsidRPr="00253397" w:rsidRDefault="00663D14" w:rsidP="00A679AE">
      <w:pPr>
        <w:spacing w:line="276" w:lineRule="auto"/>
        <w:jc w:val="both"/>
        <w:rPr>
          <w:rFonts w:ascii="Arial" w:hAnsi="Arial" w:cs="Arial"/>
          <w:sz w:val="24"/>
          <w:szCs w:val="24"/>
          <w:lang w:val="en-GB"/>
        </w:rPr>
      </w:pPr>
      <w:r w:rsidRPr="00253397">
        <w:rPr>
          <w:rFonts w:ascii="Arial" w:hAnsi="Arial" w:cs="Arial"/>
          <w:sz w:val="24"/>
          <w:szCs w:val="24"/>
          <w:lang w:val="en-GB"/>
        </w:rPr>
        <w:t xml:space="preserve">The Commission is required to make recommendations based on constituency sizes of 3, 4, and 5 members. </w:t>
      </w:r>
    </w:p>
    <w:p w:rsidR="00663D14" w:rsidRPr="00253397" w:rsidRDefault="00663D14" w:rsidP="00A679AE">
      <w:pPr>
        <w:spacing w:line="276" w:lineRule="auto"/>
        <w:jc w:val="both"/>
        <w:rPr>
          <w:rFonts w:ascii="Arial" w:hAnsi="Arial" w:cs="Arial"/>
          <w:sz w:val="24"/>
          <w:szCs w:val="24"/>
          <w:lang w:val="en-GB"/>
        </w:rPr>
      </w:pPr>
    </w:p>
    <w:p w:rsidR="00663D14" w:rsidRPr="00253397" w:rsidRDefault="00663D14" w:rsidP="00A679AE">
      <w:pPr>
        <w:spacing w:line="276" w:lineRule="auto"/>
        <w:jc w:val="both"/>
        <w:rPr>
          <w:rFonts w:ascii="Arial" w:hAnsi="Arial" w:cs="Arial"/>
          <w:sz w:val="24"/>
          <w:szCs w:val="24"/>
          <w:lang w:val="en-GB"/>
        </w:rPr>
      </w:pPr>
      <w:r w:rsidRPr="00253397">
        <w:rPr>
          <w:rFonts w:ascii="Arial" w:hAnsi="Arial" w:cs="Arial"/>
          <w:sz w:val="24"/>
          <w:szCs w:val="24"/>
          <w:lang w:val="en-GB"/>
        </w:rPr>
        <w:t xml:space="preserve">From 1923 to 1935 larger constituencies were in place returning up to 9 members. From 1935 to 1947, 3 out of 34 constituencies returned 7 members. Since 1947 constituency size in Ireland has been limited to 3, 4, and 5 members. </w:t>
      </w:r>
    </w:p>
    <w:p w:rsidR="00663D14" w:rsidRPr="00253397" w:rsidRDefault="00663D14" w:rsidP="00A679AE">
      <w:pPr>
        <w:spacing w:line="276" w:lineRule="auto"/>
        <w:jc w:val="both"/>
        <w:rPr>
          <w:rFonts w:ascii="Arial" w:hAnsi="Arial" w:cs="Arial"/>
          <w:sz w:val="24"/>
          <w:szCs w:val="24"/>
          <w:lang w:val="en-GB"/>
        </w:rPr>
      </w:pPr>
    </w:p>
    <w:p w:rsidR="00663D14" w:rsidRPr="00253397" w:rsidRDefault="00663D14" w:rsidP="00A679AE">
      <w:pPr>
        <w:spacing w:line="276" w:lineRule="auto"/>
        <w:jc w:val="both"/>
        <w:rPr>
          <w:rFonts w:ascii="Arial" w:hAnsi="Arial" w:cs="Arial"/>
          <w:sz w:val="24"/>
          <w:szCs w:val="24"/>
          <w:lang w:val="en-GB"/>
        </w:rPr>
      </w:pPr>
      <w:r w:rsidRPr="00253397">
        <w:rPr>
          <w:rFonts w:ascii="Arial" w:hAnsi="Arial" w:cs="Arial"/>
          <w:sz w:val="24"/>
          <w:szCs w:val="24"/>
          <w:lang w:val="en-GB"/>
        </w:rPr>
        <w:t xml:space="preserve">As can be seen in Table 5 the total number of constituencies has varied over the years as also has the split between 3, 4, and 5 member constituencies.  From 1935 to 1974 there was a predominance of smaller constituencies.  A shift away from that occurred in 1980 at the same time as the number of members increased significantly.  </w:t>
      </w:r>
    </w:p>
    <w:p w:rsidR="00663D14" w:rsidRPr="00253397" w:rsidRDefault="00663D14" w:rsidP="00253397">
      <w:pPr>
        <w:pStyle w:val="Title"/>
        <w:spacing w:line="276" w:lineRule="auto"/>
        <w:rPr>
          <w:rFonts w:ascii="Arial" w:hAnsi="Arial" w:cs="Arial"/>
          <w:sz w:val="24"/>
          <w:szCs w:val="24"/>
        </w:rPr>
      </w:pPr>
      <w:bookmarkStart w:id="7" w:name="_Toc459214486"/>
      <w:bookmarkStart w:id="8" w:name="_Toc460341339"/>
      <w:r w:rsidRPr="00253397">
        <w:rPr>
          <w:rFonts w:ascii="Arial" w:hAnsi="Arial" w:cs="Arial"/>
          <w:sz w:val="24"/>
          <w:szCs w:val="24"/>
        </w:rPr>
        <w:t xml:space="preserve">Looking ahead </w:t>
      </w:r>
    </w:p>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 xml:space="preserve">Decisions on constituency size should flow from considerations and decisions about county and constituency boundaries, physical/geographical features and continuity. </w:t>
      </w:r>
    </w:p>
    <w:p w:rsidR="00663D14" w:rsidRDefault="00663D14" w:rsidP="00253397">
      <w:pPr>
        <w:pStyle w:val="Heading4"/>
        <w:spacing w:line="276" w:lineRule="auto"/>
        <w:rPr>
          <w:rFonts w:ascii="Arial" w:hAnsi="Arial" w:cs="Arial"/>
          <w:sz w:val="24"/>
          <w:szCs w:val="24"/>
        </w:rPr>
      </w:pPr>
      <w:r w:rsidRPr="00253397">
        <w:rPr>
          <w:rFonts w:ascii="Arial" w:hAnsi="Arial" w:cs="Arial"/>
          <w:sz w:val="24"/>
          <w:szCs w:val="24"/>
        </w:rPr>
        <w:lastRenderedPageBreak/>
        <w:t xml:space="preserve">Table 5 – Constituency sizes and numbers </w:t>
      </w:r>
      <w:r w:rsidR="006634B2">
        <w:rPr>
          <w:rFonts w:ascii="Arial" w:hAnsi="Arial" w:cs="Arial"/>
          <w:sz w:val="24"/>
          <w:szCs w:val="24"/>
        </w:rPr>
        <w:t xml:space="preserve">of members </w:t>
      </w:r>
      <w:r w:rsidRPr="00253397">
        <w:rPr>
          <w:rFonts w:ascii="Arial" w:hAnsi="Arial" w:cs="Arial"/>
          <w:sz w:val="24"/>
          <w:szCs w:val="24"/>
        </w:rPr>
        <w:t>1923 to 201</w:t>
      </w:r>
      <w:bookmarkEnd w:id="7"/>
      <w:bookmarkEnd w:id="8"/>
      <w:r w:rsidR="006634B2">
        <w:rPr>
          <w:rFonts w:ascii="Arial" w:hAnsi="Arial" w:cs="Arial"/>
          <w:sz w:val="24"/>
          <w:szCs w:val="24"/>
        </w:rPr>
        <w:t xml:space="preserve">7  </w:t>
      </w:r>
    </w:p>
    <w:p w:rsidR="006634B2" w:rsidRPr="006634B2" w:rsidRDefault="006634B2" w:rsidP="006634B2"/>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tblCellMar>
        <w:tblLook w:val="0000" w:firstRow="0" w:lastRow="0" w:firstColumn="0" w:lastColumn="0" w:noHBand="0" w:noVBand="0"/>
      </w:tblPr>
      <w:tblGrid>
        <w:gridCol w:w="1985"/>
        <w:gridCol w:w="720"/>
        <w:gridCol w:w="720"/>
        <w:gridCol w:w="540"/>
        <w:gridCol w:w="540"/>
        <w:gridCol w:w="360"/>
        <w:gridCol w:w="540"/>
        <w:gridCol w:w="1800"/>
        <w:gridCol w:w="1867"/>
      </w:tblGrid>
      <w:tr w:rsidR="00663D14" w:rsidRPr="00253397" w:rsidTr="007507C8">
        <w:trPr>
          <w:cantSplit/>
          <w:tblHeader/>
        </w:trPr>
        <w:tc>
          <w:tcPr>
            <w:tcW w:w="1985" w:type="dxa"/>
            <w:vMerge w:val="restart"/>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Year of</w:t>
            </w:r>
          </w:p>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Revision In Law</w:t>
            </w:r>
          </w:p>
        </w:tc>
        <w:tc>
          <w:tcPr>
            <w:tcW w:w="3420" w:type="dxa"/>
            <w:gridSpan w:val="6"/>
            <w:shd w:val="clear" w:color="auto" w:fill="D9D9D9"/>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Number of TDs in constituency</w:t>
            </w:r>
          </w:p>
        </w:tc>
        <w:tc>
          <w:tcPr>
            <w:tcW w:w="1800" w:type="dxa"/>
            <w:vMerge w:val="restart"/>
            <w:shd w:val="clear" w:color="auto" w:fill="D9D9D9"/>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Total number of</w:t>
            </w:r>
          </w:p>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constituencies</w:t>
            </w:r>
          </w:p>
        </w:tc>
        <w:tc>
          <w:tcPr>
            <w:tcW w:w="1867" w:type="dxa"/>
            <w:vMerge w:val="restart"/>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Total number of</w:t>
            </w:r>
          </w:p>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members</w:t>
            </w:r>
          </w:p>
        </w:tc>
      </w:tr>
      <w:tr w:rsidR="00663D14" w:rsidRPr="00253397" w:rsidTr="007507C8">
        <w:trPr>
          <w:cantSplit/>
          <w:tblHeader/>
        </w:trPr>
        <w:tc>
          <w:tcPr>
            <w:tcW w:w="1985" w:type="dxa"/>
            <w:vMerge/>
          </w:tcPr>
          <w:p w:rsidR="00663D14" w:rsidRPr="00253397" w:rsidRDefault="00663D14" w:rsidP="00253397">
            <w:pPr>
              <w:spacing w:line="276" w:lineRule="auto"/>
              <w:jc w:val="both"/>
              <w:rPr>
                <w:rFonts w:ascii="Arial" w:hAnsi="Arial" w:cs="Arial"/>
                <w:b/>
                <w:bCs/>
                <w:sz w:val="24"/>
                <w:szCs w:val="24"/>
              </w:rPr>
            </w:pPr>
          </w:p>
        </w:tc>
        <w:tc>
          <w:tcPr>
            <w:tcW w:w="72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3</w:t>
            </w:r>
          </w:p>
        </w:tc>
        <w:tc>
          <w:tcPr>
            <w:tcW w:w="72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4</w:t>
            </w:r>
          </w:p>
        </w:tc>
        <w:tc>
          <w:tcPr>
            <w:tcW w:w="54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5</w:t>
            </w:r>
          </w:p>
        </w:tc>
        <w:tc>
          <w:tcPr>
            <w:tcW w:w="54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7</w:t>
            </w:r>
          </w:p>
        </w:tc>
        <w:tc>
          <w:tcPr>
            <w:tcW w:w="36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8</w:t>
            </w:r>
          </w:p>
        </w:tc>
        <w:tc>
          <w:tcPr>
            <w:tcW w:w="540" w:type="dxa"/>
            <w:shd w:val="clear" w:color="auto" w:fill="D9D9D9"/>
            <w:vAlign w:val="center"/>
          </w:tcPr>
          <w:p w:rsidR="00663D14" w:rsidRPr="00253397" w:rsidRDefault="00663D14" w:rsidP="00253397">
            <w:pPr>
              <w:spacing w:line="276" w:lineRule="auto"/>
              <w:jc w:val="center"/>
              <w:rPr>
                <w:rFonts w:ascii="Arial" w:hAnsi="Arial" w:cs="Arial"/>
                <w:b/>
                <w:bCs/>
                <w:sz w:val="24"/>
                <w:szCs w:val="24"/>
              </w:rPr>
            </w:pPr>
            <w:r w:rsidRPr="00253397">
              <w:rPr>
                <w:rFonts w:ascii="Arial" w:hAnsi="Arial" w:cs="Arial"/>
                <w:b/>
                <w:bCs/>
                <w:sz w:val="24"/>
                <w:szCs w:val="24"/>
              </w:rPr>
              <w:t>9</w:t>
            </w:r>
          </w:p>
        </w:tc>
        <w:tc>
          <w:tcPr>
            <w:tcW w:w="1800" w:type="dxa"/>
            <w:vMerge/>
          </w:tcPr>
          <w:p w:rsidR="00663D14" w:rsidRPr="00253397" w:rsidRDefault="00663D14" w:rsidP="00253397">
            <w:pPr>
              <w:spacing w:line="276" w:lineRule="auto"/>
              <w:jc w:val="both"/>
              <w:rPr>
                <w:rFonts w:ascii="Arial" w:hAnsi="Arial" w:cs="Arial"/>
                <w:b/>
                <w:bCs/>
                <w:sz w:val="24"/>
                <w:szCs w:val="24"/>
              </w:rPr>
            </w:pPr>
          </w:p>
        </w:tc>
        <w:tc>
          <w:tcPr>
            <w:tcW w:w="1867" w:type="dxa"/>
            <w:vMerge/>
          </w:tcPr>
          <w:p w:rsidR="00663D14" w:rsidRPr="00253397" w:rsidRDefault="00663D14" w:rsidP="00253397">
            <w:pPr>
              <w:spacing w:line="276" w:lineRule="auto"/>
              <w:jc w:val="both"/>
              <w:rPr>
                <w:rFonts w:ascii="Arial" w:hAnsi="Arial" w:cs="Arial"/>
                <w:b/>
                <w:bCs/>
                <w:sz w:val="24"/>
                <w:szCs w:val="24"/>
              </w:rPr>
            </w:pP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1923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6</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5</w:t>
            </w:r>
          </w:p>
        </w:tc>
        <w:tc>
          <w:tcPr>
            <w:tcW w:w="36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w:t>
            </w: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28</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147¹</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1935</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8</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8</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w:t>
            </w: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34</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138</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1947</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22</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40</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147</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1959</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21</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39</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144</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1961</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17</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12</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38</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144</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1969</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26</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42</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144</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1974</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26</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10</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6</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42</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148</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1980</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41</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1983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41</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1990</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12</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41</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1995</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12</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41</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1998</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12</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14</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42</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2005</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18</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12</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43</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2009</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17</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11</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43</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166</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2013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11</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40</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158</w:t>
            </w:r>
          </w:p>
        </w:tc>
      </w:tr>
      <w:tr w:rsidR="00663D14" w:rsidRPr="00253397" w:rsidTr="007507C8">
        <w:tc>
          <w:tcPr>
            <w:tcW w:w="1985"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2017</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9</w:t>
            </w:r>
          </w:p>
        </w:tc>
        <w:tc>
          <w:tcPr>
            <w:tcW w:w="72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17</w:t>
            </w:r>
          </w:p>
        </w:tc>
        <w:tc>
          <w:tcPr>
            <w:tcW w:w="540" w:type="dxa"/>
            <w:vAlign w:val="center"/>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13</w:t>
            </w: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360" w:type="dxa"/>
            <w:vAlign w:val="center"/>
          </w:tcPr>
          <w:p w:rsidR="00663D14" w:rsidRPr="00253397" w:rsidRDefault="00663D14" w:rsidP="00253397">
            <w:pPr>
              <w:spacing w:line="276" w:lineRule="auto"/>
              <w:jc w:val="center"/>
              <w:rPr>
                <w:rFonts w:ascii="Arial" w:hAnsi="Arial" w:cs="Arial"/>
                <w:sz w:val="24"/>
                <w:szCs w:val="24"/>
              </w:rPr>
            </w:pPr>
          </w:p>
        </w:tc>
        <w:tc>
          <w:tcPr>
            <w:tcW w:w="540" w:type="dxa"/>
            <w:vAlign w:val="center"/>
          </w:tcPr>
          <w:p w:rsidR="00663D14" w:rsidRPr="00253397" w:rsidRDefault="00663D14" w:rsidP="00253397">
            <w:pPr>
              <w:spacing w:line="276" w:lineRule="auto"/>
              <w:jc w:val="center"/>
              <w:rPr>
                <w:rFonts w:ascii="Arial" w:hAnsi="Arial" w:cs="Arial"/>
                <w:sz w:val="24"/>
                <w:szCs w:val="24"/>
              </w:rPr>
            </w:pPr>
          </w:p>
        </w:tc>
        <w:tc>
          <w:tcPr>
            <w:tcW w:w="1800"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39</w:t>
            </w:r>
          </w:p>
        </w:tc>
        <w:tc>
          <w:tcPr>
            <w:tcW w:w="1867" w:type="dxa"/>
          </w:tcPr>
          <w:p w:rsidR="00663D14" w:rsidRPr="00253397" w:rsidRDefault="00663D14" w:rsidP="00253397">
            <w:pPr>
              <w:spacing w:line="276" w:lineRule="auto"/>
              <w:jc w:val="center"/>
              <w:rPr>
                <w:rFonts w:ascii="Arial" w:hAnsi="Arial" w:cs="Arial"/>
                <w:sz w:val="24"/>
                <w:szCs w:val="24"/>
              </w:rPr>
            </w:pPr>
            <w:r w:rsidRPr="00253397">
              <w:rPr>
                <w:rFonts w:ascii="Arial" w:hAnsi="Arial" w:cs="Arial"/>
                <w:sz w:val="24"/>
                <w:szCs w:val="24"/>
              </w:rPr>
              <w:t>160</w:t>
            </w:r>
          </w:p>
        </w:tc>
      </w:tr>
    </w:tbl>
    <w:p w:rsidR="00663D14" w:rsidRPr="00253397" w:rsidRDefault="00663D14" w:rsidP="00253397">
      <w:pPr>
        <w:spacing w:line="276" w:lineRule="auto"/>
        <w:jc w:val="both"/>
        <w:rPr>
          <w:rFonts w:ascii="Arial" w:hAnsi="Arial" w:cs="Arial"/>
          <w:sz w:val="24"/>
          <w:szCs w:val="24"/>
        </w:rPr>
      </w:pPr>
      <w:r w:rsidRPr="00253397">
        <w:rPr>
          <w:rFonts w:ascii="Arial" w:hAnsi="Arial" w:cs="Arial"/>
          <w:sz w:val="24"/>
          <w:szCs w:val="24"/>
        </w:rPr>
        <w:t xml:space="preserve"> </w:t>
      </w:r>
    </w:p>
    <w:p w:rsidR="00663D14" w:rsidRPr="00253397" w:rsidRDefault="00663D14" w:rsidP="00253397">
      <w:pPr>
        <w:spacing w:line="276" w:lineRule="auto"/>
        <w:jc w:val="both"/>
        <w:rPr>
          <w:rFonts w:ascii="Arial" w:hAnsi="Arial" w:cs="Arial"/>
          <w:sz w:val="24"/>
          <w:szCs w:val="24"/>
        </w:rPr>
      </w:pPr>
      <w:r w:rsidRPr="00253397">
        <w:rPr>
          <w:rFonts w:ascii="Arial" w:hAnsi="Arial" w:cs="Arial"/>
          <w:sz w:val="24"/>
          <w:szCs w:val="24"/>
        </w:rPr>
        <w:t>¹Excludes 6 University members</w:t>
      </w:r>
    </w:p>
    <w:p w:rsidR="00664A7E" w:rsidRDefault="00664A7E" w:rsidP="00253397">
      <w:pPr>
        <w:spacing w:line="276" w:lineRule="auto"/>
        <w:rPr>
          <w:rFonts w:ascii="Arial" w:hAnsi="Arial" w:cs="Arial"/>
          <w:sz w:val="24"/>
          <w:szCs w:val="24"/>
        </w:rPr>
      </w:pPr>
    </w:p>
    <w:p w:rsidR="00196DB2" w:rsidRPr="00253397" w:rsidRDefault="00196DB2" w:rsidP="00253397">
      <w:pPr>
        <w:spacing w:line="276" w:lineRule="auto"/>
        <w:rPr>
          <w:rFonts w:ascii="Arial" w:hAnsi="Arial" w:cs="Arial"/>
          <w:sz w:val="24"/>
          <w:szCs w:val="24"/>
        </w:rPr>
      </w:pPr>
    </w:p>
    <w:p w:rsidR="00663D14" w:rsidRPr="00253397" w:rsidRDefault="007E58F8" w:rsidP="00253397">
      <w:pPr>
        <w:spacing w:line="276" w:lineRule="auto"/>
        <w:rPr>
          <w:rFonts w:ascii="Arial" w:hAnsi="Arial" w:cs="Arial"/>
          <w:b/>
          <w:sz w:val="24"/>
          <w:szCs w:val="24"/>
        </w:rPr>
      </w:pPr>
      <w:r>
        <w:rPr>
          <w:rFonts w:ascii="Arial" w:hAnsi="Arial" w:cs="Arial"/>
          <w:b/>
          <w:sz w:val="24"/>
          <w:szCs w:val="24"/>
        </w:rPr>
        <w:t>2.5</w:t>
      </w:r>
      <w:r w:rsidR="00663D14" w:rsidRPr="00253397">
        <w:rPr>
          <w:rFonts w:ascii="Arial" w:hAnsi="Arial" w:cs="Arial"/>
          <w:b/>
          <w:sz w:val="24"/>
          <w:szCs w:val="24"/>
        </w:rPr>
        <w:t xml:space="preserve"> </w:t>
      </w:r>
      <w:r w:rsidR="00663D14" w:rsidRPr="00253397">
        <w:rPr>
          <w:rFonts w:ascii="Arial" w:hAnsi="Arial" w:cs="Arial"/>
          <w:b/>
          <w:sz w:val="24"/>
          <w:szCs w:val="24"/>
        </w:rPr>
        <w:tab/>
        <w:t xml:space="preserve">Breaching County Boundaries </w:t>
      </w:r>
    </w:p>
    <w:p w:rsidR="00663D14" w:rsidRPr="00253397" w:rsidRDefault="00663D14" w:rsidP="00253397">
      <w:pPr>
        <w:spacing w:line="276" w:lineRule="auto"/>
        <w:rPr>
          <w:rFonts w:ascii="Arial" w:hAnsi="Arial" w:cs="Arial"/>
          <w:sz w:val="24"/>
          <w:szCs w:val="24"/>
        </w:rPr>
      </w:pPr>
    </w:p>
    <w:p w:rsidR="00663D14" w:rsidRPr="00253397" w:rsidRDefault="00663D14" w:rsidP="006404C2">
      <w:pPr>
        <w:spacing w:line="276" w:lineRule="auto"/>
        <w:jc w:val="both"/>
        <w:rPr>
          <w:rFonts w:ascii="Arial" w:hAnsi="Arial" w:cs="Arial"/>
          <w:sz w:val="24"/>
          <w:szCs w:val="24"/>
          <w:lang w:val="en-GB"/>
        </w:rPr>
      </w:pPr>
      <w:r w:rsidRPr="00253397">
        <w:rPr>
          <w:rFonts w:ascii="Arial" w:hAnsi="Arial" w:cs="Arial"/>
          <w:sz w:val="24"/>
          <w:szCs w:val="24"/>
          <w:lang w:val="en-GB"/>
        </w:rPr>
        <w:t xml:space="preserve">It is important for the Commission to have clarity around what constitutes the breach of a county boundary. </w:t>
      </w:r>
    </w:p>
    <w:p w:rsidR="00663D14" w:rsidRPr="00253397" w:rsidRDefault="00663D14" w:rsidP="006404C2">
      <w:pPr>
        <w:spacing w:line="276" w:lineRule="auto"/>
        <w:jc w:val="both"/>
        <w:rPr>
          <w:rFonts w:ascii="Arial" w:hAnsi="Arial" w:cs="Arial"/>
          <w:sz w:val="24"/>
          <w:szCs w:val="24"/>
          <w:lang w:val="en-GB"/>
        </w:rPr>
      </w:pPr>
    </w:p>
    <w:p w:rsidR="00663D14" w:rsidRPr="00253397" w:rsidRDefault="00663D14" w:rsidP="006404C2">
      <w:pPr>
        <w:numPr>
          <w:ilvl w:val="0"/>
          <w:numId w:val="3"/>
        </w:numPr>
        <w:spacing w:line="276" w:lineRule="auto"/>
        <w:jc w:val="both"/>
        <w:rPr>
          <w:rFonts w:ascii="Arial" w:hAnsi="Arial" w:cs="Arial"/>
          <w:sz w:val="24"/>
          <w:szCs w:val="24"/>
          <w:lang w:val="en-GB"/>
        </w:rPr>
      </w:pPr>
      <w:r w:rsidRPr="00253397">
        <w:rPr>
          <w:rFonts w:ascii="Arial" w:hAnsi="Arial" w:cs="Arial"/>
          <w:sz w:val="24"/>
          <w:szCs w:val="24"/>
          <w:lang w:val="en-GB"/>
        </w:rPr>
        <w:lastRenderedPageBreak/>
        <w:t>Previous Commissions have concluded that the joining of two or more (whole) counties together to form a constituency is not a breach of a county boundary. Previous examples were Cavan–Monaghan, Laois-Offaly, Sligo-Leitrim, Carlow-Kilkenny and Longford-Westmeath.</w:t>
      </w:r>
    </w:p>
    <w:p w:rsidR="00663D14" w:rsidRPr="00253397" w:rsidRDefault="00663D14" w:rsidP="006404C2">
      <w:pPr>
        <w:spacing w:line="276" w:lineRule="auto"/>
        <w:jc w:val="both"/>
        <w:rPr>
          <w:rFonts w:ascii="Arial" w:hAnsi="Arial" w:cs="Arial"/>
          <w:sz w:val="24"/>
          <w:szCs w:val="24"/>
          <w:lang w:val="en-GB"/>
        </w:rPr>
      </w:pPr>
    </w:p>
    <w:p w:rsidR="00663D14" w:rsidRPr="00253397" w:rsidRDefault="00663D14" w:rsidP="006404C2">
      <w:pPr>
        <w:numPr>
          <w:ilvl w:val="0"/>
          <w:numId w:val="3"/>
        </w:numPr>
        <w:spacing w:line="276" w:lineRule="auto"/>
        <w:jc w:val="both"/>
        <w:rPr>
          <w:rFonts w:ascii="Arial" w:hAnsi="Arial" w:cs="Arial"/>
          <w:sz w:val="24"/>
          <w:szCs w:val="24"/>
          <w:lang w:val="en-GB"/>
        </w:rPr>
      </w:pPr>
      <w:r w:rsidRPr="00253397">
        <w:rPr>
          <w:rFonts w:ascii="Arial" w:hAnsi="Arial" w:cs="Arial"/>
          <w:sz w:val="24"/>
          <w:szCs w:val="24"/>
          <w:lang w:val="en-GB"/>
        </w:rPr>
        <w:t>The internal breach of a boundary has not generally been considered to be a breach of a county boundary. For example, Cork is split into five constituencies, but as all the constituencies are contained wholly within the county boundary it is not considered to be a significant consideration. Other previous examples have been the counties of Galway, Kildare and Donegal.</w:t>
      </w:r>
    </w:p>
    <w:p w:rsidR="00663D14" w:rsidRPr="00253397" w:rsidRDefault="00663D14" w:rsidP="006404C2">
      <w:pPr>
        <w:spacing w:line="276" w:lineRule="auto"/>
        <w:jc w:val="both"/>
        <w:rPr>
          <w:rFonts w:ascii="Arial" w:hAnsi="Arial" w:cs="Arial"/>
          <w:sz w:val="24"/>
          <w:szCs w:val="24"/>
          <w:lang w:val="en-GB"/>
        </w:rPr>
      </w:pPr>
    </w:p>
    <w:p w:rsidR="00663D14" w:rsidRPr="00253397" w:rsidRDefault="00663D14" w:rsidP="006404C2">
      <w:pPr>
        <w:numPr>
          <w:ilvl w:val="0"/>
          <w:numId w:val="3"/>
        </w:numPr>
        <w:spacing w:line="276" w:lineRule="auto"/>
        <w:jc w:val="both"/>
        <w:rPr>
          <w:rFonts w:ascii="Arial" w:hAnsi="Arial" w:cs="Arial"/>
          <w:sz w:val="24"/>
          <w:szCs w:val="24"/>
          <w:lang w:val="en-GB"/>
        </w:rPr>
      </w:pPr>
      <w:r w:rsidRPr="00253397">
        <w:rPr>
          <w:rFonts w:ascii="Arial" w:hAnsi="Arial" w:cs="Arial"/>
          <w:sz w:val="24"/>
          <w:szCs w:val="24"/>
          <w:lang w:val="en-GB"/>
        </w:rPr>
        <w:t xml:space="preserve">Where part of one county is joined with another (or part of another) to form a constituency is where breaches of county boundaries become an issue. Such occurrences are listed in Table 6 for the period 1980 to 2017. </w:t>
      </w:r>
    </w:p>
    <w:p w:rsidR="00663D14" w:rsidRPr="00253397" w:rsidRDefault="00663D14" w:rsidP="006404C2">
      <w:pPr>
        <w:pStyle w:val="ListParagraph"/>
        <w:spacing w:line="276" w:lineRule="auto"/>
        <w:jc w:val="both"/>
        <w:rPr>
          <w:rFonts w:ascii="Arial" w:hAnsi="Arial" w:cs="Arial"/>
          <w:sz w:val="24"/>
          <w:szCs w:val="24"/>
          <w:lang w:val="en-GB"/>
        </w:rPr>
      </w:pPr>
    </w:p>
    <w:p w:rsidR="00663D14" w:rsidRPr="00253397" w:rsidRDefault="00663D14" w:rsidP="006404C2">
      <w:pPr>
        <w:numPr>
          <w:ilvl w:val="0"/>
          <w:numId w:val="3"/>
        </w:numPr>
        <w:spacing w:line="276" w:lineRule="auto"/>
        <w:jc w:val="both"/>
        <w:rPr>
          <w:rFonts w:ascii="Arial" w:hAnsi="Arial" w:cs="Arial"/>
          <w:sz w:val="24"/>
          <w:szCs w:val="24"/>
          <w:lang w:val="en-GB"/>
        </w:rPr>
      </w:pPr>
      <w:r w:rsidRPr="00253397">
        <w:rPr>
          <w:rFonts w:ascii="Arial" w:hAnsi="Arial" w:cs="Arial"/>
          <w:sz w:val="24"/>
          <w:szCs w:val="24"/>
          <w:lang w:val="en-GB"/>
        </w:rPr>
        <w:t>The Electoral Reform Act 2022 specifies that the reference to county boundaries does not include a reference to the boundary of a city (e.g. Cork, Dublin or Galway) or to any boundary between any two of the Dublin counties of Fi</w:t>
      </w:r>
      <w:r w:rsidR="00691F88">
        <w:rPr>
          <w:rFonts w:ascii="Arial" w:hAnsi="Arial" w:cs="Arial"/>
          <w:sz w:val="24"/>
          <w:szCs w:val="24"/>
          <w:lang w:val="en-GB"/>
        </w:rPr>
        <w:t>ngal, South Dublin or Dú</w:t>
      </w:r>
      <w:r w:rsidRPr="00253397">
        <w:rPr>
          <w:rFonts w:ascii="Arial" w:hAnsi="Arial" w:cs="Arial"/>
          <w:sz w:val="24"/>
          <w:szCs w:val="24"/>
          <w:lang w:val="en-GB"/>
        </w:rPr>
        <w:t>n Laoghaire-Rathdown.</w:t>
      </w:r>
    </w:p>
    <w:p w:rsidR="00196DB2" w:rsidRDefault="00196DB2" w:rsidP="006404C2">
      <w:pPr>
        <w:pStyle w:val="Title"/>
        <w:spacing w:line="276" w:lineRule="auto"/>
        <w:jc w:val="both"/>
        <w:rPr>
          <w:rFonts w:ascii="Arial" w:hAnsi="Arial" w:cs="Arial"/>
          <w:sz w:val="24"/>
          <w:szCs w:val="24"/>
          <w:lang w:val="en-GB"/>
        </w:rPr>
      </w:pPr>
    </w:p>
    <w:p w:rsidR="00663D14" w:rsidRPr="00253397" w:rsidRDefault="00663D14" w:rsidP="006404C2">
      <w:pPr>
        <w:pStyle w:val="Title"/>
        <w:spacing w:line="276" w:lineRule="auto"/>
        <w:jc w:val="both"/>
        <w:rPr>
          <w:rFonts w:ascii="Arial" w:hAnsi="Arial" w:cs="Arial"/>
          <w:sz w:val="24"/>
          <w:szCs w:val="24"/>
          <w:lang w:val="en-GB"/>
        </w:rPr>
      </w:pPr>
      <w:r w:rsidRPr="00253397">
        <w:rPr>
          <w:rFonts w:ascii="Arial" w:hAnsi="Arial" w:cs="Arial"/>
          <w:sz w:val="24"/>
          <w:szCs w:val="24"/>
          <w:lang w:val="en-GB"/>
        </w:rPr>
        <w:t xml:space="preserve">Historical position </w:t>
      </w:r>
    </w:p>
    <w:p w:rsidR="00663D14" w:rsidRPr="00253397" w:rsidRDefault="00663D14" w:rsidP="006404C2">
      <w:pPr>
        <w:spacing w:line="276" w:lineRule="auto"/>
        <w:jc w:val="both"/>
        <w:rPr>
          <w:rFonts w:ascii="Arial" w:hAnsi="Arial" w:cs="Arial"/>
          <w:sz w:val="24"/>
          <w:szCs w:val="24"/>
          <w:lang w:val="en-GB"/>
        </w:rPr>
      </w:pPr>
      <w:r w:rsidRPr="00253397">
        <w:rPr>
          <w:rFonts w:ascii="Arial" w:hAnsi="Arial" w:cs="Arial"/>
          <w:sz w:val="24"/>
          <w:szCs w:val="24"/>
          <w:lang w:val="en-GB"/>
        </w:rPr>
        <w:t xml:space="preserve">Constituencies in 1923 were all based on county boundaries. In the following years and up to the 1980 revision the boundaries of all but 9 counties were breached at one time or another.  </w:t>
      </w:r>
    </w:p>
    <w:p w:rsidR="00663D14" w:rsidRPr="00253397" w:rsidRDefault="00663D14" w:rsidP="006404C2">
      <w:pPr>
        <w:spacing w:line="276" w:lineRule="auto"/>
        <w:jc w:val="both"/>
        <w:rPr>
          <w:rFonts w:ascii="Arial" w:hAnsi="Arial" w:cs="Arial"/>
          <w:sz w:val="24"/>
          <w:szCs w:val="24"/>
          <w:lang w:val="en-GB"/>
        </w:rPr>
      </w:pPr>
    </w:p>
    <w:p w:rsidR="00663D14" w:rsidRPr="00253397" w:rsidRDefault="00663D14" w:rsidP="006404C2">
      <w:pPr>
        <w:spacing w:line="276" w:lineRule="auto"/>
        <w:jc w:val="both"/>
        <w:rPr>
          <w:rFonts w:ascii="Arial" w:hAnsi="Arial" w:cs="Arial"/>
          <w:sz w:val="24"/>
          <w:szCs w:val="24"/>
          <w:lang w:val="en-GB"/>
        </w:rPr>
      </w:pPr>
      <w:r w:rsidRPr="00253397">
        <w:rPr>
          <w:rFonts w:ascii="Arial" w:hAnsi="Arial" w:cs="Arial"/>
          <w:sz w:val="24"/>
          <w:szCs w:val="24"/>
          <w:lang w:val="en-GB"/>
        </w:rPr>
        <w:t>The number of breaches of county boundaries has grown steadily from just 3 in 1980 to 10 in the current arrangement of constituencies. Because the total number of TDs remained constant up to 2013</w:t>
      </w:r>
      <w:r w:rsidR="006404C2">
        <w:rPr>
          <w:rFonts w:ascii="Arial" w:hAnsi="Arial" w:cs="Arial"/>
          <w:sz w:val="24"/>
          <w:szCs w:val="24"/>
          <w:lang w:val="en-GB"/>
        </w:rPr>
        <w:t>, while</w:t>
      </w:r>
      <w:r w:rsidRPr="00253397">
        <w:rPr>
          <w:rFonts w:ascii="Arial" w:hAnsi="Arial" w:cs="Arial"/>
          <w:sz w:val="24"/>
          <w:szCs w:val="24"/>
          <w:lang w:val="en-GB"/>
        </w:rPr>
        <w:t xml:space="preserve"> at the same time population increased and shifted, the breaching of county boundaries was inevitable. </w:t>
      </w:r>
      <w:r w:rsidR="00691F88">
        <w:rPr>
          <w:rFonts w:ascii="Arial" w:hAnsi="Arial" w:cs="Arial"/>
          <w:sz w:val="24"/>
          <w:szCs w:val="24"/>
          <w:lang w:val="en-GB"/>
        </w:rPr>
        <w:t>Constituency</w:t>
      </w:r>
      <w:r w:rsidRPr="00253397">
        <w:rPr>
          <w:rFonts w:ascii="Arial" w:hAnsi="Arial" w:cs="Arial"/>
          <w:sz w:val="24"/>
          <w:szCs w:val="24"/>
          <w:lang w:val="en-GB"/>
        </w:rPr>
        <w:t xml:space="preserve"> Commissions </w:t>
      </w:r>
      <w:r w:rsidR="00691F88">
        <w:rPr>
          <w:rFonts w:ascii="Arial" w:hAnsi="Arial" w:cs="Arial"/>
          <w:sz w:val="24"/>
          <w:szCs w:val="24"/>
          <w:lang w:val="en-GB"/>
        </w:rPr>
        <w:t xml:space="preserve">have previously </w:t>
      </w:r>
      <w:r w:rsidRPr="00253397">
        <w:rPr>
          <w:rFonts w:ascii="Arial" w:hAnsi="Arial" w:cs="Arial"/>
          <w:sz w:val="24"/>
          <w:szCs w:val="24"/>
          <w:lang w:val="en-GB"/>
        </w:rPr>
        <w:t>attempted to adhere to county boundaries wherever possible and only recommended breaching a county boundary when, in the opinion of the Commission, there was no reasonable alternative available for meeting the constitutional requirement of equality of representation.</w:t>
      </w:r>
    </w:p>
    <w:p w:rsidR="00196DB2" w:rsidRDefault="00196DB2" w:rsidP="006404C2">
      <w:pPr>
        <w:pStyle w:val="Title"/>
        <w:spacing w:line="276" w:lineRule="auto"/>
        <w:jc w:val="both"/>
        <w:rPr>
          <w:rFonts w:ascii="Arial" w:hAnsi="Arial" w:cs="Arial"/>
          <w:sz w:val="24"/>
          <w:szCs w:val="24"/>
        </w:rPr>
      </w:pPr>
    </w:p>
    <w:p w:rsidR="00663D14" w:rsidRPr="00253397" w:rsidRDefault="00663D14" w:rsidP="006404C2">
      <w:pPr>
        <w:pStyle w:val="Title"/>
        <w:spacing w:line="276" w:lineRule="auto"/>
        <w:jc w:val="both"/>
        <w:rPr>
          <w:rFonts w:ascii="Arial" w:hAnsi="Arial" w:cs="Arial"/>
          <w:sz w:val="24"/>
          <w:szCs w:val="24"/>
        </w:rPr>
      </w:pPr>
      <w:r w:rsidRPr="00253397">
        <w:rPr>
          <w:rFonts w:ascii="Arial" w:hAnsi="Arial" w:cs="Arial"/>
          <w:sz w:val="24"/>
          <w:szCs w:val="24"/>
        </w:rPr>
        <w:t xml:space="preserve">Looking ahead </w:t>
      </w:r>
    </w:p>
    <w:p w:rsidR="00663D14" w:rsidRPr="00253397" w:rsidRDefault="00663D14" w:rsidP="006404C2">
      <w:pPr>
        <w:spacing w:line="276" w:lineRule="auto"/>
        <w:jc w:val="both"/>
        <w:rPr>
          <w:rFonts w:ascii="Arial" w:hAnsi="Arial" w:cs="Arial"/>
          <w:sz w:val="24"/>
          <w:szCs w:val="24"/>
        </w:rPr>
      </w:pPr>
      <w:r w:rsidRPr="00253397">
        <w:rPr>
          <w:rFonts w:ascii="Arial" w:hAnsi="Arial" w:cs="Arial"/>
          <w:sz w:val="24"/>
          <w:szCs w:val="24"/>
        </w:rPr>
        <w:t>The analysis in section 3 shows that counties, on their own, do not provide a satisfactory basis for recommending an arrangement of constituencies. However, by joining counties together to form constituencies and by splitting the more densely populated counties, the breaching of county boundaries can be minimised.</w:t>
      </w:r>
    </w:p>
    <w:p w:rsidR="00663D14" w:rsidRDefault="00663D14" w:rsidP="006404C2">
      <w:pPr>
        <w:spacing w:line="276" w:lineRule="auto"/>
        <w:jc w:val="both"/>
        <w:rPr>
          <w:rFonts w:ascii="Arial" w:hAnsi="Arial" w:cs="Arial"/>
          <w:sz w:val="24"/>
          <w:szCs w:val="24"/>
          <w:lang w:val="en-GB"/>
        </w:rPr>
      </w:pPr>
    </w:p>
    <w:p w:rsidR="00196DB2" w:rsidRDefault="00196DB2" w:rsidP="006404C2">
      <w:pPr>
        <w:spacing w:line="276" w:lineRule="auto"/>
        <w:jc w:val="both"/>
        <w:rPr>
          <w:rFonts w:ascii="Arial" w:hAnsi="Arial" w:cs="Arial"/>
          <w:sz w:val="24"/>
          <w:szCs w:val="24"/>
          <w:lang w:val="en-GB"/>
        </w:rPr>
      </w:pPr>
    </w:p>
    <w:p w:rsidR="00196DB2" w:rsidRDefault="00196DB2" w:rsidP="006404C2">
      <w:pPr>
        <w:spacing w:line="276" w:lineRule="auto"/>
        <w:jc w:val="both"/>
        <w:rPr>
          <w:rFonts w:ascii="Arial" w:hAnsi="Arial" w:cs="Arial"/>
          <w:sz w:val="24"/>
          <w:szCs w:val="24"/>
          <w:lang w:val="en-GB"/>
        </w:rPr>
      </w:pPr>
    </w:p>
    <w:p w:rsidR="00196DB2" w:rsidRDefault="00196DB2" w:rsidP="006404C2">
      <w:pPr>
        <w:spacing w:line="276" w:lineRule="auto"/>
        <w:jc w:val="both"/>
        <w:rPr>
          <w:rFonts w:ascii="Arial" w:hAnsi="Arial" w:cs="Arial"/>
          <w:sz w:val="24"/>
          <w:szCs w:val="24"/>
          <w:lang w:val="en-GB"/>
        </w:rPr>
      </w:pPr>
    </w:p>
    <w:p w:rsidR="00196DB2" w:rsidRDefault="00196DB2" w:rsidP="006404C2">
      <w:pPr>
        <w:spacing w:line="276" w:lineRule="auto"/>
        <w:jc w:val="both"/>
        <w:rPr>
          <w:rFonts w:ascii="Arial" w:hAnsi="Arial" w:cs="Arial"/>
          <w:sz w:val="24"/>
          <w:szCs w:val="24"/>
          <w:lang w:val="en-GB"/>
        </w:rPr>
      </w:pPr>
    </w:p>
    <w:p w:rsidR="00196DB2" w:rsidRDefault="00196DB2" w:rsidP="006404C2">
      <w:pPr>
        <w:spacing w:line="276" w:lineRule="auto"/>
        <w:jc w:val="both"/>
        <w:rPr>
          <w:rFonts w:ascii="Arial" w:hAnsi="Arial" w:cs="Arial"/>
          <w:sz w:val="24"/>
          <w:szCs w:val="24"/>
          <w:lang w:val="en-GB"/>
        </w:rPr>
      </w:pPr>
    </w:p>
    <w:p w:rsidR="00663D14" w:rsidRDefault="00663D14" w:rsidP="00253397">
      <w:pPr>
        <w:pStyle w:val="Heading4"/>
        <w:spacing w:line="276" w:lineRule="auto"/>
        <w:rPr>
          <w:rFonts w:ascii="Arial" w:hAnsi="Arial" w:cs="Arial"/>
          <w:sz w:val="24"/>
          <w:szCs w:val="24"/>
        </w:rPr>
      </w:pPr>
      <w:bookmarkStart w:id="9" w:name="_Toc459214488"/>
      <w:bookmarkStart w:id="10" w:name="_Toc460341341"/>
      <w:r w:rsidRPr="00253397">
        <w:rPr>
          <w:rFonts w:ascii="Arial" w:hAnsi="Arial" w:cs="Arial"/>
          <w:sz w:val="24"/>
          <w:szCs w:val="24"/>
        </w:rPr>
        <w:lastRenderedPageBreak/>
        <w:t>Table 6 - Breaches of county boundaries since the first Constituency Commission reported in 1980</w:t>
      </w:r>
      <w:bookmarkEnd w:id="9"/>
      <w:bookmarkEnd w:id="10"/>
      <w:r w:rsidR="006404C2">
        <w:rPr>
          <w:rFonts w:ascii="Arial" w:hAnsi="Arial" w:cs="Arial"/>
          <w:sz w:val="24"/>
          <w:szCs w:val="24"/>
        </w:rPr>
        <w:t xml:space="preserve"> </w:t>
      </w:r>
    </w:p>
    <w:p w:rsidR="006404C2" w:rsidRPr="006404C2" w:rsidRDefault="006404C2" w:rsidP="006404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71"/>
        <w:gridCol w:w="1557"/>
        <w:gridCol w:w="6080"/>
      </w:tblGrid>
      <w:tr w:rsidR="00663D14" w:rsidRPr="00253397" w:rsidTr="007507C8">
        <w:trPr>
          <w:tblHeader/>
        </w:trPr>
        <w:tc>
          <w:tcPr>
            <w:tcW w:w="1276" w:type="dxa"/>
            <w:shd w:val="clear" w:color="auto" w:fill="D9D9D9"/>
            <w:vAlign w:val="center"/>
          </w:tcPr>
          <w:p w:rsidR="00663D14" w:rsidRPr="00253397" w:rsidRDefault="00663D14" w:rsidP="00253397">
            <w:pPr>
              <w:spacing w:line="276" w:lineRule="auto"/>
              <w:jc w:val="center"/>
              <w:rPr>
                <w:rFonts w:ascii="Arial" w:hAnsi="Arial" w:cs="Arial"/>
                <w:b/>
                <w:sz w:val="24"/>
                <w:szCs w:val="24"/>
                <w:lang w:val="en-GB"/>
              </w:rPr>
            </w:pPr>
            <w:r w:rsidRPr="00253397">
              <w:rPr>
                <w:rFonts w:ascii="Arial" w:hAnsi="Arial" w:cs="Arial"/>
                <w:b/>
                <w:sz w:val="24"/>
                <w:szCs w:val="24"/>
                <w:lang w:val="en-GB"/>
              </w:rPr>
              <w:t>Year of Revision in Law</w:t>
            </w:r>
          </w:p>
        </w:tc>
        <w:tc>
          <w:tcPr>
            <w:tcW w:w="1559" w:type="dxa"/>
            <w:shd w:val="clear" w:color="auto" w:fill="D9D9D9"/>
            <w:vAlign w:val="center"/>
          </w:tcPr>
          <w:p w:rsidR="00663D14" w:rsidRPr="00253397" w:rsidRDefault="00663D14" w:rsidP="00253397">
            <w:pPr>
              <w:spacing w:line="276" w:lineRule="auto"/>
              <w:jc w:val="center"/>
              <w:rPr>
                <w:rFonts w:ascii="Arial" w:hAnsi="Arial" w:cs="Arial"/>
                <w:b/>
                <w:sz w:val="24"/>
                <w:szCs w:val="24"/>
                <w:lang w:val="en-GB"/>
              </w:rPr>
            </w:pPr>
            <w:r w:rsidRPr="00253397">
              <w:rPr>
                <w:rFonts w:ascii="Arial" w:hAnsi="Arial" w:cs="Arial"/>
                <w:b/>
                <w:sz w:val="24"/>
                <w:szCs w:val="24"/>
                <w:lang w:val="en-GB"/>
              </w:rPr>
              <w:t>No. of Breaches of County Boundaries</w:t>
            </w:r>
          </w:p>
        </w:tc>
        <w:tc>
          <w:tcPr>
            <w:tcW w:w="6521" w:type="dxa"/>
            <w:shd w:val="clear" w:color="auto" w:fill="D9D9D9"/>
            <w:vAlign w:val="center"/>
          </w:tcPr>
          <w:p w:rsidR="00663D14" w:rsidRPr="00253397" w:rsidRDefault="00663D14" w:rsidP="00253397">
            <w:pPr>
              <w:spacing w:line="276" w:lineRule="auto"/>
              <w:jc w:val="center"/>
              <w:rPr>
                <w:rFonts w:ascii="Arial" w:hAnsi="Arial" w:cs="Arial"/>
                <w:b/>
                <w:sz w:val="24"/>
                <w:szCs w:val="24"/>
                <w:lang w:val="en-GB"/>
              </w:rPr>
            </w:pPr>
            <w:r w:rsidRPr="00253397">
              <w:rPr>
                <w:rFonts w:ascii="Arial" w:hAnsi="Arial" w:cs="Arial"/>
                <w:b/>
                <w:sz w:val="24"/>
                <w:szCs w:val="24"/>
                <w:lang w:val="en-GB"/>
              </w:rPr>
              <w:t>Counties whose boundaries were breached</w:t>
            </w:r>
          </w:p>
        </w:tc>
      </w:tr>
      <w:tr w:rsidR="00663D14" w:rsidRPr="00253397" w:rsidTr="007507C8">
        <w:trPr>
          <w:trHeight w:val="431"/>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1980</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3</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Galway, Westmeath and Waterford</w:t>
            </w:r>
          </w:p>
        </w:tc>
      </w:tr>
      <w:tr w:rsidR="00663D14" w:rsidRPr="00253397" w:rsidTr="007507C8">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1983</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3</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Galway, Westmeath and Waterford</w:t>
            </w:r>
          </w:p>
        </w:tc>
      </w:tr>
      <w:tr w:rsidR="00663D14" w:rsidRPr="00253397" w:rsidTr="007507C8">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1990</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5</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Clare, Kildare, Galway (2) and Waterford</w:t>
            </w:r>
          </w:p>
        </w:tc>
      </w:tr>
      <w:tr w:rsidR="00663D14" w:rsidRPr="00253397" w:rsidTr="007507C8">
        <w:trPr>
          <w:trHeight w:val="225"/>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1995</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4</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Carlow, Clare, South Tipperary  and Waterford</w:t>
            </w:r>
          </w:p>
        </w:tc>
      </w:tr>
      <w:tr w:rsidR="00663D14" w:rsidRPr="00253397" w:rsidTr="007507C8">
        <w:trPr>
          <w:trHeight w:val="343"/>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1998</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4</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Carlow, Clare, South Tipperary  and Waterford</w:t>
            </w:r>
          </w:p>
        </w:tc>
      </w:tr>
      <w:tr w:rsidR="00663D14" w:rsidRPr="00253397" w:rsidTr="007507C8">
        <w:trPr>
          <w:trHeight w:val="491"/>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2005</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6</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Carlow, Clare, South Tipperary, Waterford, Leitrim and Westmeath</w:t>
            </w:r>
          </w:p>
        </w:tc>
      </w:tr>
      <w:tr w:rsidR="00663D14" w:rsidRPr="00253397" w:rsidTr="007507C8">
        <w:trPr>
          <w:trHeight w:val="729"/>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2009</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9</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Carlow, Clare, South Tipperary, Waterford, Leitrim, Westmeath, Limerick, Meath and Offaly</w:t>
            </w:r>
          </w:p>
        </w:tc>
      </w:tr>
      <w:tr w:rsidR="00663D14" w:rsidRPr="00253397" w:rsidTr="007507C8">
        <w:trPr>
          <w:trHeight w:val="729"/>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2013</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10</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Carlow, Cavan, Clare, Donegal, Galway, Kildare, Mayo, Meath, Tipperary, Westmeath.</w:t>
            </w:r>
          </w:p>
        </w:tc>
      </w:tr>
      <w:tr w:rsidR="00663D14" w:rsidRPr="00253397" w:rsidTr="007507C8">
        <w:trPr>
          <w:trHeight w:val="729"/>
        </w:trPr>
        <w:tc>
          <w:tcPr>
            <w:tcW w:w="1276"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2017</w:t>
            </w:r>
          </w:p>
        </w:tc>
        <w:tc>
          <w:tcPr>
            <w:tcW w:w="1559" w:type="dxa"/>
            <w:shd w:val="clear" w:color="auto" w:fill="auto"/>
            <w:vAlign w:val="center"/>
          </w:tcPr>
          <w:p w:rsidR="00663D14" w:rsidRPr="00253397" w:rsidRDefault="00663D14" w:rsidP="00253397">
            <w:pPr>
              <w:spacing w:line="276" w:lineRule="auto"/>
              <w:jc w:val="center"/>
              <w:rPr>
                <w:rFonts w:ascii="Arial" w:hAnsi="Arial" w:cs="Arial"/>
                <w:sz w:val="24"/>
                <w:szCs w:val="24"/>
                <w:lang w:val="en-GB"/>
              </w:rPr>
            </w:pPr>
            <w:r w:rsidRPr="00253397">
              <w:rPr>
                <w:rFonts w:ascii="Arial" w:hAnsi="Arial" w:cs="Arial"/>
                <w:sz w:val="24"/>
                <w:szCs w:val="24"/>
                <w:lang w:val="en-GB"/>
              </w:rPr>
              <w:t>10</w:t>
            </w:r>
          </w:p>
        </w:tc>
        <w:tc>
          <w:tcPr>
            <w:tcW w:w="6521" w:type="dxa"/>
            <w:shd w:val="clear" w:color="auto" w:fill="auto"/>
            <w:vAlign w:val="center"/>
          </w:tcPr>
          <w:p w:rsidR="00663D14" w:rsidRPr="00253397"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 xml:space="preserve">Donegal, Galway, Laois, Mayo, Meath (2), Offaly, Roscommon, Tipperary, Westmeath. </w:t>
            </w:r>
          </w:p>
        </w:tc>
      </w:tr>
    </w:tbl>
    <w:p w:rsidR="00663D14" w:rsidRPr="00253397" w:rsidRDefault="00663D14" w:rsidP="00253397">
      <w:pPr>
        <w:spacing w:line="276" w:lineRule="auto"/>
        <w:rPr>
          <w:rFonts w:ascii="Arial" w:hAnsi="Arial" w:cs="Arial"/>
          <w:sz w:val="24"/>
          <w:szCs w:val="24"/>
        </w:rPr>
      </w:pPr>
    </w:p>
    <w:p w:rsidR="00664A7E" w:rsidRPr="00253397" w:rsidRDefault="007E58F8" w:rsidP="00253397">
      <w:pPr>
        <w:spacing w:line="276" w:lineRule="auto"/>
        <w:rPr>
          <w:rFonts w:ascii="Arial" w:hAnsi="Arial" w:cs="Arial"/>
          <w:b/>
          <w:sz w:val="24"/>
          <w:szCs w:val="24"/>
        </w:rPr>
      </w:pPr>
      <w:r>
        <w:rPr>
          <w:rFonts w:ascii="Arial" w:hAnsi="Arial" w:cs="Arial"/>
          <w:b/>
          <w:sz w:val="24"/>
          <w:szCs w:val="24"/>
        </w:rPr>
        <w:t>2.6</w:t>
      </w:r>
      <w:r w:rsidR="00663D14" w:rsidRPr="00253397">
        <w:rPr>
          <w:rFonts w:ascii="Arial" w:hAnsi="Arial" w:cs="Arial"/>
          <w:b/>
          <w:sz w:val="24"/>
          <w:szCs w:val="24"/>
        </w:rPr>
        <w:t xml:space="preserve"> </w:t>
      </w:r>
      <w:r w:rsidR="00663D14" w:rsidRPr="00253397">
        <w:rPr>
          <w:rFonts w:ascii="Arial" w:hAnsi="Arial" w:cs="Arial"/>
          <w:b/>
          <w:sz w:val="24"/>
          <w:szCs w:val="24"/>
        </w:rPr>
        <w:tab/>
        <w:t xml:space="preserve">Constituencies composed of contiguous areas </w:t>
      </w:r>
    </w:p>
    <w:p w:rsidR="00663D14" w:rsidRPr="00253397" w:rsidRDefault="00663D14" w:rsidP="00253397">
      <w:pPr>
        <w:spacing w:line="276" w:lineRule="auto"/>
        <w:rPr>
          <w:rFonts w:ascii="Arial" w:hAnsi="Arial" w:cs="Arial"/>
          <w:sz w:val="24"/>
          <w:szCs w:val="24"/>
          <w:lang w:val="en-US"/>
        </w:rPr>
      </w:pPr>
    </w:p>
    <w:p w:rsidR="00663D14" w:rsidRPr="00253397" w:rsidRDefault="00663D14" w:rsidP="00253397">
      <w:pPr>
        <w:spacing w:line="276" w:lineRule="auto"/>
        <w:rPr>
          <w:rFonts w:ascii="Arial" w:hAnsi="Arial" w:cs="Arial"/>
          <w:sz w:val="24"/>
          <w:szCs w:val="24"/>
          <w:lang w:val="en-US"/>
        </w:rPr>
      </w:pPr>
      <w:r w:rsidRPr="00253397">
        <w:rPr>
          <w:rFonts w:ascii="Arial" w:hAnsi="Arial" w:cs="Arial"/>
          <w:sz w:val="24"/>
          <w:szCs w:val="24"/>
          <w:lang w:val="en-US"/>
        </w:rPr>
        <w:t>This requirement was included in the terms of reference for the first time in 1995. Constituency revisions since then and prior to this have always, in practice, been conducted on this basis.</w:t>
      </w:r>
    </w:p>
    <w:p w:rsidR="00663D14" w:rsidRPr="00253397" w:rsidRDefault="00663D14" w:rsidP="00253397">
      <w:pPr>
        <w:spacing w:line="276" w:lineRule="auto"/>
        <w:rPr>
          <w:rFonts w:ascii="Arial" w:hAnsi="Arial" w:cs="Arial"/>
          <w:sz w:val="24"/>
          <w:szCs w:val="24"/>
        </w:rPr>
      </w:pPr>
    </w:p>
    <w:p w:rsidR="00663D14" w:rsidRPr="00253397" w:rsidRDefault="00663D14" w:rsidP="00253397">
      <w:pPr>
        <w:spacing w:line="276" w:lineRule="auto"/>
        <w:rPr>
          <w:rFonts w:ascii="Arial" w:hAnsi="Arial" w:cs="Arial"/>
          <w:sz w:val="24"/>
          <w:szCs w:val="24"/>
          <w:u w:val="single"/>
        </w:rPr>
      </w:pPr>
      <w:r w:rsidRPr="00253397">
        <w:rPr>
          <w:rFonts w:ascii="Arial" w:hAnsi="Arial" w:cs="Arial"/>
          <w:sz w:val="24"/>
          <w:szCs w:val="24"/>
          <w:u w:val="single"/>
        </w:rPr>
        <w:t xml:space="preserve">Looking ahead </w:t>
      </w:r>
    </w:p>
    <w:p w:rsidR="00663D14" w:rsidRPr="00253397" w:rsidRDefault="00663D14" w:rsidP="00253397">
      <w:pPr>
        <w:spacing w:line="276" w:lineRule="auto"/>
        <w:jc w:val="both"/>
        <w:rPr>
          <w:rFonts w:ascii="Arial" w:hAnsi="Arial" w:cs="Arial"/>
          <w:sz w:val="24"/>
          <w:szCs w:val="24"/>
          <w:lang w:val="en-US"/>
        </w:rPr>
      </w:pPr>
      <w:r w:rsidRPr="00253397">
        <w:rPr>
          <w:rFonts w:ascii="Arial" w:hAnsi="Arial" w:cs="Arial"/>
          <w:sz w:val="24"/>
          <w:szCs w:val="24"/>
          <w:lang w:val="en-US"/>
        </w:rPr>
        <w:lastRenderedPageBreak/>
        <w:t xml:space="preserve">This is unlikely to be a matter of concern for the Commission. </w:t>
      </w:r>
    </w:p>
    <w:p w:rsidR="00663D14" w:rsidRPr="00253397" w:rsidRDefault="00663D14" w:rsidP="00253397">
      <w:pPr>
        <w:spacing w:line="276" w:lineRule="auto"/>
        <w:rPr>
          <w:rFonts w:ascii="Arial" w:hAnsi="Arial" w:cs="Arial"/>
          <w:sz w:val="24"/>
          <w:szCs w:val="24"/>
        </w:rPr>
      </w:pPr>
    </w:p>
    <w:p w:rsidR="00663D14" w:rsidRPr="00253397" w:rsidRDefault="007E58F8" w:rsidP="00253397">
      <w:pPr>
        <w:spacing w:line="276" w:lineRule="auto"/>
        <w:ind w:left="720" w:hanging="720"/>
        <w:rPr>
          <w:rFonts w:ascii="Arial" w:hAnsi="Arial" w:cs="Arial"/>
          <w:b/>
          <w:sz w:val="24"/>
          <w:szCs w:val="24"/>
        </w:rPr>
      </w:pPr>
      <w:r>
        <w:rPr>
          <w:rFonts w:ascii="Arial" w:hAnsi="Arial" w:cs="Arial"/>
          <w:b/>
          <w:sz w:val="24"/>
          <w:szCs w:val="24"/>
        </w:rPr>
        <w:t>2.7</w:t>
      </w:r>
      <w:r w:rsidR="00663D14" w:rsidRPr="00253397">
        <w:rPr>
          <w:rFonts w:ascii="Arial" w:hAnsi="Arial" w:cs="Arial"/>
          <w:b/>
          <w:sz w:val="24"/>
          <w:szCs w:val="24"/>
        </w:rPr>
        <w:t xml:space="preserve"> </w:t>
      </w:r>
      <w:r w:rsidR="00663D14" w:rsidRPr="00253397">
        <w:rPr>
          <w:rFonts w:ascii="Arial" w:hAnsi="Arial" w:cs="Arial"/>
          <w:b/>
          <w:sz w:val="24"/>
          <w:szCs w:val="24"/>
        </w:rPr>
        <w:tab/>
        <w:t>Geographic considerations and the extent of and the density of population in each constituency</w:t>
      </w:r>
    </w:p>
    <w:p w:rsidR="00663D14" w:rsidRPr="00253397" w:rsidRDefault="00663D14" w:rsidP="00253397">
      <w:pPr>
        <w:spacing w:line="276" w:lineRule="auto"/>
        <w:rPr>
          <w:rFonts w:ascii="Arial" w:hAnsi="Arial" w:cs="Arial"/>
          <w:sz w:val="24"/>
          <w:szCs w:val="24"/>
        </w:rPr>
      </w:pPr>
    </w:p>
    <w:p w:rsidR="00663D14" w:rsidRPr="00253397" w:rsidRDefault="00663D14" w:rsidP="00253397">
      <w:pPr>
        <w:spacing w:line="276" w:lineRule="auto"/>
        <w:rPr>
          <w:rFonts w:ascii="Arial" w:hAnsi="Arial" w:cs="Arial"/>
          <w:sz w:val="24"/>
          <w:szCs w:val="24"/>
        </w:rPr>
      </w:pPr>
      <w:r w:rsidRPr="00253397">
        <w:rPr>
          <w:rFonts w:ascii="Arial" w:hAnsi="Arial" w:cs="Arial"/>
          <w:sz w:val="24"/>
          <w:szCs w:val="24"/>
          <w:lang w:val="en-GB"/>
        </w:rPr>
        <w:t xml:space="preserve">This requirement was included in the terms of reference for the first time in 1995. Prior to 1995 Commissions had to observe the requirement that “larger seat constituencies should preferably be situated in areas of greater population density”. In practice, many of the 5 member constituencies recommended by previous commissions have been situated in rural areas e.g. Carlow-Kilkenny (in 1923 and from 1947 to date), Cavan-Monaghan (from 1974 to 2013), Donegal (in 2013), Kerry (in 1923 and in 2013), Mayo (up to 2013), Tipperary (in 2013), Wicklow, Wexford. </w:t>
      </w:r>
    </w:p>
    <w:p w:rsidR="00663D14" w:rsidRPr="00253397" w:rsidRDefault="00663D14"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u w:val="single"/>
        </w:rPr>
      </w:pPr>
    </w:p>
    <w:p w:rsidR="00663D14" w:rsidRPr="00253397" w:rsidRDefault="00663D14" w:rsidP="00253397">
      <w:pPr>
        <w:spacing w:line="276" w:lineRule="auto"/>
        <w:rPr>
          <w:rFonts w:ascii="Arial" w:hAnsi="Arial" w:cs="Arial"/>
          <w:sz w:val="24"/>
          <w:szCs w:val="24"/>
          <w:u w:val="single"/>
        </w:rPr>
      </w:pPr>
      <w:r w:rsidRPr="00253397">
        <w:rPr>
          <w:rFonts w:ascii="Arial" w:hAnsi="Arial" w:cs="Arial"/>
          <w:sz w:val="24"/>
          <w:szCs w:val="24"/>
          <w:u w:val="single"/>
        </w:rPr>
        <w:t xml:space="preserve">Looking ahead </w:t>
      </w:r>
    </w:p>
    <w:p w:rsidR="00196DB2" w:rsidRDefault="00196DB2" w:rsidP="00253397">
      <w:pPr>
        <w:spacing w:line="276" w:lineRule="auto"/>
        <w:rPr>
          <w:rFonts w:ascii="Arial" w:hAnsi="Arial" w:cs="Arial"/>
          <w:sz w:val="24"/>
          <w:szCs w:val="24"/>
          <w:lang w:val="en-GB"/>
        </w:rPr>
      </w:pPr>
    </w:p>
    <w:p w:rsidR="00663D14" w:rsidRDefault="00663D14" w:rsidP="00253397">
      <w:pPr>
        <w:spacing w:line="276" w:lineRule="auto"/>
        <w:rPr>
          <w:rFonts w:ascii="Arial" w:hAnsi="Arial" w:cs="Arial"/>
          <w:sz w:val="24"/>
          <w:szCs w:val="24"/>
          <w:lang w:val="en-GB"/>
        </w:rPr>
      </w:pPr>
      <w:r w:rsidRPr="00253397">
        <w:rPr>
          <w:rFonts w:ascii="Arial" w:hAnsi="Arial" w:cs="Arial"/>
          <w:sz w:val="24"/>
          <w:szCs w:val="24"/>
          <w:lang w:val="en-GB"/>
        </w:rPr>
        <w:t xml:space="preserve">The requirement to have regard to the extent and the density of population in each constituency would seem to suggest that smaller constituencies (in terms of members) should be located in thinly populated areas and larger ones in areas of greater population density. However, other elements in the terms of reference could suggest that other arrangements might be more appropriate in particular circumstances. </w:t>
      </w:r>
    </w:p>
    <w:p w:rsidR="00B53871" w:rsidRDefault="00B53871" w:rsidP="00253397">
      <w:pPr>
        <w:spacing w:line="276" w:lineRule="auto"/>
        <w:rPr>
          <w:rFonts w:ascii="Arial" w:hAnsi="Arial" w:cs="Arial"/>
          <w:sz w:val="24"/>
          <w:szCs w:val="24"/>
          <w:lang w:val="en-GB"/>
        </w:rPr>
      </w:pPr>
    </w:p>
    <w:p w:rsidR="00196DB2" w:rsidRDefault="00196DB2" w:rsidP="00253397">
      <w:pPr>
        <w:spacing w:line="276" w:lineRule="auto"/>
        <w:rPr>
          <w:rFonts w:ascii="Arial" w:hAnsi="Arial" w:cs="Arial"/>
          <w:sz w:val="24"/>
          <w:szCs w:val="24"/>
          <w:lang w:val="en-GB"/>
        </w:rPr>
      </w:pPr>
    </w:p>
    <w:p w:rsidR="00B53871" w:rsidRPr="00253397" w:rsidRDefault="00B53871" w:rsidP="00253397">
      <w:pPr>
        <w:spacing w:line="276" w:lineRule="auto"/>
        <w:rPr>
          <w:rFonts w:ascii="Arial" w:hAnsi="Arial" w:cs="Arial"/>
          <w:sz w:val="24"/>
          <w:szCs w:val="24"/>
          <w:lang w:val="en-GB"/>
        </w:rPr>
      </w:pPr>
    </w:p>
    <w:p w:rsidR="00663D14" w:rsidRPr="00253397" w:rsidRDefault="007E58F8" w:rsidP="00253397">
      <w:pPr>
        <w:spacing w:line="276" w:lineRule="auto"/>
        <w:rPr>
          <w:rFonts w:ascii="Arial" w:hAnsi="Arial" w:cs="Arial"/>
          <w:b/>
          <w:sz w:val="24"/>
          <w:szCs w:val="24"/>
        </w:rPr>
      </w:pPr>
      <w:r>
        <w:rPr>
          <w:rFonts w:ascii="Arial" w:hAnsi="Arial" w:cs="Arial"/>
          <w:b/>
          <w:sz w:val="24"/>
          <w:szCs w:val="24"/>
        </w:rPr>
        <w:lastRenderedPageBreak/>
        <w:t>2.8</w:t>
      </w:r>
      <w:r w:rsidR="00663D14" w:rsidRPr="00253397">
        <w:rPr>
          <w:rFonts w:ascii="Arial" w:hAnsi="Arial" w:cs="Arial"/>
          <w:b/>
          <w:sz w:val="24"/>
          <w:szCs w:val="24"/>
        </w:rPr>
        <w:t xml:space="preserve"> </w:t>
      </w:r>
      <w:r w:rsidR="00663D14" w:rsidRPr="00253397">
        <w:rPr>
          <w:rFonts w:ascii="Arial" w:hAnsi="Arial" w:cs="Arial"/>
          <w:b/>
          <w:sz w:val="24"/>
          <w:szCs w:val="24"/>
        </w:rPr>
        <w:tab/>
        <w:t xml:space="preserve">Maintaining continuity </w:t>
      </w:r>
    </w:p>
    <w:p w:rsidR="00B53871" w:rsidRDefault="00B53871" w:rsidP="00253397">
      <w:pPr>
        <w:spacing w:line="276" w:lineRule="auto"/>
        <w:rPr>
          <w:rFonts w:ascii="Arial" w:hAnsi="Arial" w:cs="Arial"/>
          <w:sz w:val="24"/>
          <w:szCs w:val="24"/>
          <w:lang w:val="en-US"/>
        </w:rPr>
      </w:pPr>
    </w:p>
    <w:p w:rsidR="00196DB2" w:rsidRDefault="00196DB2" w:rsidP="00253397">
      <w:pPr>
        <w:spacing w:line="276" w:lineRule="auto"/>
        <w:rPr>
          <w:rFonts w:ascii="Arial" w:hAnsi="Arial" w:cs="Arial"/>
          <w:sz w:val="24"/>
          <w:szCs w:val="24"/>
          <w:lang w:val="en-US"/>
        </w:rPr>
      </w:pPr>
    </w:p>
    <w:p w:rsidR="00B85883" w:rsidRPr="0065173E" w:rsidRDefault="007E58F8" w:rsidP="00B85883">
      <w:pPr>
        <w:jc w:val="both"/>
        <w:rPr>
          <w:rFonts w:ascii="Arial" w:hAnsi="Arial" w:cs="Arial"/>
          <w:b/>
          <w:sz w:val="24"/>
          <w:szCs w:val="24"/>
        </w:rPr>
      </w:pPr>
      <w:r>
        <w:rPr>
          <w:rFonts w:ascii="Arial" w:hAnsi="Arial" w:cs="Arial"/>
          <w:b/>
          <w:sz w:val="24"/>
          <w:szCs w:val="24"/>
        </w:rPr>
        <w:t>2.8.1</w:t>
      </w:r>
      <w:r>
        <w:rPr>
          <w:rFonts w:ascii="Arial" w:hAnsi="Arial" w:cs="Arial"/>
          <w:b/>
          <w:sz w:val="24"/>
          <w:szCs w:val="24"/>
        </w:rPr>
        <w:tab/>
      </w:r>
      <w:r w:rsidR="00B85883">
        <w:rPr>
          <w:rFonts w:ascii="Arial" w:hAnsi="Arial" w:cs="Arial"/>
          <w:b/>
          <w:sz w:val="24"/>
          <w:szCs w:val="24"/>
        </w:rPr>
        <w:t xml:space="preserve">Overview </w:t>
      </w:r>
    </w:p>
    <w:p w:rsidR="00B85883" w:rsidRDefault="00B85883" w:rsidP="00FD5A15">
      <w:pPr>
        <w:spacing w:line="276" w:lineRule="auto"/>
        <w:jc w:val="both"/>
        <w:rPr>
          <w:rFonts w:ascii="Arial" w:hAnsi="Arial" w:cs="Arial"/>
          <w:sz w:val="24"/>
          <w:szCs w:val="24"/>
          <w:lang w:val="en-US"/>
        </w:rPr>
      </w:pPr>
    </w:p>
    <w:p w:rsidR="00663D14" w:rsidRPr="00253397" w:rsidRDefault="00663D14" w:rsidP="00FD5A15">
      <w:pPr>
        <w:spacing w:line="276" w:lineRule="auto"/>
        <w:jc w:val="both"/>
        <w:rPr>
          <w:rFonts w:ascii="Arial" w:hAnsi="Arial" w:cs="Arial"/>
          <w:sz w:val="24"/>
          <w:szCs w:val="24"/>
          <w:lang w:val="en-US"/>
        </w:rPr>
      </w:pPr>
      <w:r w:rsidRPr="00253397">
        <w:rPr>
          <w:rFonts w:ascii="Arial" w:hAnsi="Arial" w:cs="Arial"/>
          <w:sz w:val="24"/>
          <w:szCs w:val="24"/>
          <w:lang w:val="en-US"/>
        </w:rPr>
        <w:t>This requirement has been included in the terms of reference of commissions since 1983. It is ‘subject to’ the other terms of reference. In practice there have been changes in every revision since, as shown in</w:t>
      </w:r>
      <w:r w:rsidR="00780BFF">
        <w:rPr>
          <w:rFonts w:ascii="Arial" w:hAnsi="Arial" w:cs="Arial"/>
          <w:sz w:val="24"/>
          <w:szCs w:val="24"/>
          <w:lang w:val="en-US"/>
        </w:rPr>
        <w:t xml:space="preserve"> T</w:t>
      </w:r>
      <w:r w:rsidRPr="00253397">
        <w:rPr>
          <w:rFonts w:ascii="Arial" w:hAnsi="Arial" w:cs="Arial"/>
          <w:sz w:val="24"/>
          <w:szCs w:val="24"/>
          <w:lang w:val="en-US"/>
        </w:rPr>
        <w:t>able 7. In all the reviews since 1990 the commission recommended changes to more than 50% of the then existing constituencies</w:t>
      </w:r>
      <w:r w:rsidR="00780BFF">
        <w:rPr>
          <w:rFonts w:ascii="Arial" w:hAnsi="Arial" w:cs="Arial"/>
          <w:sz w:val="24"/>
          <w:szCs w:val="24"/>
          <w:lang w:val="en-US"/>
        </w:rPr>
        <w:t xml:space="preserve">. </w:t>
      </w:r>
    </w:p>
    <w:p w:rsidR="00663D14" w:rsidRPr="00253397" w:rsidRDefault="00663D14" w:rsidP="00FD5A15">
      <w:pPr>
        <w:spacing w:line="276" w:lineRule="auto"/>
        <w:jc w:val="both"/>
        <w:rPr>
          <w:rFonts w:ascii="Arial" w:hAnsi="Arial" w:cs="Arial"/>
          <w:sz w:val="24"/>
          <w:szCs w:val="24"/>
          <w:u w:val="single"/>
        </w:rPr>
      </w:pPr>
    </w:p>
    <w:p w:rsidR="00196DB2" w:rsidRDefault="00196DB2" w:rsidP="00FD5A15">
      <w:pPr>
        <w:spacing w:line="276" w:lineRule="auto"/>
        <w:jc w:val="both"/>
        <w:rPr>
          <w:rFonts w:ascii="Arial" w:hAnsi="Arial" w:cs="Arial"/>
          <w:sz w:val="24"/>
          <w:szCs w:val="24"/>
        </w:rPr>
      </w:pPr>
    </w:p>
    <w:p w:rsidR="00663D14" w:rsidRPr="00253397" w:rsidRDefault="00663D14" w:rsidP="00FD5A15">
      <w:pPr>
        <w:spacing w:line="276" w:lineRule="auto"/>
        <w:jc w:val="both"/>
        <w:rPr>
          <w:rFonts w:ascii="Arial" w:hAnsi="Arial" w:cs="Arial"/>
          <w:sz w:val="24"/>
          <w:szCs w:val="24"/>
        </w:rPr>
      </w:pPr>
      <w:r w:rsidRPr="00253397">
        <w:rPr>
          <w:rFonts w:ascii="Arial" w:hAnsi="Arial" w:cs="Arial"/>
          <w:sz w:val="24"/>
          <w:szCs w:val="24"/>
        </w:rPr>
        <w:t xml:space="preserve">Relatively minor changes were made in the last review.  The number of members of Dáil Éireann was increased from 158 to 160, while the number of constituencies was reduced from 40 to 39, with changes to 22 constituencies.  </w:t>
      </w:r>
    </w:p>
    <w:p w:rsidR="00663D14" w:rsidRPr="00253397" w:rsidRDefault="00663D14" w:rsidP="00FD5A15">
      <w:pPr>
        <w:spacing w:line="276" w:lineRule="auto"/>
        <w:jc w:val="both"/>
        <w:rPr>
          <w:rFonts w:ascii="Arial" w:hAnsi="Arial" w:cs="Arial"/>
          <w:sz w:val="24"/>
          <w:szCs w:val="24"/>
        </w:rPr>
      </w:pPr>
    </w:p>
    <w:p w:rsidR="00196DB2" w:rsidRDefault="00196DB2" w:rsidP="00FD5A15">
      <w:pPr>
        <w:jc w:val="both"/>
        <w:rPr>
          <w:rFonts w:ascii="Arial" w:hAnsi="Arial" w:cs="Arial"/>
          <w:sz w:val="24"/>
          <w:szCs w:val="24"/>
        </w:rPr>
      </w:pPr>
    </w:p>
    <w:p w:rsidR="00663D14" w:rsidRPr="0057566A" w:rsidRDefault="00663D14" w:rsidP="00FD5A15">
      <w:pPr>
        <w:jc w:val="both"/>
        <w:rPr>
          <w:rFonts w:ascii="Arial" w:hAnsi="Arial" w:cs="Arial"/>
          <w:sz w:val="24"/>
          <w:szCs w:val="24"/>
        </w:rPr>
      </w:pPr>
      <w:r w:rsidRPr="00253397">
        <w:rPr>
          <w:rFonts w:ascii="Arial" w:hAnsi="Arial" w:cs="Arial"/>
          <w:sz w:val="24"/>
          <w:szCs w:val="24"/>
        </w:rPr>
        <w:t>On this occasion, a minimum of 11 seats up to a maximum of 21 seats must be added</w:t>
      </w:r>
      <w:r w:rsidR="00780BFF">
        <w:rPr>
          <w:rFonts w:ascii="Arial" w:hAnsi="Arial" w:cs="Arial"/>
          <w:sz w:val="24"/>
          <w:szCs w:val="24"/>
        </w:rPr>
        <w:t>.</w:t>
      </w:r>
      <w:r w:rsidRPr="00253397">
        <w:rPr>
          <w:rFonts w:ascii="Arial" w:hAnsi="Arial" w:cs="Arial"/>
          <w:sz w:val="24"/>
          <w:szCs w:val="24"/>
        </w:rPr>
        <w:t xml:space="preserve"> </w:t>
      </w:r>
      <w:r w:rsidR="00780BFF">
        <w:rPr>
          <w:rFonts w:ascii="Arial" w:hAnsi="Arial" w:cs="Arial"/>
          <w:sz w:val="24"/>
          <w:szCs w:val="24"/>
        </w:rPr>
        <w:t>This is considerable, and</w:t>
      </w:r>
      <w:r w:rsidR="00AB4B91">
        <w:rPr>
          <w:rFonts w:ascii="Arial" w:hAnsi="Arial" w:cs="Arial"/>
          <w:sz w:val="24"/>
          <w:szCs w:val="24"/>
        </w:rPr>
        <w:t xml:space="preserve"> historically</w:t>
      </w:r>
      <w:r w:rsidR="00780BFF">
        <w:rPr>
          <w:rFonts w:ascii="Arial" w:hAnsi="Arial" w:cs="Arial"/>
          <w:sz w:val="24"/>
          <w:szCs w:val="24"/>
        </w:rPr>
        <w:t xml:space="preserve"> is comparable only to that following the recommendations in the Constituency Commission report of 1980, when there was a change of 18 members, increasing the Dáil membership from 148 to 166.  </w:t>
      </w:r>
      <w:r w:rsidR="002072E0">
        <w:rPr>
          <w:rFonts w:ascii="Arial" w:hAnsi="Arial" w:cs="Arial"/>
          <w:sz w:val="24"/>
          <w:szCs w:val="24"/>
        </w:rPr>
        <w:t xml:space="preserve">The review on this occasion </w:t>
      </w:r>
      <w:r w:rsidR="00780BFF">
        <w:rPr>
          <w:rFonts w:ascii="Arial" w:hAnsi="Arial" w:cs="Arial"/>
          <w:sz w:val="24"/>
          <w:szCs w:val="24"/>
        </w:rPr>
        <w:t xml:space="preserve">can </w:t>
      </w:r>
      <w:r w:rsidRPr="00253397">
        <w:rPr>
          <w:rFonts w:ascii="Arial" w:hAnsi="Arial" w:cs="Arial"/>
          <w:sz w:val="24"/>
          <w:szCs w:val="24"/>
        </w:rPr>
        <w:t xml:space="preserve">be expected to </w:t>
      </w:r>
      <w:r w:rsidR="004970D5">
        <w:rPr>
          <w:rFonts w:ascii="Arial" w:hAnsi="Arial" w:cs="Arial"/>
          <w:sz w:val="24"/>
          <w:szCs w:val="24"/>
        </w:rPr>
        <w:t>lead to</w:t>
      </w:r>
      <w:r w:rsidRPr="00253397">
        <w:rPr>
          <w:rFonts w:ascii="Arial" w:hAnsi="Arial" w:cs="Arial"/>
          <w:sz w:val="24"/>
          <w:szCs w:val="24"/>
        </w:rPr>
        <w:t xml:space="preserve"> appreciable changes to the disposition of constituencies</w:t>
      </w:r>
      <w:r w:rsidR="004970D5">
        <w:rPr>
          <w:rFonts w:ascii="Arial" w:hAnsi="Arial" w:cs="Arial"/>
          <w:sz w:val="24"/>
          <w:szCs w:val="24"/>
        </w:rPr>
        <w:t xml:space="preserve">. </w:t>
      </w:r>
    </w:p>
    <w:p w:rsidR="00780BFF" w:rsidRDefault="00780BFF"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rPr>
      </w:pPr>
    </w:p>
    <w:p w:rsidR="00196DB2" w:rsidRDefault="00196DB2" w:rsidP="00253397">
      <w:pPr>
        <w:spacing w:line="276" w:lineRule="auto"/>
        <w:rPr>
          <w:rFonts w:ascii="Arial" w:hAnsi="Arial" w:cs="Arial"/>
          <w:sz w:val="24"/>
          <w:szCs w:val="24"/>
        </w:rPr>
      </w:pPr>
    </w:p>
    <w:p w:rsidR="00196DB2" w:rsidRPr="0057566A" w:rsidRDefault="00196DB2" w:rsidP="00253397">
      <w:pPr>
        <w:spacing w:line="276" w:lineRule="auto"/>
        <w:rPr>
          <w:rFonts w:ascii="Arial" w:hAnsi="Arial" w:cs="Arial"/>
          <w:sz w:val="24"/>
          <w:szCs w:val="24"/>
        </w:rPr>
      </w:pPr>
    </w:p>
    <w:p w:rsidR="0057566A" w:rsidRPr="0057566A" w:rsidRDefault="00780BFF" w:rsidP="0057566A">
      <w:pPr>
        <w:rPr>
          <w:rFonts w:ascii="Arial" w:hAnsi="Arial" w:cs="Arial"/>
          <w:b/>
          <w:sz w:val="24"/>
          <w:szCs w:val="24"/>
        </w:rPr>
      </w:pPr>
      <w:r>
        <w:rPr>
          <w:rFonts w:ascii="Arial" w:hAnsi="Arial" w:cs="Arial"/>
          <w:b/>
          <w:sz w:val="24"/>
          <w:szCs w:val="24"/>
        </w:rPr>
        <w:t>Table 7</w:t>
      </w:r>
      <w:r w:rsidR="0057566A" w:rsidRPr="0057566A">
        <w:rPr>
          <w:rFonts w:ascii="Arial" w:hAnsi="Arial" w:cs="Arial"/>
          <w:b/>
          <w:sz w:val="24"/>
          <w:szCs w:val="24"/>
        </w:rPr>
        <w:t xml:space="preserve"> – Numbers of constituencies revised: 1983 to 2017 </w:t>
      </w:r>
    </w:p>
    <w:p w:rsidR="0057566A" w:rsidRPr="0057566A" w:rsidRDefault="0057566A" w:rsidP="0057566A">
      <w:pPr>
        <w:rPr>
          <w:rFonts w:ascii="Arial" w:hAnsi="Arial" w:cs="Arial"/>
          <w:sz w:val="24"/>
          <w:szCs w:val="24"/>
        </w:rP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403"/>
        <w:gridCol w:w="2857"/>
        <w:gridCol w:w="2032"/>
      </w:tblGrid>
      <w:tr w:rsidR="0057566A" w:rsidRPr="00253397" w:rsidTr="0057566A">
        <w:trPr>
          <w:trHeight w:val="567"/>
          <w:tblHeader/>
        </w:trPr>
        <w:tc>
          <w:tcPr>
            <w:tcW w:w="1616" w:type="dxa"/>
            <w:shd w:val="clear" w:color="auto" w:fill="auto"/>
            <w:vAlign w:val="center"/>
          </w:tcPr>
          <w:p w:rsidR="0057566A" w:rsidRPr="00253397" w:rsidRDefault="0057566A" w:rsidP="0057566A">
            <w:pPr>
              <w:spacing w:line="276" w:lineRule="auto"/>
              <w:jc w:val="center"/>
              <w:rPr>
                <w:rFonts w:ascii="Arial" w:hAnsi="Arial" w:cs="Arial"/>
                <w:b/>
                <w:sz w:val="24"/>
                <w:szCs w:val="24"/>
                <w:lang w:val="en-GB"/>
              </w:rPr>
            </w:pPr>
            <w:r w:rsidRPr="00253397">
              <w:rPr>
                <w:rFonts w:ascii="Arial" w:hAnsi="Arial" w:cs="Arial"/>
                <w:b/>
                <w:sz w:val="24"/>
                <w:szCs w:val="24"/>
                <w:lang w:val="en-GB"/>
              </w:rPr>
              <w:t>Year of Revision in Law</w:t>
            </w:r>
          </w:p>
        </w:tc>
        <w:tc>
          <w:tcPr>
            <w:tcW w:w="2403" w:type="dxa"/>
            <w:shd w:val="clear" w:color="auto" w:fill="auto"/>
            <w:vAlign w:val="center"/>
          </w:tcPr>
          <w:p w:rsidR="0057566A" w:rsidRPr="00253397" w:rsidRDefault="0057566A" w:rsidP="0057566A">
            <w:pPr>
              <w:spacing w:line="276" w:lineRule="auto"/>
              <w:jc w:val="center"/>
              <w:rPr>
                <w:rFonts w:ascii="Arial" w:hAnsi="Arial" w:cs="Arial"/>
                <w:b/>
                <w:sz w:val="24"/>
                <w:szCs w:val="24"/>
                <w:lang w:val="en-GB"/>
              </w:rPr>
            </w:pPr>
            <w:r w:rsidRPr="00253397">
              <w:rPr>
                <w:rFonts w:ascii="Arial" w:hAnsi="Arial" w:cs="Arial"/>
                <w:b/>
                <w:sz w:val="24"/>
                <w:szCs w:val="24"/>
                <w:lang w:val="en-GB"/>
              </w:rPr>
              <w:t>Number of Constituencies in Revision</w:t>
            </w:r>
          </w:p>
        </w:tc>
        <w:tc>
          <w:tcPr>
            <w:tcW w:w="2857" w:type="dxa"/>
            <w:shd w:val="clear" w:color="auto" w:fill="auto"/>
            <w:vAlign w:val="center"/>
          </w:tcPr>
          <w:p w:rsidR="0057566A" w:rsidRPr="00253397" w:rsidRDefault="0057566A" w:rsidP="0057566A">
            <w:pPr>
              <w:spacing w:line="276" w:lineRule="auto"/>
              <w:jc w:val="center"/>
              <w:rPr>
                <w:rFonts w:ascii="Arial" w:hAnsi="Arial" w:cs="Arial"/>
                <w:b/>
                <w:sz w:val="24"/>
                <w:szCs w:val="24"/>
                <w:lang w:val="en-GB"/>
              </w:rPr>
            </w:pPr>
            <w:r w:rsidRPr="00253397">
              <w:rPr>
                <w:rFonts w:ascii="Arial" w:hAnsi="Arial" w:cs="Arial"/>
                <w:b/>
                <w:sz w:val="24"/>
                <w:szCs w:val="24"/>
                <w:lang w:val="en-GB"/>
              </w:rPr>
              <w:t>Number of Constituencies where no change was recommended</w:t>
            </w:r>
          </w:p>
        </w:tc>
        <w:tc>
          <w:tcPr>
            <w:tcW w:w="2032" w:type="dxa"/>
          </w:tcPr>
          <w:p w:rsidR="0057566A" w:rsidRPr="00253397" w:rsidRDefault="0057566A" w:rsidP="0057566A">
            <w:pPr>
              <w:spacing w:line="276" w:lineRule="auto"/>
              <w:jc w:val="center"/>
              <w:rPr>
                <w:rFonts w:ascii="Arial" w:hAnsi="Arial" w:cs="Arial"/>
                <w:b/>
                <w:sz w:val="24"/>
                <w:szCs w:val="24"/>
                <w:lang w:val="en-GB"/>
              </w:rPr>
            </w:pPr>
            <w:r>
              <w:rPr>
                <w:rFonts w:ascii="Arial" w:hAnsi="Arial" w:cs="Arial"/>
                <w:b/>
                <w:sz w:val="24"/>
                <w:szCs w:val="24"/>
                <w:lang w:val="en-GB"/>
              </w:rPr>
              <w:t>Percentage of constituencies changed</w:t>
            </w:r>
          </w:p>
        </w:tc>
      </w:tr>
      <w:tr w:rsidR="0057566A" w:rsidRPr="00253397" w:rsidTr="0057566A">
        <w:trPr>
          <w:trHeight w:val="347"/>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1983</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41</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37</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10</w:t>
            </w:r>
          </w:p>
        </w:tc>
      </w:tr>
      <w:tr w:rsidR="0057566A" w:rsidRPr="00253397" w:rsidTr="0057566A">
        <w:trPr>
          <w:trHeight w:val="356"/>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1990</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41</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15</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63</w:t>
            </w:r>
          </w:p>
        </w:tc>
      </w:tr>
      <w:tr w:rsidR="0057566A" w:rsidRPr="00253397" w:rsidTr="0057566A">
        <w:trPr>
          <w:trHeight w:val="339"/>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1995</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41</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51</w:t>
            </w:r>
          </w:p>
        </w:tc>
      </w:tr>
      <w:tr w:rsidR="0057566A" w:rsidRPr="00253397" w:rsidTr="0057566A">
        <w:trPr>
          <w:trHeight w:val="349"/>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1998</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41</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51</w:t>
            </w:r>
          </w:p>
        </w:tc>
      </w:tr>
      <w:tr w:rsidR="0057566A" w:rsidRPr="00253397" w:rsidTr="0057566A">
        <w:trPr>
          <w:trHeight w:val="359"/>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2005</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42</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15</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64</w:t>
            </w:r>
          </w:p>
        </w:tc>
      </w:tr>
      <w:tr w:rsidR="0057566A" w:rsidRPr="00253397" w:rsidTr="0057566A">
        <w:trPr>
          <w:trHeight w:val="341"/>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2009</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43</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19</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56</w:t>
            </w:r>
          </w:p>
        </w:tc>
      </w:tr>
      <w:tr w:rsidR="0057566A" w:rsidRPr="00253397" w:rsidTr="0057566A">
        <w:trPr>
          <w:trHeight w:val="341"/>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2013</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40</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 xml:space="preserve">11 </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72</w:t>
            </w:r>
          </w:p>
        </w:tc>
      </w:tr>
      <w:tr w:rsidR="0057566A" w:rsidRPr="00253397" w:rsidTr="0057566A">
        <w:trPr>
          <w:trHeight w:val="341"/>
        </w:trPr>
        <w:tc>
          <w:tcPr>
            <w:tcW w:w="1616"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2017</w:t>
            </w:r>
          </w:p>
        </w:tc>
        <w:tc>
          <w:tcPr>
            <w:tcW w:w="2403"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39</w:t>
            </w:r>
          </w:p>
        </w:tc>
        <w:tc>
          <w:tcPr>
            <w:tcW w:w="2857" w:type="dxa"/>
            <w:shd w:val="clear" w:color="auto" w:fill="auto"/>
            <w:vAlign w:val="center"/>
          </w:tcPr>
          <w:p w:rsidR="0057566A" w:rsidRPr="00253397" w:rsidRDefault="0057566A" w:rsidP="0057566A">
            <w:pPr>
              <w:spacing w:line="276" w:lineRule="auto"/>
              <w:jc w:val="center"/>
              <w:rPr>
                <w:rFonts w:ascii="Arial" w:hAnsi="Arial" w:cs="Arial"/>
                <w:sz w:val="24"/>
                <w:szCs w:val="24"/>
                <w:lang w:val="en-GB"/>
              </w:rPr>
            </w:pPr>
            <w:r w:rsidRPr="00253397">
              <w:rPr>
                <w:rFonts w:ascii="Arial" w:hAnsi="Arial" w:cs="Arial"/>
                <w:sz w:val="24"/>
                <w:szCs w:val="24"/>
                <w:lang w:val="en-GB"/>
              </w:rPr>
              <w:t>18</w:t>
            </w:r>
          </w:p>
        </w:tc>
        <w:tc>
          <w:tcPr>
            <w:tcW w:w="2032" w:type="dxa"/>
          </w:tcPr>
          <w:p w:rsidR="0057566A" w:rsidRPr="00253397" w:rsidRDefault="0057566A" w:rsidP="0057566A">
            <w:pPr>
              <w:spacing w:line="276" w:lineRule="auto"/>
              <w:jc w:val="center"/>
              <w:rPr>
                <w:rFonts w:ascii="Arial" w:hAnsi="Arial" w:cs="Arial"/>
                <w:sz w:val="24"/>
                <w:szCs w:val="24"/>
                <w:lang w:val="en-GB"/>
              </w:rPr>
            </w:pPr>
            <w:r>
              <w:rPr>
                <w:rFonts w:ascii="Arial" w:hAnsi="Arial" w:cs="Arial"/>
                <w:sz w:val="24"/>
                <w:szCs w:val="24"/>
                <w:lang w:val="en-GB"/>
              </w:rPr>
              <w:t>54</w:t>
            </w:r>
          </w:p>
        </w:tc>
      </w:tr>
    </w:tbl>
    <w:p w:rsidR="0057566A" w:rsidRDefault="0057566A" w:rsidP="0057566A">
      <w:pPr>
        <w:spacing w:line="276" w:lineRule="auto"/>
        <w:jc w:val="both"/>
        <w:rPr>
          <w:rFonts w:ascii="Arial" w:hAnsi="Arial" w:cs="Arial"/>
          <w:sz w:val="24"/>
          <w:szCs w:val="24"/>
          <w:lang w:val="en-US"/>
        </w:rPr>
      </w:pPr>
    </w:p>
    <w:p w:rsidR="00663D14" w:rsidRDefault="00663D14" w:rsidP="00253397">
      <w:pPr>
        <w:spacing w:line="276" w:lineRule="auto"/>
        <w:jc w:val="both"/>
        <w:rPr>
          <w:rFonts w:ascii="Arial" w:hAnsi="Arial" w:cs="Arial"/>
          <w:sz w:val="24"/>
          <w:szCs w:val="24"/>
          <w:lang w:val="en-US"/>
        </w:rPr>
      </w:pPr>
    </w:p>
    <w:p w:rsidR="00780BFF" w:rsidRDefault="00780BFF" w:rsidP="00253397">
      <w:pPr>
        <w:spacing w:line="276" w:lineRule="auto"/>
        <w:jc w:val="both"/>
        <w:rPr>
          <w:rFonts w:ascii="Arial" w:hAnsi="Arial" w:cs="Arial"/>
          <w:sz w:val="24"/>
          <w:szCs w:val="24"/>
          <w:lang w:val="en-US"/>
        </w:rPr>
      </w:pPr>
    </w:p>
    <w:p w:rsidR="00FD5A15" w:rsidRDefault="00FD5A15" w:rsidP="00FD5A15">
      <w:pPr>
        <w:jc w:val="both"/>
        <w:rPr>
          <w:rFonts w:ascii="Arial" w:hAnsi="Arial" w:cs="Arial"/>
          <w:sz w:val="24"/>
          <w:szCs w:val="24"/>
        </w:rPr>
      </w:pPr>
      <w:r>
        <w:rPr>
          <w:rFonts w:ascii="Arial" w:hAnsi="Arial" w:cs="Arial"/>
          <w:sz w:val="24"/>
          <w:szCs w:val="24"/>
        </w:rPr>
        <w:t>For the purposes of this paper, continuity can be effectively defined as satisfied where there is no change at all to a constituency, and it is not satisfied where there i</w:t>
      </w:r>
      <w:r w:rsidR="00AB4B91">
        <w:rPr>
          <w:rFonts w:ascii="Arial" w:hAnsi="Arial" w:cs="Arial"/>
          <w:sz w:val="24"/>
          <w:szCs w:val="24"/>
        </w:rPr>
        <w:t>s any degree of change. Although</w:t>
      </w:r>
      <w:r>
        <w:rPr>
          <w:rFonts w:ascii="Arial" w:hAnsi="Arial" w:cs="Arial"/>
          <w:sz w:val="24"/>
          <w:szCs w:val="24"/>
        </w:rPr>
        <w:t xml:space="preserve">, it should be noted that continuity can also be defined by measuring a transfer of population as a percentage of a constituency’s population, but that measurement will only be possible when detailed schemes for constituency changes are under development for consideration. </w:t>
      </w:r>
    </w:p>
    <w:p w:rsidR="00FD5A15" w:rsidRDefault="00FD5A15" w:rsidP="00FD5A15">
      <w:pPr>
        <w:jc w:val="both"/>
        <w:rPr>
          <w:rFonts w:ascii="Arial" w:hAnsi="Arial" w:cs="Arial"/>
          <w:sz w:val="24"/>
          <w:szCs w:val="24"/>
        </w:rPr>
      </w:pPr>
    </w:p>
    <w:p w:rsidR="00FD5A15" w:rsidRDefault="008306AD" w:rsidP="00FD5A15">
      <w:pPr>
        <w:jc w:val="both"/>
        <w:rPr>
          <w:rFonts w:ascii="Arial" w:hAnsi="Arial" w:cs="Arial"/>
          <w:sz w:val="24"/>
          <w:szCs w:val="24"/>
        </w:rPr>
      </w:pPr>
      <w:r>
        <w:rPr>
          <w:rFonts w:ascii="Arial" w:hAnsi="Arial" w:cs="Arial"/>
          <w:sz w:val="24"/>
          <w:szCs w:val="24"/>
        </w:rPr>
        <w:t xml:space="preserve">From this, it becomes clear that as more seats are added in total, individual constituency variances are increased, and thus there is </w:t>
      </w:r>
      <w:r w:rsidR="00FD5A15">
        <w:rPr>
          <w:rFonts w:ascii="Arial" w:hAnsi="Arial" w:cs="Arial"/>
          <w:sz w:val="24"/>
          <w:szCs w:val="24"/>
        </w:rPr>
        <w:t>a higher likelihood of variances arising that are outside an acceptable range</w:t>
      </w:r>
      <w:r>
        <w:rPr>
          <w:rFonts w:ascii="Arial" w:hAnsi="Arial" w:cs="Arial"/>
          <w:sz w:val="24"/>
          <w:szCs w:val="24"/>
        </w:rPr>
        <w:t>.  Therefore, there is a higher</w:t>
      </w:r>
      <w:r w:rsidR="00FD5A15">
        <w:rPr>
          <w:rFonts w:ascii="Arial" w:hAnsi="Arial" w:cs="Arial"/>
          <w:sz w:val="24"/>
          <w:szCs w:val="24"/>
        </w:rPr>
        <w:t xml:space="preserve"> likelihood of change being required.  The more constituencies are changed then the lower will be the overall degree of continuity as defined above.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In this context, i</w:t>
      </w:r>
      <w:r w:rsidRPr="00BC5753">
        <w:rPr>
          <w:rFonts w:ascii="Arial" w:hAnsi="Arial" w:cs="Arial"/>
          <w:sz w:val="24"/>
          <w:szCs w:val="24"/>
        </w:rPr>
        <w:t>t is of interest to make a</w:t>
      </w:r>
      <w:r>
        <w:rPr>
          <w:rFonts w:ascii="Arial" w:hAnsi="Arial" w:cs="Arial"/>
          <w:sz w:val="24"/>
          <w:szCs w:val="24"/>
        </w:rPr>
        <w:t xml:space="preserve"> </w:t>
      </w:r>
      <w:r w:rsidRPr="00BC5753">
        <w:rPr>
          <w:rFonts w:ascii="Arial" w:hAnsi="Arial" w:cs="Arial"/>
          <w:sz w:val="24"/>
          <w:szCs w:val="24"/>
        </w:rPr>
        <w:t>n</w:t>
      </w:r>
      <w:r>
        <w:rPr>
          <w:rFonts w:ascii="Arial" w:hAnsi="Arial" w:cs="Arial"/>
          <w:sz w:val="24"/>
          <w:szCs w:val="24"/>
        </w:rPr>
        <w:t>umerical</w:t>
      </w:r>
      <w:r w:rsidRPr="00BC5753">
        <w:rPr>
          <w:rFonts w:ascii="Arial" w:hAnsi="Arial" w:cs="Arial"/>
          <w:sz w:val="24"/>
          <w:szCs w:val="24"/>
        </w:rPr>
        <w:t xml:space="preserve"> assessment of the </w:t>
      </w:r>
      <w:r w:rsidR="00A679AE">
        <w:rPr>
          <w:rFonts w:ascii="Arial" w:hAnsi="Arial" w:cs="Arial"/>
          <w:sz w:val="24"/>
          <w:szCs w:val="24"/>
        </w:rPr>
        <w:t xml:space="preserve">correlation between the </w:t>
      </w:r>
      <w:r w:rsidRPr="00BC5753">
        <w:rPr>
          <w:rFonts w:ascii="Arial" w:hAnsi="Arial" w:cs="Arial"/>
          <w:sz w:val="24"/>
          <w:szCs w:val="24"/>
        </w:rPr>
        <w:t xml:space="preserve">level of increase in the number of seats in the Dáil </w:t>
      </w:r>
      <w:r w:rsidR="00A679AE">
        <w:rPr>
          <w:rFonts w:ascii="Arial" w:hAnsi="Arial" w:cs="Arial"/>
          <w:sz w:val="24"/>
          <w:szCs w:val="24"/>
        </w:rPr>
        <w:t>and</w:t>
      </w:r>
      <w:r w:rsidRPr="00BC5753">
        <w:rPr>
          <w:rFonts w:ascii="Arial" w:hAnsi="Arial" w:cs="Arial"/>
          <w:sz w:val="24"/>
          <w:szCs w:val="24"/>
        </w:rPr>
        <w:t xml:space="preserve"> th</w:t>
      </w:r>
      <w:r>
        <w:rPr>
          <w:rFonts w:ascii="Arial" w:hAnsi="Arial" w:cs="Arial"/>
          <w:sz w:val="24"/>
          <w:szCs w:val="24"/>
        </w:rPr>
        <w:t xml:space="preserve">e variances of the existing constituencies.  This can then be tied to the number </w:t>
      </w:r>
      <w:r>
        <w:rPr>
          <w:rFonts w:ascii="Arial" w:hAnsi="Arial" w:cs="Arial"/>
          <w:sz w:val="24"/>
          <w:szCs w:val="24"/>
        </w:rPr>
        <w:lastRenderedPageBreak/>
        <w:t xml:space="preserve">of constituencies that might require change based on those variance levels that might be inside or outside acceptable levels.  </w:t>
      </w:r>
    </w:p>
    <w:p w:rsidR="00FD5A15" w:rsidRDefault="00FD5A15" w:rsidP="00FD5A15">
      <w:pPr>
        <w:jc w:val="both"/>
        <w:rPr>
          <w:rFonts w:ascii="Arial" w:hAnsi="Arial" w:cs="Arial"/>
          <w:sz w:val="24"/>
          <w:szCs w:val="24"/>
        </w:rPr>
      </w:pPr>
    </w:p>
    <w:p w:rsidR="00032BEA" w:rsidRDefault="00032BEA" w:rsidP="00FD5A15">
      <w:pPr>
        <w:jc w:val="both"/>
        <w:rPr>
          <w:rFonts w:ascii="Arial" w:hAnsi="Arial" w:cs="Arial"/>
          <w:b/>
          <w:sz w:val="24"/>
          <w:szCs w:val="24"/>
        </w:rPr>
      </w:pPr>
    </w:p>
    <w:p w:rsidR="00032BEA" w:rsidRDefault="00032BEA" w:rsidP="00FD5A15">
      <w:pPr>
        <w:jc w:val="both"/>
        <w:rPr>
          <w:rFonts w:ascii="Arial" w:hAnsi="Arial" w:cs="Arial"/>
          <w:b/>
          <w:sz w:val="24"/>
          <w:szCs w:val="24"/>
        </w:rPr>
      </w:pPr>
    </w:p>
    <w:p w:rsidR="00032BEA" w:rsidRDefault="00032BEA" w:rsidP="00FD5A15">
      <w:pPr>
        <w:jc w:val="both"/>
        <w:rPr>
          <w:rFonts w:ascii="Arial" w:hAnsi="Arial" w:cs="Arial"/>
          <w:b/>
          <w:sz w:val="24"/>
          <w:szCs w:val="24"/>
        </w:rPr>
      </w:pPr>
    </w:p>
    <w:p w:rsidR="00FD5A15" w:rsidRPr="0065173E" w:rsidRDefault="007E58F8" w:rsidP="00FD5A15">
      <w:pPr>
        <w:jc w:val="both"/>
        <w:rPr>
          <w:rFonts w:ascii="Arial" w:hAnsi="Arial" w:cs="Arial"/>
          <w:b/>
          <w:sz w:val="24"/>
          <w:szCs w:val="24"/>
        </w:rPr>
      </w:pPr>
      <w:r>
        <w:rPr>
          <w:rFonts w:ascii="Arial" w:hAnsi="Arial" w:cs="Arial"/>
          <w:b/>
          <w:sz w:val="24"/>
          <w:szCs w:val="24"/>
        </w:rPr>
        <w:t>2.8.2</w:t>
      </w:r>
      <w:r>
        <w:rPr>
          <w:rFonts w:ascii="Arial" w:hAnsi="Arial" w:cs="Arial"/>
          <w:b/>
          <w:sz w:val="24"/>
          <w:szCs w:val="24"/>
        </w:rPr>
        <w:tab/>
      </w:r>
      <w:r w:rsidR="00FD5A15" w:rsidRPr="0065173E">
        <w:rPr>
          <w:rFonts w:ascii="Arial" w:hAnsi="Arial" w:cs="Arial"/>
          <w:b/>
          <w:sz w:val="24"/>
          <w:szCs w:val="24"/>
        </w:rPr>
        <w:t xml:space="preserve">Approach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The approach set out in this paper to </w:t>
      </w:r>
      <w:r w:rsidR="00336AAD">
        <w:rPr>
          <w:rFonts w:ascii="Arial" w:hAnsi="Arial" w:cs="Arial"/>
          <w:sz w:val="24"/>
          <w:szCs w:val="24"/>
        </w:rPr>
        <w:t xml:space="preserve">making a numerical </w:t>
      </w:r>
      <w:r>
        <w:rPr>
          <w:rFonts w:ascii="Arial" w:hAnsi="Arial" w:cs="Arial"/>
          <w:sz w:val="24"/>
          <w:szCs w:val="24"/>
        </w:rPr>
        <w:t>assess</w:t>
      </w:r>
      <w:r w:rsidR="00336AAD">
        <w:rPr>
          <w:rFonts w:ascii="Arial" w:hAnsi="Arial" w:cs="Arial"/>
          <w:sz w:val="24"/>
          <w:szCs w:val="24"/>
        </w:rPr>
        <w:t>ment</w:t>
      </w:r>
      <w:r>
        <w:rPr>
          <w:rFonts w:ascii="Arial" w:hAnsi="Arial" w:cs="Arial"/>
          <w:sz w:val="24"/>
          <w:szCs w:val="24"/>
        </w:rPr>
        <w:t xml:space="preserve"> </w:t>
      </w:r>
      <w:r w:rsidR="00336AAD">
        <w:rPr>
          <w:rFonts w:ascii="Arial" w:hAnsi="Arial" w:cs="Arial"/>
          <w:sz w:val="24"/>
          <w:szCs w:val="24"/>
        </w:rPr>
        <w:t xml:space="preserve">of </w:t>
      </w:r>
      <w:r>
        <w:rPr>
          <w:rFonts w:ascii="Arial" w:hAnsi="Arial" w:cs="Arial"/>
          <w:sz w:val="24"/>
          <w:szCs w:val="24"/>
        </w:rPr>
        <w:t xml:space="preserve">continuity is essentially statistical in nature.  It is based on considering the total number of constituencies that exceed certain specified levels of variance as a function of the number of seats in the Dáil.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In general, a limit of close to 5% is considered acceptable, and not likely to necessarily require any change.  Although, historically, that has been exceeded on occasion, depending on the terms of reference overall.  A level of 8% has never been exceeded.  To cover this full range, variance figures of 4%, </w:t>
      </w:r>
      <w:r w:rsidR="00A679AE">
        <w:rPr>
          <w:rFonts w:ascii="Arial" w:hAnsi="Arial" w:cs="Arial"/>
          <w:sz w:val="24"/>
          <w:szCs w:val="24"/>
        </w:rPr>
        <w:t>5%, 6%, 7% and 8% are tabulated</w:t>
      </w:r>
      <w:r>
        <w:rPr>
          <w:rFonts w:ascii="Arial" w:hAnsi="Arial" w:cs="Arial"/>
          <w:sz w:val="24"/>
          <w:szCs w:val="24"/>
        </w:rPr>
        <w:t xml:space="preserve">.  </w:t>
      </w:r>
    </w:p>
    <w:p w:rsidR="00FD5A15" w:rsidRDefault="00FD5A15" w:rsidP="00FD5A15">
      <w:pPr>
        <w:jc w:val="both"/>
        <w:rPr>
          <w:rFonts w:ascii="Arial" w:hAnsi="Arial" w:cs="Arial"/>
          <w:sz w:val="24"/>
          <w:szCs w:val="24"/>
        </w:rPr>
      </w:pPr>
    </w:p>
    <w:p w:rsidR="00FD5A15" w:rsidRPr="008D2D99" w:rsidRDefault="00FD5A15" w:rsidP="00FD5A15">
      <w:pPr>
        <w:jc w:val="both"/>
        <w:rPr>
          <w:rFonts w:ascii="Arial" w:hAnsi="Arial" w:cs="Arial"/>
          <w:sz w:val="24"/>
          <w:szCs w:val="24"/>
        </w:rPr>
      </w:pPr>
      <w:r>
        <w:rPr>
          <w:rFonts w:ascii="Arial" w:hAnsi="Arial" w:cs="Arial"/>
          <w:sz w:val="24"/>
          <w:szCs w:val="24"/>
        </w:rPr>
        <w:t xml:space="preserve">Table 8 below presents the number of constituencies that have variance levels exceeding 4%, 5%, 6%, 7% and 8% as a function of the number of seats in the Dáil.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So, for example, it can be seen that in a 174 member Dáil, there are 27 constituencies that exceed the 6% variance level, and 25 that exceed the 7% variance level.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b/>
          <w:sz w:val="24"/>
          <w:szCs w:val="24"/>
        </w:rPr>
      </w:pPr>
      <w:r>
        <w:rPr>
          <w:rFonts w:ascii="Arial" w:hAnsi="Arial" w:cs="Arial"/>
          <w:b/>
          <w:sz w:val="24"/>
          <w:szCs w:val="24"/>
        </w:rPr>
        <w:t>Table 8</w:t>
      </w:r>
      <w:r w:rsidRPr="00180F4F">
        <w:rPr>
          <w:rFonts w:ascii="Arial" w:hAnsi="Arial" w:cs="Arial"/>
          <w:b/>
          <w:sz w:val="24"/>
          <w:szCs w:val="24"/>
        </w:rPr>
        <w:t xml:space="preserve"> – Number of constituencies exceeding variance levels shown </w:t>
      </w:r>
      <w:r>
        <w:rPr>
          <w:rFonts w:ascii="Arial" w:hAnsi="Arial" w:cs="Arial"/>
          <w:b/>
          <w:sz w:val="24"/>
          <w:szCs w:val="24"/>
        </w:rPr>
        <w:t xml:space="preserve">– as </w:t>
      </w:r>
      <w:r w:rsidRPr="00180F4F">
        <w:rPr>
          <w:rFonts w:ascii="Arial" w:hAnsi="Arial" w:cs="Arial"/>
          <w:b/>
          <w:sz w:val="24"/>
          <w:szCs w:val="24"/>
        </w:rPr>
        <w:t xml:space="preserve">a function of number of seats in the Dáil. </w:t>
      </w:r>
    </w:p>
    <w:p w:rsidR="00FD5A15" w:rsidRDefault="00FD5A15" w:rsidP="00FD5A15">
      <w:pPr>
        <w:jc w:val="both"/>
        <w:rPr>
          <w:rFonts w:ascii="Arial" w:hAnsi="Arial" w:cs="Arial"/>
          <w:b/>
          <w:sz w:val="24"/>
          <w:szCs w:val="24"/>
        </w:rPr>
      </w:pPr>
    </w:p>
    <w:tbl>
      <w:tblPr>
        <w:tblStyle w:val="TableGrid"/>
        <w:tblW w:w="0" w:type="auto"/>
        <w:tblLook w:val="04A0" w:firstRow="1" w:lastRow="0" w:firstColumn="1" w:lastColumn="0" w:noHBand="0" w:noVBand="1"/>
      </w:tblPr>
      <w:tblGrid>
        <w:gridCol w:w="1134"/>
        <w:gridCol w:w="859"/>
        <w:gridCol w:w="702"/>
        <w:gridCol w:w="702"/>
        <w:gridCol w:w="702"/>
        <w:gridCol w:w="703"/>
        <w:gridCol w:w="702"/>
        <w:gridCol w:w="702"/>
        <w:gridCol w:w="703"/>
        <w:gridCol w:w="702"/>
        <w:gridCol w:w="702"/>
        <w:gridCol w:w="703"/>
      </w:tblGrid>
      <w:tr w:rsidR="00FD5A15" w:rsidTr="001F351A">
        <w:tc>
          <w:tcPr>
            <w:tcW w:w="1134" w:type="dxa"/>
            <w:shd w:val="clear" w:color="auto" w:fill="D9D9D9" w:themeFill="background1" w:themeFillShade="D9"/>
          </w:tcPr>
          <w:p w:rsidR="00FD5A15" w:rsidRPr="00180F4F" w:rsidRDefault="00FD5A15" w:rsidP="001F351A">
            <w:pPr>
              <w:jc w:val="center"/>
              <w:rPr>
                <w:rFonts w:ascii="Arial" w:hAnsi="Arial" w:cs="Arial"/>
              </w:rPr>
            </w:pPr>
          </w:p>
        </w:tc>
        <w:tc>
          <w:tcPr>
            <w:tcW w:w="859" w:type="dxa"/>
            <w:shd w:val="clear" w:color="auto" w:fill="D9D9D9" w:themeFill="background1" w:themeFillShade="D9"/>
          </w:tcPr>
          <w:p w:rsidR="00FD5A15" w:rsidRPr="00180F4F" w:rsidRDefault="00FD5A15" w:rsidP="001F351A">
            <w:pPr>
              <w:jc w:val="center"/>
              <w:rPr>
                <w:rFonts w:ascii="Arial" w:hAnsi="Arial" w:cs="Arial"/>
              </w:rPr>
            </w:pPr>
            <w:r w:rsidRPr="00180F4F">
              <w:rPr>
                <w:rFonts w:ascii="Arial" w:hAnsi="Arial" w:cs="Arial"/>
                <w:b/>
                <w:color w:val="000000"/>
                <w:lang w:eastAsia="en-IE"/>
              </w:rPr>
              <w:t>Seats</w:t>
            </w: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3"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3"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2" w:type="dxa"/>
            <w:shd w:val="clear" w:color="auto" w:fill="D9D9D9" w:themeFill="background1" w:themeFillShade="D9"/>
          </w:tcPr>
          <w:p w:rsidR="00FD5A15" w:rsidRPr="00180F4F" w:rsidRDefault="00FD5A15" w:rsidP="001F351A">
            <w:pPr>
              <w:jc w:val="center"/>
              <w:rPr>
                <w:rFonts w:ascii="Arial" w:hAnsi="Arial" w:cs="Arial"/>
              </w:rPr>
            </w:pPr>
          </w:p>
        </w:tc>
        <w:tc>
          <w:tcPr>
            <w:tcW w:w="703" w:type="dxa"/>
            <w:shd w:val="clear" w:color="auto" w:fill="D9D9D9" w:themeFill="background1" w:themeFillShade="D9"/>
          </w:tcPr>
          <w:p w:rsidR="00FD5A15" w:rsidRPr="00180F4F" w:rsidRDefault="00FD5A15" w:rsidP="001F351A">
            <w:pPr>
              <w:jc w:val="center"/>
              <w:rPr>
                <w:rFonts w:ascii="Arial" w:hAnsi="Arial" w:cs="Arial"/>
              </w:rPr>
            </w:pPr>
          </w:p>
        </w:tc>
      </w:tr>
      <w:tr w:rsidR="00FD5A15" w:rsidTr="001F351A">
        <w:tc>
          <w:tcPr>
            <w:tcW w:w="1134" w:type="dxa"/>
            <w:shd w:val="clear" w:color="auto" w:fill="D9D9D9" w:themeFill="background1" w:themeFillShade="D9"/>
            <w:vAlign w:val="bottom"/>
          </w:tcPr>
          <w:p w:rsidR="00FD5A15" w:rsidRPr="00180F4F" w:rsidRDefault="00FD5A15" w:rsidP="001F351A">
            <w:pPr>
              <w:spacing w:line="240" w:lineRule="auto"/>
              <w:jc w:val="center"/>
              <w:rPr>
                <w:rFonts w:ascii="Arial" w:hAnsi="Arial" w:cs="Arial"/>
                <w:b/>
                <w:lang w:eastAsia="en-IE"/>
              </w:rPr>
            </w:pPr>
            <w:r w:rsidRPr="00180F4F">
              <w:rPr>
                <w:rFonts w:ascii="Arial" w:hAnsi="Arial" w:cs="Arial"/>
                <w:b/>
                <w:lang w:eastAsia="en-IE"/>
              </w:rPr>
              <w:t>Variance</w:t>
            </w:r>
          </w:p>
        </w:tc>
        <w:tc>
          <w:tcPr>
            <w:tcW w:w="859"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171</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172</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173</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174</w:t>
            </w:r>
          </w:p>
        </w:tc>
        <w:tc>
          <w:tcPr>
            <w:tcW w:w="703"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175</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176</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177</w:t>
            </w:r>
          </w:p>
        </w:tc>
        <w:tc>
          <w:tcPr>
            <w:tcW w:w="703"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178</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179</w:t>
            </w:r>
          </w:p>
        </w:tc>
        <w:tc>
          <w:tcPr>
            <w:tcW w:w="702"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180</w:t>
            </w:r>
          </w:p>
        </w:tc>
        <w:tc>
          <w:tcPr>
            <w:tcW w:w="703" w:type="dxa"/>
            <w:shd w:val="clear" w:color="auto" w:fill="D9D9D9" w:themeFill="background1" w:themeFillShade="D9"/>
          </w:tcPr>
          <w:p w:rsidR="00FD5A15" w:rsidRPr="00180F4F" w:rsidRDefault="00FD5A15" w:rsidP="001F351A">
            <w:pPr>
              <w:jc w:val="center"/>
              <w:rPr>
                <w:rFonts w:ascii="Arial" w:hAnsi="Arial" w:cs="Arial"/>
                <w:b/>
              </w:rPr>
            </w:pPr>
            <w:r w:rsidRPr="00180F4F">
              <w:rPr>
                <w:rFonts w:ascii="Arial" w:hAnsi="Arial" w:cs="Arial"/>
                <w:b/>
              </w:rPr>
              <w:t>181</w:t>
            </w:r>
          </w:p>
        </w:tc>
      </w:tr>
      <w:tr w:rsidR="00FD5A15" w:rsidTr="001F351A">
        <w:tc>
          <w:tcPr>
            <w:tcW w:w="1134" w:type="dxa"/>
            <w:vAlign w:val="bottom"/>
          </w:tcPr>
          <w:p w:rsidR="00FD5A15" w:rsidRPr="00163422" w:rsidRDefault="00FD5A15" w:rsidP="001F351A">
            <w:pPr>
              <w:spacing w:line="240" w:lineRule="auto"/>
              <w:jc w:val="center"/>
              <w:rPr>
                <w:rFonts w:ascii="Arial" w:hAnsi="Arial" w:cs="Arial"/>
                <w:b/>
                <w:color w:val="000000"/>
                <w:lang w:eastAsia="en-IE"/>
              </w:rPr>
            </w:pPr>
            <w:r w:rsidRPr="00163422">
              <w:rPr>
                <w:rFonts w:ascii="Arial" w:hAnsi="Arial" w:cs="Arial"/>
                <w:b/>
                <w:color w:val="000000"/>
                <w:lang w:eastAsia="en-IE"/>
              </w:rPr>
              <w:t>4%</w:t>
            </w:r>
          </w:p>
        </w:tc>
        <w:tc>
          <w:tcPr>
            <w:tcW w:w="859" w:type="dxa"/>
          </w:tcPr>
          <w:p w:rsidR="00FD5A15" w:rsidRPr="00180F4F" w:rsidRDefault="00FD5A15" w:rsidP="001F351A">
            <w:pPr>
              <w:jc w:val="center"/>
              <w:rPr>
                <w:rFonts w:ascii="Arial" w:hAnsi="Arial" w:cs="Arial"/>
              </w:rPr>
            </w:pPr>
            <w:r>
              <w:rPr>
                <w:rFonts w:ascii="Arial" w:hAnsi="Arial" w:cs="Arial"/>
              </w:rPr>
              <w:t>28</w:t>
            </w:r>
          </w:p>
        </w:tc>
        <w:tc>
          <w:tcPr>
            <w:tcW w:w="702" w:type="dxa"/>
          </w:tcPr>
          <w:p w:rsidR="00FD5A15" w:rsidRPr="00180F4F" w:rsidRDefault="00FD5A15" w:rsidP="001F351A">
            <w:pPr>
              <w:jc w:val="center"/>
              <w:rPr>
                <w:rFonts w:ascii="Arial" w:hAnsi="Arial" w:cs="Arial"/>
              </w:rPr>
            </w:pPr>
            <w:r>
              <w:rPr>
                <w:rFonts w:ascii="Arial" w:hAnsi="Arial" w:cs="Arial"/>
              </w:rPr>
              <w:t>30</w:t>
            </w:r>
          </w:p>
        </w:tc>
        <w:tc>
          <w:tcPr>
            <w:tcW w:w="702" w:type="dxa"/>
          </w:tcPr>
          <w:p w:rsidR="00FD5A15" w:rsidRPr="00180F4F" w:rsidRDefault="00FD5A15" w:rsidP="001F351A">
            <w:pPr>
              <w:jc w:val="center"/>
              <w:rPr>
                <w:rFonts w:ascii="Arial" w:hAnsi="Arial" w:cs="Arial"/>
              </w:rPr>
            </w:pPr>
            <w:r>
              <w:rPr>
                <w:rFonts w:ascii="Arial" w:hAnsi="Arial" w:cs="Arial"/>
              </w:rPr>
              <w:t>31</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3"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36</w:t>
            </w:r>
          </w:p>
        </w:tc>
        <w:tc>
          <w:tcPr>
            <w:tcW w:w="703" w:type="dxa"/>
          </w:tcPr>
          <w:p w:rsidR="00FD5A15" w:rsidRPr="00180F4F" w:rsidRDefault="00FD5A15" w:rsidP="001F351A">
            <w:pPr>
              <w:jc w:val="center"/>
              <w:rPr>
                <w:rFonts w:ascii="Arial" w:hAnsi="Arial" w:cs="Arial"/>
              </w:rPr>
            </w:pPr>
            <w:r>
              <w:rPr>
                <w:rFonts w:ascii="Arial" w:hAnsi="Arial" w:cs="Arial"/>
              </w:rPr>
              <w:t>38</w:t>
            </w:r>
          </w:p>
        </w:tc>
        <w:tc>
          <w:tcPr>
            <w:tcW w:w="702" w:type="dxa"/>
          </w:tcPr>
          <w:p w:rsidR="00FD5A15" w:rsidRPr="00180F4F" w:rsidRDefault="00FD5A15" w:rsidP="001F351A">
            <w:pPr>
              <w:jc w:val="center"/>
              <w:rPr>
                <w:rFonts w:ascii="Arial" w:hAnsi="Arial" w:cs="Arial"/>
              </w:rPr>
            </w:pPr>
            <w:r>
              <w:rPr>
                <w:rFonts w:ascii="Arial" w:hAnsi="Arial" w:cs="Arial"/>
              </w:rPr>
              <w:t>39</w:t>
            </w:r>
          </w:p>
        </w:tc>
        <w:tc>
          <w:tcPr>
            <w:tcW w:w="702" w:type="dxa"/>
          </w:tcPr>
          <w:p w:rsidR="00FD5A15" w:rsidRPr="00180F4F" w:rsidRDefault="00FD5A15" w:rsidP="001F351A">
            <w:pPr>
              <w:jc w:val="center"/>
              <w:rPr>
                <w:rFonts w:ascii="Arial" w:hAnsi="Arial" w:cs="Arial"/>
              </w:rPr>
            </w:pPr>
            <w:r>
              <w:rPr>
                <w:rFonts w:ascii="Arial" w:hAnsi="Arial" w:cs="Arial"/>
              </w:rPr>
              <w:t>39</w:t>
            </w:r>
          </w:p>
        </w:tc>
        <w:tc>
          <w:tcPr>
            <w:tcW w:w="703" w:type="dxa"/>
          </w:tcPr>
          <w:p w:rsidR="00FD5A15" w:rsidRPr="00180F4F" w:rsidRDefault="00FD5A15" w:rsidP="001F351A">
            <w:pPr>
              <w:jc w:val="center"/>
              <w:rPr>
                <w:rFonts w:ascii="Arial" w:hAnsi="Arial" w:cs="Arial"/>
              </w:rPr>
            </w:pPr>
            <w:r>
              <w:rPr>
                <w:rFonts w:ascii="Arial" w:hAnsi="Arial" w:cs="Arial"/>
              </w:rPr>
              <w:t>39</w:t>
            </w:r>
          </w:p>
        </w:tc>
      </w:tr>
      <w:tr w:rsidR="00FD5A15" w:rsidTr="001F351A">
        <w:tc>
          <w:tcPr>
            <w:tcW w:w="1134" w:type="dxa"/>
          </w:tcPr>
          <w:p w:rsidR="00FD5A15" w:rsidRPr="00180F4F" w:rsidRDefault="00FD5A15" w:rsidP="001F351A">
            <w:pPr>
              <w:jc w:val="center"/>
              <w:rPr>
                <w:rFonts w:ascii="Arial" w:hAnsi="Arial" w:cs="Arial"/>
                <w:b/>
              </w:rPr>
            </w:pPr>
            <w:r w:rsidRPr="00180F4F">
              <w:rPr>
                <w:rFonts w:ascii="Arial" w:hAnsi="Arial" w:cs="Arial"/>
                <w:b/>
              </w:rPr>
              <w:t>5%</w:t>
            </w:r>
          </w:p>
        </w:tc>
        <w:tc>
          <w:tcPr>
            <w:tcW w:w="859" w:type="dxa"/>
          </w:tcPr>
          <w:p w:rsidR="00FD5A15" w:rsidRPr="00180F4F" w:rsidRDefault="00FD5A15" w:rsidP="001F351A">
            <w:pPr>
              <w:jc w:val="center"/>
              <w:rPr>
                <w:rFonts w:ascii="Arial" w:hAnsi="Arial" w:cs="Arial"/>
              </w:rPr>
            </w:pPr>
            <w:r>
              <w:rPr>
                <w:rFonts w:ascii="Arial" w:hAnsi="Arial" w:cs="Arial"/>
              </w:rPr>
              <w:t>25</w:t>
            </w:r>
          </w:p>
        </w:tc>
        <w:tc>
          <w:tcPr>
            <w:tcW w:w="702" w:type="dxa"/>
          </w:tcPr>
          <w:p w:rsidR="00FD5A15" w:rsidRPr="00180F4F" w:rsidRDefault="00FD5A15" w:rsidP="001F351A">
            <w:pPr>
              <w:jc w:val="center"/>
              <w:rPr>
                <w:rFonts w:ascii="Arial" w:hAnsi="Arial" w:cs="Arial"/>
              </w:rPr>
            </w:pPr>
            <w:r>
              <w:rPr>
                <w:rFonts w:ascii="Arial" w:hAnsi="Arial" w:cs="Arial"/>
              </w:rPr>
              <w:t>27</w:t>
            </w:r>
          </w:p>
        </w:tc>
        <w:tc>
          <w:tcPr>
            <w:tcW w:w="702" w:type="dxa"/>
          </w:tcPr>
          <w:p w:rsidR="00FD5A15" w:rsidRPr="00180F4F" w:rsidRDefault="00FD5A15" w:rsidP="001F351A">
            <w:pPr>
              <w:jc w:val="center"/>
              <w:rPr>
                <w:rFonts w:ascii="Arial" w:hAnsi="Arial" w:cs="Arial"/>
              </w:rPr>
            </w:pPr>
            <w:r>
              <w:rPr>
                <w:rFonts w:ascii="Arial" w:hAnsi="Arial" w:cs="Arial"/>
              </w:rPr>
              <w:t>29</w:t>
            </w:r>
          </w:p>
        </w:tc>
        <w:tc>
          <w:tcPr>
            <w:tcW w:w="702" w:type="dxa"/>
          </w:tcPr>
          <w:p w:rsidR="00FD5A15" w:rsidRPr="00180F4F" w:rsidRDefault="00FD5A15" w:rsidP="001F351A">
            <w:pPr>
              <w:jc w:val="center"/>
              <w:rPr>
                <w:rFonts w:ascii="Arial" w:hAnsi="Arial" w:cs="Arial"/>
              </w:rPr>
            </w:pPr>
            <w:r>
              <w:rPr>
                <w:rFonts w:ascii="Arial" w:hAnsi="Arial" w:cs="Arial"/>
              </w:rPr>
              <w:t>31</w:t>
            </w:r>
          </w:p>
        </w:tc>
        <w:tc>
          <w:tcPr>
            <w:tcW w:w="703" w:type="dxa"/>
          </w:tcPr>
          <w:p w:rsidR="00FD5A15" w:rsidRPr="00180F4F" w:rsidRDefault="00FD5A15" w:rsidP="001F351A">
            <w:pPr>
              <w:jc w:val="center"/>
              <w:rPr>
                <w:rFonts w:ascii="Arial" w:hAnsi="Arial" w:cs="Arial"/>
              </w:rPr>
            </w:pPr>
            <w:r>
              <w:rPr>
                <w:rFonts w:ascii="Arial" w:hAnsi="Arial" w:cs="Arial"/>
              </w:rPr>
              <w:t>33</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3"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37</w:t>
            </w:r>
          </w:p>
        </w:tc>
        <w:tc>
          <w:tcPr>
            <w:tcW w:w="702" w:type="dxa"/>
          </w:tcPr>
          <w:p w:rsidR="00FD5A15" w:rsidRPr="00180F4F" w:rsidRDefault="00FD5A15" w:rsidP="001F351A">
            <w:pPr>
              <w:jc w:val="center"/>
              <w:rPr>
                <w:rFonts w:ascii="Arial" w:hAnsi="Arial" w:cs="Arial"/>
              </w:rPr>
            </w:pPr>
            <w:r>
              <w:rPr>
                <w:rFonts w:ascii="Arial" w:hAnsi="Arial" w:cs="Arial"/>
              </w:rPr>
              <w:t>38</w:t>
            </w:r>
          </w:p>
        </w:tc>
        <w:tc>
          <w:tcPr>
            <w:tcW w:w="703" w:type="dxa"/>
          </w:tcPr>
          <w:p w:rsidR="00FD5A15" w:rsidRPr="00180F4F" w:rsidRDefault="00FD5A15" w:rsidP="001F351A">
            <w:pPr>
              <w:jc w:val="center"/>
              <w:rPr>
                <w:rFonts w:ascii="Arial" w:hAnsi="Arial" w:cs="Arial"/>
              </w:rPr>
            </w:pPr>
            <w:r>
              <w:rPr>
                <w:rFonts w:ascii="Arial" w:hAnsi="Arial" w:cs="Arial"/>
              </w:rPr>
              <w:t>39</w:t>
            </w:r>
          </w:p>
        </w:tc>
      </w:tr>
      <w:tr w:rsidR="00FD5A15" w:rsidTr="001F351A">
        <w:tc>
          <w:tcPr>
            <w:tcW w:w="1134" w:type="dxa"/>
          </w:tcPr>
          <w:p w:rsidR="00FD5A15" w:rsidRPr="00180F4F" w:rsidRDefault="00FD5A15" w:rsidP="001F351A">
            <w:pPr>
              <w:jc w:val="center"/>
              <w:rPr>
                <w:rFonts w:ascii="Arial" w:hAnsi="Arial" w:cs="Arial"/>
                <w:b/>
              </w:rPr>
            </w:pPr>
            <w:r w:rsidRPr="00180F4F">
              <w:rPr>
                <w:rFonts w:ascii="Arial" w:hAnsi="Arial" w:cs="Arial"/>
                <w:b/>
              </w:rPr>
              <w:t>6%</w:t>
            </w:r>
          </w:p>
        </w:tc>
        <w:tc>
          <w:tcPr>
            <w:tcW w:w="859" w:type="dxa"/>
          </w:tcPr>
          <w:p w:rsidR="00FD5A15" w:rsidRPr="00180F4F" w:rsidRDefault="00FD5A15" w:rsidP="001F351A">
            <w:pPr>
              <w:jc w:val="center"/>
              <w:rPr>
                <w:rFonts w:ascii="Arial" w:hAnsi="Arial" w:cs="Arial"/>
              </w:rPr>
            </w:pPr>
            <w:r>
              <w:rPr>
                <w:rFonts w:ascii="Arial" w:hAnsi="Arial" w:cs="Arial"/>
              </w:rPr>
              <w:t>23</w:t>
            </w:r>
          </w:p>
        </w:tc>
        <w:tc>
          <w:tcPr>
            <w:tcW w:w="702" w:type="dxa"/>
          </w:tcPr>
          <w:p w:rsidR="00FD5A15" w:rsidRPr="00180F4F" w:rsidRDefault="00FD5A15" w:rsidP="001F351A">
            <w:pPr>
              <w:jc w:val="center"/>
              <w:rPr>
                <w:rFonts w:ascii="Arial" w:hAnsi="Arial" w:cs="Arial"/>
              </w:rPr>
            </w:pPr>
            <w:r>
              <w:rPr>
                <w:rFonts w:ascii="Arial" w:hAnsi="Arial" w:cs="Arial"/>
              </w:rPr>
              <w:t>25</w:t>
            </w:r>
          </w:p>
        </w:tc>
        <w:tc>
          <w:tcPr>
            <w:tcW w:w="702" w:type="dxa"/>
          </w:tcPr>
          <w:p w:rsidR="00FD5A15" w:rsidRPr="00180F4F" w:rsidRDefault="00FD5A15" w:rsidP="001F351A">
            <w:pPr>
              <w:jc w:val="center"/>
              <w:rPr>
                <w:rFonts w:ascii="Arial" w:hAnsi="Arial" w:cs="Arial"/>
              </w:rPr>
            </w:pPr>
            <w:r>
              <w:rPr>
                <w:rFonts w:ascii="Arial" w:hAnsi="Arial" w:cs="Arial"/>
              </w:rPr>
              <w:t>27</w:t>
            </w:r>
          </w:p>
        </w:tc>
        <w:tc>
          <w:tcPr>
            <w:tcW w:w="702" w:type="dxa"/>
          </w:tcPr>
          <w:p w:rsidR="00FD5A15" w:rsidRPr="00180F4F" w:rsidRDefault="00FD5A15" w:rsidP="001F351A">
            <w:pPr>
              <w:jc w:val="center"/>
              <w:rPr>
                <w:rFonts w:ascii="Arial" w:hAnsi="Arial" w:cs="Arial"/>
              </w:rPr>
            </w:pPr>
            <w:r>
              <w:rPr>
                <w:rFonts w:ascii="Arial" w:hAnsi="Arial" w:cs="Arial"/>
              </w:rPr>
              <w:t>27</w:t>
            </w:r>
          </w:p>
        </w:tc>
        <w:tc>
          <w:tcPr>
            <w:tcW w:w="703" w:type="dxa"/>
          </w:tcPr>
          <w:p w:rsidR="00FD5A15" w:rsidRPr="00180F4F" w:rsidRDefault="00FD5A15" w:rsidP="001F351A">
            <w:pPr>
              <w:jc w:val="center"/>
              <w:rPr>
                <w:rFonts w:ascii="Arial" w:hAnsi="Arial" w:cs="Arial"/>
              </w:rPr>
            </w:pPr>
            <w:r>
              <w:rPr>
                <w:rFonts w:ascii="Arial" w:hAnsi="Arial" w:cs="Arial"/>
              </w:rPr>
              <w:t>30</w:t>
            </w:r>
          </w:p>
        </w:tc>
        <w:tc>
          <w:tcPr>
            <w:tcW w:w="702" w:type="dxa"/>
          </w:tcPr>
          <w:p w:rsidR="00FD5A15" w:rsidRPr="00180F4F" w:rsidRDefault="00FD5A15" w:rsidP="001F351A">
            <w:pPr>
              <w:jc w:val="center"/>
              <w:rPr>
                <w:rFonts w:ascii="Arial" w:hAnsi="Arial" w:cs="Arial"/>
              </w:rPr>
            </w:pPr>
            <w:r>
              <w:rPr>
                <w:rFonts w:ascii="Arial" w:hAnsi="Arial" w:cs="Arial"/>
              </w:rPr>
              <w:t>31</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3"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3" w:type="dxa"/>
          </w:tcPr>
          <w:p w:rsidR="00FD5A15" w:rsidRPr="00180F4F" w:rsidRDefault="00FD5A15" w:rsidP="001F351A">
            <w:pPr>
              <w:jc w:val="center"/>
              <w:rPr>
                <w:rFonts w:ascii="Arial" w:hAnsi="Arial" w:cs="Arial"/>
              </w:rPr>
            </w:pPr>
            <w:r>
              <w:rPr>
                <w:rFonts w:ascii="Arial" w:hAnsi="Arial" w:cs="Arial"/>
              </w:rPr>
              <w:t>38</w:t>
            </w:r>
          </w:p>
        </w:tc>
      </w:tr>
      <w:tr w:rsidR="00FD5A15" w:rsidTr="001F351A">
        <w:tc>
          <w:tcPr>
            <w:tcW w:w="1134" w:type="dxa"/>
          </w:tcPr>
          <w:p w:rsidR="00FD5A15" w:rsidRPr="00180F4F" w:rsidRDefault="00FD5A15" w:rsidP="001F351A">
            <w:pPr>
              <w:jc w:val="center"/>
              <w:rPr>
                <w:rFonts w:ascii="Arial" w:hAnsi="Arial" w:cs="Arial"/>
                <w:b/>
              </w:rPr>
            </w:pPr>
            <w:r w:rsidRPr="00180F4F">
              <w:rPr>
                <w:rFonts w:ascii="Arial" w:hAnsi="Arial" w:cs="Arial"/>
                <w:b/>
              </w:rPr>
              <w:t>7%</w:t>
            </w:r>
          </w:p>
        </w:tc>
        <w:tc>
          <w:tcPr>
            <w:tcW w:w="859" w:type="dxa"/>
          </w:tcPr>
          <w:p w:rsidR="00FD5A15" w:rsidRPr="00180F4F" w:rsidRDefault="00FD5A15" w:rsidP="001F351A">
            <w:pPr>
              <w:jc w:val="center"/>
              <w:rPr>
                <w:rFonts w:ascii="Arial" w:hAnsi="Arial" w:cs="Arial"/>
              </w:rPr>
            </w:pPr>
            <w:r>
              <w:rPr>
                <w:rFonts w:ascii="Arial" w:hAnsi="Arial" w:cs="Arial"/>
              </w:rPr>
              <w:t>19</w:t>
            </w:r>
          </w:p>
        </w:tc>
        <w:tc>
          <w:tcPr>
            <w:tcW w:w="702" w:type="dxa"/>
          </w:tcPr>
          <w:p w:rsidR="00FD5A15" w:rsidRPr="00180F4F" w:rsidRDefault="00FD5A15" w:rsidP="001F351A">
            <w:pPr>
              <w:jc w:val="center"/>
              <w:rPr>
                <w:rFonts w:ascii="Arial" w:hAnsi="Arial" w:cs="Arial"/>
              </w:rPr>
            </w:pPr>
            <w:r>
              <w:rPr>
                <w:rFonts w:ascii="Arial" w:hAnsi="Arial" w:cs="Arial"/>
              </w:rPr>
              <w:t>20</w:t>
            </w:r>
          </w:p>
        </w:tc>
        <w:tc>
          <w:tcPr>
            <w:tcW w:w="702" w:type="dxa"/>
          </w:tcPr>
          <w:p w:rsidR="00FD5A15" w:rsidRPr="00180F4F" w:rsidRDefault="00FD5A15" w:rsidP="001F351A">
            <w:pPr>
              <w:jc w:val="center"/>
              <w:rPr>
                <w:rFonts w:ascii="Arial" w:hAnsi="Arial" w:cs="Arial"/>
              </w:rPr>
            </w:pPr>
            <w:r>
              <w:rPr>
                <w:rFonts w:ascii="Arial" w:hAnsi="Arial" w:cs="Arial"/>
              </w:rPr>
              <w:t>24</w:t>
            </w:r>
          </w:p>
        </w:tc>
        <w:tc>
          <w:tcPr>
            <w:tcW w:w="702" w:type="dxa"/>
          </w:tcPr>
          <w:p w:rsidR="00FD5A15" w:rsidRPr="00180F4F" w:rsidRDefault="00FD5A15" w:rsidP="001F351A">
            <w:pPr>
              <w:jc w:val="center"/>
              <w:rPr>
                <w:rFonts w:ascii="Arial" w:hAnsi="Arial" w:cs="Arial"/>
              </w:rPr>
            </w:pPr>
            <w:r>
              <w:rPr>
                <w:rFonts w:ascii="Arial" w:hAnsi="Arial" w:cs="Arial"/>
              </w:rPr>
              <w:t>25</w:t>
            </w:r>
          </w:p>
        </w:tc>
        <w:tc>
          <w:tcPr>
            <w:tcW w:w="703" w:type="dxa"/>
          </w:tcPr>
          <w:p w:rsidR="00FD5A15" w:rsidRPr="00180F4F" w:rsidRDefault="00FD5A15" w:rsidP="001F351A">
            <w:pPr>
              <w:jc w:val="center"/>
              <w:rPr>
                <w:rFonts w:ascii="Arial" w:hAnsi="Arial" w:cs="Arial"/>
              </w:rPr>
            </w:pPr>
            <w:r>
              <w:rPr>
                <w:rFonts w:ascii="Arial" w:hAnsi="Arial" w:cs="Arial"/>
              </w:rPr>
              <w:t>27</w:t>
            </w:r>
          </w:p>
        </w:tc>
        <w:tc>
          <w:tcPr>
            <w:tcW w:w="702" w:type="dxa"/>
          </w:tcPr>
          <w:p w:rsidR="00FD5A15" w:rsidRPr="00180F4F" w:rsidRDefault="00FD5A15" w:rsidP="001F351A">
            <w:pPr>
              <w:jc w:val="center"/>
              <w:rPr>
                <w:rFonts w:ascii="Arial" w:hAnsi="Arial" w:cs="Arial"/>
              </w:rPr>
            </w:pPr>
            <w:r>
              <w:rPr>
                <w:rFonts w:ascii="Arial" w:hAnsi="Arial" w:cs="Arial"/>
              </w:rPr>
              <w:t>28</w:t>
            </w:r>
          </w:p>
        </w:tc>
        <w:tc>
          <w:tcPr>
            <w:tcW w:w="702" w:type="dxa"/>
          </w:tcPr>
          <w:p w:rsidR="00FD5A15" w:rsidRPr="00180F4F" w:rsidRDefault="00FD5A15" w:rsidP="001F351A">
            <w:pPr>
              <w:jc w:val="center"/>
              <w:rPr>
                <w:rFonts w:ascii="Arial" w:hAnsi="Arial" w:cs="Arial"/>
              </w:rPr>
            </w:pPr>
            <w:r>
              <w:rPr>
                <w:rFonts w:ascii="Arial" w:hAnsi="Arial" w:cs="Arial"/>
              </w:rPr>
              <w:t>30</w:t>
            </w:r>
          </w:p>
        </w:tc>
        <w:tc>
          <w:tcPr>
            <w:tcW w:w="703" w:type="dxa"/>
          </w:tcPr>
          <w:p w:rsidR="00FD5A15" w:rsidRPr="00180F4F" w:rsidRDefault="00FD5A15" w:rsidP="001F351A">
            <w:pPr>
              <w:jc w:val="center"/>
              <w:rPr>
                <w:rFonts w:ascii="Arial" w:hAnsi="Arial" w:cs="Arial"/>
              </w:rPr>
            </w:pPr>
            <w:r>
              <w:rPr>
                <w:rFonts w:ascii="Arial" w:hAnsi="Arial" w:cs="Arial"/>
              </w:rPr>
              <w:t>31</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2" w:type="dxa"/>
          </w:tcPr>
          <w:p w:rsidR="00FD5A15" w:rsidRPr="00180F4F" w:rsidRDefault="00FD5A15" w:rsidP="001F351A">
            <w:pPr>
              <w:jc w:val="center"/>
              <w:rPr>
                <w:rFonts w:ascii="Arial" w:hAnsi="Arial" w:cs="Arial"/>
              </w:rPr>
            </w:pPr>
            <w:r>
              <w:rPr>
                <w:rFonts w:ascii="Arial" w:hAnsi="Arial" w:cs="Arial"/>
              </w:rPr>
              <w:t>35</w:t>
            </w:r>
          </w:p>
        </w:tc>
        <w:tc>
          <w:tcPr>
            <w:tcW w:w="703" w:type="dxa"/>
          </w:tcPr>
          <w:p w:rsidR="00FD5A15" w:rsidRPr="00180F4F" w:rsidRDefault="00FD5A15" w:rsidP="001F351A">
            <w:pPr>
              <w:jc w:val="center"/>
              <w:rPr>
                <w:rFonts w:ascii="Arial" w:hAnsi="Arial" w:cs="Arial"/>
              </w:rPr>
            </w:pPr>
            <w:r>
              <w:rPr>
                <w:rFonts w:ascii="Arial" w:hAnsi="Arial" w:cs="Arial"/>
              </w:rPr>
              <w:t>35</w:t>
            </w:r>
          </w:p>
        </w:tc>
      </w:tr>
      <w:tr w:rsidR="00FD5A15" w:rsidTr="001F351A">
        <w:tc>
          <w:tcPr>
            <w:tcW w:w="1134" w:type="dxa"/>
          </w:tcPr>
          <w:p w:rsidR="00FD5A15" w:rsidRPr="00180F4F" w:rsidRDefault="00FD5A15" w:rsidP="001F351A">
            <w:pPr>
              <w:jc w:val="center"/>
              <w:rPr>
                <w:rFonts w:ascii="Arial" w:hAnsi="Arial" w:cs="Arial"/>
                <w:b/>
              </w:rPr>
            </w:pPr>
            <w:r>
              <w:rPr>
                <w:rFonts w:ascii="Arial" w:hAnsi="Arial" w:cs="Arial"/>
                <w:b/>
              </w:rPr>
              <w:t>8%</w:t>
            </w:r>
          </w:p>
        </w:tc>
        <w:tc>
          <w:tcPr>
            <w:tcW w:w="859" w:type="dxa"/>
          </w:tcPr>
          <w:p w:rsidR="00FD5A15" w:rsidRDefault="00FD5A15" w:rsidP="001F351A">
            <w:pPr>
              <w:jc w:val="center"/>
              <w:rPr>
                <w:rFonts w:ascii="Arial" w:hAnsi="Arial" w:cs="Arial"/>
              </w:rPr>
            </w:pPr>
            <w:r>
              <w:rPr>
                <w:rFonts w:ascii="Arial" w:hAnsi="Arial" w:cs="Arial"/>
              </w:rPr>
              <w:t>17</w:t>
            </w:r>
          </w:p>
        </w:tc>
        <w:tc>
          <w:tcPr>
            <w:tcW w:w="702" w:type="dxa"/>
          </w:tcPr>
          <w:p w:rsidR="00FD5A15" w:rsidRDefault="00FD5A15" w:rsidP="001F351A">
            <w:pPr>
              <w:jc w:val="center"/>
              <w:rPr>
                <w:rFonts w:ascii="Arial" w:hAnsi="Arial" w:cs="Arial"/>
              </w:rPr>
            </w:pPr>
            <w:r>
              <w:rPr>
                <w:rFonts w:ascii="Arial" w:hAnsi="Arial" w:cs="Arial"/>
              </w:rPr>
              <w:t>19</w:t>
            </w:r>
          </w:p>
        </w:tc>
        <w:tc>
          <w:tcPr>
            <w:tcW w:w="702" w:type="dxa"/>
          </w:tcPr>
          <w:p w:rsidR="00FD5A15" w:rsidRDefault="00FD5A15" w:rsidP="001F351A">
            <w:pPr>
              <w:jc w:val="center"/>
              <w:rPr>
                <w:rFonts w:ascii="Arial" w:hAnsi="Arial" w:cs="Arial"/>
              </w:rPr>
            </w:pPr>
            <w:r>
              <w:rPr>
                <w:rFonts w:ascii="Arial" w:hAnsi="Arial" w:cs="Arial"/>
              </w:rPr>
              <w:t>20</w:t>
            </w:r>
          </w:p>
        </w:tc>
        <w:tc>
          <w:tcPr>
            <w:tcW w:w="702" w:type="dxa"/>
          </w:tcPr>
          <w:p w:rsidR="00FD5A15" w:rsidRDefault="00FD5A15" w:rsidP="001F351A">
            <w:pPr>
              <w:jc w:val="center"/>
              <w:rPr>
                <w:rFonts w:ascii="Arial" w:hAnsi="Arial" w:cs="Arial"/>
              </w:rPr>
            </w:pPr>
            <w:r>
              <w:rPr>
                <w:rFonts w:ascii="Arial" w:hAnsi="Arial" w:cs="Arial"/>
              </w:rPr>
              <w:t>21</w:t>
            </w:r>
          </w:p>
        </w:tc>
        <w:tc>
          <w:tcPr>
            <w:tcW w:w="703" w:type="dxa"/>
          </w:tcPr>
          <w:p w:rsidR="00FD5A15" w:rsidRDefault="00FD5A15" w:rsidP="001F351A">
            <w:pPr>
              <w:jc w:val="center"/>
              <w:rPr>
                <w:rFonts w:ascii="Arial" w:hAnsi="Arial" w:cs="Arial"/>
              </w:rPr>
            </w:pPr>
            <w:r>
              <w:rPr>
                <w:rFonts w:ascii="Arial" w:hAnsi="Arial" w:cs="Arial"/>
              </w:rPr>
              <w:t>25</w:t>
            </w:r>
          </w:p>
        </w:tc>
        <w:tc>
          <w:tcPr>
            <w:tcW w:w="702" w:type="dxa"/>
          </w:tcPr>
          <w:p w:rsidR="00FD5A15" w:rsidRDefault="00FD5A15" w:rsidP="001F351A">
            <w:pPr>
              <w:jc w:val="center"/>
              <w:rPr>
                <w:rFonts w:ascii="Arial" w:hAnsi="Arial" w:cs="Arial"/>
              </w:rPr>
            </w:pPr>
            <w:r>
              <w:rPr>
                <w:rFonts w:ascii="Arial" w:hAnsi="Arial" w:cs="Arial"/>
              </w:rPr>
              <w:t>25</w:t>
            </w:r>
          </w:p>
        </w:tc>
        <w:tc>
          <w:tcPr>
            <w:tcW w:w="702" w:type="dxa"/>
          </w:tcPr>
          <w:p w:rsidR="00FD5A15" w:rsidRDefault="00FD5A15" w:rsidP="001F351A">
            <w:pPr>
              <w:jc w:val="center"/>
              <w:rPr>
                <w:rFonts w:ascii="Arial" w:hAnsi="Arial" w:cs="Arial"/>
              </w:rPr>
            </w:pPr>
            <w:r>
              <w:rPr>
                <w:rFonts w:ascii="Arial" w:hAnsi="Arial" w:cs="Arial"/>
              </w:rPr>
              <w:t>27</w:t>
            </w:r>
          </w:p>
        </w:tc>
        <w:tc>
          <w:tcPr>
            <w:tcW w:w="703" w:type="dxa"/>
          </w:tcPr>
          <w:p w:rsidR="00FD5A15" w:rsidRDefault="00FD5A15" w:rsidP="001F351A">
            <w:pPr>
              <w:jc w:val="center"/>
              <w:rPr>
                <w:rFonts w:ascii="Arial" w:hAnsi="Arial" w:cs="Arial"/>
              </w:rPr>
            </w:pPr>
            <w:r>
              <w:rPr>
                <w:rFonts w:ascii="Arial" w:hAnsi="Arial" w:cs="Arial"/>
              </w:rPr>
              <w:t>29</w:t>
            </w:r>
          </w:p>
        </w:tc>
        <w:tc>
          <w:tcPr>
            <w:tcW w:w="702" w:type="dxa"/>
          </w:tcPr>
          <w:p w:rsidR="00FD5A15" w:rsidRDefault="00FD5A15" w:rsidP="001F351A">
            <w:pPr>
              <w:jc w:val="center"/>
              <w:rPr>
                <w:rFonts w:ascii="Arial" w:hAnsi="Arial" w:cs="Arial"/>
              </w:rPr>
            </w:pPr>
            <w:r>
              <w:rPr>
                <w:rFonts w:ascii="Arial" w:hAnsi="Arial" w:cs="Arial"/>
              </w:rPr>
              <w:t>31</w:t>
            </w:r>
          </w:p>
        </w:tc>
        <w:tc>
          <w:tcPr>
            <w:tcW w:w="702" w:type="dxa"/>
          </w:tcPr>
          <w:p w:rsidR="00FD5A15" w:rsidRDefault="00FD5A15" w:rsidP="001F351A">
            <w:pPr>
              <w:jc w:val="center"/>
              <w:rPr>
                <w:rFonts w:ascii="Arial" w:hAnsi="Arial" w:cs="Arial"/>
              </w:rPr>
            </w:pPr>
            <w:r>
              <w:rPr>
                <w:rFonts w:ascii="Arial" w:hAnsi="Arial" w:cs="Arial"/>
              </w:rPr>
              <w:t>33</w:t>
            </w:r>
          </w:p>
        </w:tc>
        <w:tc>
          <w:tcPr>
            <w:tcW w:w="703" w:type="dxa"/>
          </w:tcPr>
          <w:p w:rsidR="00FD5A15" w:rsidRDefault="00FD5A15" w:rsidP="001F351A">
            <w:pPr>
              <w:jc w:val="center"/>
              <w:rPr>
                <w:rFonts w:ascii="Arial" w:hAnsi="Arial" w:cs="Arial"/>
              </w:rPr>
            </w:pPr>
            <w:r>
              <w:rPr>
                <w:rFonts w:ascii="Arial" w:hAnsi="Arial" w:cs="Arial"/>
              </w:rPr>
              <w:t>35</w:t>
            </w:r>
          </w:p>
        </w:tc>
      </w:tr>
    </w:tbl>
    <w:p w:rsidR="00FD5A15" w:rsidRDefault="00FD5A15" w:rsidP="00FD5A15">
      <w:pPr>
        <w:jc w:val="both"/>
        <w:rPr>
          <w:rFonts w:ascii="Arial" w:hAnsi="Arial" w:cs="Arial"/>
          <w:sz w:val="24"/>
          <w:szCs w:val="24"/>
        </w:rPr>
      </w:pPr>
    </w:p>
    <w:p w:rsidR="00196DB2" w:rsidRDefault="007F1D04" w:rsidP="007F1D04">
      <w:pPr>
        <w:spacing w:after="160" w:line="259" w:lineRule="auto"/>
        <w:rPr>
          <w:rFonts w:ascii="Arial" w:hAnsi="Arial" w:cs="Arial"/>
          <w:sz w:val="24"/>
          <w:szCs w:val="24"/>
        </w:rPr>
      </w:pPr>
      <w:r>
        <w:rPr>
          <w:rFonts w:ascii="Arial" w:hAnsi="Arial" w:cs="Arial"/>
          <w:sz w:val="24"/>
          <w:szCs w:val="24"/>
        </w:rPr>
        <w:br w:type="page"/>
      </w:r>
    </w:p>
    <w:p w:rsidR="00FD5A15" w:rsidRPr="0065173E" w:rsidRDefault="007E58F8" w:rsidP="00FD5A15">
      <w:pPr>
        <w:jc w:val="both"/>
        <w:rPr>
          <w:rFonts w:ascii="Arial" w:hAnsi="Arial" w:cs="Arial"/>
          <w:b/>
          <w:sz w:val="24"/>
          <w:szCs w:val="24"/>
        </w:rPr>
      </w:pPr>
      <w:r>
        <w:rPr>
          <w:rFonts w:ascii="Arial" w:hAnsi="Arial" w:cs="Arial"/>
          <w:b/>
          <w:sz w:val="24"/>
          <w:szCs w:val="24"/>
        </w:rPr>
        <w:lastRenderedPageBreak/>
        <w:t xml:space="preserve">2.8.3 </w:t>
      </w:r>
      <w:r>
        <w:rPr>
          <w:rFonts w:ascii="Arial" w:hAnsi="Arial" w:cs="Arial"/>
          <w:b/>
          <w:sz w:val="24"/>
          <w:szCs w:val="24"/>
        </w:rPr>
        <w:tab/>
      </w:r>
      <w:r w:rsidR="00FD5A15" w:rsidRPr="0065173E">
        <w:rPr>
          <w:rFonts w:ascii="Arial" w:hAnsi="Arial" w:cs="Arial"/>
          <w:b/>
          <w:sz w:val="24"/>
          <w:szCs w:val="24"/>
        </w:rPr>
        <w:t xml:space="preserve">Analysis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It can be seen in Table 8 that the numbers of constituencies that are likely to require change are high, and in almost all cases exceed half of all constituencies – 20 out of 39 would be more than half.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It should also be noted that the figures </w:t>
      </w:r>
      <w:r w:rsidR="004929E7">
        <w:rPr>
          <w:rFonts w:ascii="Arial" w:hAnsi="Arial" w:cs="Arial"/>
          <w:sz w:val="24"/>
          <w:szCs w:val="24"/>
        </w:rPr>
        <w:t xml:space="preserve">presented </w:t>
      </w:r>
      <w:r>
        <w:rPr>
          <w:rFonts w:ascii="Arial" w:hAnsi="Arial" w:cs="Arial"/>
          <w:sz w:val="24"/>
          <w:szCs w:val="24"/>
        </w:rPr>
        <w:t xml:space="preserve">in Table 8 are effectively minima.  When one constituency is changed, then by definition an adjacent one must also be changed as population is transferred.  In some cases, this other constituency may have a lower variance and not be counted in Table 8.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In general, variances of up to 5% have historically been considered reasonable, but have been exceeded on occasion depending on the local circumstances in the constituency having regard to the terms of reference.  Table 1 of th</w:t>
      </w:r>
      <w:r w:rsidR="00336AAD">
        <w:rPr>
          <w:rFonts w:ascii="Arial" w:hAnsi="Arial" w:cs="Arial"/>
          <w:sz w:val="24"/>
          <w:szCs w:val="24"/>
        </w:rPr>
        <w:t>is p</w:t>
      </w:r>
      <w:r>
        <w:rPr>
          <w:rFonts w:ascii="Arial" w:hAnsi="Arial" w:cs="Arial"/>
          <w:sz w:val="24"/>
          <w:szCs w:val="24"/>
        </w:rPr>
        <w:t xml:space="preserve">aper shows that variances exceeding 7% have been recommended on occasion, but variance exceeding 8% has never been recommended.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A further historical perspective can be gleaned f</w:t>
      </w:r>
      <w:r w:rsidR="00336AAD">
        <w:rPr>
          <w:rFonts w:ascii="Arial" w:hAnsi="Arial" w:cs="Arial"/>
          <w:sz w:val="24"/>
          <w:szCs w:val="24"/>
        </w:rPr>
        <w:t>rom Table 7</w:t>
      </w:r>
      <w:r>
        <w:rPr>
          <w:rFonts w:ascii="Arial" w:hAnsi="Arial" w:cs="Arial"/>
          <w:sz w:val="24"/>
          <w:szCs w:val="24"/>
        </w:rPr>
        <w:t xml:space="preserve">.  The right hand column shows the percentage of constituencies where change was recommended in each review since 1983.  It can be seen that apart from 1983, this has always exceeded 50%, and in this century has averaged 61%.  It is instructive to note that 61% of the current number of constituencies is 24, and also to </w:t>
      </w:r>
      <w:r>
        <w:rPr>
          <w:rFonts w:ascii="Arial" w:hAnsi="Arial" w:cs="Arial"/>
          <w:sz w:val="24"/>
          <w:szCs w:val="24"/>
        </w:rPr>
        <w:lastRenderedPageBreak/>
        <w:t xml:space="preserve">note that the largest degree of change recommended since 1983, at 72% in the 2013 review, would represent 28 constituencies in the current context.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It can be seen in Table 8, that in a 174 member Dáil for example, 27 constituencies exceed the 6% level of variance, so if it is assumed that at least that number are to be changed, then it can be seen that that degree of change would not be significantly outside the range of historical norms.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If a larger number of seats were to be recommended, for example 178 or 180, then it is clear from Table 8, that 31 or 35 constituencies, respectively, would exceed a variance value of 7%.  This would leave very few constituencies, if any, unchanged, </w:t>
      </w:r>
      <w:r w:rsidR="00FF7682">
        <w:rPr>
          <w:rFonts w:ascii="Arial" w:hAnsi="Arial" w:cs="Arial"/>
          <w:sz w:val="24"/>
          <w:szCs w:val="24"/>
        </w:rPr>
        <w:t>a</w:t>
      </w:r>
      <w:r>
        <w:rPr>
          <w:rFonts w:ascii="Arial" w:hAnsi="Arial" w:cs="Arial"/>
          <w:sz w:val="24"/>
          <w:szCs w:val="24"/>
        </w:rPr>
        <w:t xml:space="preserve">nd this would be outside the historical norm.  </w:t>
      </w:r>
    </w:p>
    <w:p w:rsidR="00FD5A15" w:rsidRDefault="00FD5A15" w:rsidP="00FD5A15">
      <w:pPr>
        <w:jc w:val="both"/>
        <w:rPr>
          <w:rFonts w:ascii="Arial" w:hAnsi="Arial" w:cs="Arial"/>
          <w:sz w:val="24"/>
          <w:szCs w:val="24"/>
        </w:rPr>
      </w:pPr>
    </w:p>
    <w:p w:rsidR="00196DB2" w:rsidRDefault="00196DB2" w:rsidP="00FD5A15">
      <w:pPr>
        <w:jc w:val="both"/>
        <w:rPr>
          <w:rFonts w:ascii="Arial" w:hAnsi="Arial" w:cs="Arial"/>
          <w:sz w:val="24"/>
          <w:szCs w:val="24"/>
        </w:rPr>
      </w:pPr>
    </w:p>
    <w:p w:rsidR="00196DB2" w:rsidRDefault="00196DB2" w:rsidP="00FD5A15">
      <w:pPr>
        <w:jc w:val="both"/>
        <w:rPr>
          <w:rFonts w:ascii="Arial" w:hAnsi="Arial" w:cs="Arial"/>
          <w:sz w:val="24"/>
          <w:szCs w:val="24"/>
        </w:rPr>
      </w:pPr>
    </w:p>
    <w:p w:rsidR="00196DB2" w:rsidRDefault="00196DB2" w:rsidP="00FD5A15">
      <w:pPr>
        <w:jc w:val="both"/>
        <w:rPr>
          <w:rFonts w:ascii="Arial" w:hAnsi="Arial" w:cs="Arial"/>
          <w:sz w:val="24"/>
          <w:szCs w:val="24"/>
        </w:rPr>
      </w:pPr>
    </w:p>
    <w:p w:rsidR="00196DB2" w:rsidRDefault="00196DB2" w:rsidP="00FD5A15">
      <w:pPr>
        <w:jc w:val="both"/>
        <w:rPr>
          <w:rFonts w:ascii="Arial" w:hAnsi="Arial" w:cs="Arial"/>
          <w:sz w:val="24"/>
          <w:szCs w:val="24"/>
        </w:rPr>
      </w:pPr>
    </w:p>
    <w:p w:rsidR="00196DB2" w:rsidRDefault="00196DB2" w:rsidP="00FD5A15">
      <w:pPr>
        <w:jc w:val="both"/>
        <w:rPr>
          <w:rFonts w:ascii="Arial" w:hAnsi="Arial" w:cs="Arial"/>
          <w:sz w:val="24"/>
          <w:szCs w:val="24"/>
        </w:rPr>
      </w:pPr>
    </w:p>
    <w:p w:rsidR="00FD5A15" w:rsidRPr="00FC1885" w:rsidRDefault="007E58F8" w:rsidP="00FD5A15">
      <w:pPr>
        <w:jc w:val="both"/>
        <w:rPr>
          <w:rFonts w:ascii="Arial" w:hAnsi="Arial" w:cs="Arial"/>
          <w:b/>
          <w:sz w:val="24"/>
          <w:szCs w:val="24"/>
        </w:rPr>
      </w:pPr>
      <w:r>
        <w:rPr>
          <w:rFonts w:ascii="Arial" w:hAnsi="Arial" w:cs="Arial"/>
          <w:b/>
          <w:sz w:val="24"/>
          <w:szCs w:val="24"/>
        </w:rPr>
        <w:t>2.8.4</w:t>
      </w:r>
      <w:r>
        <w:rPr>
          <w:rFonts w:ascii="Arial" w:hAnsi="Arial" w:cs="Arial"/>
          <w:b/>
          <w:sz w:val="24"/>
          <w:szCs w:val="24"/>
        </w:rPr>
        <w:tab/>
      </w:r>
      <w:r w:rsidR="00FD5A15" w:rsidRPr="00FC1885">
        <w:rPr>
          <w:rFonts w:ascii="Arial" w:hAnsi="Arial" w:cs="Arial"/>
          <w:b/>
          <w:sz w:val="24"/>
          <w:szCs w:val="24"/>
        </w:rPr>
        <w:t xml:space="preserve">Summary </w:t>
      </w:r>
    </w:p>
    <w:p w:rsidR="00FD5A15" w:rsidRDefault="00FD5A15" w:rsidP="00FD5A15">
      <w:pPr>
        <w:jc w:val="both"/>
        <w:rPr>
          <w:rFonts w:ascii="Arial" w:hAnsi="Arial" w:cs="Arial"/>
          <w:sz w:val="24"/>
          <w:szCs w:val="24"/>
        </w:rPr>
      </w:pPr>
    </w:p>
    <w:p w:rsidR="00FD5A15" w:rsidRDefault="00FD5A15" w:rsidP="00FD5A15">
      <w:pPr>
        <w:jc w:val="both"/>
        <w:rPr>
          <w:rFonts w:ascii="Arial" w:hAnsi="Arial" w:cs="Arial"/>
          <w:sz w:val="24"/>
          <w:szCs w:val="24"/>
        </w:rPr>
      </w:pPr>
      <w:r>
        <w:rPr>
          <w:rFonts w:ascii="Arial" w:hAnsi="Arial" w:cs="Arial"/>
          <w:sz w:val="24"/>
          <w:szCs w:val="24"/>
        </w:rPr>
        <w:t xml:space="preserve">In relation to the term of reference dealing with continuity, it is clear from the above analysis, that recommending a number of Dáil seats in the lower end of </w:t>
      </w:r>
      <w:r>
        <w:rPr>
          <w:rFonts w:ascii="Arial" w:hAnsi="Arial" w:cs="Arial"/>
          <w:sz w:val="24"/>
          <w:szCs w:val="24"/>
        </w:rPr>
        <w:lastRenderedPageBreak/>
        <w:t>the range provided for in the Electoral Reform Act 2022 would allow for a degree of change in constituency configuration that would be in the upper end of what has been done in previous constituency reviews.  Making a recommendation in the upper end of the range provided for, would give little scope for leaving other than a very small number of co</w:t>
      </w:r>
      <w:r w:rsidR="00336AAD">
        <w:rPr>
          <w:rFonts w:ascii="Arial" w:hAnsi="Arial" w:cs="Arial"/>
          <w:sz w:val="24"/>
          <w:szCs w:val="24"/>
        </w:rPr>
        <w:t xml:space="preserve">nstituencies, if any, unchanged from their current configuration.  </w:t>
      </w:r>
    </w:p>
    <w:p w:rsidR="0057566A" w:rsidRDefault="0057566A" w:rsidP="00253397">
      <w:pPr>
        <w:spacing w:line="276" w:lineRule="auto"/>
        <w:jc w:val="both"/>
        <w:rPr>
          <w:rFonts w:ascii="Arial" w:hAnsi="Arial" w:cs="Arial"/>
          <w:sz w:val="24"/>
          <w:szCs w:val="24"/>
          <w:lang w:val="en-US"/>
        </w:rPr>
      </w:pPr>
    </w:p>
    <w:p w:rsidR="00663D14" w:rsidRDefault="00663D14">
      <w:pPr>
        <w:rPr>
          <w:rFonts w:ascii="Arial" w:hAnsi="Arial" w:cs="Arial"/>
        </w:rPr>
      </w:pPr>
    </w:p>
    <w:p w:rsidR="00FF7682" w:rsidRDefault="00FF7682">
      <w:pPr>
        <w:spacing w:after="160" w:line="259" w:lineRule="auto"/>
        <w:rPr>
          <w:rFonts w:ascii="Arial" w:hAnsi="Arial" w:cs="Arial"/>
          <w:b/>
          <w:sz w:val="24"/>
          <w:szCs w:val="24"/>
        </w:rPr>
      </w:pPr>
      <w:r>
        <w:rPr>
          <w:rFonts w:ascii="Arial" w:hAnsi="Arial" w:cs="Arial"/>
          <w:b/>
          <w:sz w:val="24"/>
          <w:szCs w:val="24"/>
        </w:rPr>
        <w:br w:type="page"/>
      </w:r>
    </w:p>
    <w:p w:rsidR="00253397" w:rsidRDefault="00253397" w:rsidP="00455DE3">
      <w:pPr>
        <w:rPr>
          <w:rFonts w:ascii="Arial" w:hAnsi="Arial" w:cs="Arial"/>
          <w:b/>
          <w:sz w:val="24"/>
          <w:szCs w:val="24"/>
        </w:rPr>
      </w:pPr>
    </w:p>
    <w:p w:rsidR="00455DE3" w:rsidRPr="00253397" w:rsidRDefault="00455DE3" w:rsidP="00455DE3">
      <w:pPr>
        <w:rPr>
          <w:rFonts w:ascii="Arial" w:hAnsi="Arial" w:cs="Arial"/>
          <w:b/>
          <w:sz w:val="28"/>
          <w:szCs w:val="24"/>
        </w:rPr>
      </w:pPr>
      <w:r w:rsidRPr="00253397">
        <w:rPr>
          <w:rFonts w:ascii="Arial" w:hAnsi="Arial" w:cs="Arial"/>
          <w:b/>
          <w:sz w:val="28"/>
          <w:szCs w:val="24"/>
        </w:rPr>
        <w:t xml:space="preserve">3 – County boundaries as constituency boundaries </w:t>
      </w:r>
    </w:p>
    <w:p w:rsidR="00455DE3" w:rsidRPr="00253397" w:rsidRDefault="00455DE3" w:rsidP="00253397">
      <w:pPr>
        <w:spacing w:line="276" w:lineRule="auto"/>
        <w:rPr>
          <w:rFonts w:ascii="Arial" w:hAnsi="Arial" w:cs="Arial"/>
          <w:sz w:val="24"/>
          <w:szCs w:val="24"/>
        </w:rPr>
      </w:pPr>
    </w:p>
    <w:p w:rsidR="00455DE3" w:rsidRPr="00B85883" w:rsidRDefault="007E58F8" w:rsidP="00253397">
      <w:pPr>
        <w:spacing w:line="276" w:lineRule="auto"/>
        <w:rPr>
          <w:rFonts w:ascii="Arial" w:hAnsi="Arial" w:cs="Arial"/>
          <w:b/>
          <w:sz w:val="24"/>
          <w:szCs w:val="24"/>
        </w:rPr>
      </w:pPr>
      <w:r>
        <w:rPr>
          <w:rFonts w:ascii="Arial" w:hAnsi="Arial" w:cs="Arial"/>
          <w:b/>
          <w:sz w:val="24"/>
          <w:szCs w:val="24"/>
        </w:rPr>
        <w:t>3.1</w:t>
      </w:r>
      <w:r>
        <w:rPr>
          <w:rFonts w:ascii="Arial" w:hAnsi="Arial" w:cs="Arial"/>
          <w:b/>
          <w:sz w:val="24"/>
          <w:szCs w:val="24"/>
        </w:rPr>
        <w:tab/>
      </w:r>
      <w:r w:rsidR="00455DE3" w:rsidRPr="00B85883">
        <w:rPr>
          <w:rFonts w:ascii="Arial" w:hAnsi="Arial" w:cs="Arial"/>
          <w:b/>
          <w:sz w:val="24"/>
          <w:szCs w:val="24"/>
        </w:rPr>
        <w:t xml:space="preserve">County by County view </w:t>
      </w:r>
    </w:p>
    <w:p w:rsidR="00455DE3" w:rsidRPr="00253397" w:rsidRDefault="00455DE3" w:rsidP="00253397">
      <w:pPr>
        <w:spacing w:line="276" w:lineRule="auto"/>
        <w:rPr>
          <w:rFonts w:ascii="Arial" w:hAnsi="Arial" w:cs="Arial"/>
          <w:sz w:val="24"/>
          <w:szCs w:val="24"/>
        </w:rPr>
      </w:pPr>
    </w:p>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Section 57(2)(c) of the Electoral Reform Act 2022 provides that: </w:t>
      </w:r>
    </w:p>
    <w:p w:rsidR="00455DE3" w:rsidRPr="00253397" w:rsidRDefault="00455DE3" w:rsidP="00253397">
      <w:pPr>
        <w:spacing w:line="276" w:lineRule="auto"/>
        <w:rPr>
          <w:rFonts w:ascii="Arial" w:hAnsi="Arial" w:cs="Arial"/>
          <w:sz w:val="24"/>
          <w:szCs w:val="24"/>
        </w:rPr>
      </w:pPr>
    </w:p>
    <w:p w:rsidR="00455DE3" w:rsidRPr="00253397" w:rsidRDefault="00455DE3" w:rsidP="00253397">
      <w:pPr>
        <w:spacing w:line="276" w:lineRule="auto"/>
        <w:rPr>
          <w:rFonts w:ascii="Arial" w:hAnsi="Arial" w:cs="Arial"/>
          <w:i/>
          <w:sz w:val="24"/>
          <w:szCs w:val="24"/>
        </w:rPr>
      </w:pPr>
      <w:r w:rsidRPr="00253397">
        <w:rPr>
          <w:rFonts w:ascii="Arial" w:hAnsi="Arial" w:cs="Arial"/>
          <w:sz w:val="24"/>
          <w:szCs w:val="24"/>
        </w:rPr>
        <w:tab/>
      </w:r>
      <w:r w:rsidRPr="00253397">
        <w:rPr>
          <w:rFonts w:ascii="Arial" w:hAnsi="Arial" w:cs="Arial"/>
          <w:i/>
          <w:sz w:val="24"/>
          <w:szCs w:val="24"/>
        </w:rPr>
        <w:t xml:space="preserve">the breaching of county boundaries shall be avoided as far as practicable; </w:t>
      </w:r>
    </w:p>
    <w:p w:rsidR="00455DE3" w:rsidRPr="00253397" w:rsidRDefault="00455DE3" w:rsidP="00253397">
      <w:pPr>
        <w:spacing w:line="276" w:lineRule="auto"/>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With respect to that stipulation, it is useful to analyse each county in terms of the number of seats to which the population of the county would </w:t>
      </w:r>
      <w:r w:rsidR="00253397">
        <w:rPr>
          <w:rFonts w:ascii="Arial" w:hAnsi="Arial" w:cs="Arial"/>
          <w:sz w:val="24"/>
          <w:szCs w:val="24"/>
        </w:rPr>
        <w:t>effectively</w:t>
      </w:r>
      <w:r w:rsidRPr="00253397">
        <w:rPr>
          <w:rFonts w:ascii="Arial" w:hAnsi="Arial" w:cs="Arial"/>
          <w:sz w:val="24"/>
          <w:szCs w:val="24"/>
        </w:rPr>
        <w:t xml:space="preserve"> entitle it.  It must be noted that this calculation depends on the total Dáil membership.  For example, in a 176 member Dáil, there would be 5,123,536 / 176 = 29,111 population per member.  Or in a 180 member Dáil there would be 5,123,536 / 180 = 28,464 population per member.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The population in the particular county must be divided by this population per member figure in order to determine the number of seats to which the county would be entitled.  For example, the county of Kildare with a population of 246,977, would be entitled, in a 178 seat Dáil, to 8.6 seats.  At a glance, this shows that Kildare will have to contain more than one constituency.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lastRenderedPageBreak/>
        <w:t xml:space="preserve">By extending this process, a table can be constructed showing each county with its population, and each potential number of Dáil seats, from 171 to 181, and showing the seat entitlement in each case.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This table is presented in Spreadsheet</w:t>
      </w:r>
      <w:r w:rsidR="003A4453">
        <w:rPr>
          <w:rFonts w:ascii="Arial" w:hAnsi="Arial" w:cs="Arial"/>
          <w:sz w:val="24"/>
          <w:szCs w:val="24"/>
        </w:rPr>
        <w:t xml:space="preserve"> Tab 1 of </w:t>
      </w:r>
      <w:r w:rsidRPr="007F1D04">
        <w:rPr>
          <w:rFonts w:ascii="Arial" w:hAnsi="Arial" w:cs="Arial"/>
          <w:i/>
          <w:sz w:val="24"/>
          <w:szCs w:val="24"/>
        </w:rPr>
        <w:t>EC</w:t>
      </w:r>
      <w:r w:rsidR="003A4453">
        <w:rPr>
          <w:rFonts w:ascii="Arial" w:hAnsi="Arial" w:cs="Arial"/>
          <w:i/>
          <w:sz w:val="24"/>
          <w:szCs w:val="24"/>
        </w:rPr>
        <w:t xml:space="preserve"> Spreadsheet - </w:t>
      </w:r>
      <w:r w:rsidRPr="007F1D04">
        <w:rPr>
          <w:rFonts w:ascii="Arial" w:hAnsi="Arial" w:cs="Arial"/>
          <w:i/>
          <w:sz w:val="24"/>
          <w:szCs w:val="24"/>
        </w:rPr>
        <w:t>2.</w:t>
      </w:r>
      <w:r w:rsidR="00336AAD" w:rsidRPr="007F1D04">
        <w:rPr>
          <w:rFonts w:ascii="Arial" w:hAnsi="Arial" w:cs="Arial"/>
          <w:i/>
          <w:sz w:val="24"/>
          <w:szCs w:val="24"/>
        </w:rPr>
        <w:t>5</w:t>
      </w:r>
      <w:r w:rsidR="003A4453">
        <w:rPr>
          <w:rFonts w:ascii="Arial" w:hAnsi="Arial" w:cs="Arial"/>
          <w:i/>
          <w:sz w:val="24"/>
          <w:szCs w:val="24"/>
        </w:rPr>
        <w:t xml:space="preserve"> A - County and Regional Analysis.</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It can be seen from this, that for example the Dublin region would be entitled to 51.0 seats in a 180 member Dáil.  It currently has 45 seats and therefore 6 seats would likely need to be added.  Or Cork, which currently has 18 seats, would be entitled to 20.4, and therefore would require the addition of either 2 or 3 seats.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While this approach is somewh</w:t>
      </w:r>
      <w:r w:rsidR="00AF561E">
        <w:rPr>
          <w:rFonts w:ascii="Arial" w:hAnsi="Arial" w:cs="Arial"/>
          <w:sz w:val="24"/>
          <w:szCs w:val="24"/>
        </w:rPr>
        <w:t>at useful, the fact that a considerable</w:t>
      </w:r>
      <w:r w:rsidRPr="00253397">
        <w:rPr>
          <w:rFonts w:ascii="Arial" w:hAnsi="Arial" w:cs="Arial"/>
          <w:sz w:val="24"/>
          <w:szCs w:val="24"/>
        </w:rPr>
        <w:t xml:space="preserve"> number (not yet determined) of seats are to be added, to the current 160, means that it is likely that seats may be allocated across all parts of the country, and this </w:t>
      </w:r>
      <w:r w:rsidR="004929E7">
        <w:rPr>
          <w:rFonts w:ascii="Arial" w:hAnsi="Arial" w:cs="Arial"/>
          <w:sz w:val="24"/>
          <w:szCs w:val="24"/>
        </w:rPr>
        <w:t xml:space="preserve">in itself </w:t>
      </w:r>
      <w:r w:rsidRPr="00253397">
        <w:rPr>
          <w:rFonts w:ascii="Arial" w:hAnsi="Arial" w:cs="Arial"/>
          <w:sz w:val="24"/>
          <w:szCs w:val="24"/>
        </w:rPr>
        <w:t xml:space="preserve">points </w:t>
      </w:r>
      <w:r w:rsidR="004929E7">
        <w:rPr>
          <w:rFonts w:ascii="Arial" w:hAnsi="Arial" w:cs="Arial"/>
          <w:sz w:val="24"/>
          <w:szCs w:val="24"/>
        </w:rPr>
        <w:t xml:space="preserve">the way </w:t>
      </w:r>
      <w:r w:rsidRPr="00253397">
        <w:rPr>
          <w:rFonts w:ascii="Arial" w:hAnsi="Arial" w:cs="Arial"/>
          <w:sz w:val="24"/>
          <w:szCs w:val="24"/>
        </w:rPr>
        <w:t xml:space="preserve">to a </w:t>
      </w:r>
      <w:r w:rsidR="004C57EF">
        <w:rPr>
          <w:rFonts w:ascii="Arial" w:hAnsi="Arial" w:cs="Arial"/>
          <w:sz w:val="24"/>
          <w:szCs w:val="24"/>
        </w:rPr>
        <w:t>different</w:t>
      </w:r>
      <w:r w:rsidRPr="00253397">
        <w:rPr>
          <w:rFonts w:ascii="Arial" w:hAnsi="Arial" w:cs="Arial"/>
          <w:sz w:val="24"/>
          <w:szCs w:val="24"/>
        </w:rPr>
        <w:t xml:space="preserve"> approach in terms of county level analysis.  </w:t>
      </w:r>
    </w:p>
    <w:p w:rsidR="00455DE3" w:rsidRPr="00253397" w:rsidRDefault="00455DE3" w:rsidP="00253397">
      <w:pPr>
        <w:spacing w:line="276" w:lineRule="auto"/>
        <w:jc w:val="both"/>
        <w:rPr>
          <w:rFonts w:ascii="Arial" w:hAnsi="Arial" w:cs="Arial"/>
          <w:sz w:val="24"/>
          <w:szCs w:val="24"/>
        </w:rPr>
      </w:pPr>
    </w:p>
    <w:p w:rsidR="00455DE3" w:rsidRDefault="00455DE3" w:rsidP="00253397">
      <w:pPr>
        <w:spacing w:line="276" w:lineRule="auto"/>
        <w:jc w:val="both"/>
        <w:rPr>
          <w:rFonts w:ascii="Arial" w:hAnsi="Arial" w:cs="Arial"/>
          <w:sz w:val="24"/>
          <w:szCs w:val="24"/>
        </w:rPr>
      </w:pPr>
      <w:r w:rsidRPr="00253397">
        <w:rPr>
          <w:rFonts w:ascii="Arial" w:hAnsi="Arial" w:cs="Arial"/>
          <w:sz w:val="24"/>
          <w:szCs w:val="24"/>
        </w:rPr>
        <w:t>In particular, it is possible to divide up the country into six regions which, in terms of constituency boundaries are almost entirely self-contained.  By combining counties together into groups, it is then possible to more readily obtain a region based overview of where seats may need to be added</w:t>
      </w:r>
      <w:r w:rsidR="00AF561E">
        <w:rPr>
          <w:rFonts w:ascii="Arial" w:hAnsi="Arial" w:cs="Arial"/>
          <w:sz w:val="24"/>
          <w:szCs w:val="24"/>
        </w:rPr>
        <w:t xml:space="preserve"> and how many</w:t>
      </w:r>
      <w:r w:rsidRPr="00253397">
        <w:rPr>
          <w:rFonts w:ascii="Arial" w:hAnsi="Arial" w:cs="Arial"/>
          <w:sz w:val="24"/>
          <w:szCs w:val="24"/>
        </w:rPr>
        <w:t xml:space="preserve">. </w:t>
      </w:r>
    </w:p>
    <w:p w:rsidR="0037581A" w:rsidRPr="00253397" w:rsidRDefault="0037581A"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p>
    <w:p w:rsidR="007B5B29" w:rsidRDefault="007B5B29" w:rsidP="00253397">
      <w:pPr>
        <w:spacing w:line="276" w:lineRule="auto"/>
        <w:jc w:val="both"/>
        <w:rPr>
          <w:rFonts w:ascii="Arial" w:hAnsi="Arial" w:cs="Arial"/>
          <w:b/>
          <w:sz w:val="24"/>
          <w:szCs w:val="24"/>
          <w:u w:val="single"/>
        </w:rPr>
      </w:pPr>
    </w:p>
    <w:p w:rsidR="00455DE3" w:rsidRPr="00B85883" w:rsidRDefault="007E58F8" w:rsidP="00253397">
      <w:pPr>
        <w:spacing w:line="276" w:lineRule="auto"/>
        <w:jc w:val="both"/>
        <w:rPr>
          <w:rFonts w:ascii="Arial" w:hAnsi="Arial" w:cs="Arial"/>
          <w:b/>
          <w:sz w:val="24"/>
          <w:szCs w:val="24"/>
        </w:rPr>
      </w:pPr>
      <w:r>
        <w:rPr>
          <w:rFonts w:ascii="Arial" w:hAnsi="Arial" w:cs="Arial"/>
          <w:b/>
          <w:sz w:val="24"/>
          <w:szCs w:val="24"/>
        </w:rPr>
        <w:t>3.2</w:t>
      </w:r>
      <w:r>
        <w:rPr>
          <w:rFonts w:ascii="Arial" w:hAnsi="Arial" w:cs="Arial"/>
          <w:b/>
          <w:sz w:val="24"/>
          <w:szCs w:val="24"/>
        </w:rPr>
        <w:tab/>
      </w:r>
      <w:r w:rsidR="00455DE3" w:rsidRPr="00B85883">
        <w:rPr>
          <w:rFonts w:ascii="Arial" w:hAnsi="Arial" w:cs="Arial"/>
          <w:b/>
          <w:sz w:val="24"/>
          <w:szCs w:val="24"/>
        </w:rPr>
        <w:t xml:space="preserve">Regional view by County </w:t>
      </w:r>
    </w:p>
    <w:p w:rsidR="00455DE3" w:rsidRPr="00253397" w:rsidRDefault="00455DE3" w:rsidP="00253397">
      <w:pPr>
        <w:spacing w:line="276" w:lineRule="auto"/>
        <w:jc w:val="both"/>
        <w:rPr>
          <w:rFonts w:ascii="Arial" w:hAnsi="Arial" w:cs="Arial"/>
          <w:sz w:val="24"/>
          <w:szCs w:val="24"/>
        </w:rPr>
      </w:pPr>
    </w:p>
    <w:p w:rsidR="00455DE3" w:rsidRPr="00253397" w:rsidRDefault="00662931" w:rsidP="00253397">
      <w:pPr>
        <w:spacing w:line="276" w:lineRule="auto"/>
        <w:jc w:val="both"/>
        <w:rPr>
          <w:rFonts w:ascii="Arial" w:hAnsi="Arial" w:cs="Arial"/>
          <w:sz w:val="24"/>
          <w:szCs w:val="24"/>
        </w:rPr>
      </w:pPr>
      <w:r>
        <w:rPr>
          <w:rFonts w:ascii="Arial" w:hAnsi="Arial" w:cs="Arial"/>
          <w:sz w:val="24"/>
          <w:szCs w:val="24"/>
        </w:rPr>
        <w:t>It should be noted</w:t>
      </w:r>
      <w:r w:rsidR="00455DE3" w:rsidRPr="00253397">
        <w:rPr>
          <w:rFonts w:ascii="Arial" w:hAnsi="Arial" w:cs="Arial"/>
          <w:sz w:val="24"/>
          <w:szCs w:val="24"/>
        </w:rPr>
        <w:t xml:space="preserve"> that the regional view presented here is solely based on existing county boundaries, and is thus closely in keeping with the terms of reference.  </w:t>
      </w:r>
    </w:p>
    <w:p w:rsidR="00455DE3" w:rsidRPr="00253397" w:rsidRDefault="00455DE3" w:rsidP="00253397">
      <w:pPr>
        <w:spacing w:line="276" w:lineRule="auto"/>
        <w:jc w:val="both"/>
        <w:rPr>
          <w:rFonts w:ascii="Arial" w:hAnsi="Arial" w:cs="Arial"/>
          <w:sz w:val="24"/>
          <w:szCs w:val="24"/>
        </w:rPr>
      </w:pPr>
    </w:p>
    <w:p w:rsidR="004C57EF"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In this construction, there is only one breach </w:t>
      </w:r>
      <w:r w:rsidR="004C57EF">
        <w:rPr>
          <w:rFonts w:ascii="Arial" w:hAnsi="Arial" w:cs="Arial"/>
          <w:sz w:val="24"/>
          <w:szCs w:val="24"/>
        </w:rPr>
        <w:t xml:space="preserve">of a county boundary between two adjacent regions.  This is </w:t>
      </w:r>
      <w:r w:rsidRPr="00253397">
        <w:rPr>
          <w:rFonts w:ascii="Arial" w:hAnsi="Arial" w:cs="Arial"/>
          <w:sz w:val="24"/>
          <w:szCs w:val="24"/>
        </w:rPr>
        <w:t>in west Tipperary</w:t>
      </w:r>
      <w:r w:rsidR="004C57EF">
        <w:rPr>
          <w:rFonts w:ascii="Arial" w:hAnsi="Arial" w:cs="Arial"/>
          <w:sz w:val="24"/>
          <w:szCs w:val="24"/>
        </w:rPr>
        <w:t xml:space="preserve">.  So it can be seen that </w:t>
      </w:r>
      <w:r w:rsidRPr="00253397">
        <w:rPr>
          <w:rFonts w:ascii="Arial" w:hAnsi="Arial" w:cs="Arial"/>
          <w:sz w:val="24"/>
          <w:szCs w:val="24"/>
        </w:rPr>
        <w:t xml:space="preserve">grouping of the counties in this way provides a very close approximation to a grouping together of the constituencies in those regions.  Although, it should be emphasised that the regions presented are not intended to correlate with any existing administrative arrangements. </w:t>
      </w:r>
      <w:r w:rsidR="00336AAD">
        <w:rPr>
          <w:rFonts w:ascii="Arial" w:hAnsi="Arial" w:cs="Arial"/>
          <w:sz w:val="24"/>
          <w:szCs w:val="24"/>
        </w:rPr>
        <w:t xml:space="preserve">They are entirely a convenient artefact developed for the purpose of this review process.  </w:t>
      </w:r>
    </w:p>
    <w:p w:rsidR="004C57EF" w:rsidRDefault="004C57EF"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There are six regio</w:t>
      </w:r>
      <w:r w:rsidR="00780BFF">
        <w:rPr>
          <w:rFonts w:ascii="Arial" w:hAnsi="Arial" w:cs="Arial"/>
          <w:sz w:val="24"/>
          <w:szCs w:val="24"/>
        </w:rPr>
        <w:t>ns, which are set out in Table 9</w:t>
      </w:r>
      <w:r w:rsidRPr="00253397">
        <w:rPr>
          <w:rFonts w:ascii="Arial" w:hAnsi="Arial" w:cs="Arial"/>
          <w:sz w:val="24"/>
          <w:szCs w:val="24"/>
        </w:rPr>
        <w:t xml:space="preserve"> below:  </w:t>
      </w:r>
    </w:p>
    <w:p w:rsidR="00455DE3" w:rsidRDefault="00455DE3" w:rsidP="00253397">
      <w:pPr>
        <w:spacing w:line="276" w:lineRule="auto"/>
        <w:rPr>
          <w:rFonts w:ascii="Arial" w:hAnsi="Arial" w:cs="Arial"/>
          <w:sz w:val="24"/>
          <w:szCs w:val="24"/>
        </w:rPr>
      </w:pPr>
    </w:p>
    <w:p w:rsidR="0037581A" w:rsidRDefault="0037581A" w:rsidP="00253397">
      <w:pPr>
        <w:spacing w:line="276" w:lineRule="auto"/>
        <w:rPr>
          <w:rFonts w:ascii="Arial" w:hAnsi="Arial" w:cs="Arial"/>
          <w:sz w:val="24"/>
          <w:szCs w:val="24"/>
        </w:rPr>
      </w:pPr>
    </w:p>
    <w:p w:rsidR="007B5B29" w:rsidRPr="00253397" w:rsidRDefault="007B5B29" w:rsidP="00253397">
      <w:pPr>
        <w:spacing w:line="276" w:lineRule="auto"/>
        <w:rPr>
          <w:rFonts w:ascii="Arial" w:hAnsi="Arial" w:cs="Arial"/>
          <w:sz w:val="24"/>
          <w:szCs w:val="24"/>
        </w:rPr>
      </w:pPr>
    </w:p>
    <w:p w:rsidR="00455DE3" w:rsidRPr="00253397" w:rsidRDefault="00780BFF" w:rsidP="00253397">
      <w:pPr>
        <w:spacing w:line="276" w:lineRule="auto"/>
        <w:rPr>
          <w:rFonts w:ascii="Arial" w:hAnsi="Arial" w:cs="Arial"/>
          <w:b/>
          <w:sz w:val="24"/>
          <w:szCs w:val="24"/>
        </w:rPr>
      </w:pPr>
      <w:r>
        <w:rPr>
          <w:rFonts w:ascii="Arial" w:hAnsi="Arial" w:cs="Arial"/>
          <w:b/>
          <w:sz w:val="24"/>
          <w:szCs w:val="24"/>
        </w:rPr>
        <w:t>Table 9</w:t>
      </w:r>
      <w:r w:rsidR="00455DE3" w:rsidRPr="00253397">
        <w:rPr>
          <w:rFonts w:ascii="Arial" w:hAnsi="Arial" w:cs="Arial"/>
          <w:b/>
          <w:sz w:val="24"/>
          <w:szCs w:val="24"/>
        </w:rPr>
        <w:t xml:space="preserve"> – Regions presented for analysis of Dáil membership </w:t>
      </w:r>
    </w:p>
    <w:p w:rsidR="00455DE3" w:rsidRPr="00253397" w:rsidRDefault="00455DE3" w:rsidP="00253397">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555"/>
        <w:gridCol w:w="3402"/>
        <w:gridCol w:w="1760"/>
        <w:gridCol w:w="2299"/>
      </w:tblGrid>
      <w:tr w:rsidR="00455DE3" w:rsidRPr="00253397" w:rsidTr="007507C8">
        <w:tc>
          <w:tcPr>
            <w:tcW w:w="1555" w:type="dxa"/>
          </w:tcPr>
          <w:p w:rsidR="00455DE3" w:rsidRPr="00253397" w:rsidRDefault="00455DE3" w:rsidP="00253397">
            <w:pPr>
              <w:spacing w:line="276" w:lineRule="auto"/>
              <w:rPr>
                <w:rFonts w:ascii="Arial" w:hAnsi="Arial" w:cs="Arial"/>
                <w:b/>
                <w:sz w:val="24"/>
                <w:szCs w:val="24"/>
              </w:rPr>
            </w:pPr>
            <w:r w:rsidRPr="00253397">
              <w:rPr>
                <w:rFonts w:ascii="Arial" w:hAnsi="Arial" w:cs="Arial"/>
                <w:b/>
                <w:sz w:val="24"/>
                <w:szCs w:val="24"/>
              </w:rPr>
              <w:t>Region</w:t>
            </w:r>
          </w:p>
        </w:tc>
        <w:tc>
          <w:tcPr>
            <w:tcW w:w="3402" w:type="dxa"/>
          </w:tcPr>
          <w:p w:rsidR="00455DE3" w:rsidRPr="00253397" w:rsidRDefault="00455DE3" w:rsidP="00253397">
            <w:pPr>
              <w:spacing w:line="276" w:lineRule="auto"/>
              <w:rPr>
                <w:rFonts w:ascii="Arial" w:hAnsi="Arial" w:cs="Arial"/>
                <w:b/>
                <w:sz w:val="24"/>
                <w:szCs w:val="24"/>
              </w:rPr>
            </w:pPr>
            <w:r w:rsidRPr="00253397">
              <w:rPr>
                <w:rFonts w:ascii="Arial" w:hAnsi="Arial" w:cs="Arial"/>
                <w:b/>
                <w:sz w:val="24"/>
                <w:szCs w:val="24"/>
              </w:rPr>
              <w:t xml:space="preserve">Counties / Cities </w:t>
            </w:r>
          </w:p>
        </w:tc>
        <w:tc>
          <w:tcPr>
            <w:tcW w:w="1760" w:type="dxa"/>
          </w:tcPr>
          <w:p w:rsidR="00455DE3" w:rsidRPr="00253397" w:rsidRDefault="00455DE3" w:rsidP="00253397">
            <w:pPr>
              <w:spacing w:line="276" w:lineRule="auto"/>
              <w:rPr>
                <w:rFonts w:ascii="Arial" w:hAnsi="Arial" w:cs="Arial"/>
                <w:b/>
                <w:sz w:val="24"/>
                <w:szCs w:val="24"/>
              </w:rPr>
            </w:pPr>
            <w:r w:rsidRPr="00253397">
              <w:rPr>
                <w:rFonts w:ascii="Arial" w:hAnsi="Arial" w:cs="Arial"/>
                <w:b/>
                <w:sz w:val="24"/>
                <w:szCs w:val="24"/>
              </w:rPr>
              <w:t>Population</w:t>
            </w:r>
          </w:p>
        </w:tc>
        <w:tc>
          <w:tcPr>
            <w:tcW w:w="2299" w:type="dxa"/>
          </w:tcPr>
          <w:p w:rsidR="00455DE3" w:rsidRPr="00253397" w:rsidRDefault="00455DE3" w:rsidP="00253397">
            <w:pPr>
              <w:spacing w:line="276" w:lineRule="auto"/>
              <w:rPr>
                <w:rFonts w:ascii="Arial" w:hAnsi="Arial" w:cs="Arial"/>
                <w:b/>
                <w:sz w:val="24"/>
                <w:szCs w:val="24"/>
              </w:rPr>
            </w:pPr>
            <w:r w:rsidRPr="00253397">
              <w:rPr>
                <w:rFonts w:ascii="Arial" w:hAnsi="Arial" w:cs="Arial"/>
                <w:b/>
                <w:sz w:val="24"/>
                <w:szCs w:val="24"/>
              </w:rPr>
              <w:t xml:space="preserve">Current Seats </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Dublin </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Dublin City</w:t>
            </w:r>
          </w:p>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Fingal </w:t>
            </w:r>
          </w:p>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South Dublin </w:t>
            </w:r>
          </w:p>
          <w:p w:rsidR="00455DE3" w:rsidRPr="00253397" w:rsidRDefault="00691F88" w:rsidP="00253397">
            <w:pPr>
              <w:spacing w:line="276" w:lineRule="auto"/>
              <w:rPr>
                <w:rFonts w:ascii="Arial" w:hAnsi="Arial" w:cs="Arial"/>
                <w:sz w:val="24"/>
                <w:szCs w:val="24"/>
              </w:rPr>
            </w:pPr>
            <w:r>
              <w:rPr>
                <w:rFonts w:ascii="Arial" w:hAnsi="Arial" w:cs="Arial"/>
                <w:sz w:val="24"/>
                <w:szCs w:val="24"/>
              </w:rPr>
              <w:t>Dú</w:t>
            </w:r>
            <w:r w:rsidR="00455DE3" w:rsidRPr="00253397">
              <w:rPr>
                <w:rFonts w:ascii="Arial" w:hAnsi="Arial" w:cs="Arial"/>
                <w:sz w:val="24"/>
                <w:szCs w:val="24"/>
              </w:rPr>
              <w:t xml:space="preserve">n Laoghaire Rathdown </w:t>
            </w:r>
          </w:p>
        </w:tc>
        <w:tc>
          <w:tcPr>
            <w:tcW w:w="1760" w:type="dxa"/>
          </w:tcPr>
          <w:p w:rsidR="00455DE3" w:rsidRPr="00253397" w:rsidRDefault="00455DE3" w:rsidP="00253397">
            <w:pPr>
              <w:spacing w:line="276" w:lineRule="auto"/>
              <w:rPr>
                <w:rFonts w:ascii="Arial" w:hAnsi="Arial" w:cs="Arial"/>
                <w:sz w:val="24"/>
                <w:szCs w:val="24"/>
              </w:rPr>
            </w:pPr>
          </w:p>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1,450,701</w:t>
            </w:r>
          </w:p>
        </w:tc>
        <w:tc>
          <w:tcPr>
            <w:tcW w:w="2299" w:type="dxa"/>
          </w:tcPr>
          <w:p w:rsidR="00455DE3" w:rsidRPr="00253397" w:rsidRDefault="00455DE3" w:rsidP="00253397">
            <w:pPr>
              <w:spacing w:line="276" w:lineRule="auto"/>
              <w:jc w:val="center"/>
              <w:rPr>
                <w:rFonts w:ascii="Arial" w:hAnsi="Arial" w:cs="Arial"/>
                <w:sz w:val="24"/>
                <w:szCs w:val="24"/>
              </w:rPr>
            </w:pPr>
          </w:p>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45</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Cork </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Cork City </w:t>
            </w:r>
          </w:p>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Cork County </w:t>
            </w: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581,231</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18</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North West</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Donegal, Leitrim, Sligo, Roscommon, Galway, Mayo</w:t>
            </w: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754,904 </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24</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lastRenderedPageBreak/>
              <w:t xml:space="preserve">North East </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Cavan, Monaghan, Louth, Meath, Westmeath, Longford </w:t>
            </w: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647,903</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20</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South East</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Kildare, Laois, Offaly, Tipperary, Waterford, Carlow, Kilkenny, Wexford, Wicklow</w:t>
            </w: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1,200,676 </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37</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South West</w:t>
            </w:r>
          </w:p>
        </w:tc>
        <w:tc>
          <w:tcPr>
            <w:tcW w:w="3402"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Clare, Limerick, Kerry </w:t>
            </w: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488,121 </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16</w:t>
            </w:r>
          </w:p>
        </w:tc>
      </w:tr>
      <w:tr w:rsidR="00455DE3" w:rsidRPr="00253397" w:rsidTr="007507C8">
        <w:tc>
          <w:tcPr>
            <w:tcW w:w="1555"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Totals: </w:t>
            </w:r>
          </w:p>
        </w:tc>
        <w:tc>
          <w:tcPr>
            <w:tcW w:w="3402" w:type="dxa"/>
          </w:tcPr>
          <w:p w:rsidR="00455DE3" w:rsidRPr="00253397" w:rsidRDefault="00455DE3" w:rsidP="00253397">
            <w:pPr>
              <w:spacing w:line="276" w:lineRule="auto"/>
              <w:rPr>
                <w:rFonts w:ascii="Arial" w:hAnsi="Arial" w:cs="Arial"/>
                <w:sz w:val="24"/>
                <w:szCs w:val="24"/>
              </w:rPr>
            </w:pPr>
          </w:p>
        </w:tc>
        <w:tc>
          <w:tcPr>
            <w:tcW w:w="1760" w:type="dxa"/>
          </w:tcPr>
          <w:p w:rsidR="00455DE3" w:rsidRPr="00253397" w:rsidRDefault="00455DE3" w:rsidP="00253397">
            <w:pPr>
              <w:spacing w:line="276" w:lineRule="auto"/>
              <w:rPr>
                <w:rFonts w:ascii="Arial" w:hAnsi="Arial" w:cs="Arial"/>
                <w:sz w:val="24"/>
                <w:szCs w:val="24"/>
              </w:rPr>
            </w:pPr>
            <w:r w:rsidRPr="00253397">
              <w:rPr>
                <w:rFonts w:ascii="Arial" w:hAnsi="Arial" w:cs="Arial"/>
                <w:sz w:val="24"/>
                <w:szCs w:val="24"/>
              </w:rPr>
              <w:t xml:space="preserve">  5,123,536</w:t>
            </w:r>
          </w:p>
        </w:tc>
        <w:tc>
          <w:tcPr>
            <w:tcW w:w="2299" w:type="dxa"/>
          </w:tcPr>
          <w:p w:rsidR="00455DE3" w:rsidRPr="00253397" w:rsidRDefault="00455DE3" w:rsidP="00253397">
            <w:pPr>
              <w:spacing w:line="276" w:lineRule="auto"/>
              <w:jc w:val="center"/>
              <w:rPr>
                <w:rFonts w:ascii="Arial" w:hAnsi="Arial" w:cs="Arial"/>
                <w:sz w:val="24"/>
                <w:szCs w:val="24"/>
              </w:rPr>
            </w:pPr>
            <w:r w:rsidRPr="00253397">
              <w:rPr>
                <w:rFonts w:ascii="Arial" w:hAnsi="Arial" w:cs="Arial"/>
                <w:sz w:val="24"/>
                <w:szCs w:val="24"/>
              </w:rPr>
              <w:t>160</w:t>
            </w:r>
          </w:p>
        </w:tc>
      </w:tr>
    </w:tbl>
    <w:p w:rsidR="00455DE3" w:rsidRDefault="00455DE3" w:rsidP="00253397">
      <w:pPr>
        <w:spacing w:line="276" w:lineRule="auto"/>
        <w:rPr>
          <w:rFonts w:ascii="Arial" w:hAnsi="Arial" w:cs="Arial"/>
          <w:sz w:val="24"/>
          <w:szCs w:val="24"/>
        </w:rPr>
      </w:pPr>
    </w:p>
    <w:p w:rsidR="0037581A" w:rsidRDefault="0037581A" w:rsidP="00253397">
      <w:pPr>
        <w:spacing w:line="276" w:lineRule="auto"/>
        <w:rPr>
          <w:rFonts w:ascii="Arial" w:hAnsi="Arial" w:cs="Arial"/>
          <w:sz w:val="24"/>
          <w:szCs w:val="24"/>
        </w:rPr>
      </w:pPr>
    </w:p>
    <w:p w:rsidR="0037581A" w:rsidRDefault="0037581A" w:rsidP="00253397">
      <w:pPr>
        <w:spacing w:line="276" w:lineRule="auto"/>
        <w:rPr>
          <w:rFonts w:ascii="Arial" w:hAnsi="Arial" w:cs="Arial"/>
          <w:sz w:val="24"/>
          <w:szCs w:val="24"/>
        </w:rPr>
      </w:pPr>
    </w:p>
    <w:p w:rsidR="0037581A" w:rsidRDefault="0037581A" w:rsidP="00253397">
      <w:pPr>
        <w:spacing w:line="276" w:lineRule="auto"/>
        <w:rPr>
          <w:rFonts w:ascii="Arial" w:hAnsi="Arial" w:cs="Arial"/>
          <w:sz w:val="24"/>
          <w:szCs w:val="24"/>
        </w:rPr>
      </w:pPr>
    </w:p>
    <w:p w:rsidR="0037581A" w:rsidRPr="00253397" w:rsidRDefault="0037581A" w:rsidP="00253397">
      <w:pPr>
        <w:spacing w:line="276" w:lineRule="auto"/>
        <w:rPr>
          <w:rFonts w:ascii="Arial" w:hAnsi="Arial" w:cs="Arial"/>
          <w:sz w:val="24"/>
          <w:szCs w:val="24"/>
        </w:rPr>
      </w:pPr>
    </w:p>
    <w:p w:rsidR="00455DE3" w:rsidRPr="00253397" w:rsidRDefault="007F1D04" w:rsidP="00253397">
      <w:pPr>
        <w:spacing w:line="276" w:lineRule="auto"/>
        <w:jc w:val="both"/>
        <w:rPr>
          <w:rFonts w:ascii="Arial" w:hAnsi="Arial" w:cs="Arial"/>
          <w:sz w:val="24"/>
          <w:szCs w:val="24"/>
        </w:rPr>
      </w:pPr>
      <w:r w:rsidRPr="007F1D04">
        <w:rPr>
          <w:rFonts w:ascii="Arial" w:hAnsi="Arial" w:cs="Arial"/>
          <w:sz w:val="24"/>
          <w:szCs w:val="24"/>
        </w:rPr>
        <w:t>Tab 2 of</w:t>
      </w:r>
      <w:r>
        <w:rPr>
          <w:rFonts w:ascii="Arial" w:hAnsi="Arial" w:cs="Arial"/>
          <w:b/>
          <w:i/>
          <w:sz w:val="24"/>
          <w:szCs w:val="24"/>
        </w:rPr>
        <w:t xml:space="preserve"> </w:t>
      </w:r>
      <w:r w:rsidR="00455DE3" w:rsidRPr="007F1D04">
        <w:rPr>
          <w:rFonts w:ascii="Arial" w:hAnsi="Arial" w:cs="Arial"/>
          <w:i/>
          <w:sz w:val="24"/>
          <w:szCs w:val="24"/>
        </w:rPr>
        <w:t xml:space="preserve">EC </w:t>
      </w:r>
      <w:r w:rsidRPr="007F1D04">
        <w:rPr>
          <w:rFonts w:ascii="Arial" w:hAnsi="Arial" w:cs="Arial"/>
          <w:i/>
          <w:sz w:val="24"/>
          <w:szCs w:val="24"/>
        </w:rPr>
        <w:t>Spreadsheet</w:t>
      </w:r>
      <w:r w:rsidRPr="007F1D04">
        <w:rPr>
          <w:rFonts w:ascii="Arial" w:hAnsi="Arial" w:cs="Arial"/>
          <w:sz w:val="24"/>
          <w:szCs w:val="24"/>
        </w:rPr>
        <w:t xml:space="preserve"> - </w:t>
      </w:r>
      <w:r w:rsidR="00455DE3" w:rsidRPr="007F1D04">
        <w:rPr>
          <w:rFonts w:ascii="Arial" w:hAnsi="Arial" w:cs="Arial"/>
          <w:i/>
          <w:sz w:val="24"/>
          <w:szCs w:val="24"/>
        </w:rPr>
        <w:t>2.</w:t>
      </w:r>
      <w:r w:rsidR="0037581A" w:rsidRPr="007F1D04">
        <w:rPr>
          <w:rFonts w:ascii="Arial" w:hAnsi="Arial" w:cs="Arial"/>
          <w:i/>
          <w:sz w:val="24"/>
          <w:szCs w:val="24"/>
        </w:rPr>
        <w:t>5</w:t>
      </w:r>
      <w:r w:rsidR="00455DE3" w:rsidRPr="007F1D04">
        <w:rPr>
          <w:rFonts w:ascii="Arial" w:hAnsi="Arial" w:cs="Arial"/>
          <w:i/>
          <w:sz w:val="24"/>
          <w:szCs w:val="24"/>
        </w:rPr>
        <w:t xml:space="preserve"> A – </w:t>
      </w:r>
      <w:r w:rsidRPr="007F1D04">
        <w:rPr>
          <w:rFonts w:ascii="Arial" w:hAnsi="Arial" w:cs="Arial"/>
          <w:i/>
          <w:sz w:val="24"/>
          <w:szCs w:val="24"/>
        </w:rPr>
        <w:t>County and Regional Analysis</w:t>
      </w:r>
      <w:r>
        <w:rPr>
          <w:rFonts w:ascii="Arial" w:hAnsi="Arial" w:cs="Arial"/>
          <w:b/>
          <w:i/>
          <w:sz w:val="24"/>
          <w:szCs w:val="24"/>
        </w:rPr>
        <w:t xml:space="preserve"> </w:t>
      </w:r>
      <w:r w:rsidR="00455DE3" w:rsidRPr="00253397">
        <w:rPr>
          <w:rFonts w:ascii="Arial" w:hAnsi="Arial" w:cs="Arial"/>
          <w:sz w:val="24"/>
          <w:szCs w:val="24"/>
        </w:rPr>
        <w:t>shows the populations of each county, listed i</w:t>
      </w:r>
      <w:r w:rsidR="00780BFF">
        <w:rPr>
          <w:rFonts w:ascii="Arial" w:hAnsi="Arial" w:cs="Arial"/>
          <w:sz w:val="24"/>
          <w:szCs w:val="24"/>
        </w:rPr>
        <w:t>n the regions set out in Table 9</w:t>
      </w:r>
      <w:r w:rsidR="00455DE3" w:rsidRPr="00253397">
        <w:rPr>
          <w:rFonts w:ascii="Arial" w:hAnsi="Arial" w:cs="Arial"/>
          <w:sz w:val="24"/>
          <w:szCs w:val="24"/>
        </w:rPr>
        <w:t xml:space="preserve">, and showing, as in Tab 1 of the spreadsheet, the seats to which each county would be entitled, as a function of total Dáil membership.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This data is then brought together, and summarised by region, in </w:t>
      </w:r>
      <w:r w:rsidRPr="007F1D04">
        <w:rPr>
          <w:rFonts w:ascii="Arial" w:hAnsi="Arial" w:cs="Arial"/>
          <w:sz w:val="24"/>
          <w:szCs w:val="24"/>
        </w:rPr>
        <w:t>Tab 3</w:t>
      </w:r>
      <w:r w:rsidRPr="00253397">
        <w:rPr>
          <w:rFonts w:ascii="Arial" w:hAnsi="Arial" w:cs="Arial"/>
          <w:sz w:val="24"/>
          <w:szCs w:val="24"/>
        </w:rPr>
        <w:t xml:space="preserve"> of the spreadsheet.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The final step in this part of the analysis is presented in </w:t>
      </w:r>
      <w:r w:rsidRPr="007F1D04">
        <w:rPr>
          <w:rFonts w:ascii="Arial" w:hAnsi="Arial" w:cs="Arial"/>
          <w:sz w:val="24"/>
          <w:szCs w:val="24"/>
        </w:rPr>
        <w:t>Tab 4</w:t>
      </w:r>
      <w:r w:rsidR="00662931" w:rsidRPr="007F1D04">
        <w:rPr>
          <w:rFonts w:ascii="Arial" w:hAnsi="Arial" w:cs="Arial"/>
          <w:sz w:val="24"/>
          <w:szCs w:val="24"/>
        </w:rPr>
        <w:t xml:space="preserve"> – Extra Seats by Region</w:t>
      </w:r>
      <w:r w:rsidRPr="00253397">
        <w:rPr>
          <w:rFonts w:ascii="Arial" w:hAnsi="Arial" w:cs="Arial"/>
          <w:sz w:val="24"/>
          <w:szCs w:val="24"/>
        </w:rPr>
        <w:t>, which shows the seats that would have to be added in each region as a function of total Dáil membership.  (Slight appropriate rounding has been applied).  It can be seen for example that in the Dublin region between 4 and 6 seats would have to be added, while in the south west</w:t>
      </w:r>
      <w:r w:rsidR="0037581A">
        <w:rPr>
          <w:rFonts w:ascii="Arial" w:hAnsi="Arial" w:cs="Arial"/>
          <w:sz w:val="24"/>
          <w:szCs w:val="24"/>
        </w:rPr>
        <w:t>,</w:t>
      </w:r>
      <w:r w:rsidRPr="00253397">
        <w:rPr>
          <w:rFonts w:ascii="Arial" w:hAnsi="Arial" w:cs="Arial"/>
          <w:sz w:val="24"/>
          <w:szCs w:val="24"/>
        </w:rPr>
        <w:t xml:space="preserve"> 1 seat might be expected, and 2 or possibly 3 in Cork.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p>
    <w:p w:rsidR="00455DE3" w:rsidRPr="00B85883" w:rsidRDefault="007E58F8" w:rsidP="00253397">
      <w:pPr>
        <w:spacing w:line="276" w:lineRule="auto"/>
        <w:jc w:val="both"/>
        <w:rPr>
          <w:rFonts w:ascii="Arial" w:hAnsi="Arial" w:cs="Arial"/>
          <w:b/>
          <w:sz w:val="24"/>
          <w:szCs w:val="24"/>
        </w:rPr>
      </w:pPr>
      <w:r>
        <w:rPr>
          <w:rFonts w:ascii="Arial" w:hAnsi="Arial" w:cs="Arial"/>
          <w:b/>
          <w:sz w:val="24"/>
          <w:szCs w:val="24"/>
        </w:rPr>
        <w:lastRenderedPageBreak/>
        <w:t>3.3</w:t>
      </w:r>
      <w:r>
        <w:rPr>
          <w:rFonts w:ascii="Arial" w:hAnsi="Arial" w:cs="Arial"/>
          <w:b/>
          <w:sz w:val="24"/>
          <w:szCs w:val="24"/>
        </w:rPr>
        <w:tab/>
      </w:r>
      <w:r w:rsidR="00455DE3" w:rsidRPr="00B85883">
        <w:rPr>
          <w:rFonts w:ascii="Arial" w:hAnsi="Arial" w:cs="Arial"/>
          <w:b/>
          <w:sz w:val="24"/>
          <w:szCs w:val="24"/>
        </w:rPr>
        <w:t xml:space="preserve">Regional view by Constituency </w:t>
      </w:r>
    </w:p>
    <w:p w:rsidR="00455DE3" w:rsidRPr="00253397" w:rsidRDefault="00455DE3"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The next step in the analysis is to take the same regional approach but now to consider the number of constituencies in each region, and compare this to the number of seats to be added.  </w:t>
      </w:r>
    </w:p>
    <w:p w:rsidR="00455DE3" w:rsidRPr="00253397" w:rsidRDefault="00455DE3" w:rsidP="00253397">
      <w:pPr>
        <w:spacing w:line="276" w:lineRule="auto"/>
        <w:jc w:val="both"/>
        <w:rPr>
          <w:rFonts w:ascii="Arial" w:hAnsi="Arial" w:cs="Arial"/>
          <w:sz w:val="24"/>
          <w:szCs w:val="24"/>
        </w:rPr>
      </w:pPr>
    </w:p>
    <w:p w:rsidR="007F1D04" w:rsidRPr="00253397" w:rsidRDefault="00455DE3" w:rsidP="007F1D04">
      <w:pPr>
        <w:spacing w:line="276" w:lineRule="auto"/>
        <w:jc w:val="both"/>
        <w:rPr>
          <w:rFonts w:ascii="Arial" w:hAnsi="Arial" w:cs="Arial"/>
          <w:sz w:val="24"/>
          <w:szCs w:val="24"/>
        </w:rPr>
      </w:pPr>
      <w:r w:rsidRPr="00253397">
        <w:rPr>
          <w:rFonts w:ascii="Arial" w:hAnsi="Arial" w:cs="Arial"/>
          <w:sz w:val="24"/>
          <w:szCs w:val="24"/>
        </w:rPr>
        <w:t>This is presented in</w:t>
      </w:r>
      <w:r w:rsidR="007F1D04">
        <w:rPr>
          <w:rFonts w:ascii="Arial" w:hAnsi="Arial" w:cs="Arial"/>
          <w:sz w:val="24"/>
          <w:szCs w:val="24"/>
        </w:rPr>
        <w:t xml:space="preserve"> Tab 1 of</w:t>
      </w:r>
      <w:r w:rsidRPr="00253397">
        <w:rPr>
          <w:rFonts w:ascii="Arial" w:hAnsi="Arial" w:cs="Arial"/>
          <w:sz w:val="24"/>
          <w:szCs w:val="24"/>
        </w:rPr>
        <w:t xml:space="preserve"> </w:t>
      </w:r>
      <w:r w:rsidRPr="007F1D04">
        <w:rPr>
          <w:rFonts w:ascii="Arial" w:hAnsi="Arial" w:cs="Arial"/>
          <w:i/>
          <w:sz w:val="24"/>
          <w:szCs w:val="24"/>
        </w:rPr>
        <w:t xml:space="preserve">EC </w:t>
      </w:r>
      <w:r w:rsidR="007F1D04" w:rsidRPr="007F1D04">
        <w:rPr>
          <w:rFonts w:ascii="Arial" w:hAnsi="Arial" w:cs="Arial"/>
          <w:i/>
          <w:sz w:val="24"/>
          <w:szCs w:val="24"/>
        </w:rPr>
        <w:t xml:space="preserve">Spreadsheet - </w:t>
      </w:r>
      <w:r w:rsidRPr="007F1D04">
        <w:rPr>
          <w:rFonts w:ascii="Arial" w:hAnsi="Arial" w:cs="Arial"/>
          <w:i/>
          <w:sz w:val="24"/>
          <w:szCs w:val="24"/>
        </w:rPr>
        <w:t>2.</w:t>
      </w:r>
      <w:r w:rsidR="0037581A" w:rsidRPr="007F1D04">
        <w:rPr>
          <w:rFonts w:ascii="Arial" w:hAnsi="Arial" w:cs="Arial"/>
          <w:i/>
          <w:sz w:val="24"/>
          <w:szCs w:val="24"/>
        </w:rPr>
        <w:t>5</w:t>
      </w:r>
      <w:r w:rsidRPr="007F1D04">
        <w:rPr>
          <w:rFonts w:ascii="Arial" w:hAnsi="Arial" w:cs="Arial"/>
          <w:i/>
          <w:sz w:val="24"/>
          <w:szCs w:val="24"/>
        </w:rPr>
        <w:t xml:space="preserve"> B –</w:t>
      </w:r>
      <w:r w:rsidR="007F1D04">
        <w:rPr>
          <w:rFonts w:ascii="Arial" w:hAnsi="Arial" w:cs="Arial"/>
          <w:i/>
          <w:sz w:val="24"/>
          <w:szCs w:val="24"/>
        </w:rPr>
        <w:t xml:space="preserve"> </w:t>
      </w:r>
      <w:r w:rsidR="007F1D04" w:rsidRPr="007F1D04">
        <w:rPr>
          <w:rFonts w:ascii="Arial" w:hAnsi="Arial" w:cs="Arial"/>
          <w:i/>
          <w:sz w:val="24"/>
          <w:szCs w:val="24"/>
        </w:rPr>
        <w:t>Constituencies by Region.</w:t>
      </w:r>
    </w:p>
    <w:p w:rsidR="007F1D04" w:rsidRPr="00253397" w:rsidRDefault="007F1D04" w:rsidP="007F1D04">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 xml:space="preserve">A condensed version of this table is presented in </w:t>
      </w:r>
      <w:r w:rsidRPr="007F1D04">
        <w:rPr>
          <w:rFonts w:ascii="Arial" w:hAnsi="Arial" w:cs="Arial"/>
          <w:sz w:val="24"/>
          <w:szCs w:val="24"/>
        </w:rPr>
        <w:t>Tab 2</w:t>
      </w:r>
      <w:r w:rsidR="007F1D04">
        <w:rPr>
          <w:rFonts w:ascii="Arial" w:hAnsi="Arial" w:cs="Arial"/>
          <w:sz w:val="24"/>
          <w:szCs w:val="24"/>
        </w:rPr>
        <w:t xml:space="preserve"> of</w:t>
      </w:r>
      <w:r w:rsidR="007F1D04" w:rsidRPr="00253397">
        <w:rPr>
          <w:rFonts w:ascii="Arial" w:hAnsi="Arial" w:cs="Arial"/>
          <w:sz w:val="24"/>
          <w:szCs w:val="24"/>
        </w:rPr>
        <w:t xml:space="preserve"> </w:t>
      </w:r>
      <w:r w:rsidR="007F1D04" w:rsidRPr="007F1D04">
        <w:rPr>
          <w:rFonts w:ascii="Arial" w:hAnsi="Arial" w:cs="Arial"/>
          <w:i/>
          <w:sz w:val="24"/>
          <w:szCs w:val="24"/>
        </w:rPr>
        <w:t>EC Spreadsheet - 2.5 B –</w:t>
      </w:r>
      <w:r w:rsidR="007F1D04">
        <w:rPr>
          <w:rFonts w:ascii="Arial" w:hAnsi="Arial" w:cs="Arial"/>
          <w:i/>
          <w:sz w:val="24"/>
          <w:szCs w:val="24"/>
        </w:rPr>
        <w:t xml:space="preserve"> </w:t>
      </w:r>
      <w:r w:rsidR="007F1D04" w:rsidRPr="007F1D04">
        <w:rPr>
          <w:rFonts w:ascii="Arial" w:hAnsi="Arial" w:cs="Arial"/>
          <w:i/>
          <w:sz w:val="24"/>
          <w:szCs w:val="24"/>
        </w:rPr>
        <w:t>Constituencies by Region</w:t>
      </w:r>
      <w:r w:rsidRPr="00253397">
        <w:rPr>
          <w:rFonts w:ascii="Arial" w:hAnsi="Arial" w:cs="Arial"/>
          <w:sz w:val="24"/>
          <w:szCs w:val="24"/>
        </w:rPr>
        <w:t>.  For convenience, this is c</w:t>
      </w:r>
      <w:r w:rsidR="00780BFF">
        <w:rPr>
          <w:rFonts w:ascii="Arial" w:hAnsi="Arial" w:cs="Arial"/>
          <w:sz w:val="24"/>
          <w:szCs w:val="24"/>
        </w:rPr>
        <w:t>opied and shown below as Table 10</w:t>
      </w:r>
      <w:r w:rsidRPr="00253397">
        <w:rPr>
          <w:rFonts w:ascii="Arial" w:hAnsi="Arial" w:cs="Arial"/>
          <w:sz w:val="24"/>
          <w:szCs w:val="24"/>
        </w:rPr>
        <w:t>.  Note the slight differences in th</w:t>
      </w:r>
      <w:r w:rsidR="00780BFF">
        <w:rPr>
          <w:rFonts w:ascii="Arial" w:hAnsi="Arial" w:cs="Arial"/>
          <w:sz w:val="24"/>
          <w:szCs w:val="24"/>
        </w:rPr>
        <w:t>e figures between Tables 9 and 10</w:t>
      </w:r>
      <w:r w:rsidRPr="00253397">
        <w:rPr>
          <w:rFonts w:ascii="Arial" w:hAnsi="Arial" w:cs="Arial"/>
          <w:sz w:val="24"/>
          <w:szCs w:val="24"/>
        </w:rPr>
        <w:t xml:space="preserve"> for the South East and South West regions.  This is due to the cohort of population in west Tipperary County which are located in the Limerick City constituency which is included in the South West region</w:t>
      </w:r>
      <w:r w:rsidR="00662931">
        <w:rPr>
          <w:rFonts w:ascii="Arial" w:hAnsi="Arial" w:cs="Arial"/>
          <w:sz w:val="24"/>
          <w:szCs w:val="24"/>
        </w:rPr>
        <w:t xml:space="preserve"> in this table</w:t>
      </w:r>
      <w:r w:rsidRPr="00253397">
        <w:rPr>
          <w:rFonts w:ascii="Arial" w:hAnsi="Arial" w:cs="Arial"/>
          <w:sz w:val="24"/>
          <w:szCs w:val="24"/>
        </w:rPr>
        <w:t xml:space="preserve">.  </w:t>
      </w:r>
    </w:p>
    <w:p w:rsidR="00455DE3" w:rsidRPr="00253397" w:rsidRDefault="00455DE3"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455DE3" w:rsidRPr="00253397" w:rsidRDefault="00455DE3" w:rsidP="00253397">
      <w:pPr>
        <w:spacing w:line="276" w:lineRule="auto"/>
        <w:jc w:val="both"/>
        <w:rPr>
          <w:rFonts w:ascii="Arial" w:hAnsi="Arial" w:cs="Arial"/>
          <w:sz w:val="24"/>
          <w:szCs w:val="24"/>
        </w:rPr>
      </w:pPr>
      <w:r w:rsidRPr="00253397">
        <w:rPr>
          <w:rFonts w:ascii="Arial" w:hAnsi="Arial" w:cs="Arial"/>
          <w:sz w:val="24"/>
          <w:szCs w:val="24"/>
        </w:rPr>
        <w:t>T</w:t>
      </w:r>
      <w:r w:rsidR="00780BFF">
        <w:rPr>
          <w:rFonts w:ascii="Arial" w:hAnsi="Arial" w:cs="Arial"/>
          <w:sz w:val="24"/>
          <w:szCs w:val="24"/>
        </w:rPr>
        <w:t>able 10</w:t>
      </w:r>
      <w:r w:rsidRPr="00253397">
        <w:rPr>
          <w:rFonts w:ascii="Arial" w:hAnsi="Arial" w:cs="Arial"/>
          <w:sz w:val="24"/>
          <w:szCs w:val="24"/>
        </w:rPr>
        <w:t xml:space="preserve"> shows the number of constituencies in each region, and the total population of those constituencies.  It presents the data pertaining to total Dáil membership of 17</w:t>
      </w:r>
      <w:r w:rsidR="00D6085C">
        <w:rPr>
          <w:rFonts w:ascii="Arial" w:hAnsi="Arial" w:cs="Arial"/>
          <w:sz w:val="24"/>
          <w:szCs w:val="24"/>
        </w:rPr>
        <w:t>2</w:t>
      </w:r>
      <w:r w:rsidRPr="00253397">
        <w:rPr>
          <w:rFonts w:ascii="Arial" w:hAnsi="Arial" w:cs="Arial"/>
          <w:sz w:val="24"/>
          <w:szCs w:val="24"/>
        </w:rPr>
        <w:t>, 17</w:t>
      </w:r>
      <w:r w:rsidR="00D6085C">
        <w:rPr>
          <w:rFonts w:ascii="Arial" w:hAnsi="Arial" w:cs="Arial"/>
          <w:sz w:val="24"/>
          <w:szCs w:val="24"/>
        </w:rPr>
        <w:t>6</w:t>
      </w:r>
      <w:r w:rsidRPr="00253397">
        <w:rPr>
          <w:rFonts w:ascii="Arial" w:hAnsi="Arial" w:cs="Arial"/>
          <w:sz w:val="24"/>
          <w:szCs w:val="24"/>
        </w:rPr>
        <w:t xml:space="preserve"> and 180 seats. Note also that this table presents the Dublin region in two parts, as Dublin North and Dublin South. They are divided by the Liffey River, and historically have tended to stand alone in terms of constituency boundaries. </w:t>
      </w:r>
    </w:p>
    <w:p w:rsidR="00455DE3" w:rsidRDefault="00455DE3"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37581A" w:rsidRDefault="0037581A" w:rsidP="00253397">
      <w:pPr>
        <w:spacing w:line="276" w:lineRule="auto"/>
        <w:jc w:val="both"/>
        <w:rPr>
          <w:rFonts w:ascii="Arial" w:hAnsi="Arial" w:cs="Arial"/>
          <w:sz w:val="24"/>
          <w:szCs w:val="24"/>
        </w:rPr>
      </w:pPr>
    </w:p>
    <w:p w:rsidR="0037581A" w:rsidRPr="00253397" w:rsidRDefault="0037581A" w:rsidP="00253397">
      <w:pPr>
        <w:spacing w:line="276" w:lineRule="auto"/>
        <w:jc w:val="both"/>
        <w:rPr>
          <w:rFonts w:ascii="Arial" w:hAnsi="Arial" w:cs="Arial"/>
          <w:sz w:val="24"/>
          <w:szCs w:val="24"/>
        </w:rPr>
      </w:pPr>
    </w:p>
    <w:p w:rsidR="00455DE3" w:rsidRPr="00253397" w:rsidRDefault="00780BFF" w:rsidP="00253397">
      <w:pPr>
        <w:spacing w:line="276" w:lineRule="auto"/>
        <w:rPr>
          <w:rFonts w:ascii="Arial" w:hAnsi="Arial" w:cs="Arial"/>
          <w:b/>
          <w:sz w:val="24"/>
          <w:szCs w:val="24"/>
        </w:rPr>
      </w:pPr>
      <w:r>
        <w:rPr>
          <w:rFonts w:ascii="Arial" w:hAnsi="Arial" w:cs="Arial"/>
          <w:b/>
          <w:sz w:val="24"/>
          <w:szCs w:val="24"/>
        </w:rPr>
        <w:t>Table 10</w:t>
      </w:r>
      <w:r w:rsidR="00455DE3" w:rsidRPr="00253397">
        <w:rPr>
          <w:rFonts w:ascii="Arial" w:hAnsi="Arial" w:cs="Arial"/>
          <w:b/>
          <w:sz w:val="24"/>
          <w:szCs w:val="24"/>
        </w:rPr>
        <w:t xml:space="preserve"> – Seats to be added as function of Dáil membership – by Constituencies as grouped into Regions. </w:t>
      </w:r>
    </w:p>
    <w:p w:rsidR="00455DE3" w:rsidRPr="00253397" w:rsidRDefault="00455DE3" w:rsidP="00253397">
      <w:pPr>
        <w:spacing w:line="276" w:lineRule="auto"/>
        <w:jc w:val="both"/>
        <w:rPr>
          <w:rFonts w:ascii="Arial" w:hAnsi="Arial" w:cs="Arial"/>
          <w:sz w:val="24"/>
          <w:szCs w:val="24"/>
        </w:rPr>
      </w:pPr>
    </w:p>
    <w:tbl>
      <w:tblPr>
        <w:tblStyle w:val="TableGrid"/>
        <w:tblW w:w="9016" w:type="dxa"/>
        <w:tblLook w:val="04A0" w:firstRow="1" w:lastRow="0" w:firstColumn="1" w:lastColumn="0" w:noHBand="0" w:noVBand="1"/>
      </w:tblPr>
      <w:tblGrid>
        <w:gridCol w:w="1429"/>
        <w:gridCol w:w="1284"/>
        <w:gridCol w:w="876"/>
        <w:gridCol w:w="1617"/>
        <w:gridCol w:w="889"/>
        <w:gridCol w:w="1049"/>
        <w:gridCol w:w="942"/>
        <w:gridCol w:w="930"/>
      </w:tblGrid>
      <w:tr w:rsidR="0037581A" w:rsidRPr="00253397" w:rsidTr="0037581A">
        <w:tc>
          <w:tcPr>
            <w:tcW w:w="1434"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Region</w:t>
            </w:r>
          </w:p>
        </w:tc>
        <w:tc>
          <w:tcPr>
            <w:tcW w:w="1284"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Pop. 2022</w:t>
            </w:r>
          </w:p>
        </w:tc>
        <w:tc>
          <w:tcPr>
            <w:tcW w:w="877"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Seats now</w:t>
            </w:r>
          </w:p>
        </w:tc>
        <w:tc>
          <w:tcPr>
            <w:tcW w:w="1617"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 w:val="20"/>
                <w:szCs w:val="24"/>
              </w:rPr>
              <w:t>No. of constituencies</w:t>
            </w:r>
          </w:p>
        </w:tc>
        <w:tc>
          <w:tcPr>
            <w:tcW w:w="879"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172</w:t>
            </w:r>
          </w:p>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29,788</w:t>
            </w:r>
          </w:p>
        </w:tc>
        <w:tc>
          <w:tcPr>
            <w:tcW w:w="1051" w:type="dxa"/>
          </w:tcPr>
          <w:p w:rsidR="0037581A" w:rsidRPr="0037581A" w:rsidRDefault="0037581A" w:rsidP="0037581A">
            <w:pPr>
              <w:spacing w:line="276" w:lineRule="auto"/>
              <w:jc w:val="center"/>
              <w:rPr>
                <w:rFonts w:ascii="Arial" w:hAnsi="Arial" w:cs="Arial"/>
                <w:b/>
                <w:szCs w:val="24"/>
              </w:rPr>
            </w:pPr>
            <w:r>
              <w:rPr>
                <w:rFonts w:ascii="Arial" w:hAnsi="Arial" w:cs="Arial"/>
                <w:b/>
                <w:szCs w:val="24"/>
              </w:rPr>
              <w:t>174</w:t>
            </w:r>
          </w:p>
          <w:p w:rsidR="0037581A" w:rsidRPr="0037581A" w:rsidRDefault="0037581A" w:rsidP="0037581A">
            <w:pPr>
              <w:spacing w:line="276" w:lineRule="auto"/>
              <w:jc w:val="center"/>
              <w:rPr>
                <w:rFonts w:ascii="Arial" w:hAnsi="Arial" w:cs="Arial"/>
                <w:b/>
                <w:szCs w:val="24"/>
              </w:rPr>
            </w:pPr>
            <w:r>
              <w:rPr>
                <w:rFonts w:ascii="Arial" w:hAnsi="Arial" w:cs="Arial"/>
                <w:b/>
                <w:szCs w:val="24"/>
              </w:rPr>
              <w:t>29,446</w:t>
            </w:r>
          </w:p>
        </w:tc>
        <w:tc>
          <w:tcPr>
            <w:tcW w:w="943"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176</w:t>
            </w:r>
          </w:p>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29,111</w:t>
            </w:r>
          </w:p>
        </w:tc>
        <w:tc>
          <w:tcPr>
            <w:tcW w:w="931" w:type="dxa"/>
          </w:tcPr>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180</w:t>
            </w:r>
          </w:p>
          <w:p w:rsidR="0037581A" w:rsidRPr="0037581A" w:rsidRDefault="0037581A" w:rsidP="00D6085C">
            <w:pPr>
              <w:spacing w:line="276" w:lineRule="auto"/>
              <w:jc w:val="center"/>
              <w:rPr>
                <w:rFonts w:ascii="Arial" w:hAnsi="Arial" w:cs="Arial"/>
                <w:b/>
                <w:szCs w:val="24"/>
              </w:rPr>
            </w:pPr>
            <w:r w:rsidRPr="0037581A">
              <w:rPr>
                <w:rFonts w:ascii="Arial" w:hAnsi="Arial" w:cs="Arial"/>
                <w:b/>
                <w:szCs w:val="24"/>
              </w:rPr>
              <w:t>28,464</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Dublin North</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674,310</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21</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5</w:t>
            </w:r>
          </w:p>
        </w:tc>
        <w:tc>
          <w:tcPr>
            <w:tcW w:w="879"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Dublin South</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776,391</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24</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6</w:t>
            </w:r>
          </w:p>
        </w:tc>
        <w:tc>
          <w:tcPr>
            <w:tcW w:w="879"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Cork</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581,231</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18</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5</w:t>
            </w:r>
          </w:p>
        </w:tc>
        <w:tc>
          <w:tcPr>
            <w:tcW w:w="879"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North west</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754,904</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24</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6</w:t>
            </w:r>
          </w:p>
        </w:tc>
        <w:tc>
          <w:tcPr>
            <w:tcW w:w="879"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1</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North east</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647,903</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20</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5</w:t>
            </w:r>
          </w:p>
        </w:tc>
        <w:tc>
          <w:tcPr>
            <w:tcW w:w="879"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2</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2</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South east</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1,196,002</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37</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8</w:t>
            </w:r>
          </w:p>
        </w:tc>
        <w:tc>
          <w:tcPr>
            <w:tcW w:w="879"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3</w:t>
            </w:r>
          </w:p>
        </w:tc>
        <w:tc>
          <w:tcPr>
            <w:tcW w:w="1051" w:type="dxa"/>
          </w:tcPr>
          <w:p w:rsidR="0037581A" w:rsidRPr="00253397" w:rsidRDefault="007307CA" w:rsidP="00D6085C">
            <w:pPr>
              <w:spacing w:line="276" w:lineRule="auto"/>
              <w:jc w:val="center"/>
              <w:rPr>
                <w:rFonts w:ascii="Arial" w:hAnsi="Arial" w:cs="Arial"/>
                <w:sz w:val="24"/>
                <w:szCs w:val="24"/>
              </w:rPr>
            </w:pPr>
            <w:r>
              <w:rPr>
                <w:rFonts w:ascii="Arial" w:hAnsi="Arial" w:cs="Arial"/>
                <w:sz w:val="24"/>
                <w:szCs w:val="24"/>
              </w:rPr>
              <w:t>3</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4</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5</w:t>
            </w:r>
          </w:p>
        </w:tc>
      </w:tr>
      <w:tr w:rsidR="0037581A" w:rsidRPr="00253397" w:rsidTr="0037581A">
        <w:tc>
          <w:tcPr>
            <w:tcW w:w="1434"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South west</w:t>
            </w:r>
          </w:p>
        </w:tc>
        <w:tc>
          <w:tcPr>
            <w:tcW w:w="1284" w:type="dxa"/>
          </w:tcPr>
          <w:p w:rsidR="0037581A" w:rsidRPr="00253397" w:rsidRDefault="0037581A" w:rsidP="00D6085C">
            <w:pPr>
              <w:spacing w:line="276" w:lineRule="auto"/>
              <w:jc w:val="right"/>
              <w:rPr>
                <w:rFonts w:ascii="Arial" w:hAnsi="Arial" w:cs="Arial"/>
                <w:sz w:val="24"/>
                <w:szCs w:val="24"/>
              </w:rPr>
            </w:pPr>
            <w:r w:rsidRPr="00253397">
              <w:rPr>
                <w:rFonts w:ascii="Arial" w:hAnsi="Arial" w:cs="Arial"/>
                <w:sz w:val="24"/>
                <w:szCs w:val="24"/>
              </w:rPr>
              <w:t>492,795</w:t>
            </w:r>
          </w:p>
        </w:tc>
        <w:tc>
          <w:tcPr>
            <w:tcW w:w="87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16</w:t>
            </w:r>
          </w:p>
        </w:tc>
        <w:tc>
          <w:tcPr>
            <w:tcW w:w="1617"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4</w:t>
            </w:r>
          </w:p>
        </w:tc>
        <w:tc>
          <w:tcPr>
            <w:tcW w:w="879"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0</w:t>
            </w:r>
          </w:p>
        </w:tc>
        <w:tc>
          <w:tcPr>
            <w:tcW w:w="1051" w:type="dxa"/>
          </w:tcPr>
          <w:p w:rsidR="0037581A" w:rsidRPr="00253397" w:rsidRDefault="0037581A" w:rsidP="00D6085C">
            <w:pPr>
              <w:spacing w:line="276" w:lineRule="auto"/>
              <w:jc w:val="center"/>
              <w:rPr>
                <w:rFonts w:ascii="Arial" w:hAnsi="Arial" w:cs="Arial"/>
                <w:sz w:val="24"/>
                <w:szCs w:val="24"/>
              </w:rPr>
            </w:pPr>
            <w:r>
              <w:rPr>
                <w:rFonts w:ascii="Arial" w:hAnsi="Arial" w:cs="Arial"/>
                <w:sz w:val="24"/>
                <w:szCs w:val="24"/>
              </w:rPr>
              <w:t>1</w:t>
            </w:r>
          </w:p>
        </w:tc>
        <w:tc>
          <w:tcPr>
            <w:tcW w:w="943"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1</w:t>
            </w:r>
          </w:p>
        </w:tc>
        <w:tc>
          <w:tcPr>
            <w:tcW w:w="931" w:type="dxa"/>
          </w:tcPr>
          <w:p w:rsidR="0037581A" w:rsidRPr="00253397" w:rsidRDefault="0037581A" w:rsidP="00D6085C">
            <w:pPr>
              <w:spacing w:line="276" w:lineRule="auto"/>
              <w:jc w:val="center"/>
              <w:rPr>
                <w:rFonts w:ascii="Arial" w:hAnsi="Arial" w:cs="Arial"/>
                <w:sz w:val="24"/>
                <w:szCs w:val="24"/>
              </w:rPr>
            </w:pPr>
            <w:r w:rsidRPr="00253397">
              <w:rPr>
                <w:rFonts w:ascii="Arial" w:hAnsi="Arial" w:cs="Arial"/>
                <w:sz w:val="24"/>
                <w:szCs w:val="24"/>
              </w:rPr>
              <w:t>1</w:t>
            </w:r>
          </w:p>
        </w:tc>
      </w:tr>
      <w:tr w:rsidR="0037581A" w:rsidRPr="00253397" w:rsidTr="0037581A">
        <w:tc>
          <w:tcPr>
            <w:tcW w:w="1434" w:type="dxa"/>
          </w:tcPr>
          <w:p w:rsidR="0037581A" w:rsidRPr="00253397" w:rsidRDefault="0037581A" w:rsidP="00D6085C">
            <w:pPr>
              <w:spacing w:line="276" w:lineRule="auto"/>
              <w:jc w:val="center"/>
              <w:rPr>
                <w:rFonts w:ascii="Arial" w:hAnsi="Arial" w:cs="Arial"/>
                <w:b/>
                <w:sz w:val="24"/>
                <w:szCs w:val="24"/>
              </w:rPr>
            </w:pPr>
            <w:r w:rsidRPr="00253397">
              <w:rPr>
                <w:rFonts w:ascii="Arial" w:hAnsi="Arial" w:cs="Arial"/>
                <w:b/>
                <w:sz w:val="24"/>
                <w:szCs w:val="24"/>
              </w:rPr>
              <w:t>Totals:</w:t>
            </w:r>
          </w:p>
        </w:tc>
        <w:tc>
          <w:tcPr>
            <w:tcW w:w="1284" w:type="dxa"/>
          </w:tcPr>
          <w:p w:rsidR="0037581A" w:rsidRPr="00253397" w:rsidRDefault="0037581A" w:rsidP="00D6085C">
            <w:pPr>
              <w:spacing w:line="276" w:lineRule="auto"/>
              <w:jc w:val="right"/>
              <w:rPr>
                <w:rFonts w:ascii="Arial" w:hAnsi="Arial" w:cs="Arial"/>
                <w:b/>
                <w:sz w:val="24"/>
                <w:szCs w:val="24"/>
              </w:rPr>
            </w:pPr>
            <w:r w:rsidRPr="00253397">
              <w:rPr>
                <w:rFonts w:ascii="Arial" w:hAnsi="Arial" w:cs="Arial"/>
                <w:b/>
                <w:sz w:val="24"/>
                <w:szCs w:val="24"/>
              </w:rPr>
              <w:t>5,123,536</w:t>
            </w:r>
          </w:p>
        </w:tc>
        <w:tc>
          <w:tcPr>
            <w:tcW w:w="877" w:type="dxa"/>
          </w:tcPr>
          <w:p w:rsidR="0037581A" w:rsidRPr="00253397" w:rsidRDefault="0037581A" w:rsidP="00D6085C">
            <w:pPr>
              <w:spacing w:line="276" w:lineRule="auto"/>
              <w:jc w:val="center"/>
              <w:rPr>
                <w:rFonts w:ascii="Arial" w:hAnsi="Arial" w:cs="Arial"/>
                <w:b/>
                <w:sz w:val="24"/>
                <w:szCs w:val="24"/>
              </w:rPr>
            </w:pPr>
            <w:r w:rsidRPr="00253397">
              <w:rPr>
                <w:rFonts w:ascii="Arial" w:hAnsi="Arial" w:cs="Arial"/>
                <w:b/>
                <w:sz w:val="24"/>
                <w:szCs w:val="24"/>
              </w:rPr>
              <w:t>160</w:t>
            </w:r>
          </w:p>
        </w:tc>
        <w:tc>
          <w:tcPr>
            <w:tcW w:w="1617" w:type="dxa"/>
          </w:tcPr>
          <w:p w:rsidR="0037581A" w:rsidRPr="00253397" w:rsidRDefault="0037581A" w:rsidP="00D6085C">
            <w:pPr>
              <w:spacing w:line="276" w:lineRule="auto"/>
              <w:jc w:val="center"/>
              <w:rPr>
                <w:rFonts w:ascii="Arial" w:hAnsi="Arial" w:cs="Arial"/>
                <w:b/>
                <w:sz w:val="24"/>
                <w:szCs w:val="24"/>
              </w:rPr>
            </w:pPr>
            <w:r w:rsidRPr="00253397">
              <w:rPr>
                <w:rFonts w:ascii="Arial" w:hAnsi="Arial" w:cs="Arial"/>
                <w:b/>
                <w:sz w:val="24"/>
                <w:szCs w:val="24"/>
              </w:rPr>
              <w:t>39</w:t>
            </w:r>
          </w:p>
        </w:tc>
        <w:tc>
          <w:tcPr>
            <w:tcW w:w="879" w:type="dxa"/>
          </w:tcPr>
          <w:p w:rsidR="0037581A" w:rsidRPr="00253397" w:rsidRDefault="0037581A" w:rsidP="00D6085C">
            <w:pPr>
              <w:spacing w:line="276" w:lineRule="auto"/>
              <w:jc w:val="center"/>
              <w:rPr>
                <w:rFonts w:ascii="Arial" w:hAnsi="Arial" w:cs="Arial"/>
                <w:b/>
                <w:sz w:val="24"/>
                <w:szCs w:val="24"/>
              </w:rPr>
            </w:pPr>
            <w:r>
              <w:rPr>
                <w:rFonts w:ascii="Arial" w:hAnsi="Arial" w:cs="Arial"/>
                <w:b/>
                <w:sz w:val="24"/>
                <w:szCs w:val="24"/>
              </w:rPr>
              <w:t>12</w:t>
            </w:r>
          </w:p>
        </w:tc>
        <w:tc>
          <w:tcPr>
            <w:tcW w:w="1051" w:type="dxa"/>
          </w:tcPr>
          <w:p w:rsidR="0037581A" w:rsidRPr="00253397" w:rsidRDefault="0037581A" w:rsidP="00D6085C">
            <w:pPr>
              <w:spacing w:line="276" w:lineRule="auto"/>
              <w:jc w:val="center"/>
              <w:rPr>
                <w:rFonts w:ascii="Arial" w:hAnsi="Arial" w:cs="Arial"/>
                <w:b/>
                <w:sz w:val="24"/>
                <w:szCs w:val="24"/>
              </w:rPr>
            </w:pPr>
            <w:r>
              <w:rPr>
                <w:rFonts w:ascii="Arial" w:hAnsi="Arial" w:cs="Arial"/>
                <w:b/>
                <w:sz w:val="24"/>
                <w:szCs w:val="24"/>
              </w:rPr>
              <w:t>14</w:t>
            </w:r>
          </w:p>
        </w:tc>
        <w:tc>
          <w:tcPr>
            <w:tcW w:w="943" w:type="dxa"/>
          </w:tcPr>
          <w:p w:rsidR="0037581A" w:rsidRPr="00253397" w:rsidRDefault="0037581A" w:rsidP="00D6085C">
            <w:pPr>
              <w:spacing w:line="276" w:lineRule="auto"/>
              <w:jc w:val="center"/>
              <w:rPr>
                <w:rFonts w:ascii="Arial" w:hAnsi="Arial" w:cs="Arial"/>
                <w:b/>
                <w:sz w:val="24"/>
                <w:szCs w:val="24"/>
              </w:rPr>
            </w:pPr>
            <w:r w:rsidRPr="00253397">
              <w:rPr>
                <w:rFonts w:ascii="Arial" w:hAnsi="Arial" w:cs="Arial"/>
                <w:b/>
                <w:sz w:val="24"/>
                <w:szCs w:val="24"/>
              </w:rPr>
              <w:t>16</w:t>
            </w:r>
          </w:p>
        </w:tc>
        <w:tc>
          <w:tcPr>
            <w:tcW w:w="931" w:type="dxa"/>
          </w:tcPr>
          <w:p w:rsidR="0037581A" w:rsidRPr="00253397" w:rsidRDefault="0037581A" w:rsidP="00D6085C">
            <w:pPr>
              <w:spacing w:line="276" w:lineRule="auto"/>
              <w:jc w:val="center"/>
              <w:rPr>
                <w:rFonts w:ascii="Arial" w:hAnsi="Arial" w:cs="Arial"/>
                <w:b/>
                <w:sz w:val="24"/>
                <w:szCs w:val="24"/>
              </w:rPr>
            </w:pPr>
            <w:r w:rsidRPr="00253397">
              <w:rPr>
                <w:rFonts w:ascii="Arial" w:hAnsi="Arial" w:cs="Arial"/>
                <w:b/>
                <w:sz w:val="24"/>
                <w:szCs w:val="24"/>
              </w:rPr>
              <w:t>20</w:t>
            </w:r>
          </w:p>
        </w:tc>
      </w:tr>
    </w:tbl>
    <w:p w:rsidR="00455DE3" w:rsidRPr="00253397" w:rsidRDefault="00455DE3" w:rsidP="00253397">
      <w:pPr>
        <w:spacing w:line="276" w:lineRule="auto"/>
        <w:jc w:val="both"/>
        <w:rPr>
          <w:rFonts w:ascii="Arial" w:hAnsi="Arial" w:cs="Arial"/>
          <w:sz w:val="24"/>
          <w:szCs w:val="24"/>
        </w:rPr>
      </w:pPr>
    </w:p>
    <w:p w:rsidR="00455DE3" w:rsidRPr="00253397" w:rsidRDefault="00780BFF" w:rsidP="00253397">
      <w:pPr>
        <w:spacing w:line="276" w:lineRule="auto"/>
        <w:jc w:val="both"/>
        <w:rPr>
          <w:rFonts w:ascii="Arial" w:hAnsi="Arial" w:cs="Arial"/>
          <w:sz w:val="24"/>
          <w:szCs w:val="24"/>
        </w:rPr>
      </w:pPr>
      <w:r>
        <w:rPr>
          <w:rFonts w:ascii="Arial" w:hAnsi="Arial" w:cs="Arial"/>
          <w:sz w:val="24"/>
          <w:szCs w:val="24"/>
        </w:rPr>
        <w:t>It can be seen from Table 10</w:t>
      </w:r>
      <w:r w:rsidR="00455DE3" w:rsidRPr="00253397">
        <w:rPr>
          <w:rFonts w:ascii="Arial" w:hAnsi="Arial" w:cs="Arial"/>
          <w:sz w:val="24"/>
          <w:szCs w:val="24"/>
        </w:rPr>
        <w:t xml:space="preserve">, that </w:t>
      </w:r>
      <w:r w:rsidR="00D6085C">
        <w:rPr>
          <w:rFonts w:ascii="Arial" w:hAnsi="Arial" w:cs="Arial"/>
          <w:sz w:val="24"/>
          <w:szCs w:val="24"/>
        </w:rPr>
        <w:t>most</w:t>
      </w:r>
      <w:r w:rsidR="00455DE3" w:rsidRPr="00253397">
        <w:rPr>
          <w:rFonts w:ascii="Arial" w:hAnsi="Arial" w:cs="Arial"/>
          <w:sz w:val="24"/>
          <w:szCs w:val="24"/>
        </w:rPr>
        <w:t xml:space="preserve"> region</w:t>
      </w:r>
      <w:r w:rsidR="00D6085C">
        <w:rPr>
          <w:rFonts w:ascii="Arial" w:hAnsi="Arial" w:cs="Arial"/>
          <w:sz w:val="24"/>
          <w:szCs w:val="24"/>
        </w:rPr>
        <w:t>s</w:t>
      </w:r>
      <w:r w:rsidR="00455DE3" w:rsidRPr="00253397">
        <w:rPr>
          <w:rFonts w:ascii="Arial" w:hAnsi="Arial" w:cs="Arial"/>
          <w:sz w:val="24"/>
          <w:szCs w:val="24"/>
        </w:rPr>
        <w:t xml:space="preserve"> of the country will need to have at least one seat added, and in the case of the South East region, </w:t>
      </w:r>
      <w:r w:rsidR="00D6085C">
        <w:rPr>
          <w:rFonts w:ascii="Arial" w:hAnsi="Arial" w:cs="Arial"/>
          <w:sz w:val="24"/>
          <w:szCs w:val="24"/>
        </w:rPr>
        <w:t xml:space="preserve">either 3, 4 or 5 </w:t>
      </w:r>
      <w:r w:rsidR="00455DE3" w:rsidRPr="00253397">
        <w:rPr>
          <w:rFonts w:ascii="Arial" w:hAnsi="Arial" w:cs="Arial"/>
          <w:sz w:val="24"/>
          <w:szCs w:val="24"/>
        </w:rPr>
        <w:t xml:space="preserve">seats.  When compared to the number of constituencies, it </w:t>
      </w:r>
      <w:r w:rsidR="00D6085C">
        <w:rPr>
          <w:rFonts w:ascii="Arial" w:hAnsi="Arial" w:cs="Arial"/>
          <w:sz w:val="24"/>
          <w:szCs w:val="24"/>
        </w:rPr>
        <w:t xml:space="preserve">may be likely that </w:t>
      </w:r>
      <w:r w:rsidR="00455DE3" w:rsidRPr="00253397">
        <w:rPr>
          <w:rFonts w:ascii="Arial" w:hAnsi="Arial" w:cs="Arial"/>
          <w:sz w:val="24"/>
          <w:szCs w:val="24"/>
        </w:rPr>
        <w:t xml:space="preserve">the majority of constituencies in the country are likely to see at least some degree of change.  </w:t>
      </w:r>
    </w:p>
    <w:p w:rsidR="00455DE3" w:rsidRDefault="00455DE3" w:rsidP="00253397">
      <w:pPr>
        <w:spacing w:line="276" w:lineRule="auto"/>
        <w:jc w:val="both"/>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37581A" w:rsidRDefault="0037581A">
      <w:pPr>
        <w:spacing w:after="160" w:line="259" w:lineRule="auto"/>
        <w:rPr>
          <w:rFonts w:ascii="Arial" w:hAnsi="Arial" w:cs="Arial"/>
          <w:sz w:val="24"/>
          <w:szCs w:val="24"/>
        </w:rPr>
      </w:pPr>
    </w:p>
    <w:p w:rsidR="00FF7682" w:rsidRDefault="00FF7682" w:rsidP="00870FB5">
      <w:pPr>
        <w:spacing w:after="160" w:line="259" w:lineRule="auto"/>
        <w:rPr>
          <w:rFonts w:ascii="Arial" w:hAnsi="Arial" w:cs="Arial"/>
          <w:sz w:val="24"/>
          <w:szCs w:val="24"/>
        </w:rPr>
      </w:pPr>
      <w:r>
        <w:rPr>
          <w:rFonts w:ascii="Arial" w:hAnsi="Arial" w:cs="Arial"/>
          <w:sz w:val="24"/>
          <w:szCs w:val="24"/>
        </w:rPr>
        <w:br w:type="page"/>
      </w:r>
    </w:p>
    <w:p w:rsidR="00A83517" w:rsidRPr="00870FB5" w:rsidRDefault="00870FB5" w:rsidP="00870FB5">
      <w:pPr>
        <w:spacing w:after="160" w:line="259" w:lineRule="auto"/>
        <w:rPr>
          <w:rFonts w:ascii="Arial" w:hAnsi="Arial" w:cs="Arial"/>
          <w:sz w:val="24"/>
          <w:szCs w:val="24"/>
        </w:rPr>
      </w:pPr>
      <w:r>
        <w:rPr>
          <w:rFonts w:ascii="Arial" w:hAnsi="Arial" w:cs="Arial"/>
          <w:b/>
          <w:sz w:val="28"/>
          <w:szCs w:val="24"/>
        </w:rPr>
        <w:lastRenderedPageBreak/>
        <w:t>4</w:t>
      </w:r>
      <w:r w:rsidR="00A83517">
        <w:rPr>
          <w:rFonts w:ascii="Arial" w:hAnsi="Arial" w:cs="Arial"/>
          <w:b/>
          <w:sz w:val="28"/>
          <w:szCs w:val="24"/>
        </w:rPr>
        <w:t xml:space="preserve"> – Conclusions </w:t>
      </w:r>
    </w:p>
    <w:p w:rsidR="00A83517" w:rsidRDefault="00A83517" w:rsidP="00253397">
      <w:pPr>
        <w:spacing w:line="276" w:lineRule="auto"/>
        <w:jc w:val="both"/>
        <w:rPr>
          <w:rFonts w:ascii="Arial" w:hAnsi="Arial" w:cs="Arial"/>
          <w:sz w:val="24"/>
          <w:szCs w:val="24"/>
        </w:rPr>
      </w:pPr>
    </w:p>
    <w:p w:rsidR="00B44C53" w:rsidRDefault="00A83517" w:rsidP="00121A8B">
      <w:pPr>
        <w:spacing w:line="276" w:lineRule="auto"/>
        <w:jc w:val="both"/>
        <w:rPr>
          <w:rFonts w:ascii="Arial" w:hAnsi="Arial" w:cs="Arial"/>
          <w:sz w:val="24"/>
          <w:szCs w:val="24"/>
        </w:rPr>
      </w:pPr>
      <w:r>
        <w:rPr>
          <w:rFonts w:ascii="Arial" w:hAnsi="Arial" w:cs="Arial"/>
          <w:sz w:val="24"/>
          <w:szCs w:val="24"/>
        </w:rPr>
        <w:t xml:space="preserve">The analysis in this paper provides some useful indications as to the likely range of changes that may be required in the course of this constituency review.  </w:t>
      </w:r>
    </w:p>
    <w:p w:rsidR="00663D14" w:rsidRDefault="00663D14" w:rsidP="00121A8B">
      <w:pPr>
        <w:spacing w:line="276" w:lineRule="auto"/>
        <w:jc w:val="both"/>
        <w:rPr>
          <w:rFonts w:ascii="Arial" w:hAnsi="Arial" w:cs="Arial"/>
          <w:sz w:val="24"/>
          <w:szCs w:val="24"/>
        </w:rPr>
      </w:pPr>
    </w:p>
    <w:p w:rsidR="00A83517" w:rsidRDefault="00A83517" w:rsidP="00121A8B">
      <w:pPr>
        <w:spacing w:line="276" w:lineRule="auto"/>
        <w:jc w:val="both"/>
        <w:rPr>
          <w:rFonts w:ascii="Arial" w:hAnsi="Arial" w:cs="Arial"/>
          <w:sz w:val="24"/>
          <w:szCs w:val="24"/>
        </w:rPr>
      </w:pPr>
      <w:r>
        <w:rPr>
          <w:rFonts w:ascii="Arial" w:hAnsi="Arial" w:cs="Arial"/>
          <w:sz w:val="24"/>
          <w:szCs w:val="24"/>
        </w:rPr>
        <w:t xml:space="preserve">Based on the preliminary population figures the Commission could recommend a total of anything from 172 to 181 members, inclusive.  The lowest figure available to the Commission of 171 seats, could potentially be problematic if there was a revision from the preliminary to the final figure of more than +0.13%.  This </w:t>
      </w:r>
      <w:r w:rsidR="007B5B29">
        <w:rPr>
          <w:rFonts w:ascii="Arial" w:hAnsi="Arial" w:cs="Arial"/>
          <w:sz w:val="24"/>
          <w:szCs w:val="24"/>
        </w:rPr>
        <w:t xml:space="preserve">level of adjustment </w:t>
      </w:r>
      <w:r>
        <w:rPr>
          <w:rFonts w:ascii="Arial" w:hAnsi="Arial" w:cs="Arial"/>
          <w:sz w:val="24"/>
          <w:szCs w:val="24"/>
        </w:rPr>
        <w:t xml:space="preserve">is within historical norms.  </w:t>
      </w:r>
    </w:p>
    <w:p w:rsidR="00A83517" w:rsidRDefault="00A83517" w:rsidP="00121A8B">
      <w:pPr>
        <w:spacing w:line="276" w:lineRule="auto"/>
        <w:jc w:val="both"/>
        <w:rPr>
          <w:rFonts w:ascii="Arial" w:hAnsi="Arial" w:cs="Arial"/>
          <w:sz w:val="24"/>
          <w:szCs w:val="24"/>
        </w:rPr>
      </w:pPr>
    </w:p>
    <w:p w:rsidR="00A83517" w:rsidRDefault="00A83517" w:rsidP="00121A8B">
      <w:pPr>
        <w:spacing w:line="276" w:lineRule="auto"/>
        <w:jc w:val="both"/>
        <w:rPr>
          <w:rFonts w:ascii="Arial" w:hAnsi="Arial" w:cs="Arial"/>
          <w:sz w:val="24"/>
          <w:szCs w:val="24"/>
        </w:rPr>
      </w:pPr>
      <w:r>
        <w:rPr>
          <w:rFonts w:ascii="Arial" w:hAnsi="Arial" w:cs="Arial"/>
          <w:sz w:val="24"/>
          <w:szCs w:val="24"/>
        </w:rPr>
        <w:t xml:space="preserve">Counties, on their own cannot be the basis for the formation of constituencies.  </w:t>
      </w:r>
      <w:r w:rsidR="00121A8B">
        <w:rPr>
          <w:rFonts w:ascii="Arial" w:hAnsi="Arial" w:cs="Arial"/>
          <w:sz w:val="24"/>
          <w:szCs w:val="24"/>
        </w:rPr>
        <w:t>While g</w:t>
      </w:r>
      <w:r>
        <w:rPr>
          <w:rFonts w:ascii="Arial" w:hAnsi="Arial" w:cs="Arial"/>
          <w:sz w:val="24"/>
          <w:szCs w:val="24"/>
        </w:rPr>
        <w:t xml:space="preserve">rouping </w:t>
      </w:r>
      <w:r w:rsidR="00121A8B">
        <w:rPr>
          <w:rFonts w:ascii="Arial" w:hAnsi="Arial" w:cs="Arial"/>
          <w:sz w:val="24"/>
          <w:szCs w:val="24"/>
        </w:rPr>
        <w:t xml:space="preserve">of </w:t>
      </w:r>
      <w:r>
        <w:rPr>
          <w:rFonts w:ascii="Arial" w:hAnsi="Arial" w:cs="Arial"/>
          <w:sz w:val="24"/>
          <w:szCs w:val="24"/>
        </w:rPr>
        <w:t>some counties could be o</w:t>
      </w:r>
      <w:r w:rsidR="00A167B4">
        <w:rPr>
          <w:rFonts w:ascii="Arial" w:hAnsi="Arial" w:cs="Arial"/>
          <w:sz w:val="24"/>
          <w:szCs w:val="24"/>
        </w:rPr>
        <w:t xml:space="preserve">f assistance, it is </w:t>
      </w:r>
      <w:r w:rsidR="00121A8B">
        <w:rPr>
          <w:rFonts w:ascii="Arial" w:hAnsi="Arial" w:cs="Arial"/>
          <w:sz w:val="24"/>
          <w:szCs w:val="24"/>
        </w:rPr>
        <w:t xml:space="preserve">nevertheless </w:t>
      </w:r>
      <w:r w:rsidR="00A167B4">
        <w:rPr>
          <w:rFonts w:ascii="Arial" w:hAnsi="Arial" w:cs="Arial"/>
          <w:sz w:val="24"/>
          <w:szCs w:val="24"/>
        </w:rPr>
        <w:t>clear f</w:t>
      </w:r>
      <w:r>
        <w:rPr>
          <w:rFonts w:ascii="Arial" w:hAnsi="Arial" w:cs="Arial"/>
          <w:sz w:val="24"/>
          <w:szCs w:val="24"/>
        </w:rPr>
        <w:t>r</w:t>
      </w:r>
      <w:r w:rsidR="00A167B4">
        <w:rPr>
          <w:rFonts w:ascii="Arial" w:hAnsi="Arial" w:cs="Arial"/>
          <w:sz w:val="24"/>
          <w:szCs w:val="24"/>
        </w:rPr>
        <w:t>o</w:t>
      </w:r>
      <w:r>
        <w:rPr>
          <w:rFonts w:ascii="Arial" w:hAnsi="Arial" w:cs="Arial"/>
          <w:sz w:val="24"/>
          <w:szCs w:val="24"/>
        </w:rPr>
        <w:t xml:space="preserve">m this analysis that breaches will be inevitable.  </w:t>
      </w:r>
    </w:p>
    <w:p w:rsidR="00A83517" w:rsidRDefault="00A83517" w:rsidP="00121A8B">
      <w:pPr>
        <w:spacing w:line="276" w:lineRule="auto"/>
        <w:jc w:val="both"/>
        <w:rPr>
          <w:rFonts w:ascii="Arial" w:hAnsi="Arial" w:cs="Arial"/>
          <w:sz w:val="24"/>
          <w:szCs w:val="24"/>
        </w:rPr>
      </w:pPr>
    </w:p>
    <w:p w:rsidR="00A83517" w:rsidRDefault="00A83517" w:rsidP="00121A8B">
      <w:pPr>
        <w:spacing w:line="276" w:lineRule="auto"/>
        <w:jc w:val="both"/>
        <w:rPr>
          <w:rFonts w:ascii="Arial" w:hAnsi="Arial" w:cs="Arial"/>
          <w:sz w:val="24"/>
          <w:szCs w:val="24"/>
        </w:rPr>
      </w:pPr>
      <w:r>
        <w:rPr>
          <w:rFonts w:ascii="Arial" w:hAnsi="Arial" w:cs="Arial"/>
          <w:sz w:val="24"/>
          <w:szCs w:val="24"/>
        </w:rPr>
        <w:t xml:space="preserve">It will not be possible to maintain absolute continuity.  This is inevitable given that there will be a significant increase in the number of seats. </w:t>
      </w:r>
      <w:r w:rsidR="007B5B29">
        <w:rPr>
          <w:rFonts w:ascii="Arial" w:hAnsi="Arial" w:cs="Arial"/>
          <w:sz w:val="24"/>
          <w:szCs w:val="24"/>
        </w:rPr>
        <w:t xml:space="preserve"> In general, the greater the number of seats added, then the lower the level of continuity that </w:t>
      </w:r>
      <w:r w:rsidR="00394345">
        <w:rPr>
          <w:rFonts w:ascii="Arial" w:hAnsi="Arial" w:cs="Arial"/>
          <w:sz w:val="24"/>
          <w:szCs w:val="24"/>
        </w:rPr>
        <w:t xml:space="preserve">it will be possible to maintain.  </w:t>
      </w:r>
    </w:p>
    <w:p w:rsidR="007B5B29" w:rsidRDefault="007B5B29" w:rsidP="00121A8B">
      <w:pPr>
        <w:spacing w:line="276" w:lineRule="auto"/>
        <w:jc w:val="both"/>
        <w:rPr>
          <w:rFonts w:ascii="Arial" w:hAnsi="Arial" w:cs="Arial"/>
          <w:sz w:val="24"/>
          <w:szCs w:val="24"/>
        </w:rPr>
      </w:pPr>
    </w:p>
    <w:p w:rsidR="00A83517" w:rsidRDefault="00A83517" w:rsidP="00253397">
      <w:pPr>
        <w:spacing w:line="276" w:lineRule="auto"/>
        <w:rPr>
          <w:rFonts w:ascii="Arial" w:hAnsi="Arial" w:cs="Arial"/>
          <w:sz w:val="24"/>
          <w:szCs w:val="24"/>
        </w:rPr>
      </w:pPr>
      <w:r>
        <w:rPr>
          <w:rFonts w:ascii="Arial" w:hAnsi="Arial" w:cs="Arial"/>
          <w:sz w:val="24"/>
          <w:szCs w:val="24"/>
        </w:rPr>
        <w:t xml:space="preserve">____________________ </w:t>
      </w:r>
    </w:p>
    <w:p w:rsidR="00A167B4" w:rsidRDefault="00A167B4" w:rsidP="00253397">
      <w:pPr>
        <w:spacing w:line="276" w:lineRule="auto"/>
        <w:rPr>
          <w:rFonts w:ascii="Arial" w:hAnsi="Arial" w:cs="Arial"/>
          <w:sz w:val="24"/>
          <w:szCs w:val="24"/>
        </w:rPr>
      </w:pPr>
    </w:p>
    <w:p w:rsidR="00A167B4" w:rsidRDefault="00A167B4" w:rsidP="00253397">
      <w:pPr>
        <w:spacing w:line="276" w:lineRule="auto"/>
        <w:rPr>
          <w:rFonts w:ascii="Arial" w:hAnsi="Arial" w:cs="Arial"/>
          <w:sz w:val="24"/>
          <w:szCs w:val="24"/>
        </w:rPr>
      </w:pPr>
    </w:p>
    <w:p w:rsidR="00A167B4" w:rsidRPr="00253397" w:rsidRDefault="00A167B4" w:rsidP="00253397">
      <w:pPr>
        <w:spacing w:line="276" w:lineRule="auto"/>
        <w:rPr>
          <w:rFonts w:ascii="Arial" w:hAnsi="Arial" w:cs="Arial"/>
          <w:sz w:val="24"/>
          <w:szCs w:val="24"/>
        </w:rPr>
      </w:pPr>
    </w:p>
    <w:sectPr w:rsidR="00A167B4" w:rsidRPr="002533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BEA" w:rsidRDefault="00032BEA" w:rsidP="00764194">
      <w:pPr>
        <w:spacing w:line="240" w:lineRule="auto"/>
      </w:pPr>
      <w:r>
        <w:separator/>
      </w:r>
    </w:p>
  </w:endnote>
  <w:endnote w:type="continuationSeparator" w:id="0">
    <w:p w:rsidR="00032BEA" w:rsidRDefault="00032BEA" w:rsidP="00764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15929"/>
      <w:docPartObj>
        <w:docPartGallery w:val="Page Numbers (Bottom of Page)"/>
        <w:docPartUnique/>
      </w:docPartObj>
    </w:sdtPr>
    <w:sdtContent>
      <w:sdt>
        <w:sdtPr>
          <w:id w:val="-1769616900"/>
          <w:docPartObj>
            <w:docPartGallery w:val="Page Numbers (Top of Page)"/>
            <w:docPartUnique/>
          </w:docPartObj>
        </w:sdtPr>
        <w:sdtContent>
          <w:p w:rsidR="00032BEA" w:rsidRDefault="00032B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1F88">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1F88">
              <w:rPr>
                <w:b/>
                <w:bCs/>
                <w:noProof/>
              </w:rPr>
              <w:t>24</w:t>
            </w:r>
            <w:r>
              <w:rPr>
                <w:b/>
                <w:bCs/>
                <w:sz w:val="24"/>
                <w:szCs w:val="24"/>
              </w:rPr>
              <w:fldChar w:fldCharType="end"/>
            </w:r>
          </w:p>
        </w:sdtContent>
      </w:sdt>
    </w:sdtContent>
  </w:sdt>
  <w:p w:rsidR="00032BEA" w:rsidRDefault="0003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BEA" w:rsidRDefault="00032BEA" w:rsidP="00764194">
      <w:pPr>
        <w:spacing w:line="240" w:lineRule="auto"/>
      </w:pPr>
      <w:r>
        <w:separator/>
      </w:r>
    </w:p>
  </w:footnote>
  <w:footnote w:type="continuationSeparator" w:id="0">
    <w:p w:rsidR="00032BEA" w:rsidRDefault="00032BEA" w:rsidP="00764194">
      <w:pPr>
        <w:spacing w:line="240" w:lineRule="auto"/>
      </w:pPr>
      <w:r>
        <w:continuationSeparator/>
      </w:r>
    </w:p>
  </w:footnote>
  <w:footnote w:id="1">
    <w:p w:rsidR="00032BEA" w:rsidRDefault="00032BEA" w:rsidP="00764194">
      <w:pPr>
        <w:pStyle w:val="FootnoteText"/>
      </w:pPr>
      <w:r>
        <w:rPr>
          <w:rStyle w:val="FootnoteReference"/>
        </w:rPr>
        <w:footnoteRef/>
      </w:r>
      <w:r>
        <w:t xml:space="preserve"> Does not include 6 university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BEA" w:rsidRDefault="00032BEA">
    <w:pPr>
      <w:pStyle w:val="Header"/>
      <w:rPr>
        <w:rFonts w:ascii="Arial" w:hAnsi="Arial" w:cs="Arial"/>
        <w:i/>
        <w:sz w:val="18"/>
        <w:szCs w:val="18"/>
      </w:rPr>
    </w:pPr>
    <w:r w:rsidRPr="001E4F9D">
      <w:rPr>
        <w:rFonts w:ascii="Arial" w:hAnsi="Arial" w:cs="Arial"/>
        <w:i/>
        <w:sz w:val="18"/>
        <w:szCs w:val="18"/>
      </w:rPr>
      <w:t>Scoping Paper – Revision of D</w:t>
    </w:r>
    <w:r>
      <w:rPr>
        <w:rFonts w:ascii="Arial" w:hAnsi="Arial" w:cs="Arial"/>
        <w:i/>
        <w:sz w:val="18"/>
        <w:szCs w:val="18"/>
      </w:rPr>
      <w:t>áil Constituency Boundaries 2023</w:t>
    </w:r>
    <w:r w:rsidRPr="001E4F9D">
      <w:rPr>
        <w:rFonts w:ascii="Arial" w:hAnsi="Arial" w:cs="Arial"/>
        <w:i/>
        <w:sz w:val="18"/>
        <w:szCs w:val="18"/>
      </w:rPr>
      <w:t xml:space="preserve">                                                     Paper </w:t>
    </w:r>
    <w:r>
      <w:rPr>
        <w:rFonts w:ascii="Arial" w:hAnsi="Arial" w:cs="Arial"/>
        <w:i/>
        <w:sz w:val="18"/>
        <w:szCs w:val="18"/>
      </w:rPr>
      <w:t>EC</w:t>
    </w:r>
  </w:p>
  <w:p w:rsidR="00032BEA" w:rsidRPr="00663D14" w:rsidRDefault="00032BEA">
    <w:pPr>
      <w:pStyle w:val="Head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D20"/>
    <w:multiLevelType w:val="hybridMultilevel"/>
    <w:tmpl w:val="0708183A"/>
    <w:lvl w:ilvl="0" w:tplc="4D4255B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4435B"/>
    <w:multiLevelType w:val="multilevel"/>
    <w:tmpl w:val="528AE31E"/>
    <w:lvl w:ilvl="0">
      <w:start w:val="1"/>
      <w:numFmt w:val="decimal"/>
      <w:pStyle w:val="Heading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62132E8D"/>
    <w:multiLevelType w:val="multilevel"/>
    <w:tmpl w:val="27C05A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8A"/>
    <w:rsid w:val="00017073"/>
    <w:rsid w:val="00032BEA"/>
    <w:rsid w:val="000B703B"/>
    <w:rsid w:val="000B7C23"/>
    <w:rsid w:val="000E68A4"/>
    <w:rsid w:val="00121A8B"/>
    <w:rsid w:val="00165447"/>
    <w:rsid w:val="00184C09"/>
    <w:rsid w:val="00196DB2"/>
    <w:rsid w:val="001F351A"/>
    <w:rsid w:val="002072E0"/>
    <w:rsid w:val="00224093"/>
    <w:rsid w:val="00253397"/>
    <w:rsid w:val="00284236"/>
    <w:rsid w:val="00297720"/>
    <w:rsid w:val="002F007E"/>
    <w:rsid w:val="00336AAD"/>
    <w:rsid w:val="003463DF"/>
    <w:rsid w:val="0037581A"/>
    <w:rsid w:val="00394345"/>
    <w:rsid w:val="003A4453"/>
    <w:rsid w:val="003F3D1B"/>
    <w:rsid w:val="00455DE3"/>
    <w:rsid w:val="0047556D"/>
    <w:rsid w:val="004929E7"/>
    <w:rsid w:val="004970D5"/>
    <w:rsid w:val="004A39BC"/>
    <w:rsid w:val="004B2584"/>
    <w:rsid w:val="004C57EF"/>
    <w:rsid w:val="00500B69"/>
    <w:rsid w:val="00543EDC"/>
    <w:rsid w:val="0057566A"/>
    <w:rsid w:val="005A7F05"/>
    <w:rsid w:val="005F4E37"/>
    <w:rsid w:val="006404C2"/>
    <w:rsid w:val="00662931"/>
    <w:rsid w:val="006634B2"/>
    <w:rsid w:val="00663D14"/>
    <w:rsid w:val="00664A7E"/>
    <w:rsid w:val="006879C5"/>
    <w:rsid w:val="00691F88"/>
    <w:rsid w:val="006D7229"/>
    <w:rsid w:val="00704B98"/>
    <w:rsid w:val="00713166"/>
    <w:rsid w:val="007307CA"/>
    <w:rsid w:val="007507C8"/>
    <w:rsid w:val="00760A38"/>
    <w:rsid w:val="00764194"/>
    <w:rsid w:val="00780BFF"/>
    <w:rsid w:val="007A6ED1"/>
    <w:rsid w:val="007B2C5E"/>
    <w:rsid w:val="007B5B29"/>
    <w:rsid w:val="007D79F4"/>
    <w:rsid w:val="007E58F8"/>
    <w:rsid w:val="007F1D04"/>
    <w:rsid w:val="008306AD"/>
    <w:rsid w:val="00870FB5"/>
    <w:rsid w:val="00885E27"/>
    <w:rsid w:val="008B5611"/>
    <w:rsid w:val="008E381F"/>
    <w:rsid w:val="00954F8A"/>
    <w:rsid w:val="00966823"/>
    <w:rsid w:val="00985D9B"/>
    <w:rsid w:val="009E5B49"/>
    <w:rsid w:val="00A167B4"/>
    <w:rsid w:val="00A679AE"/>
    <w:rsid w:val="00A83517"/>
    <w:rsid w:val="00AB4B91"/>
    <w:rsid w:val="00AD0038"/>
    <w:rsid w:val="00AE2CEF"/>
    <w:rsid w:val="00AF1007"/>
    <w:rsid w:val="00AF561E"/>
    <w:rsid w:val="00B039E2"/>
    <w:rsid w:val="00B44C53"/>
    <w:rsid w:val="00B53871"/>
    <w:rsid w:val="00B85883"/>
    <w:rsid w:val="00C46FBA"/>
    <w:rsid w:val="00D02E5B"/>
    <w:rsid w:val="00D6085C"/>
    <w:rsid w:val="00DD2A2D"/>
    <w:rsid w:val="00DE6916"/>
    <w:rsid w:val="00DF13B4"/>
    <w:rsid w:val="00DF2AFE"/>
    <w:rsid w:val="00E05CB2"/>
    <w:rsid w:val="00E65EFB"/>
    <w:rsid w:val="00E71B14"/>
    <w:rsid w:val="00F42C3E"/>
    <w:rsid w:val="00FD5A15"/>
    <w:rsid w:val="00FF76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54A5"/>
  <w15:chartTrackingRefBased/>
  <w15:docId w15:val="{F6A3147A-2C68-41FD-9B64-069B320E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194"/>
    <w:pPr>
      <w:spacing w:after="0" w:line="312" w:lineRule="auto"/>
    </w:pPr>
    <w:rPr>
      <w:rFonts w:ascii="Century Gothic" w:eastAsia="Times New Roman" w:hAnsi="Century Gothic" w:cs="Times New Roman"/>
    </w:rPr>
  </w:style>
  <w:style w:type="paragraph" w:styleId="Heading2">
    <w:name w:val="heading 2"/>
    <w:basedOn w:val="Normal"/>
    <w:next w:val="Normal"/>
    <w:link w:val="Heading2Char"/>
    <w:autoRedefine/>
    <w:qFormat/>
    <w:rsid w:val="00664A7E"/>
    <w:pPr>
      <w:keepNext/>
      <w:numPr>
        <w:numId w:val="1"/>
      </w:numPr>
      <w:spacing w:before="360" w:after="60"/>
      <w:ind w:left="357" w:hanging="357"/>
      <w:outlineLvl w:val="1"/>
    </w:pPr>
    <w:rPr>
      <w:rFonts w:cs="Arial"/>
      <w:b/>
      <w:bCs/>
      <w:iCs/>
      <w:sz w:val="24"/>
      <w:szCs w:val="24"/>
      <w:lang w:val="en-GB"/>
    </w:rPr>
  </w:style>
  <w:style w:type="paragraph" w:styleId="Heading3">
    <w:name w:val="heading 3"/>
    <w:basedOn w:val="Normal"/>
    <w:next w:val="Normal"/>
    <w:link w:val="Heading3Char"/>
    <w:autoRedefine/>
    <w:qFormat/>
    <w:rsid w:val="00764194"/>
    <w:pPr>
      <w:keepNext/>
      <w:tabs>
        <w:tab w:val="left" w:pos="-720"/>
        <w:tab w:val="left" w:pos="0"/>
      </w:tabs>
      <w:suppressAutoHyphens/>
      <w:overflowPunct w:val="0"/>
      <w:autoSpaceDE w:val="0"/>
      <w:autoSpaceDN w:val="0"/>
      <w:adjustRightInd w:val="0"/>
      <w:spacing w:before="240" w:after="60" w:line="360" w:lineRule="auto"/>
      <w:textAlignment w:val="baseline"/>
      <w:outlineLvl w:val="2"/>
    </w:pPr>
    <w:rPr>
      <w:b/>
      <w:bCs/>
      <w:spacing w:val="-3"/>
      <w:lang w:val="en-GB"/>
    </w:rPr>
  </w:style>
  <w:style w:type="paragraph" w:styleId="Heading4">
    <w:name w:val="heading 4"/>
    <w:basedOn w:val="Normal"/>
    <w:next w:val="Normal"/>
    <w:link w:val="Heading4Char"/>
    <w:autoRedefine/>
    <w:qFormat/>
    <w:rsid w:val="00764194"/>
    <w:pPr>
      <w:keepNext/>
      <w:spacing w:before="240" w:after="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4194"/>
    <w:rPr>
      <w:rFonts w:ascii="Century Gothic" w:eastAsia="Times New Roman" w:hAnsi="Century Gothic" w:cs="Times New Roman"/>
      <w:b/>
      <w:bCs/>
      <w:spacing w:val="-3"/>
      <w:lang w:val="en-GB"/>
    </w:rPr>
  </w:style>
  <w:style w:type="character" w:customStyle="1" w:styleId="Heading4Char">
    <w:name w:val="Heading 4 Char"/>
    <w:basedOn w:val="DefaultParagraphFont"/>
    <w:link w:val="Heading4"/>
    <w:rsid w:val="00764194"/>
    <w:rPr>
      <w:rFonts w:ascii="Century Gothic" w:eastAsia="Times New Roman" w:hAnsi="Century Gothic" w:cs="Times New Roman"/>
      <w:b/>
      <w:bCs/>
      <w:szCs w:val="28"/>
    </w:rPr>
  </w:style>
  <w:style w:type="paragraph" w:styleId="FootnoteText">
    <w:name w:val="footnote text"/>
    <w:basedOn w:val="Normal"/>
    <w:link w:val="FootnoteTextChar"/>
    <w:semiHidden/>
    <w:rsid w:val="00764194"/>
    <w:rPr>
      <w:sz w:val="20"/>
      <w:szCs w:val="20"/>
    </w:rPr>
  </w:style>
  <w:style w:type="character" w:customStyle="1" w:styleId="FootnoteTextChar">
    <w:name w:val="Footnote Text Char"/>
    <w:basedOn w:val="DefaultParagraphFont"/>
    <w:link w:val="FootnoteText"/>
    <w:semiHidden/>
    <w:rsid w:val="00764194"/>
    <w:rPr>
      <w:rFonts w:ascii="Century Gothic" w:eastAsia="Times New Roman" w:hAnsi="Century Gothic" w:cs="Times New Roman"/>
      <w:sz w:val="20"/>
      <w:szCs w:val="20"/>
    </w:rPr>
  </w:style>
  <w:style w:type="character" w:styleId="FootnoteReference">
    <w:name w:val="footnote reference"/>
    <w:semiHidden/>
    <w:rsid w:val="00764194"/>
    <w:rPr>
      <w:vertAlign w:val="superscript"/>
    </w:rPr>
  </w:style>
  <w:style w:type="character" w:customStyle="1" w:styleId="Heading2Char">
    <w:name w:val="Heading 2 Char"/>
    <w:basedOn w:val="DefaultParagraphFont"/>
    <w:link w:val="Heading2"/>
    <w:rsid w:val="00664A7E"/>
    <w:rPr>
      <w:rFonts w:ascii="Century Gothic" w:eastAsia="Times New Roman" w:hAnsi="Century Gothic" w:cs="Arial"/>
      <w:b/>
      <w:bCs/>
      <w:iCs/>
      <w:sz w:val="24"/>
      <w:szCs w:val="24"/>
      <w:lang w:val="en-GB"/>
    </w:rPr>
  </w:style>
  <w:style w:type="paragraph" w:styleId="ListParagraph">
    <w:name w:val="List Paragraph"/>
    <w:basedOn w:val="Normal"/>
    <w:uiPriority w:val="34"/>
    <w:qFormat/>
    <w:rsid w:val="00664A7E"/>
    <w:pPr>
      <w:ind w:left="720"/>
    </w:pPr>
  </w:style>
  <w:style w:type="paragraph" w:styleId="Title">
    <w:name w:val="Title"/>
    <w:aliases w:val="heading 5"/>
    <w:basedOn w:val="Normal"/>
    <w:next w:val="Normal"/>
    <w:link w:val="TitleChar"/>
    <w:qFormat/>
    <w:rsid w:val="00664A7E"/>
    <w:pPr>
      <w:spacing w:before="240" w:after="60"/>
      <w:outlineLvl w:val="0"/>
    </w:pPr>
    <w:rPr>
      <w:bCs/>
      <w:kern w:val="28"/>
      <w:szCs w:val="32"/>
      <w:u w:val="single"/>
    </w:rPr>
  </w:style>
  <w:style w:type="character" w:customStyle="1" w:styleId="TitleChar">
    <w:name w:val="Title Char"/>
    <w:aliases w:val="heading 5 Char"/>
    <w:basedOn w:val="DefaultParagraphFont"/>
    <w:link w:val="Title"/>
    <w:rsid w:val="00664A7E"/>
    <w:rPr>
      <w:rFonts w:ascii="Century Gothic" w:eastAsia="Times New Roman" w:hAnsi="Century Gothic" w:cs="Times New Roman"/>
      <w:bCs/>
      <w:kern w:val="28"/>
      <w:szCs w:val="32"/>
      <w:u w:val="single"/>
    </w:rPr>
  </w:style>
  <w:style w:type="paragraph" w:styleId="Header">
    <w:name w:val="header"/>
    <w:basedOn w:val="Normal"/>
    <w:link w:val="HeaderChar"/>
    <w:uiPriority w:val="99"/>
    <w:unhideWhenUsed/>
    <w:rsid w:val="00663D14"/>
    <w:pPr>
      <w:tabs>
        <w:tab w:val="center" w:pos="4513"/>
        <w:tab w:val="right" w:pos="9026"/>
      </w:tabs>
      <w:spacing w:line="240" w:lineRule="auto"/>
    </w:pPr>
  </w:style>
  <w:style w:type="character" w:customStyle="1" w:styleId="HeaderChar">
    <w:name w:val="Header Char"/>
    <w:basedOn w:val="DefaultParagraphFont"/>
    <w:link w:val="Header"/>
    <w:uiPriority w:val="99"/>
    <w:rsid w:val="00663D14"/>
    <w:rPr>
      <w:rFonts w:ascii="Century Gothic" w:eastAsia="Times New Roman" w:hAnsi="Century Gothic" w:cs="Times New Roman"/>
    </w:rPr>
  </w:style>
  <w:style w:type="paragraph" w:styleId="Footer">
    <w:name w:val="footer"/>
    <w:basedOn w:val="Normal"/>
    <w:link w:val="FooterChar"/>
    <w:uiPriority w:val="99"/>
    <w:unhideWhenUsed/>
    <w:rsid w:val="00663D14"/>
    <w:pPr>
      <w:tabs>
        <w:tab w:val="center" w:pos="4513"/>
        <w:tab w:val="right" w:pos="9026"/>
      </w:tabs>
      <w:spacing w:line="240" w:lineRule="auto"/>
    </w:pPr>
  </w:style>
  <w:style w:type="character" w:customStyle="1" w:styleId="FooterChar">
    <w:name w:val="Footer Char"/>
    <w:basedOn w:val="DefaultParagraphFont"/>
    <w:link w:val="Footer"/>
    <w:uiPriority w:val="99"/>
    <w:rsid w:val="00663D14"/>
    <w:rPr>
      <w:rFonts w:ascii="Century Gothic" w:eastAsia="Times New Roman" w:hAnsi="Century Gothic" w:cs="Times New Roman"/>
    </w:rPr>
  </w:style>
  <w:style w:type="table" w:styleId="TableGrid">
    <w:name w:val="Table Grid"/>
    <w:basedOn w:val="TableNormal"/>
    <w:uiPriority w:val="39"/>
    <w:rsid w:val="0045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21563348-F1BB-422A-B4F7-C41B7EFC04DC}">
  <ds:schemaRefs>
    <ds:schemaRef ds:uri="http://schemas.openxmlformats.org/officeDocument/2006/bibliography"/>
  </ds:schemaRefs>
</ds:datastoreItem>
</file>

<file path=customXml/itemProps2.xml><?xml version="1.0" encoding="utf-8"?>
<ds:datastoreItem xmlns:ds="http://schemas.openxmlformats.org/officeDocument/2006/customXml" ds:itemID="{61E0B03C-B2F8-4BCC-9A5B-8D5DEE05EEAB}"/>
</file>

<file path=customXml/itemProps3.xml><?xml version="1.0" encoding="utf-8"?>
<ds:datastoreItem xmlns:ds="http://schemas.openxmlformats.org/officeDocument/2006/customXml" ds:itemID="{F4A8FB1C-FC51-433B-8862-5C47F73F0FC7}"/>
</file>

<file path=customXml/itemProps4.xml><?xml version="1.0" encoding="utf-8"?>
<ds:datastoreItem xmlns:ds="http://schemas.openxmlformats.org/officeDocument/2006/customXml" ds:itemID="{638947FC-1BF5-4F62-92FB-51369E738CA2}"/>
</file>

<file path=docProps/app.xml><?xml version="1.0" encoding="utf-8"?>
<Properties xmlns="http://schemas.openxmlformats.org/officeDocument/2006/extended-properties" xmlns:vt="http://schemas.openxmlformats.org/officeDocument/2006/docPropsVTypes">
  <Template>Normal</Template>
  <TotalTime>0</TotalTime>
  <Pages>24</Pages>
  <Words>5609</Words>
  <Characters>31977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EC - Scoping Paper - Dáil constituencies - 2022 Final</dc:title>
  <dc:subject/>
  <dc:creator>Ian Stuart-Mills (Housing)</dc:creator>
  <cp:keywords/>
  <dc:description/>
  <cp:lastModifiedBy>Tim Carey (ELC)</cp:lastModifiedBy>
  <cp:revision>2</cp:revision>
  <dcterms:created xsi:type="dcterms:W3CDTF">2023-02-17T15:44:00Z</dcterms:created>
  <dcterms:modified xsi:type="dcterms:W3CDTF">2023-02-17T15:44:00Z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