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169ED" w14:textId="7BEA49F4" w:rsidR="009350D2" w:rsidRDefault="009350D2">
      <w:r>
        <w:rPr>
          <w:noProof/>
          <w:lang w:val="ga"/>
        </w:rPr>
        <w:drawing>
          <wp:anchor distT="0" distB="0" distL="114300" distR="114300" simplePos="0" relativeHeight="251659264" behindDoc="0" locked="0" layoutInCell="1" allowOverlap="1" wp14:anchorId="2F15D1F0" wp14:editId="7323C225">
            <wp:simplePos x="0" y="0"/>
            <wp:positionH relativeFrom="margin">
              <wp:posOffset>2513281</wp:posOffset>
            </wp:positionH>
            <wp:positionV relativeFrom="paragraph">
              <wp:posOffset>478</wp:posOffset>
            </wp:positionV>
            <wp:extent cx="3657600" cy="9525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657600" cy="952500"/>
                    </a:xfrm>
                    <a:prstGeom prst="rect">
                      <a:avLst/>
                    </a:prstGeom>
                  </pic:spPr>
                </pic:pic>
              </a:graphicData>
            </a:graphic>
            <wp14:sizeRelH relativeFrom="page">
              <wp14:pctWidth>0</wp14:pctWidth>
            </wp14:sizeRelH>
            <wp14:sizeRelV relativeFrom="page">
              <wp14:pctHeight>0</wp14:pctHeight>
            </wp14:sizeRelV>
          </wp:anchor>
        </w:drawing>
      </w:r>
      <w:r>
        <w:rPr>
          <w:noProof/>
          <w:lang w:val="ga"/>
        </w:rPr>
        <w:drawing>
          <wp:anchor distT="0" distB="0" distL="114300" distR="114300" simplePos="0" relativeHeight="251660288" behindDoc="1" locked="0" layoutInCell="1" allowOverlap="1" wp14:anchorId="3DDBFD1A" wp14:editId="3B89AB6F">
            <wp:simplePos x="0" y="0"/>
            <wp:positionH relativeFrom="page">
              <wp:align>right</wp:align>
            </wp:positionH>
            <wp:positionV relativeFrom="paragraph">
              <wp:posOffset>-910408</wp:posOffset>
            </wp:positionV>
            <wp:extent cx="7556740" cy="10960518"/>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7556740" cy="10960518"/>
                    </a:xfrm>
                    <a:prstGeom prst="rect">
                      <a:avLst/>
                    </a:prstGeom>
                  </pic:spPr>
                </pic:pic>
              </a:graphicData>
            </a:graphic>
            <wp14:sizeRelH relativeFrom="page">
              <wp14:pctWidth>0</wp14:pctWidth>
            </wp14:sizeRelH>
            <wp14:sizeRelV relativeFrom="page">
              <wp14:pctHeight>0</wp14:pctHeight>
            </wp14:sizeRelV>
          </wp:anchor>
        </w:drawing>
      </w:r>
      <w:r>
        <w:rPr>
          <w:lang w:val="ga"/>
        </w:rPr>
        <w:t xml:space="preserve"> </w:t>
      </w:r>
    </w:p>
    <w:p w14:paraId="49899751" w14:textId="77777777" w:rsidR="009350D2" w:rsidRDefault="009350D2"/>
    <w:p w14:paraId="3E7EDFAF" w14:textId="77777777" w:rsidR="009350D2" w:rsidRDefault="009350D2"/>
    <w:p w14:paraId="24580D93" w14:textId="77777777" w:rsidR="009350D2" w:rsidRDefault="009350D2"/>
    <w:p w14:paraId="610D8170" w14:textId="77777777" w:rsidR="00B64EF4" w:rsidRDefault="00B64EF4"/>
    <w:p w14:paraId="5E2B9900" w14:textId="77777777" w:rsidR="00B64EF4" w:rsidRDefault="00B64EF4"/>
    <w:p w14:paraId="499983BE" w14:textId="6F51212C" w:rsidR="00B64EF4" w:rsidRDefault="00B64EF4"/>
    <w:p w14:paraId="215FFBB3" w14:textId="7DD9BC34" w:rsidR="00B64EF4" w:rsidRDefault="00B64EF4"/>
    <w:p w14:paraId="7A47B62D" w14:textId="6D9634A2" w:rsidR="00B64EF4" w:rsidRDefault="00B64EF4"/>
    <w:p w14:paraId="2C24C65F" w14:textId="3DCF14A9" w:rsidR="00B64EF4" w:rsidRDefault="00B64EF4"/>
    <w:p w14:paraId="19DB0541" w14:textId="16727CFD" w:rsidR="00B64EF4" w:rsidRDefault="00087446">
      <w:r>
        <w:rPr>
          <w:noProof/>
          <w:lang w:val="ga"/>
        </w:rPr>
        <mc:AlternateContent>
          <mc:Choice Requires="wps">
            <w:drawing>
              <wp:anchor distT="0" distB="0" distL="114300" distR="114300" simplePos="0" relativeHeight="251661312" behindDoc="0" locked="0" layoutInCell="1" allowOverlap="1" wp14:anchorId="2B8284C3" wp14:editId="3259766B">
                <wp:simplePos x="0" y="0"/>
                <wp:positionH relativeFrom="margin">
                  <wp:posOffset>209549</wp:posOffset>
                </wp:positionH>
                <wp:positionV relativeFrom="paragraph">
                  <wp:posOffset>95885</wp:posOffset>
                </wp:positionV>
                <wp:extent cx="6048375" cy="3381375"/>
                <wp:effectExtent l="0" t="0" r="0" b="0"/>
                <wp:wrapNone/>
                <wp:docPr id="3" name="Text Box 3"/>
                <wp:cNvGraphicFramePr/>
                <a:graphic xmlns:a="http://schemas.openxmlformats.org/drawingml/2006/main">
                  <a:graphicData uri="http://schemas.microsoft.com/office/word/2010/wordprocessingShape">
                    <wps:wsp>
                      <wps:cNvSpPr txBox="1"/>
                      <wps:spPr>
                        <a:xfrm>
                          <a:off x="0" y="0"/>
                          <a:ext cx="6048375" cy="3381375"/>
                        </a:xfrm>
                        <a:prstGeom prst="rect">
                          <a:avLst/>
                        </a:prstGeom>
                        <a:noFill/>
                        <a:ln w="6350">
                          <a:noFill/>
                        </a:ln>
                      </wps:spPr>
                      <wps:txbx>
                        <w:txbxContent>
                          <w:p w14:paraId="56952797" w14:textId="77777777" w:rsidR="007C5C92" w:rsidRDefault="007C5C92" w:rsidP="00534B55">
                            <w:pPr>
                              <w:rPr>
                                <w:color w:val="FFFFFF" w:themeColor="background1"/>
                                <w:sz w:val="80"/>
                                <w:szCs w:val="80"/>
                              </w:rPr>
                            </w:pPr>
                          </w:p>
                          <w:p w14:paraId="6DA8A85A" w14:textId="77777777" w:rsidR="007C5C92" w:rsidRDefault="007C5C92" w:rsidP="00534B55">
                            <w:pPr>
                              <w:rPr>
                                <w:color w:val="FFFFFF" w:themeColor="background1"/>
                                <w:sz w:val="80"/>
                                <w:szCs w:val="80"/>
                              </w:rPr>
                            </w:pPr>
                          </w:p>
                          <w:p w14:paraId="3CCC30EF" w14:textId="068D1DFE" w:rsidR="007C5C92" w:rsidRPr="00087446" w:rsidRDefault="007C5C92" w:rsidP="00534B55">
                            <w:pPr>
                              <w:rPr>
                                <w:color w:val="FFFFFF" w:themeColor="background1"/>
                                <w:sz w:val="80"/>
                                <w:szCs w:val="80"/>
                              </w:rPr>
                            </w:pPr>
                            <w:r>
                              <w:rPr>
                                <w:color w:val="FFFFFF" w:themeColor="background1"/>
                                <w:sz w:val="80"/>
                                <w:szCs w:val="80"/>
                                <w:lang w:val="ga"/>
                              </w:rPr>
                              <w:t xml:space="preserve">An Beartas Cosanta Sonraí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2B8284C3" id="_x0000_t202" coordsize="21600,21600" o:spt="202" path="m,l,21600r21600,l21600,xe">
                <v:stroke joinstyle="miter"/>
                <v:path gradientshapeok="t" o:connecttype="rect"/>
              </v:shapetype>
              <v:shape id="Text Box 3" o:spid="_x0000_s1026" type="#_x0000_t202" style="position:absolute;margin-left:16.5pt;margin-top:7.55pt;width:476.25pt;height:266.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voHLAIAAFIEAAAOAAAAZHJzL2Uyb0RvYy54bWysVF1v2jAUfZ+0/2D5fSQQaGlEqFgrpklV&#10;WwmmPhvHJpEcX882JOzX79oJFHV7mvZi7lfu9T3nmMV91yhyFNbVoAs6HqWUCM2hrPW+oD+26y9z&#10;SpxnumQKtCjoSTh6v/z8adGaXEygAlUKS7CJdnlrClp5b/IkcbwSDXMjMEJjUoJtmEfX7pPSsha7&#10;NyqZpOlN0oItjQUunMPoY5+ky9hfSsH9i5ROeKIKinfz8bTx3IUzWS5YvrfMVDUfrsH+4RYNqzUO&#10;vbR6ZJ6Rg63/aNXU3IID6UccmgSkrLmIO+A24/TDNpuKGRF3QXCcucDk/l9b/nx8taQuC5pRolmD&#10;FG1F58lX6EgW0GmNy7FoY7DMdxhGls9xh8GwdCdtE35xHYJ5xPl0wTY04xi8Safz7HZGCcdcls3H&#10;wcH+yfvnxjr/TUBDglFQi+RFTNnxyfm+9FwSpmlY10pFApUmLY7IZmn84JLB5krjjLBEf9lg+W7X&#10;DZvtoDzhYhZ6YTjD1zUOf2LOvzKLSsBdUN3+BQ+pAIfAYFFSgf31t3ioR4IwS0mLyiqo+3lgVlCi&#10;vmuk7m48nQYpRmc6u52gY68zu+uMPjQPgOId4zsyPJqh3quzKS00b/gIVmEqppjmOLug/mw++F7v&#10;+Ii4WK1iEYrPMP+kN4aH1gHOAO22e2PWDPh7pO4Zzhpk+Qca+tqeiNXBg6wjRwHgHtUBdxRuZHl4&#10;ZOFlXPux6v2vYPkbAAD//wMAUEsDBBQABgAIAAAAIQD+nEQ54gAAAAkBAAAPAAAAZHJzL2Rvd25y&#10;ZXYueG1sTI/BTsMwEETvSPyDtUjcqNMWlzTEqapIFRKih5ZeenNiN4mw1yF228DXs5zgODurmTf5&#10;anSWXcwQOo8SppMEmMHa6w4bCYf3zUMKLESFWlmPRsKXCbAqbm9ylWl/xZ257GPDKARDpiS0MfYZ&#10;56FujVNh4nuD5J384FQkOTRcD+pK4c7yWZIsuFMdUkOrelO2pv7Yn52E13KzVbtq5tJvW768ndb9&#10;5+EopLy/G9fPwKIZ498z/OITOhTEVPkz6sCshPmcpkS6iykw8pepEMAqCeLxaQG8yPn/BcUPAAAA&#10;//8DAFBLAQItABQABgAIAAAAIQC2gziS/gAAAOEBAAATAAAAAAAAAAAAAAAAAAAAAABbQ29udGVu&#10;dF9UeXBlc10ueG1sUEsBAi0AFAAGAAgAAAAhADj9If/WAAAAlAEAAAsAAAAAAAAAAAAAAAAALwEA&#10;AF9yZWxzLy5yZWxzUEsBAi0AFAAGAAgAAAAhAE5S+gcsAgAAUgQAAA4AAAAAAAAAAAAAAAAALgIA&#10;AGRycy9lMm9Eb2MueG1sUEsBAi0AFAAGAAgAAAAhAP6cRDniAAAACQEAAA8AAAAAAAAAAAAAAAAA&#10;hgQAAGRycy9kb3ducmV2LnhtbFBLBQYAAAAABAAEAPMAAACVBQAAAAA=&#10;" filled="f" stroked="f" strokeweight=".5pt">
                <v:textbox>
                  <w:txbxContent>
                    <w:p w14:paraId="56952797" w14:textId="77777777" w:rsidR="007C5C92" w:rsidRDefault="007C5C92" w:rsidP="00534B55">
                      <w:pPr>
                        <w:rPr>
                          <w:color w:val="FFFFFF" w:themeColor="background1"/>
                          <w:sz w:val="80"/>
                          <w:szCs w:val="80"/>
                        </w:rPr>
                      </w:pPr>
                    </w:p>
                    <w:p w14:paraId="6DA8A85A" w14:textId="77777777" w:rsidR="007C5C92" w:rsidRDefault="007C5C92" w:rsidP="00534B55">
                      <w:pPr>
                        <w:rPr>
                          <w:color w:val="FFFFFF" w:themeColor="background1"/>
                          <w:sz w:val="80"/>
                          <w:szCs w:val="80"/>
                        </w:rPr>
                      </w:pPr>
                    </w:p>
                    <w:p w14:paraId="3CCC30EF" w14:textId="068D1DFE" w:rsidR="007C5C92" w:rsidRPr="00087446" w:rsidRDefault="007C5C92" w:rsidP="00534B55">
                      <w:pPr>
                        <w:rPr>
                          <w:color w:val="FFFFFF" w:themeColor="background1"/>
                          <w:sz w:val="80"/>
                          <w:szCs w:val="80"/>
                        </w:rPr>
                        <w:bidi w:val="0"/>
                      </w:pPr>
                      <w:r>
                        <w:rPr>
                          <w:color w:val="FFFFFF" w:themeColor="background1"/>
                          <w:sz w:val="80"/>
                          <w:szCs w:val="80"/>
                          <w:lang w:val="ga"/>
                          <w:b w:val="0"/>
                          <w:bCs w:val="0"/>
                          <w:i w:val="0"/>
                          <w:iCs w:val="0"/>
                          <w:u w:val="none"/>
                          <w:vertAlign w:val="baseline"/>
                          <w:rtl w:val="0"/>
                        </w:rPr>
                        <w:t xml:space="preserve">An Beartas Cosanta Sonraí </w:t>
                      </w:r>
                    </w:p>
                  </w:txbxContent>
                </v:textbox>
                <w10:wrap anchorx="margin"/>
              </v:shape>
            </w:pict>
          </mc:Fallback>
        </mc:AlternateContent>
      </w:r>
    </w:p>
    <w:p w14:paraId="026540D2" w14:textId="77777777" w:rsidR="00B64EF4" w:rsidRDefault="00B64EF4"/>
    <w:p w14:paraId="0174603B" w14:textId="77777777" w:rsidR="00B64EF4" w:rsidRDefault="00B64EF4"/>
    <w:p w14:paraId="689C63CB" w14:textId="77777777" w:rsidR="00B64EF4" w:rsidRDefault="00B64EF4"/>
    <w:p w14:paraId="52AD4199" w14:textId="77777777" w:rsidR="00B64EF4" w:rsidRDefault="00B64EF4"/>
    <w:p w14:paraId="5BBA7607" w14:textId="77777777" w:rsidR="00B64EF4" w:rsidRDefault="00B64EF4"/>
    <w:p w14:paraId="1B4ED684" w14:textId="77777777" w:rsidR="00B64EF4" w:rsidRDefault="009350D2">
      <w:r>
        <w:rPr>
          <w:noProof/>
          <w:lang w:val="ga"/>
        </w:rPr>
        <w:drawing>
          <wp:anchor distT="0" distB="0" distL="114300" distR="114300" simplePos="0" relativeHeight="251663360" behindDoc="0" locked="0" layoutInCell="1" allowOverlap="1" wp14:anchorId="3606B58B" wp14:editId="3A6F66CB">
            <wp:simplePos x="0" y="0"/>
            <wp:positionH relativeFrom="leftMargin">
              <wp:align>right</wp:align>
            </wp:positionH>
            <wp:positionV relativeFrom="paragraph">
              <wp:posOffset>364869</wp:posOffset>
            </wp:positionV>
            <wp:extent cx="10995916" cy="54840"/>
            <wp:effectExtent l="22225"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5400000" flipV="1">
                      <a:off x="0" y="0"/>
                      <a:ext cx="10995916" cy="54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8855FA" w14:textId="77777777" w:rsidR="00B64EF4" w:rsidRDefault="00B64EF4"/>
    <w:p w14:paraId="1B57315D" w14:textId="77777777" w:rsidR="00B64EF4" w:rsidRDefault="00B64EF4"/>
    <w:p w14:paraId="7B0D7295" w14:textId="77777777" w:rsidR="00B64EF4" w:rsidRDefault="00B64EF4"/>
    <w:p w14:paraId="4DF1A801" w14:textId="77777777" w:rsidR="00B64EF4" w:rsidRDefault="00B64EF4"/>
    <w:p w14:paraId="4AC6FB2A" w14:textId="77777777" w:rsidR="00B64EF4" w:rsidRDefault="00B64EF4"/>
    <w:p w14:paraId="4E9E5B11" w14:textId="77777777" w:rsidR="00B64EF4" w:rsidRDefault="00B64EF4"/>
    <w:p w14:paraId="2C1868BA" w14:textId="77777777" w:rsidR="00B64EF4" w:rsidRDefault="00B64EF4"/>
    <w:p w14:paraId="3F768156" w14:textId="77777777" w:rsidR="00B64EF4" w:rsidRDefault="00B64EF4"/>
    <w:p w14:paraId="404C8AF2" w14:textId="77777777" w:rsidR="00B64EF4" w:rsidRDefault="00B64EF4"/>
    <w:p w14:paraId="537B436C" w14:textId="77777777" w:rsidR="00B64EF4" w:rsidRDefault="00B64EF4"/>
    <w:p w14:paraId="3AD67A73" w14:textId="77777777" w:rsidR="00B64EF4" w:rsidRDefault="00B64EF4"/>
    <w:p w14:paraId="51245D0D" w14:textId="77777777" w:rsidR="00B64EF4" w:rsidRDefault="00B64EF4"/>
    <w:p w14:paraId="7B129C4D" w14:textId="77777777" w:rsidR="00B64EF4" w:rsidRDefault="00B64EF4"/>
    <w:p w14:paraId="14033B59" w14:textId="77777777" w:rsidR="00B64EF4" w:rsidRDefault="00B64EF4"/>
    <w:p w14:paraId="5B088518" w14:textId="3C8E36B8" w:rsidR="00B64EF4" w:rsidRDefault="00B64EF4"/>
    <w:p w14:paraId="70E6D9A9" w14:textId="77777777" w:rsidR="00F21CA7" w:rsidRDefault="00F21CA7"/>
    <w:p w14:paraId="63391078" w14:textId="77777777" w:rsidR="00092A01" w:rsidRDefault="00092A01"/>
    <w:p w14:paraId="1CDD362C" w14:textId="77777777" w:rsidR="00F63B8C" w:rsidRDefault="00F63B8C">
      <w:pPr>
        <w:sectPr w:rsidR="00F63B8C" w:rsidSect="00B550DA">
          <w:headerReference w:type="even" r:id="rId11"/>
          <w:headerReference w:type="default" r:id="rId12"/>
          <w:footerReference w:type="even" r:id="rId13"/>
          <w:footerReference w:type="default" r:id="rId14"/>
          <w:headerReference w:type="first" r:id="rId15"/>
          <w:footerReference w:type="first" r:id="rId16"/>
          <w:pgSz w:w="11906" w:h="16838"/>
          <w:pgMar w:top="1134" w:right="1440" w:bottom="1134" w:left="1440" w:header="709" w:footer="709" w:gutter="0"/>
          <w:cols w:space="708"/>
          <w:docGrid w:linePitch="360"/>
        </w:sectPr>
      </w:pPr>
    </w:p>
    <w:sdt>
      <w:sdtPr>
        <w:rPr>
          <w:rFonts w:eastAsiaTheme="minorHAnsi" w:cstheme="minorBidi"/>
          <w:b w:val="0"/>
          <w:color w:val="auto"/>
          <w:sz w:val="22"/>
          <w:szCs w:val="22"/>
          <w:lang w:val="en-IE"/>
        </w:rPr>
        <w:id w:val="903648902"/>
        <w:docPartObj>
          <w:docPartGallery w:val="Table of Contents"/>
          <w:docPartUnique/>
        </w:docPartObj>
      </w:sdtPr>
      <w:sdtEndPr>
        <w:rPr>
          <w:bCs/>
          <w:noProof/>
        </w:rPr>
      </w:sdtEndPr>
      <w:sdtContent>
        <w:p w14:paraId="3FC6FE2B" w14:textId="76FB1F59" w:rsidR="00427D1B" w:rsidRDefault="00427D1B" w:rsidP="00427D1B">
          <w:pPr>
            <w:pStyle w:val="TOCHeading"/>
          </w:pPr>
          <w:r>
            <w:rPr>
              <w:bCs/>
              <w:lang w:val="ga"/>
            </w:rPr>
            <w:t>An Clár</w:t>
          </w:r>
        </w:p>
        <w:p w14:paraId="49FC344F" w14:textId="5A5681A9" w:rsidR="00EE0917" w:rsidRDefault="00427D1B">
          <w:pPr>
            <w:pStyle w:val="TOC1"/>
            <w:tabs>
              <w:tab w:val="right" w:leader="dot" w:pos="9016"/>
            </w:tabs>
            <w:rPr>
              <w:rFonts w:asciiTheme="minorHAnsi" w:eastAsiaTheme="minorEastAsia" w:hAnsiTheme="minorHAnsi"/>
              <w:noProof/>
              <w:kern w:val="2"/>
              <w:sz w:val="24"/>
              <w:szCs w:val="24"/>
              <w:lang w:val="ga-IE" w:eastAsia="ga-IE"/>
              <w14:ligatures w14:val="standardContextual"/>
            </w:rPr>
          </w:pPr>
          <w:r>
            <w:rPr>
              <w:lang w:val="ga"/>
            </w:rPr>
            <w:fldChar w:fldCharType="begin"/>
          </w:r>
          <w:r>
            <w:instrText xml:space="preserve"> TOC \o "1-3" \h \z \u </w:instrText>
          </w:r>
          <w:r>
            <w:fldChar w:fldCharType="separate"/>
          </w:r>
          <w:hyperlink w:anchor="_Toc189690229" w:history="1">
            <w:r w:rsidR="00EE0917" w:rsidRPr="0037626A">
              <w:rPr>
                <w:rStyle w:val="Hyperlink"/>
                <w:bCs/>
                <w:noProof/>
                <w:lang w:val="ga"/>
              </w:rPr>
              <w:t>An Réamhrá agus Cuspóir</w:t>
            </w:r>
            <w:r w:rsidR="00EE0917">
              <w:rPr>
                <w:noProof/>
                <w:webHidden/>
              </w:rPr>
              <w:tab/>
            </w:r>
            <w:r w:rsidR="00EE0917">
              <w:rPr>
                <w:noProof/>
                <w:webHidden/>
              </w:rPr>
              <w:fldChar w:fldCharType="begin"/>
            </w:r>
            <w:r w:rsidR="00EE0917">
              <w:rPr>
                <w:noProof/>
                <w:webHidden/>
              </w:rPr>
              <w:instrText xml:space="preserve"> PAGEREF _Toc189690229 \h </w:instrText>
            </w:r>
            <w:r w:rsidR="00EE0917">
              <w:rPr>
                <w:noProof/>
                <w:webHidden/>
              </w:rPr>
            </w:r>
            <w:r w:rsidR="00EE0917">
              <w:rPr>
                <w:noProof/>
                <w:webHidden/>
              </w:rPr>
              <w:fldChar w:fldCharType="separate"/>
            </w:r>
            <w:r w:rsidR="00EE0917">
              <w:rPr>
                <w:noProof/>
                <w:webHidden/>
              </w:rPr>
              <w:t>4</w:t>
            </w:r>
            <w:r w:rsidR="00EE0917">
              <w:rPr>
                <w:noProof/>
                <w:webHidden/>
              </w:rPr>
              <w:fldChar w:fldCharType="end"/>
            </w:r>
          </w:hyperlink>
        </w:p>
        <w:p w14:paraId="6B6FA46C" w14:textId="1697BA65" w:rsidR="00EE0917" w:rsidRDefault="00C93D21">
          <w:pPr>
            <w:pStyle w:val="TOC1"/>
            <w:tabs>
              <w:tab w:val="right" w:leader="dot" w:pos="9016"/>
            </w:tabs>
            <w:rPr>
              <w:rFonts w:asciiTheme="minorHAnsi" w:eastAsiaTheme="minorEastAsia" w:hAnsiTheme="minorHAnsi"/>
              <w:noProof/>
              <w:kern w:val="2"/>
              <w:sz w:val="24"/>
              <w:szCs w:val="24"/>
              <w:lang w:val="ga-IE" w:eastAsia="ga-IE"/>
              <w14:ligatures w14:val="standardContextual"/>
            </w:rPr>
          </w:pPr>
          <w:hyperlink w:anchor="_Toc189690230" w:history="1">
            <w:r w:rsidR="00EE0917" w:rsidRPr="0037626A">
              <w:rPr>
                <w:rStyle w:val="Hyperlink"/>
                <w:bCs/>
                <w:noProof/>
                <w:lang w:val="ga"/>
              </w:rPr>
              <w:t>Raon Feidhme</w:t>
            </w:r>
            <w:r w:rsidR="00EE0917">
              <w:rPr>
                <w:noProof/>
                <w:webHidden/>
              </w:rPr>
              <w:tab/>
            </w:r>
            <w:r w:rsidR="00EE0917">
              <w:rPr>
                <w:noProof/>
                <w:webHidden/>
              </w:rPr>
              <w:fldChar w:fldCharType="begin"/>
            </w:r>
            <w:r w:rsidR="00EE0917">
              <w:rPr>
                <w:noProof/>
                <w:webHidden/>
              </w:rPr>
              <w:instrText xml:space="preserve"> PAGEREF _Toc189690230 \h </w:instrText>
            </w:r>
            <w:r w:rsidR="00EE0917">
              <w:rPr>
                <w:noProof/>
                <w:webHidden/>
              </w:rPr>
            </w:r>
            <w:r w:rsidR="00EE0917">
              <w:rPr>
                <w:noProof/>
                <w:webHidden/>
              </w:rPr>
              <w:fldChar w:fldCharType="separate"/>
            </w:r>
            <w:r w:rsidR="00EE0917">
              <w:rPr>
                <w:noProof/>
                <w:webHidden/>
              </w:rPr>
              <w:t>4</w:t>
            </w:r>
            <w:r w:rsidR="00EE0917">
              <w:rPr>
                <w:noProof/>
                <w:webHidden/>
              </w:rPr>
              <w:fldChar w:fldCharType="end"/>
            </w:r>
          </w:hyperlink>
        </w:p>
        <w:p w14:paraId="3503A863" w14:textId="1E4E32A3" w:rsidR="00EE0917" w:rsidRDefault="00C93D21">
          <w:pPr>
            <w:pStyle w:val="TOC1"/>
            <w:tabs>
              <w:tab w:val="right" w:leader="dot" w:pos="9016"/>
            </w:tabs>
            <w:rPr>
              <w:rFonts w:asciiTheme="minorHAnsi" w:eastAsiaTheme="minorEastAsia" w:hAnsiTheme="minorHAnsi"/>
              <w:noProof/>
              <w:kern w:val="2"/>
              <w:sz w:val="24"/>
              <w:szCs w:val="24"/>
              <w:lang w:val="ga-IE" w:eastAsia="ga-IE"/>
              <w14:ligatures w14:val="standardContextual"/>
            </w:rPr>
          </w:pPr>
          <w:hyperlink w:anchor="_Toc189690231" w:history="1">
            <w:r w:rsidR="00EE0917" w:rsidRPr="0037626A">
              <w:rPr>
                <w:rStyle w:val="Hyperlink"/>
                <w:bCs/>
                <w:noProof/>
                <w:lang w:val="ga"/>
              </w:rPr>
              <w:t>Prionsabail Cosanta Sonraí Pearsanta faoi RGCS</w:t>
            </w:r>
            <w:r w:rsidR="00EE0917">
              <w:rPr>
                <w:noProof/>
                <w:webHidden/>
              </w:rPr>
              <w:tab/>
            </w:r>
            <w:r w:rsidR="00EE0917">
              <w:rPr>
                <w:noProof/>
                <w:webHidden/>
              </w:rPr>
              <w:fldChar w:fldCharType="begin"/>
            </w:r>
            <w:r w:rsidR="00EE0917">
              <w:rPr>
                <w:noProof/>
                <w:webHidden/>
              </w:rPr>
              <w:instrText xml:space="preserve"> PAGEREF _Toc189690231 \h </w:instrText>
            </w:r>
            <w:r w:rsidR="00EE0917">
              <w:rPr>
                <w:noProof/>
                <w:webHidden/>
              </w:rPr>
            </w:r>
            <w:r w:rsidR="00EE0917">
              <w:rPr>
                <w:noProof/>
                <w:webHidden/>
              </w:rPr>
              <w:fldChar w:fldCharType="separate"/>
            </w:r>
            <w:r w:rsidR="00EE0917">
              <w:rPr>
                <w:noProof/>
                <w:webHidden/>
              </w:rPr>
              <w:t>4</w:t>
            </w:r>
            <w:r w:rsidR="00EE0917">
              <w:rPr>
                <w:noProof/>
                <w:webHidden/>
              </w:rPr>
              <w:fldChar w:fldCharType="end"/>
            </w:r>
          </w:hyperlink>
        </w:p>
        <w:p w14:paraId="685FC032" w14:textId="0F5FFABB" w:rsidR="00EE0917" w:rsidRDefault="00C93D21">
          <w:pPr>
            <w:pStyle w:val="TOC3"/>
            <w:tabs>
              <w:tab w:val="right" w:leader="dot" w:pos="9016"/>
            </w:tabs>
            <w:rPr>
              <w:rFonts w:asciiTheme="minorHAnsi" w:eastAsiaTheme="minorEastAsia" w:hAnsiTheme="minorHAnsi"/>
              <w:noProof/>
              <w:kern w:val="2"/>
              <w:sz w:val="24"/>
              <w:szCs w:val="24"/>
              <w:lang w:val="ga-IE" w:eastAsia="ga-IE"/>
              <w14:ligatures w14:val="standardContextual"/>
            </w:rPr>
          </w:pPr>
          <w:hyperlink w:anchor="_Toc189690232" w:history="1">
            <w:r w:rsidR="00EE0917" w:rsidRPr="0037626A">
              <w:rPr>
                <w:rStyle w:val="Hyperlink"/>
                <w:rFonts w:cs="Arial"/>
                <w:noProof/>
                <w:lang w:val="ga"/>
              </w:rPr>
              <w:t>Dleathacht, cothroime agus trédhearcacht</w:t>
            </w:r>
            <w:r w:rsidR="00EE0917">
              <w:rPr>
                <w:noProof/>
                <w:webHidden/>
              </w:rPr>
              <w:tab/>
            </w:r>
            <w:r w:rsidR="00EE0917">
              <w:rPr>
                <w:noProof/>
                <w:webHidden/>
              </w:rPr>
              <w:fldChar w:fldCharType="begin"/>
            </w:r>
            <w:r w:rsidR="00EE0917">
              <w:rPr>
                <w:noProof/>
                <w:webHidden/>
              </w:rPr>
              <w:instrText xml:space="preserve"> PAGEREF _Toc189690232 \h </w:instrText>
            </w:r>
            <w:r w:rsidR="00EE0917">
              <w:rPr>
                <w:noProof/>
                <w:webHidden/>
              </w:rPr>
            </w:r>
            <w:r w:rsidR="00EE0917">
              <w:rPr>
                <w:noProof/>
                <w:webHidden/>
              </w:rPr>
              <w:fldChar w:fldCharType="separate"/>
            </w:r>
            <w:r w:rsidR="00EE0917">
              <w:rPr>
                <w:noProof/>
                <w:webHidden/>
              </w:rPr>
              <w:t>4</w:t>
            </w:r>
            <w:r w:rsidR="00EE0917">
              <w:rPr>
                <w:noProof/>
                <w:webHidden/>
              </w:rPr>
              <w:fldChar w:fldCharType="end"/>
            </w:r>
          </w:hyperlink>
        </w:p>
        <w:p w14:paraId="3C5D1D06" w14:textId="6DCE2DBA" w:rsidR="00EE0917" w:rsidRDefault="00C93D21">
          <w:pPr>
            <w:pStyle w:val="TOC3"/>
            <w:tabs>
              <w:tab w:val="right" w:leader="dot" w:pos="9016"/>
            </w:tabs>
            <w:rPr>
              <w:rFonts w:asciiTheme="minorHAnsi" w:eastAsiaTheme="minorEastAsia" w:hAnsiTheme="minorHAnsi"/>
              <w:noProof/>
              <w:kern w:val="2"/>
              <w:sz w:val="24"/>
              <w:szCs w:val="24"/>
              <w:lang w:val="ga-IE" w:eastAsia="ga-IE"/>
              <w14:ligatures w14:val="standardContextual"/>
            </w:rPr>
          </w:pPr>
          <w:hyperlink w:anchor="_Toc189690233" w:history="1">
            <w:r w:rsidR="00EE0917" w:rsidRPr="0037626A">
              <w:rPr>
                <w:rStyle w:val="Hyperlink"/>
                <w:rFonts w:cs="Arial"/>
                <w:noProof/>
                <w:lang w:val="ga"/>
              </w:rPr>
              <w:t>Teorannú de réir cuspóra</w:t>
            </w:r>
            <w:r w:rsidR="00EE0917">
              <w:rPr>
                <w:noProof/>
                <w:webHidden/>
              </w:rPr>
              <w:tab/>
            </w:r>
            <w:r w:rsidR="00EE0917">
              <w:rPr>
                <w:noProof/>
                <w:webHidden/>
              </w:rPr>
              <w:fldChar w:fldCharType="begin"/>
            </w:r>
            <w:r w:rsidR="00EE0917">
              <w:rPr>
                <w:noProof/>
                <w:webHidden/>
              </w:rPr>
              <w:instrText xml:space="preserve"> PAGEREF _Toc189690233 \h </w:instrText>
            </w:r>
            <w:r w:rsidR="00EE0917">
              <w:rPr>
                <w:noProof/>
                <w:webHidden/>
              </w:rPr>
            </w:r>
            <w:r w:rsidR="00EE0917">
              <w:rPr>
                <w:noProof/>
                <w:webHidden/>
              </w:rPr>
              <w:fldChar w:fldCharType="separate"/>
            </w:r>
            <w:r w:rsidR="00EE0917">
              <w:rPr>
                <w:noProof/>
                <w:webHidden/>
              </w:rPr>
              <w:t>5</w:t>
            </w:r>
            <w:r w:rsidR="00EE0917">
              <w:rPr>
                <w:noProof/>
                <w:webHidden/>
              </w:rPr>
              <w:fldChar w:fldCharType="end"/>
            </w:r>
          </w:hyperlink>
        </w:p>
        <w:p w14:paraId="5B2F475E" w14:textId="74BBDA81" w:rsidR="00EE0917" w:rsidRDefault="00C93D21">
          <w:pPr>
            <w:pStyle w:val="TOC3"/>
            <w:tabs>
              <w:tab w:val="right" w:leader="dot" w:pos="9016"/>
            </w:tabs>
            <w:rPr>
              <w:rFonts w:asciiTheme="minorHAnsi" w:eastAsiaTheme="minorEastAsia" w:hAnsiTheme="minorHAnsi"/>
              <w:noProof/>
              <w:kern w:val="2"/>
              <w:sz w:val="24"/>
              <w:szCs w:val="24"/>
              <w:lang w:val="ga-IE" w:eastAsia="ga-IE"/>
              <w14:ligatures w14:val="standardContextual"/>
            </w:rPr>
          </w:pPr>
          <w:hyperlink w:anchor="_Toc189690234" w:history="1">
            <w:r w:rsidR="00EE0917" w:rsidRPr="0037626A">
              <w:rPr>
                <w:rStyle w:val="Hyperlink"/>
                <w:rFonts w:cs="Arial"/>
                <w:noProof/>
                <w:lang w:val="ga"/>
              </w:rPr>
              <w:t>Íoslaghdú sonraí</w:t>
            </w:r>
            <w:r w:rsidR="00EE0917">
              <w:rPr>
                <w:noProof/>
                <w:webHidden/>
              </w:rPr>
              <w:tab/>
            </w:r>
            <w:r w:rsidR="00EE0917">
              <w:rPr>
                <w:noProof/>
                <w:webHidden/>
              </w:rPr>
              <w:fldChar w:fldCharType="begin"/>
            </w:r>
            <w:r w:rsidR="00EE0917">
              <w:rPr>
                <w:noProof/>
                <w:webHidden/>
              </w:rPr>
              <w:instrText xml:space="preserve"> PAGEREF _Toc189690234 \h </w:instrText>
            </w:r>
            <w:r w:rsidR="00EE0917">
              <w:rPr>
                <w:noProof/>
                <w:webHidden/>
              </w:rPr>
            </w:r>
            <w:r w:rsidR="00EE0917">
              <w:rPr>
                <w:noProof/>
                <w:webHidden/>
              </w:rPr>
              <w:fldChar w:fldCharType="separate"/>
            </w:r>
            <w:r w:rsidR="00EE0917">
              <w:rPr>
                <w:noProof/>
                <w:webHidden/>
              </w:rPr>
              <w:t>5</w:t>
            </w:r>
            <w:r w:rsidR="00EE0917">
              <w:rPr>
                <w:noProof/>
                <w:webHidden/>
              </w:rPr>
              <w:fldChar w:fldCharType="end"/>
            </w:r>
          </w:hyperlink>
        </w:p>
        <w:p w14:paraId="3FD1D955" w14:textId="25D3DE9D" w:rsidR="00EE0917" w:rsidRDefault="00C93D21">
          <w:pPr>
            <w:pStyle w:val="TOC3"/>
            <w:tabs>
              <w:tab w:val="right" w:leader="dot" w:pos="9016"/>
            </w:tabs>
            <w:rPr>
              <w:rFonts w:asciiTheme="minorHAnsi" w:eastAsiaTheme="minorEastAsia" w:hAnsiTheme="minorHAnsi"/>
              <w:noProof/>
              <w:kern w:val="2"/>
              <w:sz w:val="24"/>
              <w:szCs w:val="24"/>
              <w:lang w:val="ga-IE" w:eastAsia="ga-IE"/>
              <w14:ligatures w14:val="standardContextual"/>
            </w:rPr>
          </w:pPr>
          <w:hyperlink w:anchor="_Toc189690235" w:history="1">
            <w:r w:rsidR="00EE0917" w:rsidRPr="0037626A">
              <w:rPr>
                <w:rStyle w:val="Hyperlink"/>
                <w:rFonts w:cs="Arial"/>
                <w:noProof/>
                <w:lang w:val="ga"/>
              </w:rPr>
              <w:t>Cruinneas</w:t>
            </w:r>
            <w:r w:rsidR="00EE0917">
              <w:rPr>
                <w:noProof/>
                <w:webHidden/>
              </w:rPr>
              <w:tab/>
            </w:r>
            <w:r w:rsidR="00EE0917">
              <w:rPr>
                <w:noProof/>
                <w:webHidden/>
              </w:rPr>
              <w:fldChar w:fldCharType="begin"/>
            </w:r>
            <w:r w:rsidR="00EE0917">
              <w:rPr>
                <w:noProof/>
                <w:webHidden/>
              </w:rPr>
              <w:instrText xml:space="preserve"> PAGEREF _Toc189690235 \h </w:instrText>
            </w:r>
            <w:r w:rsidR="00EE0917">
              <w:rPr>
                <w:noProof/>
                <w:webHidden/>
              </w:rPr>
            </w:r>
            <w:r w:rsidR="00EE0917">
              <w:rPr>
                <w:noProof/>
                <w:webHidden/>
              </w:rPr>
              <w:fldChar w:fldCharType="separate"/>
            </w:r>
            <w:r w:rsidR="00EE0917">
              <w:rPr>
                <w:noProof/>
                <w:webHidden/>
              </w:rPr>
              <w:t>5</w:t>
            </w:r>
            <w:r w:rsidR="00EE0917">
              <w:rPr>
                <w:noProof/>
                <w:webHidden/>
              </w:rPr>
              <w:fldChar w:fldCharType="end"/>
            </w:r>
          </w:hyperlink>
        </w:p>
        <w:p w14:paraId="708B7934" w14:textId="35FF085D" w:rsidR="00EE0917" w:rsidRDefault="00C93D21">
          <w:pPr>
            <w:pStyle w:val="TOC3"/>
            <w:tabs>
              <w:tab w:val="right" w:leader="dot" w:pos="9016"/>
            </w:tabs>
            <w:rPr>
              <w:rFonts w:asciiTheme="minorHAnsi" w:eastAsiaTheme="minorEastAsia" w:hAnsiTheme="minorHAnsi"/>
              <w:noProof/>
              <w:kern w:val="2"/>
              <w:sz w:val="24"/>
              <w:szCs w:val="24"/>
              <w:lang w:val="ga-IE" w:eastAsia="ga-IE"/>
              <w14:ligatures w14:val="standardContextual"/>
            </w:rPr>
          </w:pPr>
          <w:hyperlink w:anchor="_Toc189690236" w:history="1">
            <w:r w:rsidR="00EE0917" w:rsidRPr="0037626A">
              <w:rPr>
                <w:rStyle w:val="Hyperlink"/>
                <w:rFonts w:cs="Arial"/>
                <w:noProof/>
                <w:lang w:val="ga"/>
              </w:rPr>
              <w:t>Teorannú stórála</w:t>
            </w:r>
            <w:r w:rsidR="00EE0917">
              <w:rPr>
                <w:noProof/>
                <w:webHidden/>
              </w:rPr>
              <w:tab/>
            </w:r>
            <w:r w:rsidR="00EE0917">
              <w:rPr>
                <w:noProof/>
                <w:webHidden/>
              </w:rPr>
              <w:fldChar w:fldCharType="begin"/>
            </w:r>
            <w:r w:rsidR="00EE0917">
              <w:rPr>
                <w:noProof/>
                <w:webHidden/>
              </w:rPr>
              <w:instrText xml:space="preserve"> PAGEREF _Toc189690236 \h </w:instrText>
            </w:r>
            <w:r w:rsidR="00EE0917">
              <w:rPr>
                <w:noProof/>
                <w:webHidden/>
              </w:rPr>
            </w:r>
            <w:r w:rsidR="00EE0917">
              <w:rPr>
                <w:noProof/>
                <w:webHidden/>
              </w:rPr>
              <w:fldChar w:fldCharType="separate"/>
            </w:r>
            <w:r w:rsidR="00EE0917">
              <w:rPr>
                <w:noProof/>
                <w:webHidden/>
              </w:rPr>
              <w:t>5</w:t>
            </w:r>
            <w:r w:rsidR="00EE0917">
              <w:rPr>
                <w:noProof/>
                <w:webHidden/>
              </w:rPr>
              <w:fldChar w:fldCharType="end"/>
            </w:r>
          </w:hyperlink>
        </w:p>
        <w:p w14:paraId="31B5AC3D" w14:textId="5014EA90" w:rsidR="00EE0917" w:rsidRDefault="00C93D21">
          <w:pPr>
            <w:pStyle w:val="TOC3"/>
            <w:tabs>
              <w:tab w:val="right" w:leader="dot" w:pos="9016"/>
            </w:tabs>
            <w:rPr>
              <w:rFonts w:asciiTheme="minorHAnsi" w:eastAsiaTheme="minorEastAsia" w:hAnsiTheme="minorHAnsi"/>
              <w:noProof/>
              <w:kern w:val="2"/>
              <w:sz w:val="24"/>
              <w:szCs w:val="24"/>
              <w:lang w:val="ga-IE" w:eastAsia="ga-IE"/>
              <w14:ligatures w14:val="standardContextual"/>
            </w:rPr>
          </w:pPr>
          <w:hyperlink w:anchor="_Toc189690237" w:history="1">
            <w:r w:rsidR="00EE0917" w:rsidRPr="0037626A">
              <w:rPr>
                <w:rStyle w:val="Hyperlink"/>
                <w:rFonts w:cs="Arial"/>
                <w:noProof/>
                <w:lang w:val="ga"/>
              </w:rPr>
              <w:t>Sláine agus rúndacht</w:t>
            </w:r>
            <w:r w:rsidR="00EE0917">
              <w:rPr>
                <w:noProof/>
                <w:webHidden/>
              </w:rPr>
              <w:tab/>
            </w:r>
            <w:r w:rsidR="00EE0917">
              <w:rPr>
                <w:noProof/>
                <w:webHidden/>
              </w:rPr>
              <w:fldChar w:fldCharType="begin"/>
            </w:r>
            <w:r w:rsidR="00EE0917">
              <w:rPr>
                <w:noProof/>
                <w:webHidden/>
              </w:rPr>
              <w:instrText xml:space="preserve"> PAGEREF _Toc189690237 \h </w:instrText>
            </w:r>
            <w:r w:rsidR="00EE0917">
              <w:rPr>
                <w:noProof/>
                <w:webHidden/>
              </w:rPr>
            </w:r>
            <w:r w:rsidR="00EE0917">
              <w:rPr>
                <w:noProof/>
                <w:webHidden/>
              </w:rPr>
              <w:fldChar w:fldCharType="separate"/>
            </w:r>
            <w:r w:rsidR="00EE0917">
              <w:rPr>
                <w:noProof/>
                <w:webHidden/>
              </w:rPr>
              <w:t>6</w:t>
            </w:r>
            <w:r w:rsidR="00EE0917">
              <w:rPr>
                <w:noProof/>
                <w:webHidden/>
              </w:rPr>
              <w:fldChar w:fldCharType="end"/>
            </w:r>
          </w:hyperlink>
        </w:p>
        <w:p w14:paraId="219D6CD0" w14:textId="10F74CD9" w:rsidR="00EE0917" w:rsidRDefault="00C93D21">
          <w:pPr>
            <w:pStyle w:val="TOC3"/>
            <w:tabs>
              <w:tab w:val="right" w:leader="dot" w:pos="9016"/>
            </w:tabs>
            <w:rPr>
              <w:rFonts w:asciiTheme="minorHAnsi" w:eastAsiaTheme="minorEastAsia" w:hAnsiTheme="minorHAnsi"/>
              <w:noProof/>
              <w:kern w:val="2"/>
              <w:sz w:val="24"/>
              <w:szCs w:val="24"/>
              <w:lang w:val="ga-IE" w:eastAsia="ga-IE"/>
              <w14:ligatures w14:val="standardContextual"/>
            </w:rPr>
          </w:pPr>
          <w:hyperlink w:anchor="_Toc189690238" w:history="1">
            <w:r w:rsidR="00EE0917" w:rsidRPr="0037626A">
              <w:rPr>
                <w:rStyle w:val="Hyperlink"/>
                <w:rFonts w:cs="Arial"/>
                <w:noProof/>
                <w:lang w:val="ga"/>
              </w:rPr>
              <w:t>Cuntasacht</w:t>
            </w:r>
            <w:r w:rsidR="00EE0917">
              <w:rPr>
                <w:noProof/>
                <w:webHidden/>
              </w:rPr>
              <w:tab/>
            </w:r>
            <w:r w:rsidR="00EE0917">
              <w:rPr>
                <w:noProof/>
                <w:webHidden/>
              </w:rPr>
              <w:fldChar w:fldCharType="begin"/>
            </w:r>
            <w:r w:rsidR="00EE0917">
              <w:rPr>
                <w:noProof/>
                <w:webHidden/>
              </w:rPr>
              <w:instrText xml:space="preserve"> PAGEREF _Toc189690238 \h </w:instrText>
            </w:r>
            <w:r w:rsidR="00EE0917">
              <w:rPr>
                <w:noProof/>
                <w:webHidden/>
              </w:rPr>
            </w:r>
            <w:r w:rsidR="00EE0917">
              <w:rPr>
                <w:noProof/>
                <w:webHidden/>
              </w:rPr>
              <w:fldChar w:fldCharType="separate"/>
            </w:r>
            <w:r w:rsidR="00EE0917">
              <w:rPr>
                <w:noProof/>
                <w:webHidden/>
              </w:rPr>
              <w:t>6</w:t>
            </w:r>
            <w:r w:rsidR="00EE0917">
              <w:rPr>
                <w:noProof/>
                <w:webHidden/>
              </w:rPr>
              <w:fldChar w:fldCharType="end"/>
            </w:r>
          </w:hyperlink>
        </w:p>
        <w:p w14:paraId="2F643A6F" w14:textId="5A2B96A0" w:rsidR="00EE0917" w:rsidRDefault="00C93D21">
          <w:pPr>
            <w:pStyle w:val="TOC1"/>
            <w:tabs>
              <w:tab w:val="right" w:leader="dot" w:pos="9016"/>
            </w:tabs>
            <w:rPr>
              <w:rFonts w:asciiTheme="minorHAnsi" w:eastAsiaTheme="minorEastAsia" w:hAnsiTheme="minorHAnsi"/>
              <w:noProof/>
              <w:kern w:val="2"/>
              <w:sz w:val="24"/>
              <w:szCs w:val="24"/>
              <w:lang w:val="ga-IE" w:eastAsia="ga-IE"/>
              <w14:ligatures w14:val="standardContextual"/>
            </w:rPr>
          </w:pPr>
          <w:hyperlink w:anchor="_Toc189690239" w:history="1">
            <w:r w:rsidR="00EE0917" w:rsidRPr="0037626A">
              <w:rPr>
                <w:rStyle w:val="Hyperlink"/>
                <w:bCs/>
                <w:noProof/>
                <w:lang w:val="ga"/>
              </w:rPr>
              <w:t>Dleathacht na próiseála</w:t>
            </w:r>
            <w:r w:rsidR="00EE0917">
              <w:rPr>
                <w:noProof/>
                <w:webHidden/>
              </w:rPr>
              <w:tab/>
            </w:r>
            <w:r w:rsidR="00EE0917">
              <w:rPr>
                <w:noProof/>
                <w:webHidden/>
              </w:rPr>
              <w:fldChar w:fldCharType="begin"/>
            </w:r>
            <w:r w:rsidR="00EE0917">
              <w:rPr>
                <w:noProof/>
                <w:webHidden/>
              </w:rPr>
              <w:instrText xml:space="preserve"> PAGEREF _Toc189690239 \h </w:instrText>
            </w:r>
            <w:r w:rsidR="00EE0917">
              <w:rPr>
                <w:noProof/>
                <w:webHidden/>
              </w:rPr>
            </w:r>
            <w:r w:rsidR="00EE0917">
              <w:rPr>
                <w:noProof/>
                <w:webHidden/>
              </w:rPr>
              <w:fldChar w:fldCharType="separate"/>
            </w:r>
            <w:r w:rsidR="00EE0917">
              <w:rPr>
                <w:noProof/>
                <w:webHidden/>
              </w:rPr>
              <w:t>6</w:t>
            </w:r>
            <w:r w:rsidR="00EE0917">
              <w:rPr>
                <w:noProof/>
                <w:webHidden/>
              </w:rPr>
              <w:fldChar w:fldCharType="end"/>
            </w:r>
          </w:hyperlink>
        </w:p>
        <w:p w14:paraId="33228A1E" w14:textId="4A30D43C" w:rsidR="00EE0917" w:rsidRDefault="00C93D21">
          <w:pPr>
            <w:pStyle w:val="TOC3"/>
            <w:tabs>
              <w:tab w:val="right" w:leader="dot" w:pos="9016"/>
            </w:tabs>
            <w:rPr>
              <w:rFonts w:asciiTheme="minorHAnsi" w:eastAsiaTheme="minorEastAsia" w:hAnsiTheme="minorHAnsi"/>
              <w:noProof/>
              <w:kern w:val="2"/>
              <w:sz w:val="24"/>
              <w:szCs w:val="24"/>
              <w:lang w:val="ga-IE" w:eastAsia="ga-IE"/>
              <w14:ligatures w14:val="standardContextual"/>
            </w:rPr>
          </w:pPr>
          <w:hyperlink w:anchor="_Toc189690240" w:history="1">
            <w:r w:rsidR="00EE0917" w:rsidRPr="0037626A">
              <w:rPr>
                <w:rStyle w:val="Hyperlink"/>
                <w:rFonts w:cs="Arial"/>
                <w:noProof/>
                <w:lang w:val="ga"/>
              </w:rPr>
              <w:t>Toiliú</w:t>
            </w:r>
            <w:r w:rsidR="00EE0917">
              <w:rPr>
                <w:noProof/>
                <w:webHidden/>
              </w:rPr>
              <w:tab/>
            </w:r>
            <w:r w:rsidR="00EE0917">
              <w:rPr>
                <w:noProof/>
                <w:webHidden/>
              </w:rPr>
              <w:fldChar w:fldCharType="begin"/>
            </w:r>
            <w:r w:rsidR="00EE0917">
              <w:rPr>
                <w:noProof/>
                <w:webHidden/>
              </w:rPr>
              <w:instrText xml:space="preserve"> PAGEREF _Toc189690240 \h </w:instrText>
            </w:r>
            <w:r w:rsidR="00EE0917">
              <w:rPr>
                <w:noProof/>
                <w:webHidden/>
              </w:rPr>
            </w:r>
            <w:r w:rsidR="00EE0917">
              <w:rPr>
                <w:noProof/>
                <w:webHidden/>
              </w:rPr>
              <w:fldChar w:fldCharType="separate"/>
            </w:r>
            <w:r w:rsidR="00EE0917">
              <w:rPr>
                <w:noProof/>
                <w:webHidden/>
              </w:rPr>
              <w:t>7</w:t>
            </w:r>
            <w:r w:rsidR="00EE0917">
              <w:rPr>
                <w:noProof/>
                <w:webHidden/>
              </w:rPr>
              <w:fldChar w:fldCharType="end"/>
            </w:r>
          </w:hyperlink>
        </w:p>
        <w:p w14:paraId="4F1979EA" w14:textId="7F1148E9" w:rsidR="00EE0917" w:rsidRDefault="00C93D21">
          <w:pPr>
            <w:pStyle w:val="TOC1"/>
            <w:tabs>
              <w:tab w:val="right" w:leader="dot" w:pos="9016"/>
            </w:tabs>
            <w:rPr>
              <w:rFonts w:asciiTheme="minorHAnsi" w:eastAsiaTheme="minorEastAsia" w:hAnsiTheme="minorHAnsi"/>
              <w:noProof/>
              <w:kern w:val="2"/>
              <w:sz w:val="24"/>
              <w:szCs w:val="24"/>
              <w:lang w:val="ga-IE" w:eastAsia="ga-IE"/>
              <w14:ligatures w14:val="standardContextual"/>
            </w:rPr>
          </w:pPr>
          <w:hyperlink w:anchor="_Toc189690241" w:history="1">
            <w:r w:rsidR="00EE0917" w:rsidRPr="0037626A">
              <w:rPr>
                <w:rStyle w:val="Hyperlink"/>
                <w:bCs/>
                <w:noProof/>
                <w:lang w:val="ga"/>
              </w:rPr>
              <w:t>Na príomhróil faoi RGCS</w:t>
            </w:r>
            <w:r w:rsidR="00EE0917">
              <w:rPr>
                <w:noProof/>
                <w:webHidden/>
              </w:rPr>
              <w:tab/>
            </w:r>
            <w:r w:rsidR="00EE0917">
              <w:rPr>
                <w:noProof/>
                <w:webHidden/>
              </w:rPr>
              <w:fldChar w:fldCharType="begin"/>
            </w:r>
            <w:r w:rsidR="00EE0917">
              <w:rPr>
                <w:noProof/>
                <w:webHidden/>
              </w:rPr>
              <w:instrText xml:space="preserve"> PAGEREF _Toc189690241 \h </w:instrText>
            </w:r>
            <w:r w:rsidR="00EE0917">
              <w:rPr>
                <w:noProof/>
                <w:webHidden/>
              </w:rPr>
            </w:r>
            <w:r w:rsidR="00EE0917">
              <w:rPr>
                <w:noProof/>
                <w:webHidden/>
              </w:rPr>
              <w:fldChar w:fldCharType="separate"/>
            </w:r>
            <w:r w:rsidR="00EE0917">
              <w:rPr>
                <w:noProof/>
                <w:webHidden/>
              </w:rPr>
              <w:t>8</w:t>
            </w:r>
            <w:r w:rsidR="00EE0917">
              <w:rPr>
                <w:noProof/>
                <w:webHidden/>
              </w:rPr>
              <w:fldChar w:fldCharType="end"/>
            </w:r>
          </w:hyperlink>
        </w:p>
        <w:p w14:paraId="1F66D7C2" w14:textId="78FEF383" w:rsidR="00EE0917" w:rsidRDefault="00C93D21">
          <w:pPr>
            <w:pStyle w:val="TOC3"/>
            <w:tabs>
              <w:tab w:val="right" w:leader="dot" w:pos="9016"/>
            </w:tabs>
            <w:rPr>
              <w:rFonts w:asciiTheme="minorHAnsi" w:eastAsiaTheme="minorEastAsia" w:hAnsiTheme="minorHAnsi"/>
              <w:noProof/>
              <w:kern w:val="2"/>
              <w:sz w:val="24"/>
              <w:szCs w:val="24"/>
              <w:lang w:val="ga-IE" w:eastAsia="ga-IE"/>
              <w14:ligatures w14:val="standardContextual"/>
            </w:rPr>
          </w:pPr>
          <w:hyperlink w:anchor="_Toc189690242" w:history="1">
            <w:r w:rsidR="00EE0917" w:rsidRPr="0037626A">
              <w:rPr>
                <w:rStyle w:val="Hyperlink"/>
                <w:rFonts w:cs="Arial"/>
                <w:noProof/>
                <w:lang w:val="ga"/>
              </w:rPr>
              <w:t>Rialaitheoir Sonraí</w:t>
            </w:r>
            <w:r w:rsidR="00EE0917">
              <w:rPr>
                <w:noProof/>
                <w:webHidden/>
              </w:rPr>
              <w:tab/>
            </w:r>
            <w:r w:rsidR="00EE0917">
              <w:rPr>
                <w:noProof/>
                <w:webHidden/>
              </w:rPr>
              <w:fldChar w:fldCharType="begin"/>
            </w:r>
            <w:r w:rsidR="00EE0917">
              <w:rPr>
                <w:noProof/>
                <w:webHidden/>
              </w:rPr>
              <w:instrText xml:space="preserve"> PAGEREF _Toc189690242 \h </w:instrText>
            </w:r>
            <w:r w:rsidR="00EE0917">
              <w:rPr>
                <w:noProof/>
                <w:webHidden/>
              </w:rPr>
            </w:r>
            <w:r w:rsidR="00EE0917">
              <w:rPr>
                <w:noProof/>
                <w:webHidden/>
              </w:rPr>
              <w:fldChar w:fldCharType="separate"/>
            </w:r>
            <w:r w:rsidR="00EE0917">
              <w:rPr>
                <w:noProof/>
                <w:webHidden/>
              </w:rPr>
              <w:t>8</w:t>
            </w:r>
            <w:r w:rsidR="00EE0917">
              <w:rPr>
                <w:noProof/>
                <w:webHidden/>
              </w:rPr>
              <w:fldChar w:fldCharType="end"/>
            </w:r>
          </w:hyperlink>
        </w:p>
        <w:p w14:paraId="476FE779" w14:textId="2BBBB868" w:rsidR="00EE0917" w:rsidRDefault="00C93D21">
          <w:pPr>
            <w:pStyle w:val="TOC3"/>
            <w:tabs>
              <w:tab w:val="right" w:leader="dot" w:pos="9016"/>
            </w:tabs>
            <w:rPr>
              <w:rFonts w:asciiTheme="minorHAnsi" w:eastAsiaTheme="minorEastAsia" w:hAnsiTheme="minorHAnsi"/>
              <w:noProof/>
              <w:kern w:val="2"/>
              <w:sz w:val="24"/>
              <w:szCs w:val="24"/>
              <w:lang w:val="ga-IE" w:eastAsia="ga-IE"/>
              <w14:ligatures w14:val="standardContextual"/>
            </w:rPr>
          </w:pPr>
          <w:hyperlink w:anchor="_Toc189690243" w:history="1">
            <w:r w:rsidR="00EE0917" w:rsidRPr="0037626A">
              <w:rPr>
                <w:rStyle w:val="Hyperlink"/>
                <w:rFonts w:cs="Arial"/>
                <w:noProof/>
                <w:lang w:val="ga"/>
              </w:rPr>
              <w:t>Próiseálaí Sonraí</w:t>
            </w:r>
            <w:r w:rsidR="00EE0917">
              <w:rPr>
                <w:noProof/>
                <w:webHidden/>
              </w:rPr>
              <w:tab/>
            </w:r>
            <w:r w:rsidR="00EE0917">
              <w:rPr>
                <w:noProof/>
                <w:webHidden/>
              </w:rPr>
              <w:fldChar w:fldCharType="begin"/>
            </w:r>
            <w:r w:rsidR="00EE0917">
              <w:rPr>
                <w:noProof/>
                <w:webHidden/>
              </w:rPr>
              <w:instrText xml:space="preserve"> PAGEREF _Toc189690243 \h </w:instrText>
            </w:r>
            <w:r w:rsidR="00EE0917">
              <w:rPr>
                <w:noProof/>
                <w:webHidden/>
              </w:rPr>
            </w:r>
            <w:r w:rsidR="00EE0917">
              <w:rPr>
                <w:noProof/>
                <w:webHidden/>
              </w:rPr>
              <w:fldChar w:fldCharType="separate"/>
            </w:r>
            <w:r w:rsidR="00EE0917">
              <w:rPr>
                <w:noProof/>
                <w:webHidden/>
              </w:rPr>
              <w:t>8</w:t>
            </w:r>
            <w:r w:rsidR="00EE0917">
              <w:rPr>
                <w:noProof/>
                <w:webHidden/>
              </w:rPr>
              <w:fldChar w:fldCharType="end"/>
            </w:r>
          </w:hyperlink>
        </w:p>
        <w:p w14:paraId="2B0FD710" w14:textId="01361918" w:rsidR="00EE0917" w:rsidRDefault="00C93D21">
          <w:pPr>
            <w:pStyle w:val="TOC3"/>
            <w:tabs>
              <w:tab w:val="right" w:leader="dot" w:pos="9016"/>
            </w:tabs>
            <w:rPr>
              <w:rFonts w:asciiTheme="minorHAnsi" w:eastAsiaTheme="minorEastAsia" w:hAnsiTheme="minorHAnsi"/>
              <w:noProof/>
              <w:kern w:val="2"/>
              <w:sz w:val="24"/>
              <w:szCs w:val="24"/>
              <w:lang w:val="ga-IE" w:eastAsia="ga-IE"/>
              <w14:ligatures w14:val="standardContextual"/>
            </w:rPr>
          </w:pPr>
          <w:hyperlink w:anchor="_Toc189690244" w:history="1">
            <w:r w:rsidR="00EE0917" w:rsidRPr="0037626A">
              <w:rPr>
                <w:rStyle w:val="Hyperlink"/>
                <w:rFonts w:cs="Arial"/>
                <w:noProof/>
                <w:lang w:val="ga"/>
              </w:rPr>
              <w:t>An tOifigeach Cosanta Sonraí</w:t>
            </w:r>
            <w:r w:rsidR="00EE0917">
              <w:rPr>
                <w:noProof/>
                <w:webHidden/>
              </w:rPr>
              <w:tab/>
            </w:r>
            <w:r w:rsidR="00EE0917">
              <w:rPr>
                <w:noProof/>
                <w:webHidden/>
              </w:rPr>
              <w:fldChar w:fldCharType="begin"/>
            </w:r>
            <w:r w:rsidR="00EE0917">
              <w:rPr>
                <w:noProof/>
                <w:webHidden/>
              </w:rPr>
              <w:instrText xml:space="preserve"> PAGEREF _Toc189690244 \h </w:instrText>
            </w:r>
            <w:r w:rsidR="00EE0917">
              <w:rPr>
                <w:noProof/>
                <w:webHidden/>
              </w:rPr>
            </w:r>
            <w:r w:rsidR="00EE0917">
              <w:rPr>
                <w:noProof/>
                <w:webHidden/>
              </w:rPr>
              <w:fldChar w:fldCharType="separate"/>
            </w:r>
            <w:r w:rsidR="00EE0917">
              <w:rPr>
                <w:noProof/>
                <w:webHidden/>
              </w:rPr>
              <w:t>8</w:t>
            </w:r>
            <w:r w:rsidR="00EE0917">
              <w:rPr>
                <w:noProof/>
                <w:webHidden/>
              </w:rPr>
              <w:fldChar w:fldCharType="end"/>
            </w:r>
          </w:hyperlink>
        </w:p>
        <w:p w14:paraId="19BA4CF1" w14:textId="42255876" w:rsidR="00EE0917" w:rsidRDefault="00C93D21">
          <w:pPr>
            <w:pStyle w:val="TOC3"/>
            <w:tabs>
              <w:tab w:val="right" w:leader="dot" w:pos="9016"/>
            </w:tabs>
            <w:rPr>
              <w:rFonts w:asciiTheme="minorHAnsi" w:eastAsiaTheme="minorEastAsia" w:hAnsiTheme="minorHAnsi"/>
              <w:noProof/>
              <w:kern w:val="2"/>
              <w:sz w:val="24"/>
              <w:szCs w:val="24"/>
              <w:lang w:val="ga-IE" w:eastAsia="ga-IE"/>
              <w14:ligatures w14:val="standardContextual"/>
            </w:rPr>
          </w:pPr>
          <w:hyperlink w:anchor="_Toc189690245" w:history="1">
            <w:r w:rsidR="00EE0917" w:rsidRPr="0037626A">
              <w:rPr>
                <w:rStyle w:val="Hyperlink"/>
                <w:rFonts w:cs="Arial"/>
                <w:noProof/>
                <w:lang w:val="ga"/>
              </w:rPr>
              <w:t>Údarás Maoirseachta</w:t>
            </w:r>
            <w:r w:rsidR="00EE0917">
              <w:rPr>
                <w:noProof/>
                <w:webHidden/>
              </w:rPr>
              <w:tab/>
            </w:r>
            <w:r w:rsidR="00EE0917">
              <w:rPr>
                <w:noProof/>
                <w:webHidden/>
              </w:rPr>
              <w:fldChar w:fldCharType="begin"/>
            </w:r>
            <w:r w:rsidR="00EE0917">
              <w:rPr>
                <w:noProof/>
                <w:webHidden/>
              </w:rPr>
              <w:instrText xml:space="preserve"> PAGEREF _Toc189690245 \h </w:instrText>
            </w:r>
            <w:r w:rsidR="00EE0917">
              <w:rPr>
                <w:noProof/>
                <w:webHidden/>
              </w:rPr>
            </w:r>
            <w:r w:rsidR="00EE0917">
              <w:rPr>
                <w:noProof/>
                <w:webHidden/>
              </w:rPr>
              <w:fldChar w:fldCharType="separate"/>
            </w:r>
            <w:r w:rsidR="00EE0917">
              <w:rPr>
                <w:noProof/>
                <w:webHidden/>
              </w:rPr>
              <w:t>9</w:t>
            </w:r>
            <w:r w:rsidR="00EE0917">
              <w:rPr>
                <w:noProof/>
                <w:webHidden/>
              </w:rPr>
              <w:fldChar w:fldCharType="end"/>
            </w:r>
          </w:hyperlink>
        </w:p>
        <w:p w14:paraId="1B268202" w14:textId="0C1F64C0" w:rsidR="00EE0917" w:rsidRDefault="00C93D21">
          <w:pPr>
            <w:pStyle w:val="TOC3"/>
            <w:tabs>
              <w:tab w:val="right" w:leader="dot" w:pos="9016"/>
            </w:tabs>
            <w:rPr>
              <w:rFonts w:asciiTheme="minorHAnsi" w:eastAsiaTheme="minorEastAsia" w:hAnsiTheme="minorHAnsi"/>
              <w:noProof/>
              <w:kern w:val="2"/>
              <w:sz w:val="24"/>
              <w:szCs w:val="24"/>
              <w:lang w:val="ga-IE" w:eastAsia="ga-IE"/>
              <w14:ligatures w14:val="standardContextual"/>
            </w:rPr>
          </w:pPr>
          <w:hyperlink w:anchor="_Toc189690246" w:history="1">
            <w:r w:rsidR="00EE0917" w:rsidRPr="0037626A">
              <w:rPr>
                <w:rStyle w:val="Hyperlink"/>
                <w:rFonts w:cs="Arial"/>
                <w:noProof/>
                <w:lang w:val="ga"/>
              </w:rPr>
              <w:t>Foireann an Choimisiúin</w:t>
            </w:r>
            <w:r w:rsidR="00EE0917">
              <w:rPr>
                <w:noProof/>
                <w:webHidden/>
              </w:rPr>
              <w:tab/>
            </w:r>
            <w:r w:rsidR="00EE0917">
              <w:rPr>
                <w:noProof/>
                <w:webHidden/>
              </w:rPr>
              <w:fldChar w:fldCharType="begin"/>
            </w:r>
            <w:r w:rsidR="00EE0917">
              <w:rPr>
                <w:noProof/>
                <w:webHidden/>
              </w:rPr>
              <w:instrText xml:space="preserve"> PAGEREF _Toc189690246 \h </w:instrText>
            </w:r>
            <w:r w:rsidR="00EE0917">
              <w:rPr>
                <w:noProof/>
                <w:webHidden/>
              </w:rPr>
            </w:r>
            <w:r w:rsidR="00EE0917">
              <w:rPr>
                <w:noProof/>
                <w:webHidden/>
              </w:rPr>
              <w:fldChar w:fldCharType="separate"/>
            </w:r>
            <w:r w:rsidR="00EE0917">
              <w:rPr>
                <w:noProof/>
                <w:webHidden/>
              </w:rPr>
              <w:t>9</w:t>
            </w:r>
            <w:r w:rsidR="00EE0917">
              <w:rPr>
                <w:noProof/>
                <w:webHidden/>
              </w:rPr>
              <w:fldChar w:fldCharType="end"/>
            </w:r>
          </w:hyperlink>
        </w:p>
        <w:p w14:paraId="2F565301" w14:textId="1C43C034" w:rsidR="00EE0917" w:rsidRDefault="00C93D21">
          <w:pPr>
            <w:pStyle w:val="TOC3"/>
            <w:tabs>
              <w:tab w:val="right" w:leader="dot" w:pos="9016"/>
            </w:tabs>
            <w:rPr>
              <w:rFonts w:asciiTheme="minorHAnsi" w:eastAsiaTheme="minorEastAsia" w:hAnsiTheme="minorHAnsi"/>
              <w:noProof/>
              <w:kern w:val="2"/>
              <w:sz w:val="24"/>
              <w:szCs w:val="24"/>
              <w:lang w:val="ga-IE" w:eastAsia="ga-IE"/>
              <w14:ligatures w14:val="standardContextual"/>
            </w:rPr>
          </w:pPr>
          <w:hyperlink w:anchor="_Toc189690247" w:history="1">
            <w:r w:rsidR="00EE0917" w:rsidRPr="0037626A">
              <w:rPr>
                <w:rStyle w:val="Hyperlink"/>
                <w:rFonts w:cs="Arial"/>
                <w:noProof/>
                <w:lang w:val="ga"/>
              </w:rPr>
              <w:t>Ábhar Sonraí</w:t>
            </w:r>
            <w:r w:rsidR="00EE0917">
              <w:rPr>
                <w:noProof/>
                <w:webHidden/>
              </w:rPr>
              <w:tab/>
            </w:r>
            <w:r w:rsidR="00EE0917">
              <w:rPr>
                <w:noProof/>
                <w:webHidden/>
              </w:rPr>
              <w:fldChar w:fldCharType="begin"/>
            </w:r>
            <w:r w:rsidR="00EE0917">
              <w:rPr>
                <w:noProof/>
                <w:webHidden/>
              </w:rPr>
              <w:instrText xml:space="preserve"> PAGEREF _Toc189690247 \h </w:instrText>
            </w:r>
            <w:r w:rsidR="00EE0917">
              <w:rPr>
                <w:noProof/>
                <w:webHidden/>
              </w:rPr>
            </w:r>
            <w:r w:rsidR="00EE0917">
              <w:rPr>
                <w:noProof/>
                <w:webHidden/>
              </w:rPr>
              <w:fldChar w:fldCharType="separate"/>
            </w:r>
            <w:r w:rsidR="00EE0917">
              <w:rPr>
                <w:noProof/>
                <w:webHidden/>
              </w:rPr>
              <w:t>9</w:t>
            </w:r>
            <w:r w:rsidR="00EE0917">
              <w:rPr>
                <w:noProof/>
                <w:webHidden/>
              </w:rPr>
              <w:fldChar w:fldCharType="end"/>
            </w:r>
          </w:hyperlink>
        </w:p>
        <w:p w14:paraId="1DBB23C2" w14:textId="0749A998" w:rsidR="00EE0917" w:rsidRDefault="00C93D21">
          <w:pPr>
            <w:pStyle w:val="TOC1"/>
            <w:tabs>
              <w:tab w:val="right" w:leader="dot" w:pos="9016"/>
            </w:tabs>
            <w:rPr>
              <w:rFonts w:asciiTheme="minorHAnsi" w:eastAsiaTheme="minorEastAsia" w:hAnsiTheme="minorHAnsi"/>
              <w:noProof/>
              <w:kern w:val="2"/>
              <w:sz w:val="24"/>
              <w:szCs w:val="24"/>
              <w:lang w:val="ga-IE" w:eastAsia="ga-IE"/>
              <w14:ligatures w14:val="standardContextual"/>
            </w:rPr>
          </w:pPr>
          <w:hyperlink w:anchor="_Toc189690248" w:history="1">
            <w:r w:rsidR="00EE0917" w:rsidRPr="0037626A">
              <w:rPr>
                <w:rStyle w:val="Hyperlink"/>
                <w:bCs/>
                <w:noProof/>
                <w:lang w:val="ga"/>
              </w:rPr>
              <w:t>Cearta Daoine Aonair a mbailítear a sonraí</w:t>
            </w:r>
            <w:r w:rsidR="00EE0917">
              <w:rPr>
                <w:noProof/>
                <w:webHidden/>
              </w:rPr>
              <w:tab/>
            </w:r>
            <w:r w:rsidR="00EE0917">
              <w:rPr>
                <w:noProof/>
                <w:webHidden/>
              </w:rPr>
              <w:fldChar w:fldCharType="begin"/>
            </w:r>
            <w:r w:rsidR="00EE0917">
              <w:rPr>
                <w:noProof/>
                <w:webHidden/>
              </w:rPr>
              <w:instrText xml:space="preserve"> PAGEREF _Toc189690248 \h </w:instrText>
            </w:r>
            <w:r w:rsidR="00EE0917">
              <w:rPr>
                <w:noProof/>
                <w:webHidden/>
              </w:rPr>
            </w:r>
            <w:r w:rsidR="00EE0917">
              <w:rPr>
                <w:noProof/>
                <w:webHidden/>
              </w:rPr>
              <w:fldChar w:fldCharType="separate"/>
            </w:r>
            <w:r w:rsidR="00EE0917">
              <w:rPr>
                <w:noProof/>
                <w:webHidden/>
              </w:rPr>
              <w:t>9</w:t>
            </w:r>
            <w:r w:rsidR="00EE0917">
              <w:rPr>
                <w:noProof/>
                <w:webHidden/>
              </w:rPr>
              <w:fldChar w:fldCharType="end"/>
            </w:r>
          </w:hyperlink>
        </w:p>
        <w:p w14:paraId="2F578D83" w14:textId="3AF237E2" w:rsidR="00EE0917" w:rsidRDefault="00C93D21">
          <w:pPr>
            <w:pStyle w:val="TOC3"/>
            <w:tabs>
              <w:tab w:val="right" w:leader="dot" w:pos="9016"/>
            </w:tabs>
            <w:rPr>
              <w:rFonts w:asciiTheme="minorHAnsi" w:eastAsiaTheme="minorEastAsia" w:hAnsiTheme="minorHAnsi"/>
              <w:noProof/>
              <w:kern w:val="2"/>
              <w:sz w:val="24"/>
              <w:szCs w:val="24"/>
              <w:lang w:val="ga-IE" w:eastAsia="ga-IE"/>
              <w14:ligatures w14:val="standardContextual"/>
            </w:rPr>
          </w:pPr>
          <w:hyperlink w:anchor="_Toc189690249" w:history="1">
            <w:r w:rsidR="00EE0917" w:rsidRPr="0037626A">
              <w:rPr>
                <w:rStyle w:val="Hyperlink"/>
                <w:rFonts w:cs="Arial"/>
                <w:noProof/>
                <w:lang w:val="ga"/>
              </w:rPr>
              <w:t>An ceart chun faisnéis a fháil</w:t>
            </w:r>
            <w:r w:rsidR="00EE0917">
              <w:rPr>
                <w:noProof/>
                <w:webHidden/>
              </w:rPr>
              <w:tab/>
            </w:r>
            <w:r w:rsidR="00EE0917">
              <w:rPr>
                <w:noProof/>
                <w:webHidden/>
              </w:rPr>
              <w:fldChar w:fldCharType="begin"/>
            </w:r>
            <w:r w:rsidR="00EE0917">
              <w:rPr>
                <w:noProof/>
                <w:webHidden/>
              </w:rPr>
              <w:instrText xml:space="preserve"> PAGEREF _Toc189690249 \h </w:instrText>
            </w:r>
            <w:r w:rsidR="00EE0917">
              <w:rPr>
                <w:noProof/>
                <w:webHidden/>
              </w:rPr>
            </w:r>
            <w:r w:rsidR="00EE0917">
              <w:rPr>
                <w:noProof/>
                <w:webHidden/>
              </w:rPr>
              <w:fldChar w:fldCharType="separate"/>
            </w:r>
            <w:r w:rsidR="00EE0917">
              <w:rPr>
                <w:noProof/>
                <w:webHidden/>
              </w:rPr>
              <w:t>11</w:t>
            </w:r>
            <w:r w:rsidR="00EE0917">
              <w:rPr>
                <w:noProof/>
                <w:webHidden/>
              </w:rPr>
              <w:fldChar w:fldCharType="end"/>
            </w:r>
          </w:hyperlink>
        </w:p>
        <w:p w14:paraId="4CDCB1BB" w14:textId="73775D2F" w:rsidR="00EE0917" w:rsidRDefault="00C93D21">
          <w:pPr>
            <w:pStyle w:val="TOC3"/>
            <w:tabs>
              <w:tab w:val="right" w:leader="dot" w:pos="9016"/>
            </w:tabs>
            <w:rPr>
              <w:rFonts w:asciiTheme="minorHAnsi" w:eastAsiaTheme="minorEastAsia" w:hAnsiTheme="minorHAnsi"/>
              <w:noProof/>
              <w:kern w:val="2"/>
              <w:sz w:val="24"/>
              <w:szCs w:val="24"/>
              <w:lang w:val="ga-IE" w:eastAsia="ga-IE"/>
              <w14:ligatures w14:val="standardContextual"/>
            </w:rPr>
          </w:pPr>
          <w:hyperlink w:anchor="_Toc189690250" w:history="1">
            <w:r w:rsidR="00EE0917" w:rsidRPr="0037626A">
              <w:rPr>
                <w:rStyle w:val="Hyperlink"/>
                <w:rFonts w:cs="Arial"/>
                <w:noProof/>
                <w:lang w:val="ga"/>
              </w:rPr>
              <w:t>An ceart chun rochtana</w:t>
            </w:r>
            <w:r w:rsidR="00EE0917">
              <w:rPr>
                <w:noProof/>
                <w:webHidden/>
              </w:rPr>
              <w:tab/>
            </w:r>
            <w:r w:rsidR="00EE0917">
              <w:rPr>
                <w:noProof/>
                <w:webHidden/>
              </w:rPr>
              <w:fldChar w:fldCharType="begin"/>
            </w:r>
            <w:r w:rsidR="00EE0917">
              <w:rPr>
                <w:noProof/>
                <w:webHidden/>
              </w:rPr>
              <w:instrText xml:space="preserve"> PAGEREF _Toc189690250 \h </w:instrText>
            </w:r>
            <w:r w:rsidR="00EE0917">
              <w:rPr>
                <w:noProof/>
                <w:webHidden/>
              </w:rPr>
            </w:r>
            <w:r w:rsidR="00EE0917">
              <w:rPr>
                <w:noProof/>
                <w:webHidden/>
              </w:rPr>
              <w:fldChar w:fldCharType="separate"/>
            </w:r>
            <w:r w:rsidR="00EE0917">
              <w:rPr>
                <w:noProof/>
                <w:webHidden/>
              </w:rPr>
              <w:t>11</w:t>
            </w:r>
            <w:r w:rsidR="00EE0917">
              <w:rPr>
                <w:noProof/>
                <w:webHidden/>
              </w:rPr>
              <w:fldChar w:fldCharType="end"/>
            </w:r>
          </w:hyperlink>
        </w:p>
        <w:p w14:paraId="499B364A" w14:textId="414D02C8" w:rsidR="00EE0917" w:rsidRDefault="00C93D21">
          <w:pPr>
            <w:pStyle w:val="TOC3"/>
            <w:tabs>
              <w:tab w:val="right" w:leader="dot" w:pos="9016"/>
            </w:tabs>
            <w:rPr>
              <w:rFonts w:asciiTheme="minorHAnsi" w:eastAsiaTheme="minorEastAsia" w:hAnsiTheme="minorHAnsi"/>
              <w:noProof/>
              <w:kern w:val="2"/>
              <w:sz w:val="24"/>
              <w:szCs w:val="24"/>
              <w:lang w:val="ga-IE" w:eastAsia="ga-IE"/>
              <w14:ligatures w14:val="standardContextual"/>
            </w:rPr>
          </w:pPr>
          <w:hyperlink w:anchor="_Toc189690251" w:history="1">
            <w:r w:rsidR="00EE0917" w:rsidRPr="0037626A">
              <w:rPr>
                <w:rStyle w:val="Hyperlink"/>
                <w:rFonts w:cs="Arial"/>
                <w:noProof/>
                <w:lang w:val="ga"/>
              </w:rPr>
              <w:t>An ceart go ndéanfaí léirscriosadh</w:t>
            </w:r>
            <w:r w:rsidR="00EE0917">
              <w:rPr>
                <w:noProof/>
                <w:webHidden/>
              </w:rPr>
              <w:tab/>
            </w:r>
            <w:r w:rsidR="00EE0917">
              <w:rPr>
                <w:noProof/>
                <w:webHidden/>
              </w:rPr>
              <w:fldChar w:fldCharType="begin"/>
            </w:r>
            <w:r w:rsidR="00EE0917">
              <w:rPr>
                <w:noProof/>
                <w:webHidden/>
              </w:rPr>
              <w:instrText xml:space="preserve"> PAGEREF _Toc189690251 \h </w:instrText>
            </w:r>
            <w:r w:rsidR="00EE0917">
              <w:rPr>
                <w:noProof/>
                <w:webHidden/>
              </w:rPr>
            </w:r>
            <w:r w:rsidR="00EE0917">
              <w:rPr>
                <w:noProof/>
                <w:webHidden/>
              </w:rPr>
              <w:fldChar w:fldCharType="separate"/>
            </w:r>
            <w:r w:rsidR="00EE0917">
              <w:rPr>
                <w:noProof/>
                <w:webHidden/>
              </w:rPr>
              <w:t>11</w:t>
            </w:r>
            <w:r w:rsidR="00EE0917">
              <w:rPr>
                <w:noProof/>
                <w:webHidden/>
              </w:rPr>
              <w:fldChar w:fldCharType="end"/>
            </w:r>
          </w:hyperlink>
        </w:p>
        <w:p w14:paraId="627E892D" w14:textId="4BBCE7B0" w:rsidR="00EE0917" w:rsidRDefault="00C93D21">
          <w:pPr>
            <w:pStyle w:val="TOC3"/>
            <w:tabs>
              <w:tab w:val="right" w:leader="dot" w:pos="9016"/>
            </w:tabs>
            <w:rPr>
              <w:rFonts w:asciiTheme="minorHAnsi" w:eastAsiaTheme="minorEastAsia" w:hAnsiTheme="minorHAnsi"/>
              <w:noProof/>
              <w:kern w:val="2"/>
              <w:sz w:val="24"/>
              <w:szCs w:val="24"/>
              <w:lang w:val="ga-IE" w:eastAsia="ga-IE"/>
              <w14:ligatures w14:val="standardContextual"/>
            </w:rPr>
          </w:pPr>
          <w:hyperlink w:anchor="_Toc189690252" w:history="1">
            <w:r w:rsidR="00EE0917" w:rsidRPr="0037626A">
              <w:rPr>
                <w:rStyle w:val="Hyperlink"/>
                <w:rFonts w:cs="Arial"/>
                <w:noProof/>
                <w:lang w:val="ga"/>
              </w:rPr>
              <w:t>An ceart chun próiseáil a shrianadh</w:t>
            </w:r>
            <w:r w:rsidR="00EE0917">
              <w:rPr>
                <w:noProof/>
                <w:webHidden/>
              </w:rPr>
              <w:tab/>
            </w:r>
            <w:r w:rsidR="00EE0917">
              <w:rPr>
                <w:noProof/>
                <w:webHidden/>
              </w:rPr>
              <w:fldChar w:fldCharType="begin"/>
            </w:r>
            <w:r w:rsidR="00EE0917">
              <w:rPr>
                <w:noProof/>
                <w:webHidden/>
              </w:rPr>
              <w:instrText xml:space="preserve"> PAGEREF _Toc189690252 \h </w:instrText>
            </w:r>
            <w:r w:rsidR="00EE0917">
              <w:rPr>
                <w:noProof/>
                <w:webHidden/>
              </w:rPr>
            </w:r>
            <w:r w:rsidR="00EE0917">
              <w:rPr>
                <w:noProof/>
                <w:webHidden/>
              </w:rPr>
              <w:fldChar w:fldCharType="separate"/>
            </w:r>
            <w:r w:rsidR="00EE0917">
              <w:rPr>
                <w:noProof/>
                <w:webHidden/>
              </w:rPr>
              <w:t>11</w:t>
            </w:r>
            <w:r w:rsidR="00EE0917">
              <w:rPr>
                <w:noProof/>
                <w:webHidden/>
              </w:rPr>
              <w:fldChar w:fldCharType="end"/>
            </w:r>
          </w:hyperlink>
        </w:p>
        <w:p w14:paraId="2B616A73" w14:textId="2B074571" w:rsidR="00EE0917" w:rsidRDefault="00C93D21">
          <w:pPr>
            <w:pStyle w:val="TOC3"/>
            <w:tabs>
              <w:tab w:val="right" w:leader="dot" w:pos="9016"/>
            </w:tabs>
            <w:rPr>
              <w:rFonts w:asciiTheme="minorHAnsi" w:eastAsiaTheme="minorEastAsia" w:hAnsiTheme="minorHAnsi"/>
              <w:noProof/>
              <w:kern w:val="2"/>
              <w:sz w:val="24"/>
              <w:szCs w:val="24"/>
              <w:lang w:val="ga-IE" w:eastAsia="ga-IE"/>
              <w14:ligatures w14:val="standardContextual"/>
            </w:rPr>
          </w:pPr>
          <w:hyperlink w:anchor="_Toc189690253" w:history="1">
            <w:r w:rsidR="00EE0917" w:rsidRPr="0037626A">
              <w:rPr>
                <w:rStyle w:val="Hyperlink"/>
                <w:rFonts w:cs="Arial"/>
                <w:noProof/>
                <w:lang w:val="ga"/>
              </w:rPr>
              <w:t>An ceart chun iniomparthachta</w:t>
            </w:r>
            <w:r w:rsidR="00EE0917">
              <w:rPr>
                <w:noProof/>
                <w:webHidden/>
              </w:rPr>
              <w:tab/>
            </w:r>
            <w:r w:rsidR="00EE0917">
              <w:rPr>
                <w:noProof/>
                <w:webHidden/>
              </w:rPr>
              <w:fldChar w:fldCharType="begin"/>
            </w:r>
            <w:r w:rsidR="00EE0917">
              <w:rPr>
                <w:noProof/>
                <w:webHidden/>
              </w:rPr>
              <w:instrText xml:space="preserve"> PAGEREF _Toc189690253 \h </w:instrText>
            </w:r>
            <w:r w:rsidR="00EE0917">
              <w:rPr>
                <w:noProof/>
                <w:webHidden/>
              </w:rPr>
            </w:r>
            <w:r w:rsidR="00EE0917">
              <w:rPr>
                <w:noProof/>
                <w:webHidden/>
              </w:rPr>
              <w:fldChar w:fldCharType="separate"/>
            </w:r>
            <w:r w:rsidR="00EE0917">
              <w:rPr>
                <w:noProof/>
                <w:webHidden/>
              </w:rPr>
              <w:t>11</w:t>
            </w:r>
            <w:r w:rsidR="00EE0917">
              <w:rPr>
                <w:noProof/>
                <w:webHidden/>
              </w:rPr>
              <w:fldChar w:fldCharType="end"/>
            </w:r>
          </w:hyperlink>
        </w:p>
        <w:p w14:paraId="533D9538" w14:textId="00F6EA69" w:rsidR="00EE0917" w:rsidRDefault="00C93D21">
          <w:pPr>
            <w:pStyle w:val="TOC3"/>
            <w:tabs>
              <w:tab w:val="right" w:leader="dot" w:pos="9016"/>
            </w:tabs>
            <w:rPr>
              <w:rFonts w:asciiTheme="minorHAnsi" w:eastAsiaTheme="minorEastAsia" w:hAnsiTheme="minorHAnsi"/>
              <w:noProof/>
              <w:kern w:val="2"/>
              <w:sz w:val="24"/>
              <w:szCs w:val="24"/>
              <w:lang w:val="ga-IE" w:eastAsia="ga-IE"/>
              <w14:ligatures w14:val="standardContextual"/>
            </w:rPr>
          </w:pPr>
          <w:hyperlink w:anchor="_Toc189690254" w:history="1">
            <w:r w:rsidR="00EE0917" w:rsidRPr="0037626A">
              <w:rPr>
                <w:rStyle w:val="Hyperlink"/>
                <w:rFonts w:cs="Arial"/>
                <w:noProof/>
                <w:lang w:val="ga"/>
              </w:rPr>
              <w:t>An ceart chun agóid a dhéanamh</w:t>
            </w:r>
            <w:r w:rsidR="00EE0917">
              <w:rPr>
                <w:noProof/>
                <w:webHidden/>
              </w:rPr>
              <w:tab/>
            </w:r>
            <w:r w:rsidR="00EE0917">
              <w:rPr>
                <w:noProof/>
                <w:webHidden/>
              </w:rPr>
              <w:fldChar w:fldCharType="begin"/>
            </w:r>
            <w:r w:rsidR="00EE0917">
              <w:rPr>
                <w:noProof/>
                <w:webHidden/>
              </w:rPr>
              <w:instrText xml:space="preserve"> PAGEREF _Toc189690254 \h </w:instrText>
            </w:r>
            <w:r w:rsidR="00EE0917">
              <w:rPr>
                <w:noProof/>
                <w:webHidden/>
              </w:rPr>
            </w:r>
            <w:r w:rsidR="00EE0917">
              <w:rPr>
                <w:noProof/>
                <w:webHidden/>
              </w:rPr>
              <w:fldChar w:fldCharType="separate"/>
            </w:r>
            <w:r w:rsidR="00EE0917">
              <w:rPr>
                <w:noProof/>
                <w:webHidden/>
              </w:rPr>
              <w:t>12</w:t>
            </w:r>
            <w:r w:rsidR="00EE0917">
              <w:rPr>
                <w:noProof/>
                <w:webHidden/>
              </w:rPr>
              <w:fldChar w:fldCharType="end"/>
            </w:r>
          </w:hyperlink>
        </w:p>
        <w:p w14:paraId="7C925E35" w14:textId="57071309" w:rsidR="00EE0917" w:rsidRDefault="00C93D21">
          <w:pPr>
            <w:pStyle w:val="TOC3"/>
            <w:tabs>
              <w:tab w:val="right" w:leader="dot" w:pos="9016"/>
            </w:tabs>
            <w:rPr>
              <w:rFonts w:asciiTheme="minorHAnsi" w:eastAsiaTheme="minorEastAsia" w:hAnsiTheme="minorHAnsi"/>
              <w:noProof/>
              <w:kern w:val="2"/>
              <w:sz w:val="24"/>
              <w:szCs w:val="24"/>
              <w:lang w:val="ga-IE" w:eastAsia="ga-IE"/>
              <w14:ligatures w14:val="standardContextual"/>
            </w:rPr>
          </w:pPr>
          <w:hyperlink w:anchor="_Toc189690255" w:history="1">
            <w:r w:rsidR="00EE0917" w:rsidRPr="0037626A">
              <w:rPr>
                <w:rStyle w:val="Hyperlink"/>
                <w:rFonts w:cs="Arial"/>
                <w:noProof/>
                <w:lang w:val="ga"/>
              </w:rPr>
              <w:t>Cearta i dtaobh cinnteoireacht aonair uathoibrithe agus próifíliú</w:t>
            </w:r>
            <w:r w:rsidR="00EE0917">
              <w:rPr>
                <w:noProof/>
                <w:webHidden/>
              </w:rPr>
              <w:tab/>
            </w:r>
            <w:r w:rsidR="00EE0917">
              <w:rPr>
                <w:noProof/>
                <w:webHidden/>
              </w:rPr>
              <w:fldChar w:fldCharType="begin"/>
            </w:r>
            <w:r w:rsidR="00EE0917">
              <w:rPr>
                <w:noProof/>
                <w:webHidden/>
              </w:rPr>
              <w:instrText xml:space="preserve"> PAGEREF _Toc189690255 \h </w:instrText>
            </w:r>
            <w:r w:rsidR="00EE0917">
              <w:rPr>
                <w:noProof/>
                <w:webHidden/>
              </w:rPr>
            </w:r>
            <w:r w:rsidR="00EE0917">
              <w:rPr>
                <w:noProof/>
                <w:webHidden/>
              </w:rPr>
              <w:fldChar w:fldCharType="separate"/>
            </w:r>
            <w:r w:rsidR="00EE0917">
              <w:rPr>
                <w:noProof/>
                <w:webHidden/>
              </w:rPr>
              <w:t>12</w:t>
            </w:r>
            <w:r w:rsidR="00EE0917">
              <w:rPr>
                <w:noProof/>
                <w:webHidden/>
              </w:rPr>
              <w:fldChar w:fldCharType="end"/>
            </w:r>
          </w:hyperlink>
        </w:p>
        <w:p w14:paraId="1635016E" w14:textId="08AB0222" w:rsidR="00EE0917" w:rsidRDefault="00C93D21">
          <w:pPr>
            <w:pStyle w:val="TOC1"/>
            <w:tabs>
              <w:tab w:val="right" w:leader="dot" w:pos="9016"/>
            </w:tabs>
            <w:rPr>
              <w:rFonts w:asciiTheme="minorHAnsi" w:eastAsiaTheme="minorEastAsia" w:hAnsiTheme="minorHAnsi"/>
              <w:noProof/>
              <w:kern w:val="2"/>
              <w:sz w:val="24"/>
              <w:szCs w:val="24"/>
              <w:lang w:val="ga-IE" w:eastAsia="ga-IE"/>
              <w14:ligatures w14:val="standardContextual"/>
            </w:rPr>
          </w:pPr>
          <w:hyperlink w:anchor="_Toc189690256" w:history="1">
            <w:r w:rsidR="00EE0917" w:rsidRPr="0037626A">
              <w:rPr>
                <w:rStyle w:val="Hyperlink"/>
                <w:bCs/>
                <w:noProof/>
                <w:lang w:val="ga"/>
              </w:rPr>
              <w:t>Cosaint Sonraí – An Príobháideachas trí Dhearadh agus an Príobháideachas trí Réamhshocrú</w:t>
            </w:r>
            <w:r w:rsidR="00EE0917">
              <w:rPr>
                <w:noProof/>
                <w:webHidden/>
              </w:rPr>
              <w:tab/>
            </w:r>
            <w:r w:rsidR="00EE0917">
              <w:rPr>
                <w:noProof/>
                <w:webHidden/>
              </w:rPr>
              <w:fldChar w:fldCharType="begin"/>
            </w:r>
            <w:r w:rsidR="00EE0917">
              <w:rPr>
                <w:noProof/>
                <w:webHidden/>
              </w:rPr>
              <w:instrText xml:space="preserve"> PAGEREF _Toc189690256 \h </w:instrText>
            </w:r>
            <w:r w:rsidR="00EE0917">
              <w:rPr>
                <w:noProof/>
                <w:webHidden/>
              </w:rPr>
            </w:r>
            <w:r w:rsidR="00EE0917">
              <w:rPr>
                <w:noProof/>
                <w:webHidden/>
              </w:rPr>
              <w:fldChar w:fldCharType="separate"/>
            </w:r>
            <w:r w:rsidR="00EE0917">
              <w:rPr>
                <w:noProof/>
                <w:webHidden/>
              </w:rPr>
              <w:t>12</w:t>
            </w:r>
            <w:r w:rsidR="00EE0917">
              <w:rPr>
                <w:noProof/>
                <w:webHidden/>
              </w:rPr>
              <w:fldChar w:fldCharType="end"/>
            </w:r>
          </w:hyperlink>
        </w:p>
        <w:p w14:paraId="0A849B47" w14:textId="1350AD9D" w:rsidR="00EE0917" w:rsidRDefault="00C93D21">
          <w:pPr>
            <w:pStyle w:val="TOC3"/>
            <w:tabs>
              <w:tab w:val="right" w:leader="dot" w:pos="9016"/>
            </w:tabs>
            <w:rPr>
              <w:rFonts w:asciiTheme="minorHAnsi" w:eastAsiaTheme="minorEastAsia" w:hAnsiTheme="minorHAnsi"/>
              <w:noProof/>
              <w:kern w:val="2"/>
              <w:sz w:val="24"/>
              <w:szCs w:val="24"/>
              <w:lang w:val="ga-IE" w:eastAsia="ga-IE"/>
              <w14:ligatures w14:val="standardContextual"/>
            </w:rPr>
          </w:pPr>
          <w:hyperlink w:anchor="_Toc189690257" w:history="1">
            <w:r w:rsidR="00EE0917" w:rsidRPr="0037626A">
              <w:rPr>
                <w:rStyle w:val="Hyperlink"/>
                <w:rFonts w:cs="Arial"/>
                <w:noProof/>
                <w:lang w:val="ga"/>
              </w:rPr>
              <w:t>Airteagal 25</w:t>
            </w:r>
            <w:r w:rsidR="00EE0917">
              <w:rPr>
                <w:noProof/>
                <w:webHidden/>
              </w:rPr>
              <w:tab/>
            </w:r>
            <w:r w:rsidR="00EE0917">
              <w:rPr>
                <w:noProof/>
                <w:webHidden/>
              </w:rPr>
              <w:fldChar w:fldCharType="begin"/>
            </w:r>
            <w:r w:rsidR="00EE0917">
              <w:rPr>
                <w:noProof/>
                <w:webHidden/>
              </w:rPr>
              <w:instrText xml:space="preserve"> PAGEREF _Toc189690257 \h </w:instrText>
            </w:r>
            <w:r w:rsidR="00EE0917">
              <w:rPr>
                <w:noProof/>
                <w:webHidden/>
              </w:rPr>
            </w:r>
            <w:r w:rsidR="00EE0917">
              <w:rPr>
                <w:noProof/>
                <w:webHidden/>
              </w:rPr>
              <w:fldChar w:fldCharType="separate"/>
            </w:r>
            <w:r w:rsidR="00EE0917">
              <w:rPr>
                <w:noProof/>
                <w:webHidden/>
              </w:rPr>
              <w:t>12</w:t>
            </w:r>
            <w:r w:rsidR="00EE0917">
              <w:rPr>
                <w:noProof/>
                <w:webHidden/>
              </w:rPr>
              <w:fldChar w:fldCharType="end"/>
            </w:r>
          </w:hyperlink>
        </w:p>
        <w:p w14:paraId="1C459CC1" w14:textId="68162719" w:rsidR="00EE0917" w:rsidRDefault="00C93D21">
          <w:pPr>
            <w:pStyle w:val="TOC3"/>
            <w:tabs>
              <w:tab w:val="right" w:leader="dot" w:pos="9016"/>
            </w:tabs>
            <w:rPr>
              <w:rFonts w:asciiTheme="minorHAnsi" w:eastAsiaTheme="minorEastAsia" w:hAnsiTheme="minorHAnsi"/>
              <w:noProof/>
              <w:kern w:val="2"/>
              <w:sz w:val="24"/>
              <w:szCs w:val="24"/>
              <w:lang w:val="ga-IE" w:eastAsia="ga-IE"/>
              <w14:ligatures w14:val="standardContextual"/>
            </w:rPr>
          </w:pPr>
          <w:hyperlink w:anchor="_Toc189690258" w:history="1">
            <w:r w:rsidR="00EE0917" w:rsidRPr="0037626A">
              <w:rPr>
                <w:rStyle w:val="Hyperlink"/>
                <w:rFonts w:cs="Arial"/>
                <w:noProof/>
                <w:lang w:val="ga"/>
              </w:rPr>
              <w:t>An Príobháideachas trí Dhearadh</w:t>
            </w:r>
            <w:r w:rsidR="00EE0917">
              <w:rPr>
                <w:noProof/>
                <w:webHidden/>
              </w:rPr>
              <w:tab/>
            </w:r>
            <w:r w:rsidR="00EE0917">
              <w:rPr>
                <w:noProof/>
                <w:webHidden/>
              </w:rPr>
              <w:fldChar w:fldCharType="begin"/>
            </w:r>
            <w:r w:rsidR="00EE0917">
              <w:rPr>
                <w:noProof/>
                <w:webHidden/>
              </w:rPr>
              <w:instrText xml:space="preserve"> PAGEREF _Toc189690258 \h </w:instrText>
            </w:r>
            <w:r w:rsidR="00EE0917">
              <w:rPr>
                <w:noProof/>
                <w:webHidden/>
              </w:rPr>
            </w:r>
            <w:r w:rsidR="00EE0917">
              <w:rPr>
                <w:noProof/>
                <w:webHidden/>
              </w:rPr>
              <w:fldChar w:fldCharType="separate"/>
            </w:r>
            <w:r w:rsidR="00EE0917">
              <w:rPr>
                <w:noProof/>
                <w:webHidden/>
              </w:rPr>
              <w:t>12</w:t>
            </w:r>
            <w:r w:rsidR="00EE0917">
              <w:rPr>
                <w:noProof/>
                <w:webHidden/>
              </w:rPr>
              <w:fldChar w:fldCharType="end"/>
            </w:r>
          </w:hyperlink>
        </w:p>
        <w:p w14:paraId="359B672A" w14:textId="2F2AC6F1" w:rsidR="00EE0917" w:rsidRDefault="00C93D21">
          <w:pPr>
            <w:pStyle w:val="TOC3"/>
            <w:tabs>
              <w:tab w:val="right" w:leader="dot" w:pos="9016"/>
            </w:tabs>
            <w:rPr>
              <w:rFonts w:asciiTheme="minorHAnsi" w:eastAsiaTheme="minorEastAsia" w:hAnsiTheme="minorHAnsi"/>
              <w:noProof/>
              <w:kern w:val="2"/>
              <w:sz w:val="24"/>
              <w:szCs w:val="24"/>
              <w:lang w:val="ga-IE" w:eastAsia="ga-IE"/>
              <w14:ligatures w14:val="standardContextual"/>
            </w:rPr>
          </w:pPr>
          <w:hyperlink w:anchor="_Toc189690259" w:history="1">
            <w:r w:rsidR="00EE0917" w:rsidRPr="0037626A">
              <w:rPr>
                <w:rStyle w:val="Hyperlink"/>
                <w:rFonts w:cs="Arial"/>
                <w:noProof/>
                <w:lang w:val="ga"/>
              </w:rPr>
              <w:t>An Príobháideachas trí Réamhshocrú</w:t>
            </w:r>
            <w:r w:rsidR="00EE0917">
              <w:rPr>
                <w:noProof/>
                <w:webHidden/>
              </w:rPr>
              <w:tab/>
            </w:r>
            <w:r w:rsidR="00EE0917">
              <w:rPr>
                <w:noProof/>
                <w:webHidden/>
              </w:rPr>
              <w:fldChar w:fldCharType="begin"/>
            </w:r>
            <w:r w:rsidR="00EE0917">
              <w:rPr>
                <w:noProof/>
                <w:webHidden/>
              </w:rPr>
              <w:instrText xml:space="preserve"> PAGEREF _Toc189690259 \h </w:instrText>
            </w:r>
            <w:r w:rsidR="00EE0917">
              <w:rPr>
                <w:noProof/>
                <w:webHidden/>
              </w:rPr>
            </w:r>
            <w:r w:rsidR="00EE0917">
              <w:rPr>
                <w:noProof/>
                <w:webHidden/>
              </w:rPr>
              <w:fldChar w:fldCharType="separate"/>
            </w:r>
            <w:r w:rsidR="00EE0917">
              <w:rPr>
                <w:noProof/>
                <w:webHidden/>
              </w:rPr>
              <w:t>13</w:t>
            </w:r>
            <w:r w:rsidR="00EE0917">
              <w:rPr>
                <w:noProof/>
                <w:webHidden/>
              </w:rPr>
              <w:fldChar w:fldCharType="end"/>
            </w:r>
          </w:hyperlink>
        </w:p>
        <w:p w14:paraId="25D181F0" w14:textId="2B6A4816" w:rsidR="00EE0917" w:rsidRDefault="00C93D21">
          <w:pPr>
            <w:pStyle w:val="TOC1"/>
            <w:tabs>
              <w:tab w:val="right" w:leader="dot" w:pos="9016"/>
            </w:tabs>
            <w:rPr>
              <w:rFonts w:asciiTheme="minorHAnsi" w:eastAsiaTheme="minorEastAsia" w:hAnsiTheme="minorHAnsi"/>
              <w:noProof/>
              <w:kern w:val="2"/>
              <w:sz w:val="24"/>
              <w:szCs w:val="24"/>
              <w:lang w:val="ga-IE" w:eastAsia="ga-IE"/>
              <w14:ligatures w14:val="standardContextual"/>
            </w:rPr>
          </w:pPr>
          <w:hyperlink w:anchor="_Toc189690260" w:history="1">
            <w:r w:rsidR="00EE0917" w:rsidRPr="0037626A">
              <w:rPr>
                <w:rStyle w:val="Hyperlink"/>
                <w:bCs/>
                <w:noProof/>
                <w:lang w:val="ga"/>
              </w:rPr>
              <w:t>Taifead de Ghníomhaíochtaí Próiseála</w:t>
            </w:r>
            <w:r w:rsidR="00EE0917">
              <w:rPr>
                <w:noProof/>
                <w:webHidden/>
              </w:rPr>
              <w:tab/>
            </w:r>
            <w:r w:rsidR="00EE0917">
              <w:rPr>
                <w:noProof/>
                <w:webHidden/>
              </w:rPr>
              <w:fldChar w:fldCharType="begin"/>
            </w:r>
            <w:r w:rsidR="00EE0917">
              <w:rPr>
                <w:noProof/>
                <w:webHidden/>
              </w:rPr>
              <w:instrText xml:space="preserve"> PAGEREF _Toc189690260 \h </w:instrText>
            </w:r>
            <w:r w:rsidR="00EE0917">
              <w:rPr>
                <w:noProof/>
                <w:webHidden/>
              </w:rPr>
            </w:r>
            <w:r w:rsidR="00EE0917">
              <w:rPr>
                <w:noProof/>
                <w:webHidden/>
              </w:rPr>
              <w:fldChar w:fldCharType="separate"/>
            </w:r>
            <w:r w:rsidR="00EE0917">
              <w:rPr>
                <w:noProof/>
                <w:webHidden/>
              </w:rPr>
              <w:t>13</w:t>
            </w:r>
            <w:r w:rsidR="00EE0917">
              <w:rPr>
                <w:noProof/>
                <w:webHidden/>
              </w:rPr>
              <w:fldChar w:fldCharType="end"/>
            </w:r>
          </w:hyperlink>
        </w:p>
        <w:p w14:paraId="71729932" w14:textId="4D845792" w:rsidR="00EE0917" w:rsidRDefault="00C93D21">
          <w:pPr>
            <w:pStyle w:val="TOC3"/>
            <w:tabs>
              <w:tab w:val="right" w:leader="dot" w:pos="9016"/>
            </w:tabs>
            <w:rPr>
              <w:rFonts w:asciiTheme="minorHAnsi" w:eastAsiaTheme="minorEastAsia" w:hAnsiTheme="minorHAnsi"/>
              <w:noProof/>
              <w:kern w:val="2"/>
              <w:sz w:val="24"/>
              <w:szCs w:val="24"/>
              <w:lang w:val="ga-IE" w:eastAsia="ga-IE"/>
              <w14:ligatures w14:val="standardContextual"/>
            </w:rPr>
          </w:pPr>
          <w:hyperlink w:anchor="_Toc189690261" w:history="1">
            <w:r w:rsidR="00EE0917" w:rsidRPr="0037626A">
              <w:rPr>
                <w:rStyle w:val="Hyperlink"/>
                <w:rFonts w:cs="Arial"/>
                <w:noProof/>
                <w:lang w:val="ga"/>
              </w:rPr>
              <w:t>Taifead de Phróiseáil mar a bhaineann sé leis an gCoimisiún mar Rialaitheoir Sonraí</w:t>
            </w:r>
            <w:r w:rsidR="00EE0917">
              <w:rPr>
                <w:noProof/>
                <w:webHidden/>
              </w:rPr>
              <w:tab/>
            </w:r>
            <w:r w:rsidR="00EE0917">
              <w:rPr>
                <w:noProof/>
                <w:webHidden/>
              </w:rPr>
              <w:fldChar w:fldCharType="begin"/>
            </w:r>
            <w:r w:rsidR="00EE0917">
              <w:rPr>
                <w:noProof/>
                <w:webHidden/>
              </w:rPr>
              <w:instrText xml:space="preserve"> PAGEREF _Toc189690261 \h </w:instrText>
            </w:r>
            <w:r w:rsidR="00EE0917">
              <w:rPr>
                <w:noProof/>
                <w:webHidden/>
              </w:rPr>
            </w:r>
            <w:r w:rsidR="00EE0917">
              <w:rPr>
                <w:noProof/>
                <w:webHidden/>
              </w:rPr>
              <w:fldChar w:fldCharType="separate"/>
            </w:r>
            <w:r w:rsidR="00EE0917">
              <w:rPr>
                <w:noProof/>
                <w:webHidden/>
              </w:rPr>
              <w:t>13</w:t>
            </w:r>
            <w:r w:rsidR="00EE0917">
              <w:rPr>
                <w:noProof/>
                <w:webHidden/>
              </w:rPr>
              <w:fldChar w:fldCharType="end"/>
            </w:r>
          </w:hyperlink>
        </w:p>
        <w:p w14:paraId="546BF82B" w14:textId="088275D4" w:rsidR="00EE0917" w:rsidRDefault="00C93D21">
          <w:pPr>
            <w:pStyle w:val="TOC3"/>
            <w:tabs>
              <w:tab w:val="right" w:leader="dot" w:pos="9016"/>
            </w:tabs>
            <w:rPr>
              <w:rFonts w:asciiTheme="minorHAnsi" w:eastAsiaTheme="minorEastAsia" w:hAnsiTheme="minorHAnsi"/>
              <w:noProof/>
              <w:kern w:val="2"/>
              <w:sz w:val="24"/>
              <w:szCs w:val="24"/>
              <w:lang w:val="ga-IE" w:eastAsia="ga-IE"/>
              <w14:ligatures w14:val="standardContextual"/>
            </w:rPr>
          </w:pPr>
          <w:hyperlink w:anchor="_Toc189690262" w:history="1">
            <w:r w:rsidR="00EE0917" w:rsidRPr="0037626A">
              <w:rPr>
                <w:rStyle w:val="Hyperlink"/>
                <w:rFonts w:cs="Arial"/>
                <w:noProof/>
                <w:lang w:val="ga"/>
              </w:rPr>
              <w:t>Taifead de Phróiseáil mar a bhaineann sé leis an gCoimisiún mar Phróiseálaí Sonraí</w:t>
            </w:r>
            <w:r w:rsidR="00EE0917">
              <w:rPr>
                <w:noProof/>
                <w:webHidden/>
              </w:rPr>
              <w:tab/>
            </w:r>
            <w:r w:rsidR="00EE0917">
              <w:rPr>
                <w:noProof/>
                <w:webHidden/>
              </w:rPr>
              <w:fldChar w:fldCharType="begin"/>
            </w:r>
            <w:r w:rsidR="00EE0917">
              <w:rPr>
                <w:noProof/>
                <w:webHidden/>
              </w:rPr>
              <w:instrText xml:space="preserve"> PAGEREF _Toc189690262 \h </w:instrText>
            </w:r>
            <w:r w:rsidR="00EE0917">
              <w:rPr>
                <w:noProof/>
                <w:webHidden/>
              </w:rPr>
            </w:r>
            <w:r w:rsidR="00EE0917">
              <w:rPr>
                <w:noProof/>
                <w:webHidden/>
              </w:rPr>
              <w:fldChar w:fldCharType="separate"/>
            </w:r>
            <w:r w:rsidR="00EE0917">
              <w:rPr>
                <w:noProof/>
                <w:webHidden/>
              </w:rPr>
              <w:t>14</w:t>
            </w:r>
            <w:r w:rsidR="00EE0917">
              <w:rPr>
                <w:noProof/>
                <w:webHidden/>
              </w:rPr>
              <w:fldChar w:fldCharType="end"/>
            </w:r>
          </w:hyperlink>
        </w:p>
        <w:p w14:paraId="4D1C5DC4" w14:textId="4BC5C13F" w:rsidR="00EE0917" w:rsidRDefault="00C93D21">
          <w:pPr>
            <w:pStyle w:val="TOC3"/>
            <w:tabs>
              <w:tab w:val="right" w:leader="dot" w:pos="9016"/>
            </w:tabs>
            <w:rPr>
              <w:rFonts w:asciiTheme="minorHAnsi" w:eastAsiaTheme="minorEastAsia" w:hAnsiTheme="minorHAnsi"/>
              <w:noProof/>
              <w:kern w:val="2"/>
              <w:sz w:val="24"/>
              <w:szCs w:val="24"/>
              <w:lang w:val="ga-IE" w:eastAsia="ga-IE"/>
              <w14:ligatures w14:val="standardContextual"/>
            </w:rPr>
          </w:pPr>
          <w:hyperlink w:anchor="_Toc189690263" w:history="1">
            <w:r w:rsidR="00EE0917" w:rsidRPr="0037626A">
              <w:rPr>
                <w:rStyle w:val="Hyperlink"/>
                <w:rFonts w:cs="Arial"/>
                <w:noProof/>
                <w:lang w:val="ga"/>
              </w:rPr>
              <w:t>Mar a thaifeadann an Coimisiún a ghníomhaíochtaí próiseála</w:t>
            </w:r>
            <w:r w:rsidR="00EE0917">
              <w:rPr>
                <w:noProof/>
                <w:webHidden/>
              </w:rPr>
              <w:tab/>
            </w:r>
            <w:r w:rsidR="00EE0917">
              <w:rPr>
                <w:noProof/>
                <w:webHidden/>
              </w:rPr>
              <w:fldChar w:fldCharType="begin"/>
            </w:r>
            <w:r w:rsidR="00EE0917">
              <w:rPr>
                <w:noProof/>
                <w:webHidden/>
              </w:rPr>
              <w:instrText xml:space="preserve"> PAGEREF _Toc189690263 \h </w:instrText>
            </w:r>
            <w:r w:rsidR="00EE0917">
              <w:rPr>
                <w:noProof/>
                <w:webHidden/>
              </w:rPr>
            </w:r>
            <w:r w:rsidR="00EE0917">
              <w:rPr>
                <w:noProof/>
                <w:webHidden/>
              </w:rPr>
              <w:fldChar w:fldCharType="separate"/>
            </w:r>
            <w:r w:rsidR="00EE0917">
              <w:rPr>
                <w:noProof/>
                <w:webHidden/>
              </w:rPr>
              <w:t>14</w:t>
            </w:r>
            <w:r w:rsidR="00EE0917">
              <w:rPr>
                <w:noProof/>
                <w:webHidden/>
              </w:rPr>
              <w:fldChar w:fldCharType="end"/>
            </w:r>
          </w:hyperlink>
        </w:p>
        <w:p w14:paraId="5446015E" w14:textId="3FFDDF21" w:rsidR="00EE0917" w:rsidRDefault="00C93D21">
          <w:pPr>
            <w:pStyle w:val="TOC1"/>
            <w:tabs>
              <w:tab w:val="right" w:leader="dot" w:pos="9016"/>
            </w:tabs>
            <w:rPr>
              <w:rFonts w:asciiTheme="minorHAnsi" w:eastAsiaTheme="minorEastAsia" w:hAnsiTheme="minorHAnsi"/>
              <w:noProof/>
              <w:kern w:val="2"/>
              <w:sz w:val="24"/>
              <w:szCs w:val="24"/>
              <w:lang w:val="ga-IE" w:eastAsia="ga-IE"/>
              <w14:ligatures w14:val="standardContextual"/>
            </w:rPr>
          </w:pPr>
          <w:hyperlink w:anchor="_Toc189690264" w:history="1">
            <w:r w:rsidR="00EE0917" w:rsidRPr="0037626A">
              <w:rPr>
                <w:rStyle w:val="Hyperlink"/>
                <w:bCs/>
                <w:noProof/>
                <w:lang w:val="ga"/>
              </w:rPr>
              <w:t>Coimeád Sonraí</w:t>
            </w:r>
            <w:r w:rsidR="00EE0917">
              <w:rPr>
                <w:noProof/>
                <w:webHidden/>
              </w:rPr>
              <w:tab/>
            </w:r>
            <w:r w:rsidR="00EE0917">
              <w:rPr>
                <w:noProof/>
                <w:webHidden/>
              </w:rPr>
              <w:fldChar w:fldCharType="begin"/>
            </w:r>
            <w:r w:rsidR="00EE0917">
              <w:rPr>
                <w:noProof/>
                <w:webHidden/>
              </w:rPr>
              <w:instrText xml:space="preserve"> PAGEREF _Toc189690264 \h </w:instrText>
            </w:r>
            <w:r w:rsidR="00EE0917">
              <w:rPr>
                <w:noProof/>
                <w:webHidden/>
              </w:rPr>
            </w:r>
            <w:r w:rsidR="00EE0917">
              <w:rPr>
                <w:noProof/>
                <w:webHidden/>
              </w:rPr>
              <w:fldChar w:fldCharType="separate"/>
            </w:r>
            <w:r w:rsidR="00EE0917">
              <w:rPr>
                <w:noProof/>
                <w:webHidden/>
              </w:rPr>
              <w:t>14</w:t>
            </w:r>
            <w:r w:rsidR="00EE0917">
              <w:rPr>
                <w:noProof/>
                <w:webHidden/>
              </w:rPr>
              <w:fldChar w:fldCharType="end"/>
            </w:r>
          </w:hyperlink>
        </w:p>
        <w:p w14:paraId="1CAF52D6" w14:textId="64F19BCC" w:rsidR="00EE0917" w:rsidRDefault="00C93D21">
          <w:pPr>
            <w:pStyle w:val="TOC1"/>
            <w:tabs>
              <w:tab w:val="right" w:leader="dot" w:pos="9016"/>
            </w:tabs>
            <w:rPr>
              <w:rFonts w:asciiTheme="minorHAnsi" w:eastAsiaTheme="minorEastAsia" w:hAnsiTheme="minorHAnsi"/>
              <w:noProof/>
              <w:kern w:val="2"/>
              <w:sz w:val="24"/>
              <w:szCs w:val="24"/>
              <w:lang w:val="ga-IE" w:eastAsia="ga-IE"/>
              <w14:ligatures w14:val="standardContextual"/>
            </w:rPr>
          </w:pPr>
          <w:hyperlink w:anchor="_Toc189690265" w:history="1">
            <w:r w:rsidR="00EE0917" w:rsidRPr="0037626A">
              <w:rPr>
                <w:rStyle w:val="Hyperlink"/>
                <w:bCs/>
                <w:noProof/>
                <w:lang w:val="ga"/>
              </w:rPr>
              <w:t>Measúnú Tionchair ar Chosaint Sonraí</w:t>
            </w:r>
            <w:r w:rsidR="00EE0917">
              <w:rPr>
                <w:noProof/>
                <w:webHidden/>
              </w:rPr>
              <w:tab/>
            </w:r>
            <w:r w:rsidR="00EE0917">
              <w:rPr>
                <w:noProof/>
                <w:webHidden/>
              </w:rPr>
              <w:fldChar w:fldCharType="begin"/>
            </w:r>
            <w:r w:rsidR="00EE0917">
              <w:rPr>
                <w:noProof/>
                <w:webHidden/>
              </w:rPr>
              <w:instrText xml:space="preserve"> PAGEREF _Toc189690265 \h </w:instrText>
            </w:r>
            <w:r w:rsidR="00EE0917">
              <w:rPr>
                <w:noProof/>
                <w:webHidden/>
              </w:rPr>
            </w:r>
            <w:r w:rsidR="00EE0917">
              <w:rPr>
                <w:noProof/>
                <w:webHidden/>
              </w:rPr>
              <w:fldChar w:fldCharType="separate"/>
            </w:r>
            <w:r w:rsidR="00EE0917">
              <w:rPr>
                <w:noProof/>
                <w:webHidden/>
              </w:rPr>
              <w:t>15</w:t>
            </w:r>
            <w:r w:rsidR="00EE0917">
              <w:rPr>
                <w:noProof/>
                <w:webHidden/>
              </w:rPr>
              <w:fldChar w:fldCharType="end"/>
            </w:r>
          </w:hyperlink>
        </w:p>
        <w:p w14:paraId="0D098D7F" w14:textId="3DF4800F" w:rsidR="00EE0917" w:rsidRDefault="00C93D21">
          <w:pPr>
            <w:pStyle w:val="TOC1"/>
            <w:tabs>
              <w:tab w:val="right" w:leader="dot" w:pos="9016"/>
            </w:tabs>
            <w:rPr>
              <w:rFonts w:asciiTheme="minorHAnsi" w:eastAsiaTheme="minorEastAsia" w:hAnsiTheme="minorHAnsi"/>
              <w:noProof/>
              <w:kern w:val="2"/>
              <w:sz w:val="24"/>
              <w:szCs w:val="24"/>
              <w:lang w:val="ga-IE" w:eastAsia="ga-IE"/>
              <w14:ligatures w14:val="standardContextual"/>
            </w:rPr>
          </w:pPr>
          <w:hyperlink w:anchor="_Toc189690266" w:history="1">
            <w:r w:rsidR="00EE0917" w:rsidRPr="0037626A">
              <w:rPr>
                <w:rStyle w:val="Hyperlink"/>
                <w:bCs/>
                <w:noProof/>
                <w:lang w:val="ga"/>
              </w:rPr>
              <w:t>Iarrataí ar Rochtain ó Ábhar Sonraí</w:t>
            </w:r>
            <w:r w:rsidR="00EE0917">
              <w:rPr>
                <w:noProof/>
                <w:webHidden/>
              </w:rPr>
              <w:tab/>
            </w:r>
            <w:r w:rsidR="00EE0917">
              <w:rPr>
                <w:noProof/>
                <w:webHidden/>
              </w:rPr>
              <w:fldChar w:fldCharType="begin"/>
            </w:r>
            <w:r w:rsidR="00EE0917">
              <w:rPr>
                <w:noProof/>
                <w:webHidden/>
              </w:rPr>
              <w:instrText xml:space="preserve"> PAGEREF _Toc189690266 \h </w:instrText>
            </w:r>
            <w:r w:rsidR="00EE0917">
              <w:rPr>
                <w:noProof/>
                <w:webHidden/>
              </w:rPr>
            </w:r>
            <w:r w:rsidR="00EE0917">
              <w:rPr>
                <w:noProof/>
                <w:webHidden/>
              </w:rPr>
              <w:fldChar w:fldCharType="separate"/>
            </w:r>
            <w:r w:rsidR="00EE0917">
              <w:rPr>
                <w:noProof/>
                <w:webHidden/>
              </w:rPr>
              <w:t>15</w:t>
            </w:r>
            <w:r w:rsidR="00EE0917">
              <w:rPr>
                <w:noProof/>
                <w:webHidden/>
              </w:rPr>
              <w:fldChar w:fldCharType="end"/>
            </w:r>
          </w:hyperlink>
        </w:p>
        <w:p w14:paraId="42860BFE" w14:textId="0D821DCD" w:rsidR="00EE0917" w:rsidRDefault="00C93D21">
          <w:pPr>
            <w:pStyle w:val="TOC1"/>
            <w:tabs>
              <w:tab w:val="right" w:leader="dot" w:pos="9016"/>
            </w:tabs>
            <w:rPr>
              <w:rFonts w:asciiTheme="minorHAnsi" w:eastAsiaTheme="minorEastAsia" w:hAnsiTheme="minorHAnsi"/>
              <w:noProof/>
              <w:kern w:val="2"/>
              <w:sz w:val="24"/>
              <w:szCs w:val="24"/>
              <w:lang w:val="ga-IE" w:eastAsia="ga-IE"/>
              <w14:ligatures w14:val="standardContextual"/>
            </w:rPr>
          </w:pPr>
          <w:hyperlink w:anchor="_Toc189690267" w:history="1">
            <w:r w:rsidR="00EE0917" w:rsidRPr="0037626A">
              <w:rPr>
                <w:rStyle w:val="Hyperlink"/>
                <w:bCs/>
                <w:noProof/>
                <w:lang w:val="ga"/>
              </w:rPr>
              <w:t>Sáruithe i ndáil le Sonraí Pearsanta</w:t>
            </w:r>
            <w:r w:rsidR="00EE0917">
              <w:rPr>
                <w:noProof/>
                <w:webHidden/>
              </w:rPr>
              <w:tab/>
            </w:r>
            <w:r w:rsidR="00EE0917">
              <w:rPr>
                <w:noProof/>
                <w:webHidden/>
              </w:rPr>
              <w:fldChar w:fldCharType="begin"/>
            </w:r>
            <w:r w:rsidR="00EE0917">
              <w:rPr>
                <w:noProof/>
                <w:webHidden/>
              </w:rPr>
              <w:instrText xml:space="preserve"> PAGEREF _Toc189690267 \h </w:instrText>
            </w:r>
            <w:r w:rsidR="00EE0917">
              <w:rPr>
                <w:noProof/>
                <w:webHidden/>
              </w:rPr>
            </w:r>
            <w:r w:rsidR="00EE0917">
              <w:rPr>
                <w:noProof/>
                <w:webHidden/>
              </w:rPr>
              <w:fldChar w:fldCharType="separate"/>
            </w:r>
            <w:r w:rsidR="00EE0917">
              <w:rPr>
                <w:noProof/>
                <w:webHidden/>
              </w:rPr>
              <w:t>16</w:t>
            </w:r>
            <w:r w:rsidR="00EE0917">
              <w:rPr>
                <w:noProof/>
                <w:webHidden/>
              </w:rPr>
              <w:fldChar w:fldCharType="end"/>
            </w:r>
          </w:hyperlink>
        </w:p>
        <w:p w14:paraId="2B86D45C" w14:textId="16F89CC4" w:rsidR="00EE0917" w:rsidRDefault="00C93D21">
          <w:pPr>
            <w:pStyle w:val="TOC1"/>
            <w:tabs>
              <w:tab w:val="right" w:leader="dot" w:pos="9016"/>
            </w:tabs>
            <w:rPr>
              <w:rFonts w:asciiTheme="minorHAnsi" w:eastAsiaTheme="minorEastAsia" w:hAnsiTheme="minorHAnsi"/>
              <w:noProof/>
              <w:kern w:val="2"/>
              <w:sz w:val="24"/>
              <w:szCs w:val="24"/>
              <w:lang w:val="ga-IE" w:eastAsia="ga-IE"/>
              <w14:ligatures w14:val="standardContextual"/>
            </w:rPr>
          </w:pPr>
          <w:hyperlink w:anchor="_Toc189690268" w:history="1">
            <w:r w:rsidR="00EE0917" w:rsidRPr="0037626A">
              <w:rPr>
                <w:rStyle w:val="Hyperlink"/>
                <w:bCs/>
                <w:noProof/>
                <w:lang w:val="ga"/>
              </w:rPr>
              <w:t>Sainmhínithe agus Acmhainní</w:t>
            </w:r>
            <w:r w:rsidR="00EE0917">
              <w:rPr>
                <w:noProof/>
                <w:webHidden/>
              </w:rPr>
              <w:tab/>
            </w:r>
            <w:r w:rsidR="00EE0917">
              <w:rPr>
                <w:noProof/>
                <w:webHidden/>
              </w:rPr>
              <w:fldChar w:fldCharType="begin"/>
            </w:r>
            <w:r w:rsidR="00EE0917">
              <w:rPr>
                <w:noProof/>
                <w:webHidden/>
              </w:rPr>
              <w:instrText xml:space="preserve"> PAGEREF _Toc189690268 \h </w:instrText>
            </w:r>
            <w:r w:rsidR="00EE0917">
              <w:rPr>
                <w:noProof/>
                <w:webHidden/>
              </w:rPr>
            </w:r>
            <w:r w:rsidR="00EE0917">
              <w:rPr>
                <w:noProof/>
                <w:webHidden/>
              </w:rPr>
              <w:fldChar w:fldCharType="separate"/>
            </w:r>
            <w:r w:rsidR="00EE0917">
              <w:rPr>
                <w:noProof/>
                <w:webHidden/>
              </w:rPr>
              <w:t>16</w:t>
            </w:r>
            <w:r w:rsidR="00EE0917">
              <w:rPr>
                <w:noProof/>
                <w:webHidden/>
              </w:rPr>
              <w:fldChar w:fldCharType="end"/>
            </w:r>
          </w:hyperlink>
        </w:p>
        <w:p w14:paraId="6E8D9307" w14:textId="59D64AEB" w:rsidR="00EE0917" w:rsidRDefault="00C93D21">
          <w:pPr>
            <w:pStyle w:val="TOC1"/>
            <w:tabs>
              <w:tab w:val="right" w:leader="dot" w:pos="9016"/>
            </w:tabs>
            <w:rPr>
              <w:rFonts w:asciiTheme="minorHAnsi" w:eastAsiaTheme="minorEastAsia" w:hAnsiTheme="minorHAnsi"/>
              <w:noProof/>
              <w:kern w:val="2"/>
              <w:sz w:val="24"/>
              <w:szCs w:val="24"/>
              <w:lang w:val="ga-IE" w:eastAsia="ga-IE"/>
              <w14:ligatures w14:val="standardContextual"/>
            </w:rPr>
          </w:pPr>
          <w:hyperlink w:anchor="_Toc189690269" w:history="1">
            <w:r w:rsidR="00EE0917" w:rsidRPr="0037626A">
              <w:rPr>
                <w:rStyle w:val="Hyperlink"/>
                <w:bCs/>
                <w:noProof/>
                <w:lang w:val="ga"/>
              </w:rPr>
              <w:t>Cáipéisí gaolmhara</w:t>
            </w:r>
            <w:r w:rsidR="00EE0917">
              <w:rPr>
                <w:noProof/>
                <w:webHidden/>
              </w:rPr>
              <w:tab/>
            </w:r>
            <w:r w:rsidR="00EE0917">
              <w:rPr>
                <w:noProof/>
                <w:webHidden/>
              </w:rPr>
              <w:fldChar w:fldCharType="begin"/>
            </w:r>
            <w:r w:rsidR="00EE0917">
              <w:rPr>
                <w:noProof/>
                <w:webHidden/>
              </w:rPr>
              <w:instrText xml:space="preserve"> PAGEREF _Toc189690269 \h </w:instrText>
            </w:r>
            <w:r w:rsidR="00EE0917">
              <w:rPr>
                <w:noProof/>
                <w:webHidden/>
              </w:rPr>
            </w:r>
            <w:r w:rsidR="00EE0917">
              <w:rPr>
                <w:noProof/>
                <w:webHidden/>
              </w:rPr>
              <w:fldChar w:fldCharType="separate"/>
            </w:r>
            <w:r w:rsidR="00EE0917">
              <w:rPr>
                <w:noProof/>
                <w:webHidden/>
              </w:rPr>
              <w:t>17</w:t>
            </w:r>
            <w:r w:rsidR="00EE0917">
              <w:rPr>
                <w:noProof/>
                <w:webHidden/>
              </w:rPr>
              <w:fldChar w:fldCharType="end"/>
            </w:r>
          </w:hyperlink>
        </w:p>
        <w:p w14:paraId="484E69EE" w14:textId="18425256" w:rsidR="00EE0917" w:rsidRDefault="00C93D21">
          <w:pPr>
            <w:pStyle w:val="TOC1"/>
            <w:tabs>
              <w:tab w:val="right" w:leader="dot" w:pos="9016"/>
            </w:tabs>
            <w:rPr>
              <w:rFonts w:asciiTheme="minorHAnsi" w:eastAsiaTheme="minorEastAsia" w:hAnsiTheme="minorHAnsi"/>
              <w:noProof/>
              <w:kern w:val="2"/>
              <w:sz w:val="24"/>
              <w:szCs w:val="24"/>
              <w:lang w:val="ga-IE" w:eastAsia="ga-IE"/>
              <w14:ligatures w14:val="standardContextual"/>
            </w:rPr>
          </w:pPr>
          <w:hyperlink w:anchor="_Toc189690270" w:history="1">
            <w:r w:rsidR="00EE0917" w:rsidRPr="0037626A">
              <w:rPr>
                <w:rStyle w:val="Hyperlink"/>
                <w:bCs/>
                <w:noProof/>
                <w:lang w:val="ga"/>
              </w:rPr>
              <w:t>Meastóireacht agus Athbhreithniú</w:t>
            </w:r>
            <w:r w:rsidR="00EE0917">
              <w:rPr>
                <w:noProof/>
                <w:webHidden/>
              </w:rPr>
              <w:tab/>
            </w:r>
            <w:r w:rsidR="00EE0917">
              <w:rPr>
                <w:noProof/>
                <w:webHidden/>
              </w:rPr>
              <w:fldChar w:fldCharType="begin"/>
            </w:r>
            <w:r w:rsidR="00EE0917">
              <w:rPr>
                <w:noProof/>
                <w:webHidden/>
              </w:rPr>
              <w:instrText xml:space="preserve"> PAGEREF _Toc189690270 \h </w:instrText>
            </w:r>
            <w:r w:rsidR="00EE0917">
              <w:rPr>
                <w:noProof/>
                <w:webHidden/>
              </w:rPr>
            </w:r>
            <w:r w:rsidR="00EE0917">
              <w:rPr>
                <w:noProof/>
                <w:webHidden/>
              </w:rPr>
              <w:fldChar w:fldCharType="separate"/>
            </w:r>
            <w:r w:rsidR="00EE0917">
              <w:rPr>
                <w:noProof/>
                <w:webHidden/>
              </w:rPr>
              <w:t>17</w:t>
            </w:r>
            <w:r w:rsidR="00EE0917">
              <w:rPr>
                <w:noProof/>
                <w:webHidden/>
              </w:rPr>
              <w:fldChar w:fldCharType="end"/>
            </w:r>
          </w:hyperlink>
        </w:p>
        <w:p w14:paraId="0342A901" w14:textId="0D80BA9C" w:rsidR="00EE0917" w:rsidRDefault="00C93D21">
          <w:pPr>
            <w:pStyle w:val="TOC1"/>
            <w:tabs>
              <w:tab w:val="right" w:leader="dot" w:pos="9016"/>
            </w:tabs>
            <w:rPr>
              <w:rFonts w:asciiTheme="minorHAnsi" w:eastAsiaTheme="minorEastAsia" w:hAnsiTheme="minorHAnsi"/>
              <w:noProof/>
              <w:kern w:val="2"/>
              <w:sz w:val="24"/>
              <w:szCs w:val="24"/>
              <w:lang w:val="ga-IE" w:eastAsia="ga-IE"/>
              <w14:ligatures w14:val="standardContextual"/>
            </w:rPr>
          </w:pPr>
          <w:hyperlink w:anchor="_Toc189690271" w:history="1">
            <w:r w:rsidR="00EE0917" w:rsidRPr="0037626A">
              <w:rPr>
                <w:rStyle w:val="Hyperlink"/>
                <w:rFonts w:eastAsia="Times New Roman"/>
                <w:bCs/>
                <w:noProof/>
                <w:lang w:val="ga"/>
              </w:rPr>
              <w:t>Aguisín 1</w:t>
            </w:r>
            <w:r w:rsidR="00EE0917">
              <w:rPr>
                <w:noProof/>
                <w:webHidden/>
              </w:rPr>
              <w:tab/>
            </w:r>
            <w:r w:rsidR="00EE0917">
              <w:rPr>
                <w:noProof/>
                <w:webHidden/>
              </w:rPr>
              <w:fldChar w:fldCharType="begin"/>
            </w:r>
            <w:r w:rsidR="00EE0917">
              <w:rPr>
                <w:noProof/>
                <w:webHidden/>
              </w:rPr>
              <w:instrText xml:space="preserve"> PAGEREF _Toc189690271 \h </w:instrText>
            </w:r>
            <w:r w:rsidR="00EE0917">
              <w:rPr>
                <w:noProof/>
                <w:webHidden/>
              </w:rPr>
            </w:r>
            <w:r w:rsidR="00EE0917">
              <w:rPr>
                <w:noProof/>
                <w:webHidden/>
              </w:rPr>
              <w:fldChar w:fldCharType="separate"/>
            </w:r>
            <w:r w:rsidR="00EE0917">
              <w:rPr>
                <w:noProof/>
                <w:webHidden/>
              </w:rPr>
              <w:t>18</w:t>
            </w:r>
            <w:r w:rsidR="00EE0917">
              <w:rPr>
                <w:noProof/>
                <w:webHidden/>
              </w:rPr>
              <w:fldChar w:fldCharType="end"/>
            </w:r>
          </w:hyperlink>
        </w:p>
        <w:p w14:paraId="50118924" w14:textId="2F5A412A" w:rsidR="00427D1B" w:rsidRDefault="00427D1B">
          <w:r>
            <w:rPr>
              <w:b/>
              <w:bCs/>
              <w:noProof/>
            </w:rPr>
            <w:fldChar w:fldCharType="end"/>
          </w:r>
        </w:p>
      </w:sdtContent>
    </w:sdt>
    <w:p w14:paraId="33257FBF" w14:textId="4B391DB3" w:rsidR="00DB6DCE" w:rsidRDefault="00DB6DCE" w:rsidP="00DB6DCE">
      <w:pPr>
        <w:shd w:val="clear" w:color="auto" w:fill="FFFFFF"/>
        <w:spacing w:before="100" w:beforeAutospacing="1" w:after="100" w:afterAutospacing="1"/>
        <w:ind w:left="720"/>
        <w:rPr>
          <w:rFonts w:asciiTheme="minorHAnsi" w:eastAsia="Times New Roman" w:hAnsiTheme="minorHAnsi" w:cstheme="minorHAnsi"/>
          <w:color w:val="212529"/>
        </w:rPr>
      </w:pPr>
    </w:p>
    <w:p w14:paraId="69354261" w14:textId="37B3BC8F" w:rsidR="00201D49" w:rsidRDefault="00201D49" w:rsidP="00DB6DCE">
      <w:pPr>
        <w:shd w:val="clear" w:color="auto" w:fill="FFFFFF"/>
        <w:spacing w:before="100" w:beforeAutospacing="1" w:after="100" w:afterAutospacing="1"/>
        <w:ind w:left="720"/>
        <w:rPr>
          <w:rFonts w:asciiTheme="minorHAnsi" w:eastAsia="Times New Roman" w:hAnsiTheme="minorHAnsi" w:cstheme="minorHAnsi"/>
          <w:color w:val="212529"/>
        </w:rPr>
      </w:pPr>
    </w:p>
    <w:tbl>
      <w:tblPr>
        <w:tblStyle w:val="TableGrid"/>
        <w:tblW w:w="8950" w:type="dxa"/>
        <w:tblLook w:val="04A0" w:firstRow="1" w:lastRow="0" w:firstColumn="1" w:lastColumn="0" w:noHBand="0" w:noVBand="1"/>
      </w:tblPr>
      <w:tblGrid>
        <w:gridCol w:w="1696"/>
        <w:gridCol w:w="1609"/>
        <w:gridCol w:w="2562"/>
        <w:gridCol w:w="3077"/>
        <w:gridCol w:w="6"/>
      </w:tblGrid>
      <w:tr w:rsidR="00592F3F" w14:paraId="16D39B08" w14:textId="77777777" w:rsidTr="000F2CC8">
        <w:tc>
          <w:tcPr>
            <w:tcW w:w="8950" w:type="dxa"/>
            <w:gridSpan w:val="5"/>
          </w:tcPr>
          <w:p w14:paraId="55A0D9E2" w14:textId="77777777" w:rsidR="00592F3F" w:rsidRPr="00C00565" w:rsidRDefault="00592F3F" w:rsidP="000F2CC8">
            <w:pPr>
              <w:spacing w:line="360" w:lineRule="auto"/>
              <w:rPr>
                <w:b/>
              </w:rPr>
            </w:pPr>
            <w:r>
              <w:rPr>
                <w:b/>
                <w:bCs/>
                <w:lang w:val="ga"/>
              </w:rPr>
              <w:t>Stair Leaganacha</w:t>
            </w:r>
          </w:p>
        </w:tc>
      </w:tr>
      <w:tr w:rsidR="00592F3F" w14:paraId="029D8E9C" w14:textId="77777777" w:rsidTr="000F2CC8">
        <w:trPr>
          <w:gridAfter w:val="1"/>
          <w:wAfter w:w="6" w:type="dxa"/>
        </w:trPr>
        <w:tc>
          <w:tcPr>
            <w:tcW w:w="1696" w:type="dxa"/>
          </w:tcPr>
          <w:p w14:paraId="4EEF32E9" w14:textId="77777777" w:rsidR="00592F3F" w:rsidRPr="00C00565" w:rsidRDefault="00592F3F" w:rsidP="000F2CC8">
            <w:pPr>
              <w:spacing w:line="360" w:lineRule="auto"/>
              <w:rPr>
                <w:b/>
              </w:rPr>
            </w:pPr>
            <w:r>
              <w:rPr>
                <w:b/>
                <w:bCs/>
                <w:lang w:val="ga"/>
              </w:rPr>
              <w:t>Uimhir an Leagain Seo</w:t>
            </w:r>
          </w:p>
        </w:tc>
        <w:tc>
          <w:tcPr>
            <w:tcW w:w="1609" w:type="dxa"/>
          </w:tcPr>
          <w:p w14:paraId="4980E68A" w14:textId="77777777" w:rsidR="00592F3F" w:rsidRPr="00C00565" w:rsidRDefault="00592F3F" w:rsidP="000F2CC8">
            <w:pPr>
              <w:spacing w:line="360" w:lineRule="auto"/>
              <w:rPr>
                <w:b/>
              </w:rPr>
            </w:pPr>
            <w:r>
              <w:rPr>
                <w:b/>
                <w:bCs/>
                <w:lang w:val="ga"/>
              </w:rPr>
              <w:t>Dáta</w:t>
            </w:r>
          </w:p>
        </w:tc>
        <w:tc>
          <w:tcPr>
            <w:tcW w:w="2562" w:type="dxa"/>
          </w:tcPr>
          <w:p w14:paraId="71192A6D" w14:textId="77777777" w:rsidR="00592F3F" w:rsidRPr="00C00565" w:rsidRDefault="00592F3F" w:rsidP="000F2CC8">
            <w:pPr>
              <w:spacing w:line="360" w:lineRule="auto"/>
              <w:rPr>
                <w:b/>
              </w:rPr>
            </w:pPr>
            <w:r>
              <w:rPr>
                <w:b/>
                <w:bCs/>
                <w:lang w:val="ga"/>
              </w:rPr>
              <w:t xml:space="preserve">Arna eisiúint ag: </w:t>
            </w:r>
          </w:p>
        </w:tc>
        <w:tc>
          <w:tcPr>
            <w:tcW w:w="3077" w:type="dxa"/>
          </w:tcPr>
          <w:p w14:paraId="6D7D7FD2" w14:textId="77777777" w:rsidR="00592F3F" w:rsidRPr="00C00565" w:rsidRDefault="00592F3F" w:rsidP="000F2CC8">
            <w:pPr>
              <w:spacing w:line="360" w:lineRule="auto"/>
              <w:rPr>
                <w:b/>
              </w:rPr>
            </w:pPr>
            <w:r>
              <w:rPr>
                <w:b/>
                <w:bCs/>
                <w:lang w:val="ga"/>
              </w:rPr>
              <w:t>Úinéir</w:t>
            </w:r>
          </w:p>
        </w:tc>
      </w:tr>
      <w:tr w:rsidR="00592F3F" w14:paraId="43BCBA70" w14:textId="77777777" w:rsidTr="000F2CC8">
        <w:trPr>
          <w:gridAfter w:val="1"/>
          <w:wAfter w:w="6" w:type="dxa"/>
        </w:trPr>
        <w:tc>
          <w:tcPr>
            <w:tcW w:w="1696" w:type="dxa"/>
          </w:tcPr>
          <w:p w14:paraId="717498C3" w14:textId="77777777" w:rsidR="00592F3F" w:rsidRDefault="00592F3F" w:rsidP="000F2CC8">
            <w:pPr>
              <w:spacing w:line="360" w:lineRule="auto"/>
            </w:pPr>
            <w:r>
              <w:rPr>
                <w:lang w:val="ga"/>
              </w:rPr>
              <w:t>1.0</w:t>
            </w:r>
          </w:p>
        </w:tc>
        <w:tc>
          <w:tcPr>
            <w:tcW w:w="1609" w:type="dxa"/>
          </w:tcPr>
          <w:p w14:paraId="2115637C" w14:textId="3814F8DD" w:rsidR="00592F3F" w:rsidRDefault="00C93D21" w:rsidP="000F2CC8">
            <w:pPr>
              <w:spacing w:line="360" w:lineRule="auto"/>
            </w:pPr>
            <w:r>
              <w:rPr>
                <w:lang w:val="ga"/>
              </w:rPr>
              <w:t xml:space="preserve">1ú Samhain </w:t>
            </w:r>
            <w:r w:rsidR="00592F3F">
              <w:rPr>
                <w:lang w:val="ga"/>
              </w:rPr>
              <w:t>2024</w:t>
            </w:r>
          </w:p>
        </w:tc>
        <w:tc>
          <w:tcPr>
            <w:tcW w:w="2562" w:type="dxa"/>
          </w:tcPr>
          <w:p w14:paraId="4C965327" w14:textId="77777777" w:rsidR="00592F3F" w:rsidRDefault="00592F3F" w:rsidP="000F2CC8">
            <w:pPr>
              <w:spacing w:line="360" w:lineRule="auto"/>
            </w:pPr>
            <w:r>
              <w:rPr>
                <w:lang w:val="ga"/>
              </w:rPr>
              <w:t>Rialachas Corparáideach</w:t>
            </w:r>
          </w:p>
        </w:tc>
        <w:tc>
          <w:tcPr>
            <w:tcW w:w="3077" w:type="dxa"/>
          </w:tcPr>
          <w:p w14:paraId="3E00E778" w14:textId="77777777" w:rsidR="00592F3F" w:rsidRDefault="00592F3F" w:rsidP="000F2CC8">
            <w:pPr>
              <w:spacing w:line="360" w:lineRule="auto"/>
            </w:pPr>
            <w:r>
              <w:rPr>
                <w:lang w:val="ga"/>
              </w:rPr>
              <w:t>Helen Codd, An tOifigeach Cosanta Sonraí</w:t>
            </w:r>
          </w:p>
        </w:tc>
      </w:tr>
    </w:tbl>
    <w:p w14:paraId="05557DB0" w14:textId="75D741B1" w:rsidR="00201D49" w:rsidRDefault="00201D49" w:rsidP="00592F3F">
      <w:pPr>
        <w:shd w:val="clear" w:color="auto" w:fill="FFFFFF"/>
        <w:spacing w:before="100" w:beforeAutospacing="1" w:after="100" w:afterAutospacing="1"/>
        <w:rPr>
          <w:rFonts w:asciiTheme="minorHAnsi" w:eastAsia="Times New Roman" w:hAnsiTheme="minorHAnsi" w:cstheme="minorHAnsi"/>
          <w:color w:val="212529"/>
        </w:rPr>
      </w:pPr>
    </w:p>
    <w:p w14:paraId="5E001245" w14:textId="0F6749D5" w:rsidR="00201D49" w:rsidRDefault="00201D49" w:rsidP="00DB6DCE">
      <w:pPr>
        <w:shd w:val="clear" w:color="auto" w:fill="FFFFFF"/>
        <w:spacing w:before="100" w:beforeAutospacing="1" w:after="100" w:afterAutospacing="1"/>
        <w:ind w:left="720"/>
        <w:rPr>
          <w:rFonts w:asciiTheme="minorHAnsi" w:eastAsia="Times New Roman" w:hAnsiTheme="minorHAnsi" w:cstheme="minorHAnsi"/>
          <w:color w:val="212529"/>
        </w:rPr>
      </w:pPr>
    </w:p>
    <w:p w14:paraId="088827FB" w14:textId="58037B45" w:rsidR="00201D49" w:rsidRDefault="00201D49" w:rsidP="00DB6DCE">
      <w:pPr>
        <w:shd w:val="clear" w:color="auto" w:fill="FFFFFF"/>
        <w:spacing w:before="100" w:beforeAutospacing="1" w:after="100" w:afterAutospacing="1"/>
        <w:ind w:left="720"/>
        <w:rPr>
          <w:rFonts w:asciiTheme="minorHAnsi" w:eastAsia="Times New Roman" w:hAnsiTheme="minorHAnsi" w:cstheme="minorHAnsi"/>
          <w:color w:val="212529"/>
        </w:rPr>
      </w:pPr>
    </w:p>
    <w:p w14:paraId="189CF5A3" w14:textId="18E409A1" w:rsidR="00201D49" w:rsidRDefault="00201D49" w:rsidP="00DB6DCE">
      <w:pPr>
        <w:shd w:val="clear" w:color="auto" w:fill="FFFFFF"/>
        <w:spacing w:before="100" w:beforeAutospacing="1" w:after="100" w:afterAutospacing="1"/>
        <w:ind w:left="720"/>
        <w:rPr>
          <w:rFonts w:asciiTheme="minorHAnsi" w:eastAsia="Times New Roman" w:hAnsiTheme="minorHAnsi" w:cstheme="minorHAnsi"/>
          <w:color w:val="212529"/>
        </w:rPr>
      </w:pPr>
    </w:p>
    <w:p w14:paraId="7F52301D" w14:textId="14CB0F39" w:rsidR="00201D49" w:rsidRDefault="00201D49" w:rsidP="00DB6DCE">
      <w:pPr>
        <w:shd w:val="clear" w:color="auto" w:fill="FFFFFF"/>
        <w:spacing w:before="100" w:beforeAutospacing="1" w:after="100" w:afterAutospacing="1"/>
        <w:ind w:left="720"/>
        <w:rPr>
          <w:rFonts w:asciiTheme="minorHAnsi" w:eastAsia="Times New Roman" w:hAnsiTheme="minorHAnsi" w:cstheme="minorHAnsi"/>
          <w:color w:val="212529"/>
        </w:rPr>
      </w:pPr>
    </w:p>
    <w:p w14:paraId="4D13AE2F" w14:textId="658084D9" w:rsidR="00201D49" w:rsidRDefault="00201D49" w:rsidP="00DB6DCE">
      <w:pPr>
        <w:shd w:val="clear" w:color="auto" w:fill="FFFFFF"/>
        <w:spacing w:before="100" w:beforeAutospacing="1" w:after="100" w:afterAutospacing="1"/>
        <w:ind w:left="720"/>
        <w:rPr>
          <w:rFonts w:asciiTheme="minorHAnsi" w:eastAsia="Times New Roman" w:hAnsiTheme="minorHAnsi" w:cstheme="minorHAnsi"/>
          <w:color w:val="212529"/>
        </w:rPr>
      </w:pPr>
    </w:p>
    <w:p w14:paraId="0E7558AB" w14:textId="211DA990" w:rsidR="00201D49" w:rsidRDefault="00201D49" w:rsidP="00DB6DCE">
      <w:pPr>
        <w:shd w:val="clear" w:color="auto" w:fill="FFFFFF"/>
        <w:spacing w:before="100" w:beforeAutospacing="1" w:after="100" w:afterAutospacing="1"/>
        <w:ind w:left="720"/>
        <w:rPr>
          <w:rFonts w:asciiTheme="minorHAnsi" w:eastAsia="Times New Roman" w:hAnsiTheme="minorHAnsi" w:cstheme="minorHAnsi"/>
          <w:color w:val="212529"/>
        </w:rPr>
      </w:pPr>
    </w:p>
    <w:p w14:paraId="09FEC5E5" w14:textId="7EC6D12A" w:rsidR="00201D49" w:rsidRDefault="00201D49" w:rsidP="00DB6DCE">
      <w:pPr>
        <w:shd w:val="clear" w:color="auto" w:fill="FFFFFF"/>
        <w:spacing w:before="100" w:beforeAutospacing="1" w:after="100" w:afterAutospacing="1"/>
        <w:ind w:left="720"/>
        <w:rPr>
          <w:rFonts w:asciiTheme="minorHAnsi" w:eastAsia="Times New Roman" w:hAnsiTheme="minorHAnsi" w:cstheme="minorHAnsi"/>
          <w:color w:val="212529"/>
        </w:rPr>
      </w:pPr>
    </w:p>
    <w:p w14:paraId="2C534174" w14:textId="50A21663" w:rsidR="00201D49" w:rsidRDefault="00201D49" w:rsidP="00DB6DCE">
      <w:pPr>
        <w:shd w:val="clear" w:color="auto" w:fill="FFFFFF"/>
        <w:spacing w:before="100" w:beforeAutospacing="1" w:after="100" w:afterAutospacing="1"/>
        <w:ind w:left="720"/>
        <w:rPr>
          <w:rFonts w:asciiTheme="minorHAnsi" w:eastAsia="Times New Roman" w:hAnsiTheme="minorHAnsi" w:cstheme="minorHAnsi"/>
          <w:color w:val="212529"/>
        </w:rPr>
      </w:pPr>
    </w:p>
    <w:p w14:paraId="7541C135" w14:textId="740BEAB4" w:rsidR="00201D49" w:rsidRDefault="00201D49" w:rsidP="00DB6DCE">
      <w:pPr>
        <w:shd w:val="clear" w:color="auto" w:fill="FFFFFF"/>
        <w:spacing w:before="100" w:beforeAutospacing="1" w:after="100" w:afterAutospacing="1"/>
        <w:ind w:left="720"/>
        <w:rPr>
          <w:rFonts w:asciiTheme="minorHAnsi" w:eastAsia="Times New Roman" w:hAnsiTheme="minorHAnsi" w:cstheme="minorHAnsi"/>
          <w:color w:val="212529"/>
        </w:rPr>
      </w:pPr>
    </w:p>
    <w:p w14:paraId="0837FD52" w14:textId="3529A85F" w:rsidR="00201D49" w:rsidRDefault="00201D49" w:rsidP="00DB6DCE">
      <w:pPr>
        <w:shd w:val="clear" w:color="auto" w:fill="FFFFFF"/>
        <w:spacing w:before="100" w:beforeAutospacing="1" w:after="100" w:afterAutospacing="1"/>
        <w:ind w:left="720"/>
        <w:rPr>
          <w:rFonts w:asciiTheme="minorHAnsi" w:eastAsia="Times New Roman" w:hAnsiTheme="minorHAnsi" w:cstheme="minorHAnsi"/>
          <w:color w:val="212529"/>
        </w:rPr>
      </w:pPr>
    </w:p>
    <w:p w14:paraId="1A2D076D" w14:textId="06DDB5F1" w:rsidR="00201D49" w:rsidRDefault="00201D49" w:rsidP="00DB6DCE">
      <w:pPr>
        <w:shd w:val="clear" w:color="auto" w:fill="FFFFFF"/>
        <w:spacing w:before="100" w:beforeAutospacing="1" w:after="100" w:afterAutospacing="1"/>
        <w:ind w:left="720"/>
        <w:rPr>
          <w:rFonts w:asciiTheme="minorHAnsi" w:eastAsia="Times New Roman" w:hAnsiTheme="minorHAnsi" w:cstheme="minorHAnsi"/>
          <w:color w:val="212529"/>
        </w:rPr>
      </w:pPr>
    </w:p>
    <w:p w14:paraId="02998F7C" w14:textId="6D5EF42B" w:rsidR="00201D49" w:rsidRDefault="00201D49" w:rsidP="00DB6DCE">
      <w:pPr>
        <w:shd w:val="clear" w:color="auto" w:fill="FFFFFF"/>
        <w:spacing w:before="100" w:beforeAutospacing="1" w:after="100" w:afterAutospacing="1"/>
        <w:ind w:left="720"/>
        <w:rPr>
          <w:rFonts w:asciiTheme="minorHAnsi" w:eastAsia="Times New Roman" w:hAnsiTheme="minorHAnsi" w:cstheme="minorHAnsi"/>
          <w:color w:val="212529"/>
        </w:rPr>
      </w:pPr>
    </w:p>
    <w:p w14:paraId="6ECA0A5B" w14:textId="1A7D887D" w:rsidR="00201D49" w:rsidRDefault="00201D49" w:rsidP="00DB6DCE">
      <w:pPr>
        <w:shd w:val="clear" w:color="auto" w:fill="FFFFFF"/>
        <w:spacing w:before="100" w:beforeAutospacing="1" w:after="100" w:afterAutospacing="1"/>
        <w:ind w:left="720"/>
        <w:rPr>
          <w:rFonts w:asciiTheme="minorHAnsi" w:eastAsia="Times New Roman" w:hAnsiTheme="minorHAnsi" w:cstheme="minorHAnsi"/>
          <w:color w:val="212529"/>
        </w:rPr>
      </w:pPr>
    </w:p>
    <w:p w14:paraId="5CE9D430" w14:textId="62F50F89" w:rsidR="00201D49" w:rsidRDefault="00201D49" w:rsidP="00DB6DCE">
      <w:pPr>
        <w:shd w:val="clear" w:color="auto" w:fill="FFFFFF"/>
        <w:spacing w:before="100" w:beforeAutospacing="1" w:after="100" w:afterAutospacing="1"/>
        <w:ind w:left="720"/>
        <w:rPr>
          <w:rFonts w:asciiTheme="minorHAnsi" w:eastAsia="Times New Roman" w:hAnsiTheme="minorHAnsi" w:cstheme="minorHAnsi"/>
          <w:color w:val="212529"/>
        </w:rPr>
      </w:pPr>
    </w:p>
    <w:p w14:paraId="6E61E910" w14:textId="3C7210CD" w:rsidR="00201D49" w:rsidRDefault="00201D49" w:rsidP="00DB6DCE">
      <w:pPr>
        <w:shd w:val="clear" w:color="auto" w:fill="FFFFFF"/>
        <w:spacing w:before="100" w:beforeAutospacing="1" w:after="100" w:afterAutospacing="1"/>
        <w:ind w:left="720"/>
        <w:rPr>
          <w:rFonts w:asciiTheme="minorHAnsi" w:eastAsia="Times New Roman" w:hAnsiTheme="minorHAnsi" w:cstheme="minorHAnsi"/>
          <w:color w:val="212529"/>
        </w:rPr>
      </w:pPr>
    </w:p>
    <w:p w14:paraId="4F2EF757" w14:textId="394C1621" w:rsidR="004E78F4" w:rsidRPr="00EF6AB8" w:rsidRDefault="004E78F4" w:rsidP="00427D1B">
      <w:pPr>
        <w:pStyle w:val="Heading1"/>
        <w:rPr>
          <w:rFonts w:eastAsiaTheme="minorEastAsia"/>
        </w:rPr>
      </w:pPr>
      <w:bookmarkStart w:id="0" w:name="_Toc143760930"/>
      <w:bookmarkStart w:id="1" w:name="_Toc16777590"/>
      <w:bookmarkStart w:id="2" w:name="_Toc189690229"/>
      <w:r>
        <w:rPr>
          <w:rFonts w:eastAsiaTheme="minorEastAsia"/>
          <w:bCs/>
          <w:lang w:val="ga"/>
        </w:rPr>
        <w:t>An Réamhrá</w:t>
      </w:r>
      <w:bookmarkEnd w:id="0"/>
      <w:bookmarkEnd w:id="1"/>
      <w:r>
        <w:rPr>
          <w:rFonts w:eastAsiaTheme="minorEastAsia"/>
          <w:bCs/>
          <w:lang w:val="ga"/>
        </w:rPr>
        <w:t xml:space="preserve"> agus Cuspóir</w:t>
      </w:r>
      <w:bookmarkEnd w:id="2"/>
      <w:r>
        <w:rPr>
          <w:rFonts w:eastAsiaTheme="minorEastAsia"/>
          <w:bCs/>
          <w:lang w:val="ga"/>
        </w:rPr>
        <w:t xml:space="preserve"> </w:t>
      </w:r>
    </w:p>
    <w:p w14:paraId="57D3AC28" w14:textId="77777777" w:rsidR="004E78F4" w:rsidRPr="00826B94" w:rsidRDefault="004E78F4" w:rsidP="004E78F4">
      <w:pPr>
        <w:spacing w:line="360" w:lineRule="auto"/>
        <w:jc w:val="both"/>
        <w:rPr>
          <w:rFonts w:eastAsiaTheme="minorEastAsia" w:cs="Arial"/>
          <w:sz w:val="20"/>
          <w:szCs w:val="20"/>
        </w:rPr>
      </w:pPr>
      <w:r>
        <w:rPr>
          <w:rFonts w:eastAsiaTheme="minorEastAsia" w:cs="Arial"/>
          <w:sz w:val="20"/>
          <w:szCs w:val="20"/>
          <w:lang w:val="ga"/>
        </w:rPr>
        <w:t xml:space="preserve">Achtaíodh an Rialachán Ginearálta maidir le Cosaint Sonraí (RGCS) ón Aontas Eorpach ar an 24 Bealtaine 2016 agus bhí éifeacht dhlíthiúil dhíreach leis i ngach Ballstát AE, Éire ina measc, ar an 25 Bealtaine 2018. </w:t>
      </w:r>
    </w:p>
    <w:p w14:paraId="6E80556B" w14:textId="77777777" w:rsidR="004E78F4" w:rsidRPr="00826B94" w:rsidRDefault="004E78F4" w:rsidP="004E78F4">
      <w:pPr>
        <w:spacing w:line="360" w:lineRule="auto"/>
        <w:jc w:val="both"/>
        <w:rPr>
          <w:rFonts w:eastAsiaTheme="minorEastAsia" w:cs="Arial"/>
          <w:sz w:val="20"/>
          <w:szCs w:val="20"/>
        </w:rPr>
      </w:pPr>
      <w:r>
        <w:rPr>
          <w:rFonts w:eastAsiaTheme="minorEastAsia" w:cs="Arial"/>
          <w:sz w:val="20"/>
          <w:szCs w:val="20"/>
          <w:lang w:val="ga"/>
        </w:rPr>
        <w:t xml:space="preserve">Faoi RGCS, sainmhínítear sonraí pearsanta mar </w:t>
      </w:r>
      <w:r>
        <w:rPr>
          <w:rFonts w:eastAsiaTheme="minorEastAsia" w:cs="Arial"/>
          <w:i/>
          <w:iCs/>
          <w:sz w:val="20"/>
          <w:szCs w:val="20"/>
          <w:lang w:val="ga"/>
        </w:rPr>
        <w:t>“aon fhaisnéis a bhaineann le duine nádúrtha sainaitheanta nó in-sainaitheanta (“ábhar sonraí”); is é is duine nádúrtha in-sainaitheanta ann duine is féidir a shainaithint, go díreach nó go hindíreach, go háirithe trí thagairt a dhéanamh d'aitheantóir amhail ainm, uimhir aitheantais, sonraí suímh, aitheantóir ar líne nó ceann amháin nó níos mó de thosca a bhaineann go sonrach le céannacht fhisiceach, fhiseolaíoch, ghéiniteach, mheabhrach, eacnamaíoch, chultúrtha nó shóisialta an duine nádúrtha sin”</w:t>
      </w:r>
      <w:r>
        <w:rPr>
          <w:rFonts w:eastAsiaTheme="minorEastAsia" w:cs="Arial"/>
          <w:sz w:val="20"/>
          <w:szCs w:val="20"/>
          <w:lang w:val="ga"/>
        </w:rPr>
        <w:t xml:space="preserve">.  </w:t>
      </w:r>
    </w:p>
    <w:p w14:paraId="4C59D05F" w14:textId="373CF15D" w:rsidR="004E78F4" w:rsidRPr="00826B94" w:rsidRDefault="004E78F4" w:rsidP="004E78F4">
      <w:pPr>
        <w:spacing w:line="360" w:lineRule="auto"/>
        <w:jc w:val="both"/>
        <w:rPr>
          <w:rFonts w:eastAsiaTheme="minorEastAsia" w:cs="Arial"/>
          <w:sz w:val="20"/>
          <w:szCs w:val="20"/>
        </w:rPr>
      </w:pPr>
      <w:r>
        <w:rPr>
          <w:rFonts w:eastAsiaTheme="minorEastAsia" w:cs="Arial"/>
          <w:sz w:val="20"/>
          <w:szCs w:val="20"/>
          <w:lang w:val="ga"/>
        </w:rPr>
        <w:t xml:space="preserve">Tá cearta ag gach duine i dtaobh an chaoi a bpléitear lena sonraí pearsanta. Aithníonn an Coimisiún Toghcháin an gá atá le caitheamh leis na sonraí sin ar bhealach cuí dleathach.  Tá an Coimisiún tiomanta do chomhlíonadh a oibleagáidí chuige sin agus i leith na sonraí pearsanta ar fad.  </w:t>
      </w:r>
    </w:p>
    <w:p w14:paraId="6D127C4B" w14:textId="5B94E087" w:rsidR="004E78F4" w:rsidRPr="00826B94" w:rsidRDefault="004E78F4" w:rsidP="004E78F4">
      <w:pPr>
        <w:spacing w:line="360" w:lineRule="auto"/>
        <w:jc w:val="both"/>
        <w:rPr>
          <w:rFonts w:eastAsiaTheme="minorEastAsia" w:cs="Arial"/>
          <w:sz w:val="20"/>
          <w:szCs w:val="20"/>
        </w:rPr>
      </w:pPr>
      <w:r>
        <w:rPr>
          <w:rFonts w:eastAsiaTheme="minorEastAsia" w:cs="Arial"/>
          <w:sz w:val="20"/>
          <w:szCs w:val="20"/>
          <w:lang w:val="ga"/>
        </w:rPr>
        <w:t>Is é cuspóir an bheartais seo a shainmhíniú mar a dhéanfaidh an Coimisiún sonraí pearsanta a bhailiú, a bhainistiú agus a phróiseáil.  Cabhróidh cloí leis an mbeartas seo lena chinntiú go gcosnaítear “cearta agus saoirsí” daoine nádúrtha agus a chinntiú go bpróiseáiltear sonraí pearsanta ar bhealach a chomhlíonann RGCS agus ionas go bhféadfaidh an Coimisiún an chomhlíontacht sin a léiriú.</w:t>
      </w:r>
      <w:bookmarkStart w:id="3" w:name="_Toc16777592"/>
    </w:p>
    <w:p w14:paraId="7937306B" w14:textId="5897DF89" w:rsidR="004E78F4" w:rsidRPr="00EF6AB8" w:rsidRDefault="004E78F4" w:rsidP="00427D1B">
      <w:pPr>
        <w:pStyle w:val="Heading1"/>
      </w:pPr>
      <w:bookmarkStart w:id="4" w:name="_Toc143760932"/>
      <w:bookmarkStart w:id="5" w:name="_Toc189690230"/>
      <w:r>
        <w:rPr>
          <w:bCs/>
          <w:lang w:val="ga"/>
        </w:rPr>
        <w:t>Raon Feidhme</w:t>
      </w:r>
      <w:bookmarkEnd w:id="3"/>
      <w:bookmarkEnd w:id="4"/>
      <w:bookmarkEnd w:id="5"/>
    </w:p>
    <w:p w14:paraId="55497DB8" w14:textId="7CA8DFE8" w:rsidR="004E78F4" w:rsidRPr="00826B94" w:rsidRDefault="004E78F4" w:rsidP="004E78F4">
      <w:pPr>
        <w:spacing w:line="360" w:lineRule="auto"/>
        <w:jc w:val="both"/>
        <w:rPr>
          <w:rFonts w:eastAsiaTheme="minorEastAsia" w:cs="Arial"/>
          <w:sz w:val="20"/>
          <w:szCs w:val="20"/>
        </w:rPr>
      </w:pPr>
      <w:r>
        <w:rPr>
          <w:rFonts w:eastAsiaTheme="minorEastAsia" w:cs="Arial"/>
          <w:sz w:val="20"/>
          <w:szCs w:val="20"/>
          <w:lang w:val="ga"/>
        </w:rPr>
        <w:t xml:space="preserve">Tá an beartas seo i bhfeidhm ar fhostaithe uile an Choimisiúin Toghcháin (“an Coimisiún”). Éilítear ar na baill foirne ar fad eolas a chur ar na nósanna imeachta a leagtar amach sa bheartas seo agus cloí leo. </w:t>
      </w:r>
    </w:p>
    <w:p w14:paraId="7F68D7A1" w14:textId="77777777" w:rsidR="004E78F4" w:rsidRPr="00826B94" w:rsidRDefault="004E78F4" w:rsidP="004E78F4">
      <w:pPr>
        <w:spacing w:line="360" w:lineRule="auto"/>
        <w:jc w:val="both"/>
        <w:rPr>
          <w:rFonts w:eastAsiaTheme="minorEastAsia" w:cs="Arial"/>
          <w:sz w:val="20"/>
          <w:szCs w:val="20"/>
        </w:rPr>
      </w:pPr>
      <w:r>
        <w:rPr>
          <w:rFonts w:eastAsiaTheme="minorEastAsia" w:cs="Arial"/>
          <w:sz w:val="20"/>
          <w:szCs w:val="20"/>
          <w:lang w:val="ga"/>
        </w:rPr>
        <w:t>Má mheasann fostaí nár cloíodh leis an mbeartas i gcás sonraí pearsanta fúthu féin nó faoi dhaoine eile, ba cheart dóibh an cheist a tharraingt anuas lena mbainisteoir a luaithe is féidir.</w:t>
      </w:r>
    </w:p>
    <w:p w14:paraId="2025E481" w14:textId="60D6F7FA" w:rsidR="004E78F4" w:rsidRPr="004E78F4" w:rsidRDefault="004E78F4" w:rsidP="00427D1B">
      <w:pPr>
        <w:pStyle w:val="Heading1"/>
      </w:pPr>
      <w:bookmarkStart w:id="6" w:name="_Toc143760934"/>
      <w:bookmarkStart w:id="7" w:name="_Toc189690231"/>
      <w:r>
        <w:rPr>
          <w:bCs/>
          <w:lang w:val="ga"/>
        </w:rPr>
        <w:t>Prionsabail Cosanta Sonraí Pearsanta faoi RGCS</w:t>
      </w:r>
      <w:bookmarkEnd w:id="6"/>
      <w:bookmarkEnd w:id="7"/>
    </w:p>
    <w:p w14:paraId="68BBE3E8" w14:textId="77777777" w:rsidR="004E78F4" w:rsidRPr="00826B94" w:rsidRDefault="004E78F4" w:rsidP="004E78F4">
      <w:pPr>
        <w:spacing w:after="200" w:line="360" w:lineRule="auto"/>
        <w:jc w:val="both"/>
        <w:rPr>
          <w:rFonts w:eastAsiaTheme="minorEastAsia" w:cs="Arial"/>
          <w:sz w:val="20"/>
          <w:szCs w:val="20"/>
        </w:rPr>
      </w:pPr>
      <w:r>
        <w:rPr>
          <w:rFonts w:eastAsiaTheme="minorEastAsia" w:cs="Arial"/>
          <w:sz w:val="20"/>
          <w:szCs w:val="20"/>
          <w:lang w:val="ga"/>
        </w:rPr>
        <w:t>Tugtar breac-chuntas in Airteagal 5 de RGCS ar na seacht bpríomh-threoirphrionsabal le haghaidh próiseáil sonraí pearsanta:</w:t>
      </w:r>
    </w:p>
    <w:p w14:paraId="0B2325B8" w14:textId="6CA5FE19" w:rsidR="004E78F4" w:rsidRPr="002F4F46" w:rsidRDefault="004E78F4" w:rsidP="0009668A">
      <w:pPr>
        <w:pStyle w:val="Heading3"/>
        <w:rPr>
          <w:rFonts w:ascii="Arial" w:hAnsi="Arial" w:cs="Arial"/>
        </w:rPr>
      </w:pPr>
      <w:bookmarkStart w:id="8" w:name="_Toc143760935"/>
      <w:bookmarkStart w:id="9" w:name="_Toc189690232"/>
      <w:r>
        <w:rPr>
          <w:rFonts w:ascii="Arial" w:hAnsi="Arial" w:cs="Arial"/>
          <w:lang w:val="ga"/>
        </w:rPr>
        <w:t>Dleathacht, cothroime agus trédhearcacht</w:t>
      </w:r>
      <w:bookmarkEnd w:id="8"/>
      <w:bookmarkEnd w:id="9"/>
    </w:p>
    <w:p w14:paraId="5E6ACB53" w14:textId="77777777" w:rsidR="004E78F4" w:rsidRPr="00826B94" w:rsidRDefault="004E78F4" w:rsidP="004E78F4">
      <w:pPr>
        <w:spacing w:after="200" w:line="360" w:lineRule="auto"/>
        <w:jc w:val="both"/>
        <w:rPr>
          <w:rFonts w:eastAsiaTheme="minorEastAsia" w:cs="Arial"/>
          <w:i/>
          <w:sz w:val="20"/>
          <w:szCs w:val="20"/>
        </w:rPr>
      </w:pPr>
      <w:r>
        <w:rPr>
          <w:rFonts w:eastAsiaTheme="minorEastAsia" w:cs="Arial"/>
          <w:i/>
          <w:iCs/>
          <w:sz w:val="20"/>
          <w:szCs w:val="20"/>
          <w:lang w:val="ga"/>
        </w:rPr>
        <w:t>Airteagal 5(1)(a) Déanfar [sonraí pearsanta] a phróiseáil ar bhealach atá dleathach, cothrom agus trédhearcach i ndáil leis an ábhair sonraí.</w:t>
      </w:r>
    </w:p>
    <w:p w14:paraId="420713EE" w14:textId="0D894E40" w:rsidR="004E78F4" w:rsidRPr="00826B94" w:rsidRDefault="004E78F4" w:rsidP="004E78F4">
      <w:pPr>
        <w:spacing w:after="200" w:line="360" w:lineRule="auto"/>
        <w:jc w:val="both"/>
        <w:rPr>
          <w:rFonts w:eastAsiaTheme="minorEastAsia" w:cs="Arial"/>
          <w:sz w:val="20"/>
          <w:szCs w:val="20"/>
        </w:rPr>
      </w:pPr>
      <w:r>
        <w:rPr>
          <w:rFonts w:eastAsiaTheme="minorEastAsia" w:cs="Arial"/>
          <w:sz w:val="20"/>
          <w:szCs w:val="20"/>
          <w:lang w:val="ga"/>
        </w:rPr>
        <w:t>Faoin airteagal seo, ceanglaítear ar an gCoimisiún faisnéis a sholáthar do dhaoine faoi phróiseáil a sonraí pearsanta ar bhealach atá gonta, trédhearcach agus intuigthe, a bhfuil rochtain éasca uirthi, ar leithligh ó ghníomhaíochtaí eile idir an Coimisiún agus an t-ábhar sonraí, ag úsáid teanga shoiléir agus éasca.</w:t>
      </w:r>
    </w:p>
    <w:p w14:paraId="24947711" w14:textId="77777777" w:rsidR="004E78F4" w:rsidRPr="00826B94" w:rsidRDefault="004E78F4" w:rsidP="004E78F4">
      <w:pPr>
        <w:spacing w:after="200" w:line="360" w:lineRule="auto"/>
        <w:jc w:val="both"/>
        <w:rPr>
          <w:rFonts w:eastAsiaTheme="minorEastAsia" w:cs="Arial"/>
          <w:sz w:val="20"/>
          <w:szCs w:val="20"/>
        </w:rPr>
      </w:pPr>
      <w:r>
        <w:rPr>
          <w:rFonts w:eastAsiaTheme="minorEastAsia" w:cs="Arial"/>
          <w:sz w:val="20"/>
          <w:szCs w:val="20"/>
          <w:lang w:val="ga"/>
        </w:rPr>
        <w:lastRenderedPageBreak/>
        <w:t>Is fearr a bhaintear trédhearcacht amach trí dhaoine a choinneáil ar an eolas, agus ba cheart é sin a dhéanamh sula mbailítear a sonraí agus sa chás go ndéantar aon athrú ina dhiaidh sin. Tá sé tábhachtach go gcuimhnítear nach mbailítear sonraí go díreach ó dhaoine i gcónaí, toisc go bhféadfaí iad a dhíorthú ó thacair sonraí eile. Tá liosta éigeantach in RGCS den fhaisnéis a chaithfear a sholáthar do dhaoine i gcás go mbailítear sonraí go díreach uathu, agus sa chás go mbailítear go hindíreach é freisin (féach Airteagail 13 agus 14).</w:t>
      </w:r>
    </w:p>
    <w:p w14:paraId="6EA88656" w14:textId="24C59C26" w:rsidR="004E78F4" w:rsidRPr="00EF6AB8" w:rsidRDefault="004E78F4" w:rsidP="0009668A">
      <w:pPr>
        <w:pStyle w:val="Heading3"/>
        <w:spacing w:line="360" w:lineRule="auto"/>
        <w:rPr>
          <w:rFonts w:ascii="Arial" w:hAnsi="Arial" w:cs="Arial"/>
        </w:rPr>
      </w:pPr>
      <w:bookmarkStart w:id="10" w:name="_Toc143760936"/>
      <w:bookmarkStart w:id="11" w:name="_Toc189690233"/>
      <w:r>
        <w:rPr>
          <w:rFonts w:ascii="Arial" w:hAnsi="Arial" w:cs="Arial"/>
          <w:lang w:val="ga"/>
        </w:rPr>
        <w:t>Teorannú de réir cuspóra</w:t>
      </w:r>
      <w:bookmarkEnd w:id="10"/>
      <w:bookmarkEnd w:id="11"/>
    </w:p>
    <w:p w14:paraId="5236962A" w14:textId="77777777" w:rsidR="004E78F4" w:rsidRPr="00826B94" w:rsidRDefault="004E78F4" w:rsidP="004E78F4">
      <w:pPr>
        <w:spacing w:after="200" w:line="360" w:lineRule="auto"/>
        <w:jc w:val="both"/>
        <w:rPr>
          <w:rFonts w:eastAsiaTheme="minorEastAsia" w:cs="Arial"/>
          <w:i/>
          <w:sz w:val="20"/>
          <w:szCs w:val="20"/>
        </w:rPr>
      </w:pPr>
      <w:r>
        <w:rPr>
          <w:rFonts w:eastAsiaTheme="minorEastAsia" w:cs="Arial"/>
          <w:i/>
          <w:iCs/>
          <w:sz w:val="20"/>
          <w:szCs w:val="20"/>
          <w:lang w:val="ga"/>
        </w:rPr>
        <w:t>Airteagal 5(1)(b) Déanfar [sonraí pearsanta] a bhailiú chun críocha sonraithe sainráite dlisteanacha agus ní dhéanfar iad a phróiseáil tuilleadh ar shlí atá ar neamhréir leis na críocha sin.</w:t>
      </w:r>
    </w:p>
    <w:p w14:paraId="132BAC17" w14:textId="77777777" w:rsidR="004E78F4" w:rsidRPr="00EF6AB8" w:rsidRDefault="004E78F4" w:rsidP="004E78F4">
      <w:pPr>
        <w:spacing w:after="200" w:line="360" w:lineRule="auto"/>
        <w:jc w:val="both"/>
        <w:rPr>
          <w:rFonts w:eastAsiaTheme="minorEastAsia" w:cs="Arial"/>
        </w:rPr>
      </w:pPr>
      <w:r>
        <w:rPr>
          <w:rFonts w:eastAsiaTheme="minorEastAsia" w:cs="Arial"/>
          <w:sz w:val="20"/>
          <w:szCs w:val="20"/>
          <w:lang w:val="ga"/>
        </w:rPr>
        <w:t>Ní cheadaítear próiseáil ar shonraí pearsanta ach amháin a mhéid atá sí ag comhlíonadh na críocha bunaidh sin ar chucu a bailíodh na sonraí pearsanta. Teastaíonn cead nó toiliú dleathach breise le haghaidh próiseáil “chun críche eile” ina dhiaidh sin. Is é an t-aon eisceacht ar an gceanglas seo ná má tá “an chríoch eile” “comhoiriúnach” leis an gcríoch bhunaidh. Ba cheart smaoineamh ar naisc leis an gcríoch bhunaidh, an comhthéacs inar bailíodh na sonraí pearsanta, nádúr na sonraí pearsanta, iarmhairtí féideartha a bheadh leis an tuilleadh próiseála ar ábhair sonraí nó an ann do choimircí iomchuí</w:t>
      </w:r>
      <w:r>
        <w:rPr>
          <w:rFonts w:eastAsiaTheme="minorEastAsia" w:cs="Arial"/>
          <w:lang w:val="ga"/>
        </w:rPr>
        <w:t>.</w:t>
      </w:r>
    </w:p>
    <w:p w14:paraId="0D75B83D" w14:textId="7B4F0A41" w:rsidR="004E78F4" w:rsidRPr="00EF6AB8" w:rsidRDefault="004E78F4" w:rsidP="0009668A">
      <w:pPr>
        <w:pStyle w:val="Heading3"/>
        <w:spacing w:line="360" w:lineRule="auto"/>
        <w:rPr>
          <w:rFonts w:ascii="Arial" w:hAnsi="Arial" w:cs="Arial"/>
        </w:rPr>
      </w:pPr>
      <w:bookmarkStart w:id="12" w:name="_Toc143760937"/>
      <w:bookmarkStart w:id="13" w:name="_Toc189690234"/>
      <w:r>
        <w:rPr>
          <w:rFonts w:ascii="Arial" w:hAnsi="Arial" w:cs="Arial"/>
          <w:lang w:val="ga"/>
        </w:rPr>
        <w:t>Íoslaghdú sonraí</w:t>
      </w:r>
      <w:bookmarkEnd w:id="12"/>
      <w:bookmarkEnd w:id="13"/>
    </w:p>
    <w:p w14:paraId="7829B361" w14:textId="77777777" w:rsidR="004E78F4" w:rsidRPr="00826B94" w:rsidRDefault="004E78F4" w:rsidP="004E78F4">
      <w:pPr>
        <w:spacing w:after="200" w:line="360" w:lineRule="auto"/>
        <w:jc w:val="both"/>
        <w:rPr>
          <w:rFonts w:eastAsiaTheme="minorEastAsia" w:cs="Arial"/>
          <w:i/>
          <w:sz w:val="20"/>
          <w:szCs w:val="20"/>
        </w:rPr>
      </w:pPr>
      <w:r>
        <w:rPr>
          <w:rFonts w:eastAsiaTheme="minorEastAsia" w:cs="Arial"/>
          <w:i/>
          <w:iCs/>
          <w:sz w:val="20"/>
          <w:szCs w:val="20"/>
          <w:lang w:val="ga"/>
        </w:rPr>
        <w:t>Airteagal 5(1)(c) Beidh [sonraí pearsanta] leormhaith, ábhartha agus teoranta don mhéid is gá maidir leis na críocha dá ndéantar iad a phróiseáil.</w:t>
      </w:r>
    </w:p>
    <w:p w14:paraId="72D38B6B" w14:textId="502AAC4C" w:rsidR="004E78F4" w:rsidRPr="00826B94" w:rsidRDefault="004E78F4" w:rsidP="004E78F4">
      <w:pPr>
        <w:spacing w:after="200" w:line="360" w:lineRule="auto"/>
        <w:jc w:val="both"/>
        <w:rPr>
          <w:rFonts w:eastAsiaTheme="minorEastAsia" w:cs="Arial"/>
          <w:sz w:val="20"/>
          <w:szCs w:val="20"/>
        </w:rPr>
      </w:pPr>
      <w:r>
        <w:rPr>
          <w:rFonts w:eastAsiaTheme="minorEastAsia" w:cs="Arial"/>
          <w:sz w:val="20"/>
          <w:szCs w:val="20"/>
          <w:lang w:val="ga"/>
        </w:rPr>
        <w:t>Cinnteoidh an Coimisiún nach bpróiseálfar ach sonraí pearsanta atá riachtanach le haghaidh gach críche (cuspóra) ar leith, i dtéarmaí mhéid na sonraí pearsanta a bhailítear, raon na próiseála, na tréimhse stórála agus inrochtaineachta. Nascann sé sin ar ais go prionsabal an teorannaithe de réir cuspóra. Caithfidh an Coimisiún a chinntiú go mbailíonn sé dóthain sonraí chun an cuspóir ábhartha a bhaint amach, ach nach mbailítear níos mó ná is gá.</w:t>
      </w:r>
    </w:p>
    <w:p w14:paraId="38987963" w14:textId="14C7B99A" w:rsidR="004E78F4" w:rsidRPr="00EF6AB8" w:rsidRDefault="004E78F4" w:rsidP="0009668A">
      <w:pPr>
        <w:pStyle w:val="Heading3"/>
        <w:spacing w:line="360" w:lineRule="auto"/>
        <w:rPr>
          <w:rFonts w:ascii="Arial" w:hAnsi="Arial" w:cs="Arial"/>
        </w:rPr>
      </w:pPr>
      <w:bookmarkStart w:id="14" w:name="_Toc143760938"/>
      <w:bookmarkStart w:id="15" w:name="_Toc189690235"/>
      <w:r>
        <w:rPr>
          <w:rFonts w:ascii="Arial" w:hAnsi="Arial" w:cs="Arial"/>
          <w:lang w:val="ga"/>
        </w:rPr>
        <w:t>Cruinneas</w:t>
      </w:r>
      <w:bookmarkEnd w:id="14"/>
      <w:bookmarkEnd w:id="15"/>
    </w:p>
    <w:p w14:paraId="4C75ABFF" w14:textId="77777777" w:rsidR="004E78F4" w:rsidRPr="00826B94" w:rsidRDefault="004E78F4" w:rsidP="004E78F4">
      <w:pPr>
        <w:spacing w:after="200" w:line="360" w:lineRule="auto"/>
        <w:jc w:val="both"/>
        <w:rPr>
          <w:rFonts w:eastAsiaTheme="minorEastAsia" w:cs="Arial"/>
          <w:i/>
          <w:sz w:val="20"/>
          <w:szCs w:val="20"/>
        </w:rPr>
      </w:pPr>
      <w:r>
        <w:rPr>
          <w:rFonts w:eastAsiaTheme="minorEastAsia" w:cs="Arial"/>
          <w:i/>
          <w:iCs/>
          <w:sz w:val="20"/>
          <w:szCs w:val="20"/>
          <w:lang w:val="ga"/>
        </w:rPr>
        <w:t>Airteagal 5(1)(d) Beidh [sonraí pearsanta] cruinn agus, i gcás inar gá, coimeádfar suas le dáta iad.</w:t>
      </w:r>
    </w:p>
    <w:p w14:paraId="59543817" w14:textId="31294597" w:rsidR="004E78F4" w:rsidRPr="00826B94" w:rsidRDefault="004E78F4" w:rsidP="004E78F4">
      <w:pPr>
        <w:spacing w:after="200" w:line="360" w:lineRule="auto"/>
        <w:jc w:val="both"/>
        <w:rPr>
          <w:rFonts w:eastAsiaTheme="minorEastAsia" w:cs="Arial"/>
          <w:sz w:val="20"/>
          <w:szCs w:val="20"/>
        </w:rPr>
      </w:pPr>
      <w:r>
        <w:rPr>
          <w:rFonts w:eastAsiaTheme="minorEastAsia" w:cs="Arial"/>
          <w:sz w:val="20"/>
          <w:szCs w:val="20"/>
          <w:lang w:val="ga"/>
        </w:rPr>
        <w:t>Ba cheart sonraí míchruinne nó as dáta a scriosadh nó a leasú agus ceanglaítear ar an gCoimisiún “gach beart réasúnta” a dhéanamh chun an prionsabal sin a chomhlíonadh.</w:t>
      </w:r>
    </w:p>
    <w:p w14:paraId="0EF8BE1F" w14:textId="28328C7F" w:rsidR="004E78F4" w:rsidRPr="00EF6AB8" w:rsidRDefault="004E78F4" w:rsidP="0009668A">
      <w:pPr>
        <w:pStyle w:val="Heading3"/>
        <w:spacing w:line="360" w:lineRule="auto"/>
        <w:rPr>
          <w:rFonts w:ascii="Arial" w:hAnsi="Arial" w:cs="Arial"/>
        </w:rPr>
      </w:pPr>
      <w:bookmarkStart w:id="16" w:name="_Toc143760939"/>
      <w:bookmarkStart w:id="17" w:name="_Toc189690236"/>
      <w:r>
        <w:rPr>
          <w:rFonts w:ascii="Arial" w:hAnsi="Arial" w:cs="Arial"/>
          <w:lang w:val="ga"/>
        </w:rPr>
        <w:t>Teorannú stórála</w:t>
      </w:r>
      <w:bookmarkEnd w:id="16"/>
      <w:bookmarkEnd w:id="17"/>
    </w:p>
    <w:p w14:paraId="77A27716" w14:textId="77777777" w:rsidR="004E78F4" w:rsidRPr="00826B94" w:rsidRDefault="004E78F4" w:rsidP="004E78F4">
      <w:pPr>
        <w:spacing w:after="200" w:line="360" w:lineRule="auto"/>
        <w:jc w:val="both"/>
        <w:rPr>
          <w:rFonts w:eastAsiaTheme="minorEastAsia" w:cs="Arial"/>
          <w:i/>
          <w:sz w:val="20"/>
          <w:szCs w:val="20"/>
        </w:rPr>
      </w:pPr>
      <w:r>
        <w:rPr>
          <w:rFonts w:eastAsiaTheme="minorEastAsia" w:cs="Arial"/>
          <w:i/>
          <w:iCs/>
          <w:sz w:val="20"/>
          <w:szCs w:val="20"/>
          <w:lang w:val="ga"/>
        </w:rPr>
        <w:t>Airteagal 5(1)(c) Déanfar [sonraí pearsanta] a choinneáil i bhfoirm nach gceadaítear léi na hábhair sonraí a shainaithint ach go ceann tréimhse nach faide ná mar is gá chun na críocha sin ar chucu a dhéantar na sonraí pearsanta a phróiseáil a bhaint amach.</w:t>
      </w:r>
    </w:p>
    <w:p w14:paraId="2EBF804D" w14:textId="2FB7A8B6" w:rsidR="004E78F4" w:rsidRPr="00826B94" w:rsidRDefault="004E78F4" w:rsidP="004E78F4">
      <w:pPr>
        <w:spacing w:after="200" w:line="360" w:lineRule="auto"/>
        <w:jc w:val="both"/>
        <w:rPr>
          <w:rFonts w:eastAsiaTheme="minorEastAsia" w:cs="Arial"/>
          <w:sz w:val="20"/>
          <w:szCs w:val="20"/>
        </w:rPr>
      </w:pPr>
      <w:r>
        <w:rPr>
          <w:rFonts w:eastAsiaTheme="minorEastAsia" w:cs="Arial"/>
          <w:sz w:val="20"/>
          <w:szCs w:val="20"/>
          <w:lang w:val="ga"/>
        </w:rPr>
        <w:t xml:space="preserve">A luaithe nach dteastaíonn na sonraí pearsanta níos mó ón gCoimisiún chun na críche sin dár bailíodh iad, ba cheart dó na sonraí sin a scriosadh, seachas má tá cúiseanna eile ann lena gcoimeád.  Dá bhrí </w:t>
      </w:r>
      <w:r>
        <w:rPr>
          <w:rFonts w:eastAsiaTheme="minorEastAsia" w:cs="Arial"/>
          <w:sz w:val="20"/>
          <w:szCs w:val="20"/>
          <w:lang w:val="ga"/>
        </w:rPr>
        <w:lastRenderedPageBreak/>
        <w:t>sin, ba cheart go mbeadh próiseas athbhreithnithe rialta i bhfeidhm, lena mbainfeadh glanadh críochnúil bunachar sonraí agus comhad cruachóipe de réir mar is cuí.</w:t>
      </w:r>
    </w:p>
    <w:p w14:paraId="03A9E6D0" w14:textId="231D0C6F" w:rsidR="004E78F4" w:rsidRPr="00EF6AB8" w:rsidRDefault="004E78F4" w:rsidP="0009668A">
      <w:pPr>
        <w:pStyle w:val="Heading3"/>
        <w:spacing w:line="360" w:lineRule="auto"/>
        <w:rPr>
          <w:rFonts w:ascii="Arial" w:hAnsi="Arial" w:cs="Arial"/>
        </w:rPr>
      </w:pPr>
      <w:bookmarkStart w:id="18" w:name="_Toc143760940"/>
      <w:bookmarkStart w:id="19" w:name="_Toc189690237"/>
      <w:r>
        <w:rPr>
          <w:rFonts w:ascii="Arial" w:hAnsi="Arial" w:cs="Arial"/>
          <w:lang w:val="ga"/>
        </w:rPr>
        <w:t>Sláine agus rúndacht</w:t>
      </w:r>
      <w:bookmarkEnd w:id="18"/>
      <w:bookmarkEnd w:id="19"/>
    </w:p>
    <w:p w14:paraId="28086F10" w14:textId="77777777" w:rsidR="004E78F4" w:rsidRPr="00826B94" w:rsidRDefault="004E78F4" w:rsidP="004E78F4">
      <w:pPr>
        <w:spacing w:after="200" w:line="360" w:lineRule="auto"/>
        <w:jc w:val="both"/>
        <w:rPr>
          <w:rFonts w:eastAsiaTheme="minorEastAsia" w:cs="Arial"/>
          <w:i/>
          <w:sz w:val="20"/>
          <w:szCs w:val="20"/>
        </w:rPr>
      </w:pPr>
      <w:r>
        <w:rPr>
          <w:rFonts w:eastAsiaTheme="minorEastAsia" w:cs="Arial"/>
          <w:i/>
          <w:iCs/>
          <w:sz w:val="20"/>
          <w:szCs w:val="20"/>
          <w:lang w:val="ga"/>
        </w:rPr>
        <w:t>Airteagal 5(1)(f) Déanfar [sonraí pearsanta] a phróiseáil ar chaoi go n-áirithítear slándáil iomchuí na sonraí pearsanta, lena n-áirítear cosaint ar phróiseáil neamhúdaraithe nó neamhdhleathach agus ar chailleadh, scrios nó damáiste de thaisme, agus úsáid á baint as bearta iomchuí teicniúla nó eagraíochtúla.</w:t>
      </w:r>
    </w:p>
    <w:p w14:paraId="669986D0" w14:textId="68A42BC6" w:rsidR="004E78F4" w:rsidRPr="00EF6AB8" w:rsidRDefault="004E78F4" w:rsidP="004E78F4">
      <w:pPr>
        <w:spacing w:after="200" w:line="360" w:lineRule="auto"/>
        <w:jc w:val="both"/>
        <w:rPr>
          <w:rFonts w:eastAsiaTheme="minorEastAsia" w:cs="Arial"/>
        </w:rPr>
      </w:pPr>
      <w:r>
        <w:rPr>
          <w:rFonts w:eastAsiaTheme="minorEastAsia" w:cs="Arial"/>
          <w:sz w:val="20"/>
          <w:szCs w:val="20"/>
          <w:lang w:val="ga"/>
        </w:rPr>
        <w:t>Caithfear sonraí pearsanta a chosaint ar rochtain neamhúdaraithe, le bearta iomchuí eagraíochtúla agus teicniúla, agus téann sé sin go croí an scéil maidir le príobháideachas daoine a chosaint. Caithfidh an Coimisiún rioscaí a mheasúnú, slándáil iomchuí a chur i bhfeidhm do na sonraí lena mbaineann agus, thar aon rud eile, seiceáil go rialta go bhfuil sí cothrom le dáta agus ag obair go héifeachtach. Tá forálacha diana maidir le sáruithe a thuairisciú in RGCS agus ba cheart go mbeadh an fhoireann ar fad ar an eolas gur féidir le sáruithe sonraí dochar a dhéanamh do chlú agus gur féidir fíneálacha a ghearradh dá mbarr</w:t>
      </w:r>
      <w:r>
        <w:rPr>
          <w:rFonts w:eastAsiaTheme="minorEastAsia" w:cs="Arial"/>
          <w:lang w:val="ga"/>
        </w:rPr>
        <w:t xml:space="preserve">.  </w:t>
      </w:r>
    </w:p>
    <w:p w14:paraId="2AD5B6C6" w14:textId="02B59E1F" w:rsidR="004E78F4" w:rsidRPr="00EF6AB8" w:rsidRDefault="004E78F4" w:rsidP="0009668A">
      <w:pPr>
        <w:pStyle w:val="Heading3"/>
        <w:spacing w:line="360" w:lineRule="auto"/>
        <w:rPr>
          <w:rFonts w:ascii="Arial" w:hAnsi="Arial" w:cs="Arial"/>
        </w:rPr>
      </w:pPr>
      <w:bookmarkStart w:id="20" w:name="_Toc143760941"/>
      <w:bookmarkStart w:id="21" w:name="_Toc189690238"/>
      <w:r>
        <w:rPr>
          <w:rFonts w:ascii="Arial" w:hAnsi="Arial" w:cs="Arial"/>
          <w:lang w:val="ga"/>
        </w:rPr>
        <w:t>Cuntasacht</w:t>
      </w:r>
      <w:bookmarkEnd w:id="20"/>
      <w:bookmarkEnd w:id="21"/>
    </w:p>
    <w:p w14:paraId="63D1A245" w14:textId="77777777" w:rsidR="004E78F4" w:rsidRPr="00826B94" w:rsidRDefault="004E78F4" w:rsidP="004E78F4">
      <w:pPr>
        <w:spacing w:after="200" w:line="360" w:lineRule="auto"/>
        <w:jc w:val="both"/>
        <w:rPr>
          <w:rFonts w:eastAsiaTheme="minorEastAsia" w:cs="Arial"/>
          <w:i/>
          <w:sz w:val="20"/>
          <w:szCs w:val="20"/>
        </w:rPr>
      </w:pPr>
      <w:r>
        <w:rPr>
          <w:rFonts w:eastAsiaTheme="minorEastAsia" w:cs="Arial"/>
          <w:i/>
          <w:iCs/>
          <w:sz w:val="20"/>
          <w:szCs w:val="20"/>
          <w:lang w:val="ga"/>
        </w:rPr>
        <w:t>Airteagal 5(2) Is é an rialaitheoir a bheidh freagrach as [RGCS] a chomhlíonadh, agus beidh sé in ann an comhlíonadh sin a thaispeáint.</w:t>
      </w:r>
    </w:p>
    <w:p w14:paraId="59D74A9F" w14:textId="7436F4AA" w:rsidR="00427D1B" w:rsidRPr="00826B94" w:rsidRDefault="004E78F4" w:rsidP="004E78F4">
      <w:pPr>
        <w:spacing w:after="200" w:line="360" w:lineRule="auto"/>
        <w:jc w:val="both"/>
        <w:rPr>
          <w:rFonts w:eastAsiaTheme="minorEastAsia" w:cs="Arial"/>
          <w:sz w:val="20"/>
          <w:szCs w:val="20"/>
        </w:rPr>
      </w:pPr>
      <w:r>
        <w:rPr>
          <w:rFonts w:eastAsiaTheme="minorEastAsia" w:cs="Arial"/>
          <w:sz w:val="20"/>
          <w:szCs w:val="20"/>
          <w:lang w:val="ga"/>
        </w:rPr>
        <w:t>Caithfidh an Coimisiún a bheith cothrom, trédhearcach agus ag próiseáil sonraí pearsanta de réir an dlí i gcónaí.  Ba cheart don Choimisiún a bheith freagrach ina ghníomhartha a bhaineann le próiseáil na sonraí pearsanta, úinéireacht a ghlacadh ar a ndéanann sé agus fianaise a léiriú ar na cinntí ar fad a dhéantar i gcomhthéacs próiseáil sonraí pearsanta.</w:t>
      </w:r>
    </w:p>
    <w:p w14:paraId="5EC272B9" w14:textId="5524023B" w:rsidR="004E78F4" w:rsidRDefault="00427D1B" w:rsidP="00427D1B">
      <w:pPr>
        <w:pStyle w:val="Heading1"/>
        <w:rPr>
          <w:rFonts w:asciiTheme="minorHAnsi" w:eastAsia="Times New Roman" w:hAnsiTheme="minorHAnsi" w:cstheme="minorHAnsi"/>
          <w:color w:val="212529"/>
        </w:rPr>
      </w:pPr>
      <w:bookmarkStart w:id="22" w:name="_Toc189690239"/>
      <w:r>
        <w:rPr>
          <w:bCs/>
          <w:lang w:val="ga"/>
        </w:rPr>
        <w:t>Dleathacht na próiseála</w:t>
      </w:r>
      <w:bookmarkEnd w:id="22"/>
    </w:p>
    <w:p w14:paraId="382E30A4" w14:textId="77777777" w:rsidR="00427D1B" w:rsidRPr="00826B94" w:rsidRDefault="00427D1B" w:rsidP="00427D1B">
      <w:pPr>
        <w:spacing w:after="200" w:line="360" w:lineRule="auto"/>
        <w:jc w:val="both"/>
        <w:rPr>
          <w:rFonts w:eastAsiaTheme="minorEastAsia" w:cs="Arial"/>
          <w:sz w:val="20"/>
          <w:szCs w:val="20"/>
        </w:rPr>
      </w:pPr>
      <w:r>
        <w:rPr>
          <w:rFonts w:eastAsiaTheme="minorEastAsia" w:cs="Arial"/>
          <w:sz w:val="20"/>
          <w:szCs w:val="20"/>
          <w:lang w:val="ga"/>
        </w:rPr>
        <w:t>Caithfidh bunús bailí dleathach a bheith ag an gCoimisiún chun sonraí pearsanta a phróiseáil agus leagtar amach sé bhunús dhleathacha atá ar fáil in Airteagal 6 de RGCS. Níl aon bhunús ar leith níos fearr ná níos tábhachtaí ná ceann eile – braithfidh an bunús is oiriúnaí le húsáid ar an gcríoch dá n-úsáidfear na sonraí agus an gaol leis an té lena mbaineann.</w:t>
      </w:r>
    </w:p>
    <w:p w14:paraId="5F0CE5F5" w14:textId="77777777" w:rsidR="00427D1B" w:rsidRPr="00826B94" w:rsidRDefault="00427D1B" w:rsidP="00427D1B">
      <w:pPr>
        <w:spacing w:after="200" w:line="360" w:lineRule="auto"/>
        <w:jc w:val="both"/>
        <w:rPr>
          <w:rFonts w:eastAsiaTheme="minorEastAsia" w:cs="Arial"/>
          <w:sz w:val="20"/>
          <w:szCs w:val="20"/>
        </w:rPr>
      </w:pPr>
      <w:r>
        <w:rPr>
          <w:rFonts w:eastAsiaTheme="minorEastAsia" w:cs="Arial"/>
          <w:sz w:val="20"/>
          <w:szCs w:val="20"/>
          <w:lang w:val="ga"/>
        </w:rPr>
        <w:t>Caithfear an bunús dleathach a chinneadh sula dtosaíonn an phróiseáil.  Má athraíonn an chríoch dá bpróiseáiltear faisnéis, d’fhéadfadh go bhféadfaí leanúint leis an bpróiseáil faoin mbunús dleathach bunaidh má tá an chríoch nua comhoiriúnach leis an gcrích bhunaidh (seachas más é toiliú an bunús dleathach bunaidh).  Leagtar béim níos mó anois in RGCS ar bheith cuntasach agus trédhearcach i dtaobh bhunús dleathach na próiseála.</w:t>
      </w:r>
    </w:p>
    <w:p w14:paraId="0CDED4CE" w14:textId="373C84DF" w:rsidR="00427D1B" w:rsidRPr="00826B94" w:rsidRDefault="00427D1B" w:rsidP="00427D1B">
      <w:pPr>
        <w:spacing w:after="200" w:line="360" w:lineRule="auto"/>
        <w:jc w:val="both"/>
        <w:rPr>
          <w:rFonts w:eastAsiaTheme="minorEastAsia" w:cs="Arial"/>
          <w:sz w:val="20"/>
          <w:szCs w:val="20"/>
        </w:rPr>
      </w:pPr>
      <w:r>
        <w:rPr>
          <w:rFonts w:eastAsiaTheme="minorEastAsia" w:cs="Arial"/>
          <w:sz w:val="20"/>
          <w:szCs w:val="20"/>
          <w:lang w:val="ga"/>
        </w:rPr>
        <w:t>Is iad seo a leanas na bunúis dhleathacha don phróiseáil, mar a leagtar amach iad in Airteagal 6 de RGCS. Caithfidh feidhm a bheith le ceann amháin díobh seo ar a laghad nuair a theastaíonn ón gCoimisiún sonraí pearsanta a phróiseáil:</w:t>
      </w:r>
    </w:p>
    <w:p w14:paraId="234D12E5" w14:textId="77777777" w:rsidR="00427D1B" w:rsidRPr="00826B94" w:rsidRDefault="00427D1B" w:rsidP="00F663F8">
      <w:pPr>
        <w:numPr>
          <w:ilvl w:val="0"/>
          <w:numId w:val="1"/>
        </w:numPr>
        <w:spacing w:after="200" w:line="360" w:lineRule="auto"/>
        <w:ind w:left="426" w:hanging="426"/>
        <w:contextualSpacing/>
        <w:jc w:val="both"/>
        <w:rPr>
          <w:rFonts w:eastAsiaTheme="minorEastAsia" w:cs="Arial"/>
          <w:sz w:val="20"/>
          <w:szCs w:val="20"/>
        </w:rPr>
      </w:pPr>
      <w:r>
        <w:rPr>
          <w:rFonts w:eastAsiaTheme="minorEastAsia" w:cs="Arial"/>
          <w:b/>
          <w:bCs/>
          <w:sz w:val="20"/>
          <w:szCs w:val="20"/>
          <w:lang w:val="ga"/>
        </w:rPr>
        <w:lastRenderedPageBreak/>
        <w:t>Toiliú</w:t>
      </w:r>
      <w:r>
        <w:rPr>
          <w:rFonts w:eastAsiaTheme="minorEastAsia" w:cs="Arial"/>
          <w:sz w:val="20"/>
          <w:szCs w:val="20"/>
          <w:lang w:val="ga"/>
        </w:rPr>
        <w:t xml:space="preserve"> – Tá toiliú tugtha ag an ábhar sonraí a shonraí pearsanta nó a sonraí pearsanta a phróiseáil chun ceann amháin nó níos mó de chríocha sonracha</w:t>
      </w:r>
    </w:p>
    <w:p w14:paraId="5EDA8EF7" w14:textId="77777777" w:rsidR="00427D1B" w:rsidRPr="00826B94" w:rsidRDefault="00427D1B" w:rsidP="00F663F8">
      <w:pPr>
        <w:numPr>
          <w:ilvl w:val="0"/>
          <w:numId w:val="1"/>
        </w:numPr>
        <w:spacing w:after="200" w:line="360" w:lineRule="auto"/>
        <w:ind w:left="426" w:hanging="426"/>
        <w:contextualSpacing/>
        <w:jc w:val="both"/>
        <w:rPr>
          <w:rFonts w:eastAsiaTheme="minorEastAsia" w:cs="Arial"/>
          <w:sz w:val="20"/>
          <w:szCs w:val="20"/>
        </w:rPr>
      </w:pPr>
      <w:r>
        <w:rPr>
          <w:rFonts w:eastAsiaTheme="minorEastAsia" w:cs="Arial"/>
          <w:b/>
          <w:bCs/>
          <w:sz w:val="20"/>
          <w:szCs w:val="20"/>
          <w:lang w:val="ga"/>
        </w:rPr>
        <w:t>Conradh</w:t>
      </w:r>
      <w:r>
        <w:rPr>
          <w:rFonts w:eastAsiaTheme="minorEastAsia" w:cs="Arial"/>
          <w:sz w:val="20"/>
          <w:szCs w:val="20"/>
          <w:lang w:val="ga"/>
        </w:rPr>
        <w:t xml:space="preserve"> – Is gá an phróiseáil a dhéanamh chun conradh ar páirtí ann an t-ábhar sonraí a chomhlíonadh nó chun bearta a dhéanamh arna iarraidh sin ag an ábhar sonraí sula ndéanfaidh sé nó sí conradh</w:t>
      </w:r>
    </w:p>
    <w:p w14:paraId="01AB8748" w14:textId="77777777" w:rsidR="00427D1B" w:rsidRPr="00826B94" w:rsidRDefault="00427D1B" w:rsidP="00F663F8">
      <w:pPr>
        <w:numPr>
          <w:ilvl w:val="0"/>
          <w:numId w:val="1"/>
        </w:numPr>
        <w:spacing w:after="200" w:line="360" w:lineRule="auto"/>
        <w:ind w:left="426" w:hanging="426"/>
        <w:contextualSpacing/>
        <w:jc w:val="both"/>
        <w:rPr>
          <w:rFonts w:eastAsiaTheme="minorEastAsia" w:cs="Arial"/>
          <w:sz w:val="20"/>
          <w:szCs w:val="20"/>
        </w:rPr>
      </w:pPr>
      <w:r>
        <w:rPr>
          <w:rFonts w:eastAsiaTheme="minorEastAsia" w:cs="Arial"/>
          <w:b/>
          <w:bCs/>
          <w:sz w:val="20"/>
          <w:szCs w:val="20"/>
          <w:lang w:val="ga"/>
        </w:rPr>
        <w:t>Oibleagáid dhlíthiúil</w:t>
      </w:r>
      <w:r>
        <w:rPr>
          <w:rFonts w:eastAsiaTheme="minorEastAsia" w:cs="Arial"/>
          <w:sz w:val="20"/>
          <w:szCs w:val="20"/>
          <w:lang w:val="ga"/>
        </w:rPr>
        <w:t xml:space="preserve"> – Is gá an phróiseáil a dhéanamh chun oibleagáid dhlíthiúil a bhfuil an rialaitheoir faoina réir a chomhlíonadh</w:t>
      </w:r>
    </w:p>
    <w:p w14:paraId="2C7177B3" w14:textId="77777777" w:rsidR="00427D1B" w:rsidRPr="00826B94" w:rsidRDefault="00427D1B" w:rsidP="00F663F8">
      <w:pPr>
        <w:numPr>
          <w:ilvl w:val="0"/>
          <w:numId w:val="1"/>
        </w:numPr>
        <w:spacing w:after="200" w:line="360" w:lineRule="auto"/>
        <w:ind w:left="426" w:hanging="426"/>
        <w:contextualSpacing/>
        <w:jc w:val="both"/>
        <w:rPr>
          <w:rFonts w:eastAsiaTheme="minorEastAsia" w:cs="Arial"/>
          <w:sz w:val="20"/>
          <w:szCs w:val="20"/>
        </w:rPr>
      </w:pPr>
      <w:r>
        <w:rPr>
          <w:rFonts w:eastAsiaTheme="minorEastAsia" w:cs="Arial"/>
          <w:b/>
          <w:bCs/>
          <w:sz w:val="20"/>
          <w:szCs w:val="20"/>
          <w:lang w:val="ga"/>
        </w:rPr>
        <w:t>Leasanna</w:t>
      </w:r>
      <w:r>
        <w:rPr>
          <w:rFonts w:eastAsiaTheme="minorEastAsia" w:cs="Arial"/>
          <w:sz w:val="20"/>
          <w:szCs w:val="20"/>
          <w:lang w:val="ga"/>
        </w:rPr>
        <w:t xml:space="preserve"> </w:t>
      </w:r>
      <w:r>
        <w:rPr>
          <w:rFonts w:eastAsiaTheme="minorEastAsia" w:cs="Arial"/>
          <w:b/>
          <w:bCs/>
          <w:sz w:val="20"/>
          <w:szCs w:val="20"/>
          <w:lang w:val="ga"/>
        </w:rPr>
        <w:t>ríthábhachtacha</w:t>
      </w:r>
      <w:r>
        <w:rPr>
          <w:rFonts w:eastAsiaTheme="minorEastAsia" w:cs="Arial"/>
          <w:sz w:val="20"/>
          <w:szCs w:val="20"/>
          <w:lang w:val="ga"/>
        </w:rPr>
        <w:t xml:space="preserve"> – Is gá an phróiseáil a dhéanamh chun leasanna ríthábhachtacha an ábhair sonraí nó duine nádúrtha eile a chosaint</w:t>
      </w:r>
    </w:p>
    <w:p w14:paraId="1809DDC2" w14:textId="77777777" w:rsidR="00427D1B" w:rsidRPr="00826B94" w:rsidRDefault="00427D1B" w:rsidP="00F663F8">
      <w:pPr>
        <w:numPr>
          <w:ilvl w:val="0"/>
          <w:numId w:val="1"/>
        </w:numPr>
        <w:spacing w:after="200" w:line="360" w:lineRule="auto"/>
        <w:ind w:left="426" w:hanging="426"/>
        <w:contextualSpacing/>
        <w:jc w:val="both"/>
        <w:rPr>
          <w:rFonts w:eastAsiaTheme="minorEastAsia" w:cs="Arial"/>
          <w:sz w:val="20"/>
          <w:szCs w:val="20"/>
        </w:rPr>
      </w:pPr>
      <w:r>
        <w:rPr>
          <w:rFonts w:eastAsiaTheme="minorEastAsia" w:cs="Arial"/>
          <w:b/>
          <w:bCs/>
          <w:sz w:val="20"/>
          <w:szCs w:val="20"/>
          <w:lang w:val="ga"/>
        </w:rPr>
        <w:t>Cúram</w:t>
      </w:r>
      <w:r>
        <w:rPr>
          <w:rFonts w:eastAsiaTheme="minorEastAsia" w:cs="Arial"/>
          <w:sz w:val="20"/>
          <w:szCs w:val="20"/>
          <w:lang w:val="ga"/>
        </w:rPr>
        <w:t xml:space="preserve"> </w:t>
      </w:r>
      <w:r>
        <w:rPr>
          <w:rFonts w:eastAsiaTheme="minorEastAsia" w:cs="Arial"/>
          <w:b/>
          <w:bCs/>
          <w:sz w:val="20"/>
          <w:szCs w:val="20"/>
          <w:lang w:val="ga"/>
        </w:rPr>
        <w:t>pobail</w:t>
      </w:r>
      <w:r>
        <w:rPr>
          <w:rFonts w:eastAsiaTheme="minorEastAsia" w:cs="Arial"/>
          <w:sz w:val="20"/>
          <w:szCs w:val="20"/>
          <w:lang w:val="ga"/>
        </w:rPr>
        <w:t xml:space="preserve"> – Is gá an phróiseáil a dhéanamh chun cúram a chur i gcrích a dhéantar ar mhaithe le leas an phobail nó i bhfeidhmiú údaráis oifigiúil atá dílsithe don rialaitheoir</w:t>
      </w:r>
    </w:p>
    <w:p w14:paraId="4D8D09C8" w14:textId="77777777" w:rsidR="00427D1B" w:rsidRPr="00826B94" w:rsidRDefault="00427D1B" w:rsidP="00F663F8">
      <w:pPr>
        <w:numPr>
          <w:ilvl w:val="0"/>
          <w:numId w:val="1"/>
        </w:numPr>
        <w:spacing w:after="200" w:line="360" w:lineRule="auto"/>
        <w:ind w:left="426" w:hanging="426"/>
        <w:contextualSpacing/>
        <w:jc w:val="both"/>
        <w:rPr>
          <w:rFonts w:eastAsiaTheme="minorEastAsia" w:cs="Arial"/>
          <w:sz w:val="20"/>
          <w:szCs w:val="20"/>
        </w:rPr>
      </w:pPr>
      <w:r>
        <w:rPr>
          <w:rFonts w:eastAsiaTheme="minorEastAsia" w:cs="Arial"/>
          <w:b/>
          <w:bCs/>
          <w:sz w:val="20"/>
          <w:szCs w:val="20"/>
          <w:lang w:val="ga"/>
        </w:rPr>
        <w:t xml:space="preserve">Leasanna dlisteanacha </w:t>
      </w:r>
      <w:r>
        <w:rPr>
          <w:rFonts w:eastAsiaTheme="minorEastAsia" w:cs="Arial"/>
          <w:sz w:val="20"/>
          <w:szCs w:val="20"/>
          <w:lang w:val="ga"/>
        </w:rPr>
        <w:t>– Is gá an phróiseáil a dhéanamh chun críocha na leasanna dlisteanacha atá á saothrú ag an rialaitheoir nó ag tríú páirtí, seachas i gcás ina mbeidh sáraíocht ag na leasanna sin ar leasanna nó ar chearta bunúsacha agus ar shaoirsí bunúsacha an ábhair sonraí, lena gceanglaítear go ndéanfar sonraí pearsanta a chosaint, go háirithe más leanbh é an t-ábhar sonraí.  Tabhair faoi deara nach mbeidh feidhm leis an mbunús ‘leasanna dlisteanacha’ i gcás próiseáil a dhéanann údaráis phoiblí chun a gcúraimí/a bhfeidhmeanna poiblí a chur i gcrích.</w:t>
      </w:r>
    </w:p>
    <w:p w14:paraId="1309E9C5" w14:textId="77777777" w:rsidR="00A631AC" w:rsidRPr="00EF6AB8" w:rsidRDefault="00A631AC" w:rsidP="00A631AC">
      <w:pPr>
        <w:pStyle w:val="Heading3"/>
        <w:spacing w:line="360" w:lineRule="auto"/>
        <w:rPr>
          <w:rFonts w:ascii="Arial" w:hAnsi="Arial" w:cs="Arial"/>
        </w:rPr>
      </w:pPr>
      <w:bookmarkStart w:id="23" w:name="_Toc189690240"/>
      <w:r>
        <w:rPr>
          <w:rFonts w:ascii="Arial" w:hAnsi="Arial" w:cs="Arial"/>
          <w:lang w:val="ga"/>
        </w:rPr>
        <w:t>Toiliú</w:t>
      </w:r>
      <w:bookmarkEnd w:id="23"/>
    </w:p>
    <w:p w14:paraId="70A7FA85" w14:textId="77777777" w:rsidR="00A631AC" w:rsidRPr="00826B94" w:rsidRDefault="00A631AC" w:rsidP="00A631AC">
      <w:pPr>
        <w:spacing w:after="0" w:line="360" w:lineRule="auto"/>
        <w:jc w:val="both"/>
        <w:rPr>
          <w:rFonts w:eastAsiaTheme="minorEastAsia" w:cs="Arial"/>
          <w:sz w:val="20"/>
          <w:szCs w:val="20"/>
        </w:rPr>
      </w:pPr>
      <w:r>
        <w:rPr>
          <w:rFonts w:eastAsiaTheme="minorEastAsia" w:cs="Arial"/>
          <w:sz w:val="20"/>
          <w:szCs w:val="20"/>
          <w:lang w:val="ga"/>
        </w:rPr>
        <w:t>Leagtar amach in Airteagal 7 de RGCS na coinníollacha a chaithfear a chomhlíonadh le go mbeidh toiliú i bhfeidhm.  Leagtar caighdeán ard in RGCS don toiliú agus caithfear dianmhachnamh a dhéanamh ar a úsáid. Ciallaíonn toiliú fíor-rogha agus rialú a thabhairt do dhaoine. Ba cheart don fhíorthoiliú daoine a chur i gceannas, agus iontaoibh agus rannpháirtíocht a chothú.  Ba cheart cleachtais toilithe agus toilithe reatha a sheiceáil agus a athnuachan mura gcomhlíonann siad caighdeáin RGCS.</w:t>
      </w:r>
    </w:p>
    <w:p w14:paraId="7742AEAF" w14:textId="77777777" w:rsidR="00A631AC" w:rsidRPr="00826B94" w:rsidRDefault="00A631AC" w:rsidP="00A631AC">
      <w:pPr>
        <w:spacing w:after="0" w:line="360" w:lineRule="auto"/>
        <w:jc w:val="both"/>
        <w:rPr>
          <w:rFonts w:eastAsiaTheme="minorEastAsia" w:cs="Arial"/>
          <w:sz w:val="20"/>
          <w:szCs w:val="20"/>
        </w:rPr>
      </w:pPr>
      <w:r>
        <w:rPr>
          <w:rFonts w:eastAsiaTheme="minorEastAsia" w:cs="Arial"/>
          <w:sz w:val="20"/>
          <w:szCs w:val="20"/>
          <w:lang w:val="ga"/>
        </w:rPr>
        <w:br/>
        <w:t>Nuair a iarrtar toiliú, ba cheart aird a thabhairt ar an méid seo a leanas:</w:t>
      </w:r>
    </w:p>
    <w:p w14:paraId="78275444" w14:textId="77777777" w:rsidR="00A631AC" w:rsidRPr="00826B94" w:rsidRDefault="00A631AC" w:rsidP="00F663F8">
      <w:pPr>
        <w:numPr>
          <w:ilvl w:val="0"/>
          <w:numId w:val="3"/>
        </w:numPr>
        <w:spacing w:after="0" w:line="360" w:lineRule="auto"/>
        <w:contextualSpacing/>
        <w:jc w:val="both"/>
        <w:rPr>
          <w:rFonts w:eastAsiaTheme="minorEastAsia" w:cs="Arial"/>
          <w:sz w:val="20"/>
          <w:szCs w:val="20"/>
        </w:rPr>
      </w:pPr>
      <w:r>
        <w:rPr>
          <w:rFonts w:eastAsiaTheme="minorEastAsia" w:cs="Arial"/>
          <w:sz w:val="20"/>
          <w:szCs w:val="20"/>
          <w:lang w:val="ga"/>
        </w:rPr>
        <w:t>Teastaíonn rogha dhearfach a bheith páirteach don toiliú.  Ní cheadaítear boscaí rogha a bhfuil tic iontu cheana féin go sonrach faoi RGCS;</w:t>
      </w:r>
    </w:p>
    <w:p w14:paraId="17D89FB4" w14:textId="77777777" w:rsidR="00A631AC" w:rsidRPr="00826B94" w:rsidRDefault="00A631AC" w:rsidP="00F663F8">
      <w:pPr>
        <w:numPr>
          <w:ilvl w:val="0"/>
          <w:numId w:val="3"/>
        </w:numPr>
        <w:spacing w:after="0" w:line="360" w:lineRule="auto"/>
        <w:contextualSpacing/>
        <w:jc w:val="both"/>
        <w:rPr>
          <w:rFonts w:eastAsiaTheme="minorEastAsia" w:cs="Arial"/>
          <w:sz w:val="20"/>
          <w:szCs w:val="20"/>
        </w:rPr>
      </w:pPr>
      <w:r>
        <w:rPr>
          <w:rFonts w:eastAsiaTheme="minorEastAsia" w:cs="Arial"/>
          <w:sz w:val="20"/>
          <w:szCs w:val="20"/>
          <w:lang w:val="ga"/>
        </w:rPr>
        <w:t>Ceanglaítear ráiteas toilithe an-soiléir agus sonrach don toiliú sainráite. Ba cheart d’iarrataí toilithe a bheith ar leithligh ó aon téarmaí agus coinníollacha eile;</w:t>
      </w:r>
    </w:p>
    <w:p w14:paraId="6C737E8D" w14:textId="77777777" w:rsidR="00A631AC" w:rsidRPr="00826B94" w:rsidRDefault="00A631AC" w:rsidP="00F663F8">
      <w:pPr>
        <w:numPr>
          <w:ilvl w:val="0"/>
          <w:numId w:val="3"/>
        </w:numPr>
        <w:spacing w:after="0" w:line="360" w:lineRule="auto"/>
        <w:contextualSpacing/>
        <w:jc w:val="both"/>
        <w:rPr>
          <w:rFonts w:eastAsiaTheme="minorEastAsia" w:cs="Arial"/>
          <w:sz w:val="20"/>
          <w:szCs w:val="20"/>
        </w:rPr>
      </w:pPr>
      <w:r>
        <w:rPr>
          <w:rFonts w:eastAsiaTheme="minorEastAsia" w:cs="Arial"/>
          <w:sz w:val="20"/>
          <w:szCs w:val="20"/>
          <w:lang w:val="ga"/>
        </w:rPr>
        <w:t>Bítear sonrach agus ‘gráinneach’ ionas go bhfaightear toiliú ar leith le haghaidh rudaí ar leith. Ní leor toiliú doiléir nó uileghabhálach;</w:t>
      </w:r>
    </w:p>
    <w:p w14:paraId="25CACFF9" w14:textId="77777777" w:rsidR="00A631AC" w:rsidRPr="00826B94" w:rsidRDefault="00A631AC" w:rsidP="00F663F8">
      <w:pPr>
        <w:numPr>
          <w:ilvl w:val="0"/>
          <w:numId w:val="3"/>
        </w:numPr>
        <w:spacing w:after="0" w:line="360" w:lineRule="auto"/>
        <w:contextualSpacing/>
        <w:jc w:val="both"/>
        <w:rPr>
          <w:rFonts w:eastAsiaTheme="minorEastAsia" w:cs="Arial"/>
          <w:sz w:val="20"/>
          <w:szCs w:val="20"/>
        </w:rPr>
      </w:pPr>
      <w:r>
        <w:rPr>
          <w:rFonts w:eastAsiaTheme="minorEastAsia" w:cs="Arial"/>
          <w:sz w:val="20"/>
          <w:szCs w:val="20"/>
          <w:lang w:val="ga"/>
        </w:rPr>
        <w:t>Bítear soiléir agus beacht;</w:t>
      </w:r>
    </w:p>
    <w:p w14:paraId="70995AE5" w14:textId="77777777" w:rsidR="00A631AC" w:rsidRPr="00826B94" w:rsidRDefault="00A631AC" w:rsidP="00F663F8">
      <w:pPr>
        <w:numPr>
          <w:ilvl w:val="0"/>
          <w:numId w:val="3"/>
        </w:numPr>
        <w:spacing w:after="0" w:line="360" w:lineRule="auto"/>
        <w:contextualSpacing/>
        <w:jc w:val="both"/>
        <w:rPr>
          <w:rFonts w:eastAsiaTheme="minorEastAsia" w:cs="Arial"/>
          <w:sz w:val="20"/>
          <w:szCs w:val="20"/>
        </w:rPr>
      </w:pPr>
      <w:r>
        <w:rPr>
          <w:rFonts w:eastAsiaTheme="minorEastAsia" w:cs="Arial"/>
          <w:sz w:val="20"/>
          <w:szCs w:val="20"/>
          <w:lang w:val="ga"/>
        </w:rPr>
        <w:t>Ainmnítear aon rialaitheoirí tríú páirtí a bheidh ag brath ar an toiliú;</w:t>
      </w:r>
    </w:p>
    <w:p w14:paraId="4641026B" w14:textId="77777777" w:rsidR="00A631AC" w:rsidRPr="00826B94" w:rsidRDefault="00A631AC" w:rsidP="00F663F8">
      <w:pPr>
        <w:numPr>
          <w:ilvl w:val="0"/>
          <w:numId w:val="3"/>
        </w:numPr>
        <w:spacing w:after="0" w:line="360" w:lineRule="auto"/>
        <w:contextualSpacing/>
        <w:jc w:val="both"/>
        <w:rPr>
          <w:rFonts w:eastAsiaTheme="minorEastAsia" w:cs="Arial"/>
          <w:sz w:val="20"/>
          <w:szCs w:val="20"/>
        </w:rPr>
      </w:pPr>
      <w:r>
        <w:rPr>
          <w:rFonts w:eastAsiaTheme="minorEastAsia" w:cs="Arial"/>
          <w:sz w:val="20"/>
          <w:szCs w:val="20"/>
          <w:lang w:val="ga"/>
        </w:rPr>
        <w:t>Bíodh sé éasca ar dhaoine toiliú a tharraingt siar agus inis dóibh an chaoi leis sin a dhéanamh;</w:t>
      </w:r>
    </w:p>
    <w:p w14:paraId="4706AD32" w14:textId="77777777" w:rsidR="00A631AC" w:rsidRPr="00826B94" w:rsidRDefault="00A631AC" w:rsidP="00F663F8">
      <w:pPr>
        <w:numPr>
          <w:ilvl w:val="0"/>
          <w:numId w:val="3"/>
        </w:numPr>
        <w:spacing w:after="0" w:line="360" w:lineRule="auto"/>
        <w:contextualSpacing/>
        <w:jc w:val="both"/>
        <w:rPr>
          <w:rFonts w:eastAsiaTheme="minorEastAsia" w:cs="Arial"/>
          <w:sz w:val="20"/>
          <w:szCs w:val="20"/>
        </w:rPr>
      </w:pPr>
      <w:r>
        <w:rPr>
          <w:rFonts w:eastAsiaTheme="minorEastAsia" w:cs="Arial"/>
          <w:sz w:val="20"/>
          <w:szCs w:val="20"/>
          <w:lang w:val="ga"/>
        </w:rPr>
        <w:t>Coinnítear fianaise ar thoiliú – cé, cén uair, cén chaoi, agus céard a dúradh le daoine;</w:t>
      </w:r>
    </w:p>
    <w:p w14:paraId="662F2756" w14:textId="77777777" w:rsidR="00A631AC" w:rsidRPr="00826B94" w:rsidRDefault="00A631AC" w:rsidP="00F663F8">
      <w:pPr>
        <w:numPr>
          <w:ilvl w:val="0"/>
          <w:numId w:val="3"/>
        </w:numPr>
        <w:spacing w:after="0" w:line="360" w:lineRule="auto"/>
        <w:contextualSpacing/>
        <w:jc w:val="both"/>
        <w:rPr>
          <w:rFonts w:eastAsiaTheme="minorEastAsia" w:cs="Arial"/>
          <w:sz w:val="20"/>
          <w:szCs w:val="20"/>
        </w:rPr>
      </w:pPr>
      <w:r>
        <w:rPr>
          <w:rFonts w:eastAsiaTheme="minorEastAsia" w:cs="Arial"/>
          <w:sz w:val="20"/>
          <w:szCs w:val="20"/>
          <w:lang w:val="ga"/>
        </w:rPr>
        <w:t>Bíodh toiliú á athbhreithniú i gcónaí, agus déantar é a athnuachan má athraíonn aon rud;</w:t>
      </w:r>
    </w:p>
    <w:p w14:paraId="3A04F5B8" w14:textId="77777777" w:rsidR="00A631AC" w:rsidRPr="00826B94" w:rsidRDefault="00A631AC" w:rsidP="00F663F8">
      <w:pPr>
        <w:numPr>
          <w:ilvl w:val="0"/>
          <w:numId w:val="3"/>
        </w:numPr>
        <w:spacing w:after="0" w:line="360" w:lineRule="auto"/>
        <w:contextualSpacing/>
        <w:jc w:val="both"/>
        <w:rPr>
          <w:rFonts w:eastAsiaTheme="minorEastAsia" w:cs="Arial"/>
          <w:sz w:val="20"/>
          <w:szCs w:val="20"/>
        </w:rPr>
      </w:pPr>
      <w:r>
        <w:rPr>
          <w:rFonts w:eastAsiaTheme="minorEastAsia" w:cs="Arial"/>
          <w:sz w:val="20"/>
          <w:szCs w:val="20"/>
          <w:lang w:val="ga"/>
        </w:rPr>
        <w:t>Seachnaítear réamhchoinníoll seirbhíse a dhéanamh den toiliú le próiseáil; agus</w:t>
      </w:r>
    </w:p>
    <w:p w14:paraId="6B5367C3" w14:textId="0E001D5C" w:rsidR="00A631AC" w:rsidRPr="00826B94" w:rsidRDefault="00A631AC" w:rsidP="00F663F8">
      <w:pPr>
        <w:numPr>
          <w:ilvl w:val="0"/>
          <w:numId w:val="3"/>
        </w:numPr>
        <w:spacing w:after="0" w:line="360" w:lineRule="auto"/>
        <w:contextualSpacing/>
        <w:jc w:val="both"/>
        <w:rPr>
          <w:rFonts w:eastAsiaTheme="minorEastAsia" w:cs="Arial"/>
          <w:sz w:val="20"/>
          <w:szCs w:val="20"/>
        </w:rPr>
      </w:pPr>
      <w:r>
        <w:rPr>
          <w:rFonts w:eastAsiaTheme="minorEastAsia" w:cs="Arial"/>
          <w:sz w:val="20"/>
          <w:szCs w:val="20"/>
          <w:lang w:val="ga"/>
        </w:rPr>
        <w:t>Caithfear aird a thabhairt chun a thaispeáint go dtugtar toiliú faoi shaoirse, agus ba cheart don Choimisiún róspleáchas ar thoiliú a sheachaint.</w:t>
      </w:r>
    </w:p>
    <w:p w14:paraId="7A019996" w14:textId="77777777" w:rsidR="00A631AC" w:rsidRPr="00826B94" w:rsidRDefault="00A631AC" w:rsidP="00A631AC">
      <w:pPr>
        <w:spacing w:after="0" w:line="360" w:lineRule="auto"/>
        <w:jc w:val="both"/>
        <w:rPr>
          <w:rFonts w:eastAsiaTheme="minorEastAsia" w:cs="Arial"/>
          <w:sz w:val="20"/>
          <w:szCs w:val="20"/>
        </w:rPr>
      </w:pPr>
    </w:p>
    <w:p w14:paraId="38718DE7" w14:textId="75654DA5" w:rsidR="00A631AC" w:rsidRPr="00826B94" w:rsidRDefault="00A631AC" w:rsidP="00A631AC">
      <w:pPr>
        <w:spacing w:after="0" w:line="360" w:lineRule="auto"/>
        <w:jc w:val="both"/>
        <w:rPr>
          <w:rFonts w:eastAsiaTheme="minorEastAsia" w:cs="Arial"/>
          <w:sz w:val="20"/>
          <w:szCs w:val="20"/>
        </w:rPr>
      </w:pPr>
      <w:r>
        <w:rPr>
          <w:rFonts w:eastAsiaTheme="minorEastAsia" w:cs="Arial"/>
          <w:sz w:val="20"/>
          <w:szCs w:val="20"/>
          <w:lang w:val="ga"/>
        </w:rPr>
        <w:t>Go hachomair, is bunús dleathach amháin don phróiseáil é toiliú, ach tá bunúis eile ar fáil freisin. Níl toiliú níos fearr ná níos tábhachtaí ná na bunúis eile sin.  Má úsáideann an Coimisiún toiliú, caithfidh sé a bheith comhoiriúnach lena bhfuil thuasluaite.</w:t>
      </w:r>
    </w:p>
    <w:p w14:paraId="4A60A582" w14:textId="7FE8A113" w:rsidR="00A631AC" w:rsidRPr="00A631AC" w:rsidRDefault="00A631AC" w:rsidP="00CB1589">
      <w:pPr>
        <w:pStyle w:val="Heading1"/>
        <w:rPr>
          <w:rFonts w:eastAsiaTheme="minorEastAsia"/>
          <w:sz w:val="21"/>
          <w:szCs w:val="21"/>
        </w:rPr>
      </w:pPr>
      <w:bookmarkStart w:id="24" w:name="_Toc189690241"/>
      <w:r>
        <w:rPr>
          <w:bCs/>
          <w:lang w:val="ga"/>
        </w:rPr>
        <w:t>Na príomhróil faoi RGCS</w:t>
      </w:r>
      <w:bookmarkEnd w:id="24"/>
    </w:p>
    <w:p w14:paraId="171A31DB" w14:textId="502D8850" w:rsidR="002F4F46" w:rsidRDefault="002F4F46" w:rsidP="002F4F46">
      <w:pPr>
        <w:spacing w:after="200" w:line="360" w:lineRule="auto"/>
        <w:jc w:val="both"/>
        <w:rPr>
          <w:rFonts w:eastAsiaTheme="minorEastAsia" w:cs="Arial"/>
        </w:rPr>
      </w:pPr>
      <w:r>
        <w:rPr>
          <w:rFonts w:eastAsiaTheme="minorEastAsia" w:cs="Arial"/>
          <w:lang w:val="ga"/>
        </w:rPr>
        <w:t xml:space="preserve"> </w:t>
      </w:r>
      <w:r>
        <w:rPr>
          <w:rFonts w:eastAsiaTheme="minorEastAsia" w:cs="Arial"/>
          <w:sz w:val="20"/>
          <w:szCs w:val="20"/>
          <w:lang w:val="ga"/>
        </w:rPr>
        <w:t>Tugtar breac-chuntas sa chuid seo den bheartas ar na príomhróil i dtéarmaí RGCS agus comhlíonadh RGCS</w:t>
      </w:r>
      <w:r>
        <w:rPr>
          <w:rFonts w:eastAsiaTheme="minorEastAsia" w:cs="Arial"/>
          <w:lang w:val="ga"/>
        </w:rPr>
        <w:t>.</w:t>
      </w:r>
    </w:p>
    <w:p w14:paraId="7DD34C9C" w14:textId="4C156514" w:rsidR="00CB1589" w:rsidRPr="00CB1589" w:rsidRDefault="00CB1589" w:rsidP="00CB1589">
      <w:pPr>
        <w:pStyle w:val="Heading3"/>
        <w:rPr>
          <w:rFonts w:ascii="Arial" w:eastAsiaTheme="minorEastAsia" w:hAnsi="Arial" w:cs="Arial"/>
        </w:rPr>
      </w:pPr>
      <w:bookmarkStart w:id="25" w:name="_Toc189690242"/>
      <w:r>
        <w:rPr>
          <w:rFonts w:ascii="Arial" w:eastAsiaTheme="minorEastAsia" w:hAnsi="Arial" w:cs="Arial"/>
          <w:lang w:val="ga"/>
        </w:rPr>
        <w:t>Rialaitheoir Sonraí</w:t>
      </w:r>
      <w:bookmarkEnd w:id="25"/>
    </w:p>
    <w:p w14:paraId="6BD39258" w14:textId="5A6D0197" w:rsidR="00CB1589" w:rsidRDefault="007D2B5C" w:rsidP="007D2B5C">
      <w:pPr>
        <w:spacing w:after="200" w:line="360" w:lineRule="auto"/>
        <w:jc w:val="both"/>
        <w:rPr>
          <w:rFonts w:eastAsiaTheme="minorEastAsia" w:cs="Arial"/>
          <w:sz w:val="20"/>
          <w:szCs w:val="20"/>
        </w:rPr>
      </w:pPr>
      <w:r>
        <w:rPr>
          <w:rFonts w:eastAsiaTheme="minorEastAsia" w:cs="Arial"/>
          <w:sz w:val="20"/>
          <w:szCs w:val="20"/>
          <w:lang w:val="ga"/>
        </w:rPr>
        <w:t>Is Rialaitheoir Sonraí é an Coimisiún, is é sin duine nádúrtha nó eintiteas dlítheanach a chinneann na críocha agus na modhanna a úsáidfear i bpróiseáil sonraí pearsanta (m.sh. nuair atá sonraí pearsanta fostaí á bpróiseáil, meastar gurb é an fostóir an rialaitheoir). Is é príomhfhreagracht an rialaitheora a bheith cuntasach, .i. bearta a dhéanamh de réir RGCS, agus a bheith in ann comhlíonadh RGCS a thaispeáint d’ábhair sonraí agus don Údarás Maoirseachta, de réir mar is gá.</w:t>
      </w:r>
    </w:p>
    <w:p w14:paraId="22E2D1ED" w14:textId="6A9D2C84" w:rsidR="00BD30F3" w:rsidRPr="00BD30F3" w:rsidRDefault="00BD30F3" w:rsidP="00BD30F3">
      <w:pPr>
        <w:pStyle w:val="Heading3"/>
        <w:rPr>
          <w:rFonts w:ascii="Arial" w:eastAsiaTheme="minorEastAsia" w:hAnsi="Arial" w:cs="Arial"/>
        </w:rPr>
      </w:pPr>
      <w:bookmarkStart w:id="26" w:name="_Toc189690243"/>
      <w:r>
        <w:rPr>
          <w:rFonts w:ascii="Arial" w:eastAsiaTheme="minorEastAsia" w:hAnsi="Arial" w:cs="Arial"/>
          <w:lang w:val="ga"/>
        </w:rPr>
        <w:t>Próiseálaí Sonraí</w:t>
      </w:r>
      <w:bookmarkEnd w:id="26"/>
    </w:p>
    <w:p w14:paraId="2AC1B758" w14:textId="16189E3F" w:rsidR="00BD30F3" w:rsidRDefault="00B56D1D" w:rsidP="007D2B5C">
      <w:pPr>
        <w:spacing w:after="200" w:line="360" w:lineRule="auto"/>
        <w:jc w:val="both"/>
        <w:rPr>
          <w:rFonts w:eastAsiaTheme="minorEastAsia" w:cs="Arial"/>
          <w:sz w:val="20"/>
          <w:szCs w:val="20"/>
        </w:rPr>
      </w:pPr>
      <w:r>
        <w:rPr>
          <w:rFonts w:eastAsiaTheme="minorEastAsia" w:cs="Arial"/>
          <w:sz w:val="20"/>
          <w:szCs w:val="20"/>
          <w:lang w:val="ga"/>
        </w:rPr>
        <w:t xml:space="preserve">Féadfaidh an Coimisiún a bheith ina Phróiseálaí Sonraí i gcúinsí áirithe freisin, is é sin duine nádúrtha nó eintiteas dlítheanach a phróiseálann sonraí pearsanta thar ceann rialaitheora.  </w:t>
      </w:r>
    </w:p>
    <w:p w14:paraId="70703DE9" w14:textId="77777777" w:rsidR="00B56D1D" w:rsidRPr="00B56D1D" w:rsidRDefault="00B56D1D" w:rsidP="00B56D1D">
      <w:pPr>
        <w:spacing w:after="200" w:line="360" w:lineRule="auto"/>
        <w:jc w:val="both"/>
        <w:rPr>
          <w:rFonts w:eastAsiaTheme="minorEastAsia" w:cs="Arial"/>
          <w:sz w:val="20"/>
          <w:szCs w:val="20"/>
        </w:rPr>
      </w:pPr>
      <w:r>
        <w:rPr>
          <w:rFonts w:eastAsiaTheme="minorEastAsia" w:cs="Arial"/>
          <w:sz w:val="20"/>
          <w:szCs w:val="20"/>
          <w:lang w:val="ga"/>
        </w:rPr>
        <w:t>Is é príomhfhreagracht an phróiseálaí a chinntiú go gcomhlíontar i gcónaí na coinníollacha a shonraítear sa Chomhaontú Próiseála Sonraí a shínítear le Rialaitheoir Sonraí, agus go gcomhlíontar na hoibleagáidí gaolmhara a luaitear in RGCS.</w:t>
      </w:r>
    </w:p>
    <w:p w14:paraId="3B0E2ECA" w14:textId="23999C52" w:rsidR="007D2B5C" w:rsidRDefault="007D2B5C" w:rsidP="007D2B5C">
      <w:pPr>
        <w:pStyle w:val="Heading3"/>
        <w:rPr>
          <w:rFonts w:ascii="Arial" w:hAnsi="Arial" w:cs="Arial"/>
        </w:rPr>
      </w:pPr>
      <w:bookmarkStart w:id="27" w:name="_Toc189690244"/>
      <w:r>
        <w:rPr>
          <w:rFonts w:ascii="Arial" w:hAnsi="Arial" w:cs="Arial"/>
          <w:lang w:val="ga"/>
        </w:rPr>
        <w:t>An tOifigeach Cosanta Sonraí</w:t>
      </w:r>
      <w:bookmarkEnd w:id="27"/>
    </w:p>
    <w:p w14:paraId="18BF266D" w14:textId="16330D44" w:rsidR="007D2B5C" w:rsidRPr="00826B94" w:rsidRDefault="007D2B5C" w:rsidP="007D2B5C">
      <w:pPr>
        <w:spacing w:after="0" w:line="360" w:lineRule="auto"/>
        <w:contextualSpacing/>
        <w:jc w:val="both"/>
        <w:rPr>
          <w:rFonts w:eastAsiaTheme="minorEastAsia" w:cs="Arial"/>
          <w:sz w:val="20"/>
          <w:szCs w:val="20"/>
        </w:rPr>
      </w:pPr>
      <w:r>
        <w:rPr>
          <w:rFonts w:eastAsiaTheme="minorEastAsia" w:cs="Arial"/>
          <w:sz w:val="20"/>
          <w:szCs w:val="20"/>
          <w:lang w:val="ga"/>
        </w:rPr>
        <w:t xml:space="preserve">Ceanglaítear go mbeidh an tOifigeach Cosanta Sonraí (OCS) ann in Airteagal 37 de RGCS. Is í Helen Codd an tOifigeach Cosanta Sonraí don Choimisiún. </w:t>
      </w:r>
    </w:p>
    <w:p w14:paraId="5623726A" w14:textId="77777777" w:rsidR="00826B94" w:rsidRDefault="00826B94" w:rsidP="007D2B5C">
      <w:pPr>
        <w:spacing w:after="0" w:line="360" w:lineRule="auto"/>
        <w:jc w:val="both"/>
        <w:rPr>
          <w:rFonts w:eastAsiaTheme="minorEastAsia" w:cs="Arial"/>
          <w:sz w:val="20"/>
          <w:szCs w:val="20"/>
        </w:rPr>
      </w:pPr>
    </w:p>
    <w:p w14:paraId="7831F065" w14:textId="7D8E4614" w:rsidR="007D2B5C" w:rsidRPr="00826B94" w:rsidRDefault="007D2B5C" w:rsidP="007D2B5C">
      <w:pPr>
        <w:spacing w:after="0" w:line="360" w:lineRule="auto"/>
        <w:jc w:val="both"/>
        <w:rPr>
          <w:rFonts w:eastAsiaTheme="minorEastAsia" w:cs="Arial"/>
          <w:sz w:val="20"/>
          <w:szCs w:val="20"/>
        </w:rPr>
      </w:pPr>
      <w:r>
        <w:rPr>
          <w:rFonts w:eastAsiaTheme="minorEastAsia" w:cs="Arial"/>
          <w:sz w:val="20"/>
          <w:szCs w:val="20"/>
          <w:lang w:val="ga"/>
        </w:rPr>
        <w:t>Tá RGCS sainráite faoi na cúraimí a chaithfidh OCS a chomhlíonadh, ina measc:</w:t>
      </w:r>
    </w:p>
    <w:p w14:paraId="6FE440D5" w14:textId="7126FA02" w:rsidR="007D2B5C" w:rsidRPr="00826B94" w:rsidRDefault="007D2B5C" w:rsidP="00F663F8">
      <w:pPr>
        <w:numPr>
          <w:ilvl w:val="0"/>
          <w:numId w:val="4"/>
        </w:numPr>
        <w:spacing w:after="0" w:line="360" w:lineRule="auto"/>
        <w:ind w:left="426" w:hanging="426"/>
        <w:contextualSpacing/>
        <w:jc w:val="both"/>
        <w:rPr>
          <w:rFonts w:eastAsiaTheme="minorEastAsia" w:cs="Arial"/>
          <w:sz w:val="20"/>
          <w:szCs w:val="20"/>
        </w:rPr>
      </w:pPr>
      <w:r>
        <w:rPr>
          <w:rFonts w:eastAsiaTheme="minorEastAsia" w:cs="Arial"/>
          <w:sz w:val="20"/>
          <w:szCs w:val="20"/>
          <w:lang w:val="ga"/>
        </w:rPr>
        <w:t>An Coimisiún agus a fhostaithe a chur ar an eolas faoina n-oibleagáidí cosanta sonraí faoi RGCS agus comhairle a chur orthu ina leith;</w:t>
      </w:r>
    </w:p>
    <w:p w14:paraId="22982B82" w14:textId="69663AC0" w:rsidR="007D2B5C" w:rsidRPr="00826B94" w:rsidRDefault="007D2B5C" w:rsidP="00F663F8">
      <w:pPr>
        <w:numPr>
          <w:ilvl w:val="0"/>
          <w:numId w:val="4"/>
        </w:numPr>
        <w:spacing w:after="0" w:line="360" w:lineRule="auto"/>
        <w:ind w:left="426" w:hanging="426"/>
        <w:contextualSpacing/>
        <w:jc w:val="both"/>
        <w:rPr>
          <w:rFonts w:eastAsiaTheme="minorEastAsia" w:cs="Arial"/>
          <w:sz w:val="20"/>
          <w:szCs w:val="20"/>
        </w:rPr>
      </w:pPr>
      <w:r>
        <w:rPr>
          <w:rFonts w:eastAsiaTheme="minorEastAsia" w:cs="Arial"/>
          <w:sz w:val="20"/>
          <w:szCs w:val="20"/>
          <w:lang w:val="ga"/>
        </w:rPr>
        <w:t>Monatóireacht a dhéanamh ar chomhlíontacht an Choimisiúin le RGCS agus le beartais agus nósanna imeachta inmheánacha na cosanta sonraí. Áireofar leis sin monatóireacht ar shannadh freagrachtaí, oiliúint feasachta, agus oiliúint ar fhoireann atá páirteach in oibríochtaí próiseála agus iniúchtaí lena mbaineann;</w:t>
      </w:r>
    </w:p>
    <w:p w14:paraId="42C9E515" w14:textId="77777777" w:rsidR="007D2B5C" w:rsidRPr="00826B94" w:rsidRDefault="007D2B5C" w:rsidP="00F663F8">
      <w:pPr>
        <w:numPr>
          <w:ilvl w:val="0"/>
          <w:numId w:val="4"/>
        </w:numPr>
        <w:spacing w:after="0" w:line="360" w:lineRule="auto"/>
        <w:ind w:left="426" w:hanging="426"/>
        <w:contextualSpacing/>
        <w:jc w:val="both"/>
        <w:rPr>
          <w:rFonts w:eastAsiaTheme="minorEastAsia" w:cs="Arial"/>
          <w:sz w:val="20"/>
          <w:szCs w:val="20"/>
        </w:rPr>
      </w:pPr>
      <w:r>
        <w:rPr>
          <w:rFonts w:eastAsiaTheme="minorEastAsia" w:cs="Arial"/>
          <w:sz w:val="20"/>
          <w:szCs w:val="20"/>
          <w:lang w:val="ga"/>
        </w:rPr>
        <w:t>Comhairle a chur faoin ngá atá le measúnuithe tionchair ar chosaint sonraí (DPIAnna), modh a gcur i bhfeidhm agus torthaí;</w:t>
      </w:r>
    </w:p>
    <w:p w14:paraId="56661BB6" w14:textId="77777777" w:rsidR="007D2B5C" w:rsidRPr="00826B94" w:rsidRDefault="007D2B5C" w:rsidP="00F663F8">
      <w:pPr>
        <w:numPr>
          <w:ilvl w:val="0"/>
          <w:numId w:val="4"/>
        </w:numPr>
        <w:spacing w:after="0" w:line="360" w:lineRule="auto"/>
        <w:ind w:left="426" w:hanging="426"/>
        <w:contextualSpacing/>
        <w:jc w:val="both"/>
        <w:rPr>
          <w:rFonts w:eastAsiaTheme="minorEastAsia" w:cs="Arial"/>
          <w:sz w:val="20"/>
          <w:szCs w:val="20"/>
        </w:rPr>
      </w:pPr>
      <w:r>
        <w:rPr>
          <w:rFonts w:eastAsiaTheme="minorEastAsia" w:cs="Arial"/>
          <w:sz w:val="20"/>
          <w:szCs w:val="20"/>
          <w:lang w:val="ga"/>
        </w:rPr>
        <w:t>Fónamh mar an pointe teagmhála do na húdaráis cosanta sonraí le haghaidh gach ceiste faoi chosaint sonraí, tuairisciú ar shárú sonraí ina measc; agus</w:t>
      </w:r>
    </w:p>
    <w:p w14:paraId="26420117" w14:textId="77777777" w:rsidR="007D2B5C" w:rsidRPr="00826B94" w:rsidRDefault="007D2B5C" w:rsidP="00F663F8">
      <w:pPr>
        <w:numPr>
          <w:ilvl w:val="0"/>
          <w:numId w:val="4"/>
        </w:numPr>
        <w:spacing w:after="0" w:line="360" w:lineRule="auto"/>
        <w:ind w:left="426" w:hanging="426"/>
        <w:contextualSpacing/>
        <w:jc w:val="both"/>
        <w:rPr>
          <w:rFonts w:eastAsiaTheme="minorEastAsia" w:cs="Arial"/>
          <w:sz w:val="20"/>
          <w:szCs w:val="20"/>
        </w:rPr>
      </w:pPr>
      <w:r>
        <w:rPr>
          <w:rFonts w:eastAsiaTheme="minorEastAsia" w:cs="Arial"/>
          <w:sz w:val="20"/>
          <w:szCs w:val="20"/>
          <w:lang w:val="ga"/>
        </w:rPr>
        <w:t xml:space="preserve">Fónamh mar an pointe teagmhála le haghaidh daoine aonair (ábhair sonraí) ar chúrsaí príobháideachais, iarrataí ar rochtain ó ábhar sonraí ina measc. </w:t>
      </w:r>
    </w:p>
    <w:p w14:paraId="4D309F61" w14:textId="77777777" w:rsidR="007D2B5C" w:rsidRPr="00826B94" w:rsidRDefault="007D2B5C" w:rsidP="007D2B5C">
      <w:pPr>
        <w:spacing w:after="0" w:line="360" w:lineRule="auto"/>
        <w:jc w:val="both"/>
        <w:rPr>
          <w:rFonts w:eastAsiaTheme="minorEastAsia" w:cs="Arial"/>
          <w:sz w:val="20"/>
          <w:szCs w:val="20"/>
        </w:rPr>
      </w:pPr>
    </w:p>
    <w:p w14:paraId="5D5F25C7" w14:textId="0BB74850" w:rsidR="007D2B5C" w:rsidRPr="00826B94" w:rsidRDefault="007D2B5C" w:rsidP="00931D9E">
      <w:pPr>
        <w:spacing w:after="0" w:line="360" w:lineRule="auto"/>
        <w:jc w:val="both"/>
        <w:rPr>
          <w:rFonts w:eastAsiaTheme="minorEastAsia" w:cs="Arial"/>
          <w:sz w:val="20"/>
          <w:szCs w:val="20"/>
        </w:rPr>
      </w:pPr>
      <w:r>
        <w:rPr>
          <w:rFonts w:eastAsiaTheme="minorEastAsia" w:cs="Arial"/>
          <w:sz w:val="20"/>
          <w:szCs w:val="20"/>
          <w:lang w:val="ga"/>
        </w:rPr>
        <w:lastRenderedPageBreak/>
        <w:t xml:space="preserve">Is é príomhfhreagracht OCS </w:t>
      </w:r>
      <w:r>
        <w:rPr>
          <w:rFonts w:eastAsiaTheme="minorEastAsia" w:cs="Arial"/>
          <w:color w:val="333333"/>
          <w:sz w:val="20"/>
          <w:szCs w:val="20"/>
          <w:shd w:val="clear" w:color="auto" w:fill="FFFFFF"/>
          <w:lang w:val="ga"/>
        </w:rPr>
        <w:t xml:space="preserve">monatóireacht </w:t>
      </w:r>
      <w:r>
        <w:rPr>
          <w:rFonts w:eastAsiaTheme="minorEastAsia" w:cs="Arial"/>
          <w:sz w:val="20"/>
          <w:szCs w:val="20"/>
          <w:lang w:val="ga"/>
        </w:rPr>
        <w:t>a dhéanamh ar chomhlíonadh RGCS, feasacht a mhéadú i dtaobh ceisteanna agus beartais cosanta sonraí agus comhairle a chur ar an bhFoireann Ardbhainistíochta agus ar an bhfoireann faoi na bearta cuí atá le cur i bhfeidhm.</w:t>
      </w:r>
    </w:p>
    <w:p w14:paraId="367FD393" w14:textId="77777777" w:rsidR="00826B94" w:rsidRDefault="00826B94" w:rsidP="007D2B5C">
      <w:pPr>
        <w:spacing w:after="0" w:line="360" w:lineRule="auto"/>
        <w:jc w:val="both"/>
        <w:rPr>
          <w:rFonts w:eastAsiaTheme="minorEastAsia" w:cs="Arial"/>
          <w:sz w:val="20"/>
          <w:szCs w:val="20"/>
        </w:rPr>
      </w:pPr>
    </w:p>
    <w:p w14:paraId="78788F03" w14:textId="25BD9941" w:rsidR="007D2B5C" w:rsidRDefault="007D2B5C" w:rsidP="007D2B5C">
      <w:pPr>
        <w:spacing w:after="0" w:line="360" w:lineRule="auto"/>
        <w:jc w:val="both"/>
        <w:rPr>
          <w:rFonts w:eastAsiaTheme="minorEastAsia" w:cs="Arial"/>
          <w:sz w:val="20"/>
          <w:szCs w:val="20"/>
        </w:rPr>
      </w:pPr>
      <w:r>
        <w:rPr>
          <w:rFonts w:eastAsiaTheme="minorEastAsia" w:cs="Arial"/>
          <w:sz w:val="20"/>
          <w:szCs w:val="20"/>
          <w:lang w:val="ga"/>
        </w:rPr>
        <w:t>Bíonn rochtain dhíreach ag OCS ar an bPríomhfheidhmeannach agus ar an bhFoireann Ardbhainistíochta chun críocha tuairiscithe RGCS.</w:t>
      </w:r>
    </w:p>
    <w:p w14:paraId="75AD06AF" w14:textId="77777777" w:rsidR="00201D49" w:rsidRDefault="00201D49" w:rsidP="007D2B5C">
      <w:pPr>
        <w:spacing w:after="0" w:line="360" w:lineRule="auto"/>
        <w:jc w:val="both"/>
        <w:rPr>
          <w:rFonts w:eastAsiaTheme="minorEastAsia" w:cs="Arial"/>
          <w:sz w:val="20"/>
          <w:szCs w:val="20"/>
        </w:rPr>
      </w:pPr>
    </w:p>
    <w:p w14:paraId="5FE9D8D7" w14:textId="471F1F7F" w:rsidR="00931D9E" w:rsidRDefault="00931D9E" w:rsidP="00931D9E">
      <w:pPr>
        <w:pStyle w:val="Heading3"/>
        <w:rPr>
          <w:rFonts w:ascii="Arial" w:hAnsi="Arial" w:cs="Arial"/>
        </w:rPr>
      </w:pPr>
      <w:bookmarkStart w:id="28" w:name="_Toc189690245"/>
      <w:r>
        <w:rPr>
          <w:rFonts w:ascii="Arial" w:hAnsi="Arial" w:cs="Arial"/>
          <w:lang w:val="ga"/>
        </w:rPr>
        <w:t>Údarás Maoirseachta</w:t>
      </w:r>
      <w:bookmarkEnd w:id="28"/>
    </w:p>
    <w:p w14:paraId="10081432" w14:textId="6AEBFD4F" w:rsidR="00931D9E" w:rsidRPr="00931D9E" w:rsidRDefault="00931D9E" w:rsidP="00931D9E">
      <w:pPr>
        <w:spacing w:line="360" w:lineRule="auto"/>
        <w:jc w:val="both"/>
      </w:pPr>
      <w:r>
        <w:rPr>
          <w:sz w:val="20"/>
          <w:szCs w:val="20"/>
          <w:lang w:val="ga"/>
        </w:rPr>
        <w:t>Is é an tÚdarás Maoirseachta, mar atá feidhm aige maidir leis an gCoimisiún, an Coimisiún um Chosaint Sonraí.  Is é príomhról an Choimisiúin um Chosaint Sonraí comhairle a chur ar an gCoimisiún faoi RGCS, iniúchtaí a dhéanamh ar chomhlíonadh RGCS, aghaidh a thabhairt ar ghearáin ó ábhair sonraí, agus d’fhéadfadh sé fíneálacha a ghearradh nó próiseáil a shrianadh má chinntear nach bhfuil an Coimisiún ag comhlíonadh RGCS</w:t>
      </w:r>
      <w:r>
        <w:rPr>
          <w:lang w:val="ga"/>
        </w:rPr>
        <w:t>.</w:t>
      </w:r>
    </w:p>
    <w:p w14:paraId="570EB2DB" w14:textId="6C85DD5B" w:rsidR="007D2B5C" w:rsidRPr="00931D9E" w:rsidRDefault="00931D9E" w:rsidP="00931D9E">
      <w:pPr>
        <w:pStyle w:val="Heading3"/>
        <w:rPr>
          <w:rFonts w:ascii="Arial" w:hAnsi="Arial" w:cs="Arial"/>
        </w:rPr>
      </w:pPr>
      <w:bookmarkStart w:id="29" w:name="_Toc189690246"/>
      <w:r>
        <w:rPr>
          <w:rFonts w:ascii="Arial" w:hAnsi="Arial" w:cs="Arial"/>
          <w:lang w:val="ga"/>
        </w:rPr>
        <w:t>Foireann an Choimisiúin</w:t>
      </w:r>
      <w:bookmarkEnd w:id="29"/>
    </w:p>
    <w:p w14:paraId="61FF1AE7" w14:textId="1830167D" w:rsidR="00A631AC" w:rsidRPr="00826B94" w:rsidRDefault="00931D9E" w:rsidP="002F4F46">
      <w:pPr>
        <w:spacing w:after="200" w:line="360" w:lineRule="auto"/>
        <w:jc w:val="both"/>
        <w:rPr>
          <w:rFonts w:eastAsiaTheme="minorEastAsia" w:cs="Arial"/>
          <w:sz w:val="20"/>
          <w:szCs w:val="20"/>
        </w:rPr>
      </w:pPr>
      <w:r>
        <w:rPr>
          <w:rFonts w:eastAsiaTheme="minorEastAsia" w:cs="Arial"/>
          <w:sz w:val="20"/>
          <w:szCs w:val="20"/>
          <w:lang w:val="ga"/>
        </w:rPr>
        <w:t>Caithfidh an fhoireann ar fad iad féin a chur ar an eolas faoi phríomhrialacha agus príomh-choincheapa dlí RGCS.  Mar chuid den phróiseas dearbhaithe bliantúil (an Ceistneoir Rialaithe Inmheánaigh), ceanglófar ar Cheannasaithe gach Aonaid (na Príomh-Oifigigh) a deimhniú go bhfuil siad féin agus a bhfoireann ar an eolas faoin mBeartas seo agus na príomhrialacha agus príomh-choincheapa dlí.</w:t>
      </w:r>
    </w:p>
    <w:p w14:paraId="20CB72F1" w14:textId="521F17AB" w:rsidR="00931D9E" w:rsidRPr="00826B94" w:rsidRDefault="00931D9E" w:rsidP="00931D9E">
      <w:pPr>
        <w:spacing w:after="200" w:line="360" w:lineRule="auto"/>
        <w:jc w:val="both"/>
        <w:rPr>
          <w:rFonts w:eastAsiaTheme="minorEastAsia" w:cs="Arial"/>
          <w:sz w:val="20"/>
          <w:szCs w:val="20"/>
        </w:rPr>
      </w:pPr>
      <w:r>
        <w:rPr>
          <w:rFonts w:eastAsiaTheme="minorEastAsia" w:cs="Arial"/>
          <w:sz w:val="20"/>
          <w:szCs w:val="20"/>
          <w:lang w:val="ga"/>
        </w:rPr>
        <w:t>Tá sé de dhualgas ar gach ball d’fhoireann an Choimisiúin a ndualgas a chomhlíonadh de réir an dlí.  Ba cheart d’aon bhall foirne a dteastaíonn oiliúint chuimsitheach sa chosaint sonraí uathu sin a eagrú ar na gnáthbhealaí, trína PMDS agus bainisteoirí líne, i gcomhar leis an Aonad Acmhainní Daonna.</w:t>
      </w:r>
    </w:p>
    <w:p w14:paraId="0DDBD7D0" w14:textId="50CB8FAA" w:rsidR="00931D9E" w:rsidRPr="00931D9E" w:rsidRDefault="00931D9E" w:rsidP="00931D9E">
      <w:pPr>
        <w:pStyle w:val="Heading3"/>
        <w:rPr>
          <w:rFonts w:ascii="Arial" w:eastAsiaTheme="minorEastAsia" w:hAnsi="Arial" w:cs="Arial"/>
        </w:rPr>
      </w:pPr>
      <w:bookmarkStart w:id="30" w:name="_Toc189690247"/>
      <w:r>
        <w:rPr>
          <w:rFonts w:ascii="Arial" w:hAnsi="Arial" w:cs="Arial"/>
          <w:lang w:val="ga"/>
        </w:rPr>
        <w:t>Ábhar Sonraí</w:t>
      </w:r>
      <w:bookmarkEnd w:id="30"/>
    </w:p>
    <w:p w14:paraId="4F91000F" w14:textId="5D6DDEDD" w:rsidR="00931D9E" w:rsidRPr="00826B94" w:rsidRDefault="00931D9E" w:rsidP="00931D9E">
      <w:pPr>
        <w:spacing w:after="200" w:line="360" w:lineRule="auto"/>
        <w:jc w:val="both"/>
        <w:rPr>
          <w:rFonts w:eastAsiaTheme="minorEastAsia" w:cs="Arial"/>
          <w:sz w:val="20"/>
          <w:szCs w:val="20"/>
        </w:rPr>
      </w:pPr>
      <w:r>
        <w:rPr>
          <w:rFonts w:eastAsiaTheme="minorEastAsia" w:cs="Arial"/>
          <w:sz w:val="20"/>
          <w:szCs w:val="20"/>
          <w:lang w:val="ga"/>
        </w:rPr>
        <w:t xml:space="preserve">Is duine nádúrtha sainaitheanta nó in-sainaitheanta an tÁbhar Sonraí.  Is é is duine nádúrtha in-sainaitheanta ann duine is féidir a shainaithint, </w:t>
      </w:r>
      <w:r>
        <w:rPr>
          <w:rFonts w:eastAsiaTheme="minorEastAsia" w:cs="Arial"/>
          <w:b/>
          <w:bCs/>
          <w:sz w:val="20"/>
          <w:szCs w:val="20"/>
          <w:u w:val="single"/>
          <w:lang w:val="ga"/>
        </w:rPr>
        <w:t>go díreach nó go hindíreach</w:t>
      </w:r>
      <w:r>
        <w:rPr>
          <w:rFonts w:eastAsiaTheme="minorEastAsia" w:cs="Arial"/>
          <w:sz w:val="20"/>
          <w:szCs w:val="20"/>
          <w:lang w:val="ga"/>
        </w:rPr>
        <w:t>, go háirithe trí thagairt a dhéanamh d'aitheantóir amhail ainm, uimhir aitheantais, sonraí suímh, aitheantóir ar líne nó ceann amháin nó níos mó de thosca a bhaineann go sonrach le céannacht fhisiceach, fhiseolaíoch, ghéiniteach, mheabhrach, eacnamaíoch, chultúrtha nó shóisialta an duine nádúrtha sin.  Is é cuspóir foriomlán RGCS, agus cuspóir an bheartais seo, a chinntiú go bhforáiltear do chearta Ábhar Sonraí agus go gcomhlíontar iad.  Leagtar amach na cearta sin sna codanna seo a leanas.</w:t>
      </w:r>
    </w:p>
    <w:p w14:paraId="1E365384" w14:textId="6592A291" w:rsidR="00931D9E" w:rsidRDefault="00931D9E" w:rsidP="00826B94">
      <w:pPr>
        <w:pStyle w:val="Heading1"/>
      </w:pPr>
      <w:bookmarkStart w:id="31" w:name="_Toc189690248"/>
      <w:r>
        <w:rPr>
          <w:bCs/>
          <w:lang w:val="ga"/>
        </w:rPr>
        <w:t>Cearta Daoine Aonair a mbailítear a sonraí</w:t>
      </w:r>
      <w:bookmarkEnd w:id="31"/>
    </w:p>
    <w:p w14:paraId="7191DB8F" w14:textId="77777777" w:rsidR="00931D9E" w:rsidRPr="00826B94" w:rsidRDefault="00931D9E" w:rsidP="00931D9E">
      <w:pPr>
        <w:spacing w:after="0" w:line="360" w:lineRule="auto"/>
        <w:jc w:val="both"/>
        <w:rPr>
          <w:rFonts w:eastAsiaTheme="minorEastAsia" w:cs="Arial"/>
          <w:sz w:val="20"/>
          <w:szCs w:val="20"/>
        </w:rPr>
      </w:pPr>
      <w:r>
        <w:rPr>
          <w:rFonts w:eastAsiaTheme="minorEastAsia" w:cs="Arial"/>
          <w:sz w:val="20"/>
          <w:szCs w:val="20"/>
          <w:lang w:val="ga"/>
        </w:rPr>
        <w:t>Is ceart í cosaint sonraí a leagtar amach in Airteagal 8 de Chairt um Chearta Bunúsacha an Aontais Eorpaigh:</w:t>
      </w:r>
    </w:p>
    <w:p w14:paraId="4F95D016" w14:textId="29E0ACA2" w:rsidR="00931D9E" w:rsidRPr="00826B94" w:rsidRDefault="00931D9E" w:rsidP="00F663F8">
      <w:pPr>
        <w:pStyle w:val="ListParagraph"/>
        <w:numPr>
          <w:ilvl w:val="0"/>
          <w:numId w:val="8"/>
        </w:numPr>
        <w:spacing w:after="0" w:line="360" w:lineRule="auto"/>
        <w:jc w:val="both"/>
        <w:rPr>
          <w:rFonts w:eastAsiaTheme="minorEastAsia" w:cs="Arial"/>
          <w:sz w:val="20"/>
          <w:szCs w:val="20"/>
        </w:rPr>
      </w:pPr>
      <w:r>
        <w:rPr>
          <w:rFonts w:eastAsiaTheme="minorEastAsia" w:cs="Arial"/>
          <w:sz w:val="20"/>
          <w:szCs w:val="20"/>
          <w:lang w:val="ga"/>
        </w:rPr>
        <w:t>Tá ag gach duine an ceart go ndéanfar na sonraí pearsanta a bhaineann leis nó léi a chosaint;</w:t>
      </w:r>
    </w:p>
    <w:p w14:paraId="415CC9D6" w14:textId="77777777" w:rsidR="00931D9E" w:rsidRPr="00826B94" w:rsidRDefault="00931D9E" w:rsidP="00F663F8">
      <w:pPr>
        <w:pStyle w:val="ListParagraph"/>
        <w:numPr>
          <w:ilvl w:val="0"/>
          <w:numId w:val="8"/>
        </w:numPr>
        <w:spacing w:after="0" w:line="360" w:lineRule="auto"/>
        <w:jc w:val="both"/>
        <w:rPr>
          <w:rFonts w:eastAsiaTheme="minorEastAsia" w:cs="Arial"/>
          <w:sz w:val="20"/>
          <w:szCs w:val="20"/>
        </w:rPr>
      </w:pPr>
      <w:r>
        <w:rPr>
          <w:rFonts w:eastAsiaTheme="minorEastAsia" w:cs="Arial"/>
          <w:sz w:val="20"/>
          <w:szCs w:val="20"/>
          <w:lang w:val="ga"/>
        </w:rPr>
        <w:t>Caithfear na sonraí sin a phróiseáil go cothrom chun críocha faoi leith agus ar bhunús thoiliú an té lena mbaineann nó bunús dlisteanach eile a leagtar síos sa dlí;</w:t>
      </w:r>
    </w:p>
    <w:p w14:paraId="1FB7FB86" w14:textId="77777777" w:rsidR="00931D9E" w:rsidRPr="00826B94" w:rsidRDefault="00931D9E" w:rsidP="00F663F8">
      <w:pPr>
        <w:pStyle w:val="ListParagraph"/>
        <w:numPr>
          <w:ilvl w:val="0"/>
          <w:numId w:val="8"/>
        </w:numPr>
        <w:spacing w:after="0" w:line="360" w:lineRule="auto"/>
        <w:jc w:val="both"/>
        <w:rPr>
          <w:rFonts w:eastAsiaTheme="minorEastAsia" w:cs="Arial"/>
          <w:sz w:val="20"/>
          <w:szCs w:val="20"/>
        </w:rPr>
      </w:pPr>
      <w:r>
        <w:rPr>
          <w:rFonts w:eastAsiaTheme="minorEastAsia" w:cs="Arial"/>
          <w:sz w:val="20"/>
          <w:szCs w:val="20"/>
          <w:lang w:val="ga"/>
        </w:rPr>
        <w:t>Tá ceart chun rochtana ar shonraí a bailíodh agus lena mbaineann siad ag gach duine, agus an ceart iad a cheartú; agus</w:t>
      </w:r>
    </w:p>
    <w:p w14:paraId="703902EB" w14:textId="77777777" w:rsidR="00931D9E" w:rsidRPr="00826B94" w:rsidRDefault="00931D9E" w:rsidP="00F663F8">
      <w:pPr>
        <w:pStyle w:val="ListParagraph"/>
        <w:numPr>
          <w:ilvl w:val="0"/>
          <w:numId w:val="8"/>
        </w:numPr>
        <w:spacing w:after="0" w:line="360" w:lineRule="auto"/>
        <w:jc w:val="both"/>
        <w:rPr>
          <w:rFonts w:eastAsiaTheme="minorEastAsia" w:cs="Arial"/>
          <w:sz w:val="20"/>
          <w:szCs w:val="20"/>
        </w:rPr>
      </w:pPr>
      <w:r>
        <w:rPr>
          <w:rFonts w:eastAsiaTheme="minorEastAsia" w:cs="Arial"/>
          <w:sz w:val="20"/>
          <w:szCs w:val="20"/>
          <w:lang w:val="ga"/>
        </w:rPr>
        <w:lastRenderedPageBreak/>
        <w:t>Beidh comhlíonadh na rialacha sin faoi réir rialú údaráis neamhspleách.</w:t>
      </w:r>
    </w:p>
    <w:p w14:paraId="5631D6E6" w14:textId="77777777" w:rsidR="00931D9E" w:rsidRPr="00826B94" w:rsidRDefault="00931D9E" w:rsidP="00931D9E">
      <w:pPr>
        <w:spacing w:after="0" w:line="360" w:lineRule="auto"/>
        <w:ind w:left="720"/>
        <w:contextualSpacing/>
        <w:jc w:val="both"/>
        <w:rPr>
          <w:rFonts w:eastAsiaTheme="minorEastAsia" w:cs="Arial"/>
          <w:sz w:val="20"/>
          <w:szCs w:val="20"/>
        </w:rPr>
      </w:pPr>
    </w:p>
    <w:p w14:paraId="510E1430" w14:textId="022B54B3" w:rsidR="00931D9E" w:rsidRPr="00826B94" w:rsidRDefault="00931D9E" w:rsidP="00931D9E">
      <w:pPr>
        <w:spacing w:after="0" w:line="360" w:lineRule="auto"/>
        <w:jc w:val="both"/>
        <w:rPr>
          <w:rFonts w:eastAsiaTheme="minorEastAsia" w:cs="Arial"/>
          <w:sz w:val="20"/>
          <w:szCs w:val="20"/>
        </w:rPr>
      </w:pPr>
      <w:r>
        <w:rPr>
          <w:rFonts w:eastAsiaTheme="minorEastAsia" w:cs="Arial"/>
          <w:sz w:val="20"/>
          <w:szCs w:val="20"/>
          <w:lang w:val="ga"/>
        </w:rPr>
        <w:t xml:space="preserve">Ceapadh RGCS chun níos mó smachta a thabhairt do dhaoine aonair ar a sonraí pearsanta. Nuair a bhailítear sonraí pearsanta ó dhaoine aonair, caithfidh an Coimisiún an fhaisnéis seo a leanas a thabhairt do na daoine sin (is féidir é seo a chur in iúl trí thagairt d’fhógra príobháideachais an Choimisiúin): </w:t>
      </w:r>
    </w:p>
    <w:p w14:paraId="6D1788B4" w14:textId="7E9FECFE" w:rsidR="00070456" w:rsidRPr="00826B94" w:rsidRDefault="00070456" w:rsidP="00F663F8">
      <w:pPr>
        <w:pStyle w:val="ListParagraph"/>
        <w:numPr>
          <w:ilvl w:val="0"/>
          <w:numId w:val="7"/>
        </w:numPr>
        <w:spacing w:after="0" w:line="360" w:lineRule="auto"/>
        <w:jc w:val="both"/>
        <w:rPr>
          <w:rFonts w:eastAsiaTheme="minorEastAsia" w:cs="Arial"/>
          <w:sz w:val="20"/>
          <w:szCs w:val="20"/>
        </w:rPr>
      </w:pPr>
      <w:r>
        <w:rPr>
          <w:rFonts w:eastAsiaTheme="minorEastAsia" w:cs="Arial"/>
          <w:sz w:val="20"/>
          <w:szCs w:val="20"/>
          <w:lang w:val="ga"/>
        </w:rPr>
        <w:t>Aitheantas agus sonraí teagmhála an rialaitheora sonraí:</w:t>
      </w:r>
    </w:p>
    <w:p w14:paraId="29F29822" w14:textId="2F4C342A" w:rsidR="00070456" w:rsidRPr="00826B94" w:rsidRDefault="00070456" w:rsidP="00F663F8">
      <w:pPr>
        <w:pStyle w:val="ListParagraph"/>
        <w:numPr>
          <w:ilvl w:val="0"/>
          <w:numId w:val="6"/>
        </w:numPr>
        <w:spacing w:after="0" w:line="360" w:lineRule="auto"/>
        <w:jc w:val="both"/>
        <w:rPr>
          <w:rFonts w:eastAsiaTheme="minorEastAsia" w:cs="Arial"/>
          <w:sz w:val="20"/>
          <w:szCs w:val="20"/>
        </w:rPr>
      </w:pPr>
      <w:r>
        <w:rPr>
          <w:rFonts w:eastAsiaTheme="minorEastAsia" w:cs="Arial"/>
          <w:sz w:val="20"/>
          <w:szCs w:val="20"/>
          <w:lang w:val="ga"/>
        </w:rPr>
        <w:t xml:space="preserve">Sonraí teagmhála an Oifigigh Cosanta Sonraí; </w:t>
      </w:r>
    </w:p>
    <w:p w14:paraId="5AC329BD" w14:textId="3A262E1C" w:rsidR="00070456" w:rsidRPr="00826B94" w:rsidRDefault="00070456" w:rsidP="00F663F8">
      <w:pPr>
        <w:pStyle w:val="ListParagraph"/>
        <w:numPr>
          <w:ilvl w:val="0"/>
          <w:numId w:val="6"/>
        </w:numPr>
        <w:spacing w:after="0" w:line="360" w:lineRule="auto"/>
        <w:jc w:val="both"/>
        <w:rPr>
          <w:rFonts w:eastAsiaTheme="minorEastAsia" w:cs="Arial"/>
          <w:sz w:val="20"/>
          <w:szCs w:val="20"/>
        </w:rPr>
      </w:pPr>
      <w:r>
        <w:rPr>
          <w:rFonts w:eastAsiaTheme="minorEastAsia" w:cs="Arial"/>
          <w:sz w:val="20"/>
          <w:szCs w:val="20"/>
          <w:lang w:val="ga"/>
        </w:rPr>
        <w:t xml:space="preserve">Cuspóir(í) na próiseála agus bunús dlíthiúil na próiseála; </w:t>
      </w:r>
    </w:p>
    <w:p w14:paraId="0C252C41" w14:textId="1767B368" w:rsidR="00070456" w:rsidRPr="00EB06D4" w:rsidRDefault="00070456" w:rsidP="00EB06D4">
      <w:pPr>
        <w:pStyle w:val="ListParagraph"/>
        <w:numPr>
          <w:ilvl w:val="0"/>
          <w:numId w:val="6"/>
        </w:numPr>
        <w:spacing w:after="0" w:line="360" w:lineRule="auto"/>
        <w:jc w:val="both"/>
        <w:rPr>
          <w:rFonts w:eastAsiaTheme="minorEastAsia" w:cs="Arial"/>
          <w:sz w:val="20"/>
          <w:szCs w:val="20"/>
        </w:rPr>
      </w:pPr>
      <w:r>
        <w:rPr>
          <w:rFonts w:eastAsiaTheme="minorEastAsia" w:cs="Arial"/>
          <w:sz w:val="20"/>
          <w:szCs w:val="20"/>
          <w:lang w:val="ga"/>
        </w:rPr>
        <w:t xml:space="preserve">I gcás ina bhfuil an phróiseáil bunaithe ar leasanna dlisteanacha an rialaitheora nó tríú páirtí, leasanna dlisteanacha an rialaitheora; </w:t>
      </w:r>
    </w:p>
    <w:p w14:paraId="091F5F02" w14:textId="3D7259BB" w:rsidR="00070456" w:rsidRPr="00826B94" w:rsidRDefault="00070456" w:rsidP="00F663F8">
      <w:pPr>
        <w:pStyle w:val="ListParagraph"/>
        <w:numPr>
          <w:ilvl w:val="0"/>
          <w:numId w:val="6"/>
        </w:numPr>
        <w:spacing w:after="0" w:line="360" w:lineRule="auto"/>
        <w:jc w:val="both"/>
        <w:rPr>
          <w:rFonts w:eastAsiaTheme="minorEastAsia" w:cs="Arial"/>
          <w:sz w:val="20"/>
          <w:szCs w:val="20"/>
        </w:rPr>
      </w:pPr>
      <w:r>
        <w:rPr>
          <w:rFonts w:eastAsiaTheme="minorEastAsia" w:cs="Arial"/>
          <w:sz w:val="20"/>
          <w:szCs w:val="20"/>
          <w:lang w:val="ga"/>
        </w:rPr>
        <w:t xml:space="preserve">Faighteoir(í) ar bith eile na sonraí pearsanta; </w:t>
      </w:r>
    </w:p>
    <w:p w14:paraId="138C7558" w14:textId="1D292814" w:rsidR="00070456" w:rsidRPr="00826B94" w:rsidRDefault="00070456" w:rsidP="00F663F8">
      <w:pPr>
        <w:pStyle w:val="ListParagraph"/>
        <w:numPr>
          <w:ilvl w:val="0"/>
          <w:numId w:val="6"/>
        </w:numPr>
        <w:spacing w:after="0" w:line="360" w:lineRule="auto"/>
        <w:jc w:val="both"/>
        <w:rPr>
          <w:rFonts w:eastAsiaTheme="minorEastAsia" w:cs="Arial"/>
          <w:sz w:val="20"/>
          <w:szCs w:val="20"/>
        </w:rPr>
      </w:pPr>
      <w:r>
        <w:rPr>
          <w:rFonts w:eastAsiaTheme="minorEastAsia" w:cs="Arial"/>
          <w:sz w:val="20"/>
          <w:szCs w:val="20"/>
          <w:lang w:val="ga"/>
        </w:rPr>
        <w:t xml:space="preserve">Más infheidhme, sonraí aon aistrithe beartaithe chuig tríú tír (nach ballstát den Aontas Eorpach í) nó eagraíocht idirnáisiúnta agus sonraí na gcosaintí agus na gcinntí leordhóthanachta. </w:t>
      </w:r>
    </w:p>
    <w:p w14:paraId="1AA1B1E5" w14:textId="77777777" w:rsidR="00070456" w:rsidRPr="00826B94" w:rsidRDefault="00070456" w:rsidP="00F663F8">
      <w:pPr>
        <w:pStyle w:val="ListParagraph"/>
        <w:numPr>
          <w:ilvl w:val="0"/>
          <w:numId w:val="6"/>
        </w:numPr>
        <w:spacing w:after="0" w:line="360" w:lineRule="auto"/>
        <w:jc w:val="both"/>
        <w:rPr>
          <w:rFonts w:eastAsiaTheme="minorEastAsia" w:cs="Arial"/>
          <w:sz w:val="20"/>
          <w:szCs w:val="20"/>
        </w:rPr>
      </w:pPr>
      <w:r>
        <w:rPr>
          <w:rFonts w:eastAsiaTheme="minorEastAsia" w:cs="Arial"/>
          <w:sz w:val="20"/>
          <w:szCs w:val="20"/>
          <w:lang w:val="ga"/>
        </w:rPr>
        <w:t>An tréimhse coimeádta, nó murab indéanta sin, na critéir a úsáidtear chun an tréimhse coimeádta a chinneadh;</w:t>
      </w:r>
    </w:p>
    <w:p w14:paraId="10DA3F1C" w14:textId="15AAA76B" w:rsidR="00070456" w:rsidRPr="00E625CC" w:rsidRDefault="00070456" w:rsidP="00C363C2">
      <w:pPr>
        <w:pStyle w:val="ListParagraph"/>
        <w:numPr>
          <w:ilvl w:val="0"/>
          <w:numId w:val="6"/>
        </w:numPr>
        <w:spacing w:after="0" w:line="360" w:lineRule="auto"/>
        <w:jc w:val="both"/>
        <w:rPr>
          <w:rFonts w:eastAsiaTheme="minorEastAsia" w:cs="Arial"/>
          <w:sz w:val="20"/>
          <w:szCs w:val="20"/>
        </w:rPr>
      </w:pPr>
      <w:r w:rsidRPr="00E625CC">
        <w:rPr>
          <w:rFonts w:eastAsiaTheme="minorEastAsia" w:cs="Arial"/>
          <w:sz w:val="20"/>
          <w:szCs w:val="20"/>
          <w:lang w:val="ga"/>
        </w:rPr>
        <w:t xml:space="preserve"> Gur ann do na cearta seo a leanas:</w:t>
      </w:r>
    </w:p>
    <w:p w14:paraId="18B2C998" w14:textId="77777777" w:rsidR="00070456" w:rsidRPr="00826B94" w:rsidRDefault="00070456" w:rsidP="00F663F8">
      <w:pPr>
        <w:numPr>
          <w:ilvl w:val="0"/>
          <w:numId w:val="5"/>
        </w:numPr>
        <w:spacing w:after="0" w:line="360" w:lineRule="auto"/>
        <w:contextualSpacing/>
        <w:jc w:val="both"/>
        <w:rPr>
          <w:rFonts w:eastAsiaTheme="minorEastAsia" w:cs="Arial"/>
          <w:sz w:val="20"/>
          <w:szCs w:val="20"/>
        </w:rPr>
      </w:pPr>
      <w:r>
        <w:rPr>
          <w:rFonts w:eastAsiaTheme="minorEastAsia" w:cs="Arial"/>
          <w:sz w:val="20"/>
          <w:szCs w:val="20"/>
          <w:lang w:val="ga"/>
        </w:rPr>
        <w:t>Ceart chun faisnéise (Airteagail 13 agus 14 de RGCS)</w:t>
      </w:r>
    </w:p>
    <w:p w14:paraId="1DEC8E4F" w14:textId="77777777" w:rsidR="00070456" w:rsidRPr="00826B94" w:rsidRDefault="00070456" w:rsidP="00F663F8">
      <w:pPr>
        <w:numPr>
          <w:ilvl w:val="0"/>
          <w:numId w:val="5"/>
        </w:numPr>
        <w:spacing w:after="0" w:line="360" w:lineRule="auto"/>
        <w:contextualSpacing/>
        <w:jc w:val="both"/>
        <w:rPr>
          <w:rFonts w:eastAsiaTheme="minorEastAsia" w:cs="Arial"/>
          <w:sz w:val="20"/>
          <w:szCs w:val="20"/>
        </w:rPr>
      </w:pPr>
      <w:r>
        <w:rPr>
          <w:rFonts w:eastAsiaTheme="minorEastAsia" w:cs="Arial"/>
          <w:sz w:val="20"/>
          <w:szCs w:val="20"/>
          <w:lang w:val="ga"/>
        </w:rPr>
        <w:t>Ceart rochtana (Airteagal 15 de RGCS)</w:t>
      </w:r>
    </w:p>
    <w:p w14:paraId="171C281F" w14:textId="77777777" w:rsidR="00070456" w:rsidRPr="00826B94" w:rsidRDefault="00070456" w:rsidP="00F663F8">
      <w:pPr>
        <w:numPr>
          <w:ilvl w:val="0"/>
          <w:numId w:val="5"/>
        </w:numPr>
        <w:spacing w:after="0" w:line="360" w:lineRule="auto"/>
        <w:contextualSpacing/>
        <w:jc w:val="both"/>
        <w:rPr>
          <w:rFonts w:eastAsiaTheme="minorEastAsia" w:cs="Arial"/>
          <w:sz w:val="20"/>
          <w:szCs w:val="20"/>
        </w:rPr>
      </w:pPr>
      <w:r>
        <w:rPr>
          <w:rFonts w:eastAsiaTheme="minorEastAsia" w:cs="Arial"/>
          <w:sz w:val="20"/>
          <w:szCs w:val="20"/>
          <w:lang w:val="ga"/>
        </w:rPr>
        <w:t>An ceart go ndéanfaí ceartúcháin (Airteagail 16 agus 19 de RGCS)</w:t>
      </w:r>
    </w:p>
    <w:p w14:paraId="2E3BE250" w14:textId="77777777" w:rsidR="00070456" w:rsidRPr="00826B94" w:rsidRDefault="00070456" w:rsidP="00F663F8">
      <w:pPr>
        <w:numPr>
          <w:ilvl w:val="0"/>
          <w:numId w:val="5"/>
        </w:numPr>
        <w:spacing w:after="0" w:line="360" w:lineRule="auto"/>
        <w:contextualSpacing/>
        <w:jc w:val="both"/>
        <w:rPr>
          <w:rFonts w:eastAsiaTheme="minorEastAsia" w:cs="Arial"/>
          <w:sz w:val="20"/>
          <w:szCs w:val="20"/>
        </w:rPr>
      </w:pPr>
      <w:r>
        <w:rPr>
          <w:rFonts w:eastAsiaTheme="minorEastAsia" w:cs="Arial"/>
          <w:sz w:val="20"/>
          <w:szCs w:val="20"/>
          <w:lang w:val="ga"/>
        </w:rPr>
        <w:t>An ceart go ndéanfaí léirscriosadh (Airteagail 17 agus 19 de RGCS)</w:t>
      </w:r>
    </w:p>
    <w:p w14:paraId="4A65E19E" w14:textId="77777777" w:rsidR="00070456" w:rsidRPr="00826B94" w:rsidRDefault="00070456" w:rsidP="00F663F8">
      <w:pPr>
        <w:numPr>
          <w:ilvl w:val="0"/>
          <w:numId w:val="5"/>
        </w:numPr>
        <w:spacing w:after="0" w:line="360" w:lineRule="auto"/>
        <w:contextualSpacing/>
        <w:jc w:val="both"/>
        <w:rPr>
          <w:rFonts w:eastAsiaTheme="minorEastAsia" w:cs="Arial"/>
          <w:sz w:val="20"/>
          <w:szCs w:val="20"/>
        </w:rPr>
      </w:pPr>
      <w:r>
        <w:rPr>
          <w:rFonts w:eastAsiaTheme="minorEastAsia" w:cs="Arial"/>
          <w:sz w:val="20"/>
          <w:szCs w:val="20"/>
          <w:lang w:val="ga"/>
        </w:rPr>
        <w:t>An ceart go gcuirfí srian le próiseáil (Airteagal 18 de RGCS)</w:t>
      </w:r>
    </w:p>
    <w:p w14:paraId="418D39F9" w14:textId="77777777" w:rsidR="00070456" w:rsidRPr="00826B94" w:rsidRDefault="00070456" w:rsidP="00F663F8">
      <w:pPr>
        <w:numPr>
          <w:ilvl w:val="0"/>
          <w:numId w:val="5"/>
        </w:numPr>
        <w:spacing w:after="0" w:line="360" w:lineRule="auto"/>
        <w:contextualSpacing/>
        <w:jc w:val="both"/>
        <w:rPr>
          <w:rFonts w:eastAsiaTheme="minorEastAsia" w:cs="Arial"/>
          <w:sz w:val="20"/>
          <w:szCs w:val="20"/>
        </w:rPr>
      </w:pPr>
      <w:r>
        <w:rPr>
          <w:rFonts w:eastAsiaTheme="minorEastAsia" w:cs="Arial"/>
          <w:sz w:val="20"/>
          <w:szCs w:val="20"/>
          <w:lang w:val="ga"/>
        </w:rPr>
        <w:t>An ceart chun iniomparthacht sonraí (Airteagal 20 de RGCS)</w:t>
      </w:r>
    </w:p>
    <w:p w14:paraId="61F5DB8C" w14:textId="1A086648" w:rsidR="00070456" w:rsidRPr="00826B94" w:rsidRDefault="00070456" w:rsidP="00F663F8">
      <w:pPr>
        <w:numPr>
          <w:ilvl w:val="0"/>
          <w:numId w:val="5"/>
        </w:numPr>
        <w:spacing w:after="0" w:line="360" w:lineRule="auto"/>
        <w:contextualSpacing/>
        <w:jc w:val="both"/>
        <w:rPr>
          <w:rFonts w:eastAsiaTheme="minorEastAsia" w:cs="Arial"/>
          <w:sz w:val="20"/>
          <w:szCs w:val="20"/>
        </w:rPr>
      </w:pPr>
      <w:r>
        <w:rPr>
          <w:rFonts w:eastAsiaTheme="minorEastAsia" w:cs="Arial"/>
          <w:sz w:val="20"/>
          <w:szCs w:val="20"/>
          <w:lang w:val="ga"/>
        </w:rPr>
        <w:t>An ceart chun agóid a dhéanamh (Airteagal 21 de RGCS)</w:t>
      </w:r>
    </w:p>
    <w:p w14:paraId="52675BCE" w14:textId="059288DD" w:rsidR="00070456" w:rsidRPr="00826B94" w:rsidRDefault="00070456" w:rsidP="00F663F8">
      <w:pPr>
        <w:numPr>
          <w:ilvl w:val="0"/>
          <w:numId w:val="5"/>
        </w:numPr>
        <w:spacing w:after="0" w:line="360" w:lineRule="auto"/>
        <w:contextualSpacing/>
        <w:jc w:val="both"/>
        <w:rPr>
          <w:rFonts w:eastAsiaTheme="minorEastAsia" w:cs="Arial"/>
          <w:sz w:val="20"/>
          <w:szCs w:val="20"/>
        </w:rPr>
      </w:pPr>
      <w:r>
        <w:rPr>
          <w:rFonts w:eastAsiaTheme="minorEastAsia" w:cs="Arial"/>
          <w:sz w:val="20"/>
          <w:szCs w:val="20"/>
          <w:lang w:val="ga"/>
        </w:rPr>
        <w:t>Cearta i dtaobh cinnteoireacht aonair uathoibrithe, lena n-áirítear próifíliú (Airteagal 22 de RGCS)</w:t>
      </w:r>
    </w:p>
    <w:p w14:paraId="5B29DE1D" w14:textId="77777777" w:rsidR="00070456" w:rsidRPr="00826B94" w:rsidRDefault="00070456" w:rsidP="00070456">
      <w:pPr>
        <w:spacing w:after="0" w:line="360" w:lineRule="auto"/>
        <w:jc w:val="both"/>
        <w:rPr>
          <w:rFonts w:eastAsiaTheme="minorEastAsia" w:cs="Arial"/>
          <w:sz w:val="20"/>
          <w:szCs w:val="20"/>
        </w:rPr>
      </w:pPr>
    </w:p>
    <w:p w14:paraId="0E9A2FA5" w14:textId="0D283946" w:rsidR="00070456" w:rsidRPr="00826B94" w:rsidRDefault="00070456" w:rsidP="00F663F8">
      <w:pPr>
        <w:pStyle w:val="ListParagraph"/>
        <w:numPr>
          <w:ilvl w:val="0"/>
          <w:numId w:val="10"/>
        </w:numPr>
        <w:spacing w:after="0" w:line="360" w:lineRule="auto"/>
        <w:jc w:val="both"/>
        <w:rPr>
          <w:rFonts w:eastAsiaTheme="minorEastAsia" w:cs="Arial"/>
          <w:sz w:val="20"/>
          <w:szCs w:val="20"/>
        </w:rPr>
      </w:pPr>
      <w:r>
        <w:rPr>
          <w:rFonts w:eastAsiaTheme="minorEastAsia" w:cs="Arial"/>
          <w:sz w:val="20"/>
          <w:szCs w:val="20"/>
          <w:lang w:val="ga"/>
        </w:rPr>
        <w:t xml:space="preserve">I gcás ina bhfuil an phróiseáil bunaithe ar thoiliú, beidh sé de cheart an toiliú a tharraingt siar tráth ar bith, gan difear a dhéanamh do dhleathacht na próiseála atá bunaithe ar an toiliú sin a fháil roimh an tarraingt siar a dhéanamh; </w:t>
      </w:r>
    </w:p>
    <w:p w14:paraId="4C229566" w14:textId="6841C041" w:rsidR="00070456" w:rsidRPr="00826B94" w:rsidRDefault="00070456" w:rsidP="00F663F8">
      <w:pPr>
        <w:pStyle w:val="ListParagraph"/>
        <w:numPr>
          <w:ilvl w:val="0"/>
          <w:numId w:val="9"/>
        </w:numPr>
        <w:spacing w:after="0" w:line="360" w:lineRule="auto"/>
        <w:jc w:val="both"/>
        <w:rPr>
          <w:rFonts w:eastAsiaTheme="minorEastAsia" w:cs="Arial"/>
          <w:sz w:val="20"/>
          <w:szCs w:val="20"/>
        </w:rPr>
      </w:pPr>
      <w:r>
        <w:rPr>
          <w:rFonts w:eastAsiaTheme="minorEastAsia" w:cs="Arial"/>
          <w:sz w:val="20"/>
          <w:szCs w:val="20"/>
          <w:lang w:val="ga"/>
        </w:rPr>
        <w:t xml:space="preserve">An ceart gearán a thaisceadh le húdarás maoirseachta; </w:t>
      </w:r>
    </w:p>
    <w:p w14:paraId="65CA3654" w14:textId="77777777" w:rsidR="00070456" w:rsidRPr="00826B94" w:rsidRDefault="00070456" w:rsidP="00F663F8">
      <w:pPr>
        <w:pStyle w:val="ListParagraph"/>
        <w:numPr>
          <w:ilvl w:val="0"/>
          <w:numId w:val="9"/>
        </w:numPr>
        <w:spacing w:after="0" w:line="360" w:lineRule="auto"/>
        <w:jc w:val="both"/>
        <w:rPr>
          <w:rFonts w:eastAsiaTheme="minorEastAsia" w:cs="Arial"/>
          <w:sz w:val="20"/>
          <w:szCs w:val="20"/>
        </w:rPr>
      </w:pPr>
      <w:r>
        <w:rPr>
          <w:rFonts w:eastAsiaTheme="minorEastAsia" w:cs="Arial"/>
          <w:sz w:val="20"/>
          <w:szCs w:val="20"/>
          <w:lang w:val="ga"/>
        </w:rPr>
        <w:t>An ceanglas reachtach nó conarthach é an ceanglas sonraí pearsanta a sholáthar, agus na hiarmhairtí a d'fhéadfadh a bheith ann i gcás nár soláthraíodh na sonraí sin; agus</w:t>
      </w:r>
    </w:p>
    <w:p w14:paraId="45738F09" w14:textId="371A2D6F" w:rsidR="00931D9E" w:rsidRPr="00B56D1D" w:rsidRDefault="00070456" w:rsidP="00F663F8">
      <w:pPr>
        <w:pStyle w:val="ListParagraph"/>
        <w:numPr>
          <w:ilvl w:val="0"/>
          <w:numId w:val="9"/>
        </w:numPr>
        <w:spacing w:after="0" w:line="360" w:lineRule="auto"/>
        <w:ind w:left="714" w:hanging="357"/>
        <w:jc w:val="both"/>
        <w:rPr>
          <w:sz w:val="20"/>
          <w:szCs w:val="20"/>
        </w:rPr>
      </w:pPr>
      <w:r>
        <w:rPr>
          <w:rFonts w:eastAsiaTheme="minorEastAsia" w:cs="Arial"/>
          <w:sz w:val="20"/>
          <w:szCs w:val="20"/>
          <w:lang w:val="ga"/>
        </w:rPr>
        <w:t>Gur ann d’aon phróisis uathoibrithe cinnteoireachta a chuirfear i bhfeidhm ar na sonraí, próifíliú ina measc, agus faisnéis fhónta faoin gcaoi a ndéantar cinntí, suntasacht agus iarmhairtí na próiseála.</w:t>
      </w:r>
    </w:p>
    <w:p w14:paraId="024DD398" w14:textId="77777777" w:rsidR="00B56D1D" w:rsidRPr="00826B94" w:rsidRDefault="00B56D1D" w:rsidP="00B56D1D">
      <w:pPr>
        <w:pStyle w:val="ListParagraph"/>
        <w:spacing w:after="0" w:line="360" w:lineRule="auto"/>
        <w:ind w:left="714"/>
        <w:jc w:val="both"/>
        <w:rPr>
          <w:sz w:val="20"/>
          <w:szCs w:val="20"/>
        </w:rPr>
      </w:pPr>
    </w:p>
    <w:p w14:paraId="06C1FDA6" w14:textId="30F85E13" w:rsidR="00070456" w:rsidRPr="00826B94" w:rsidRDefault="00070456" w:rsidP="00070456">
      <w:pPr>
        <w:spacing w:after="200" w:line="360" w:lineRule="auto"/>
        <w:jc w:val="both"/>
        <w:rPr>
          <w:rFonts w:eastAsiaTheme="minorEastAsia" w:cs="Arial"/>
          <w:b/>
          <w:sz w:val="20"/>
          <w:szCs w:val="20"/>
          <w:u w:val="single"/>
        </w:rPr>
      </w:pPr>
      <w:r>
        <w:rPr>
          <w:rFonts w:eastAsiaTheme="minorEastAsia" w:cs="Arial"/>
          <w:b/>
          <w:bCs/>
          <w:sz w:val="20"/>
          <w:szCs w:val="20"/>
          <w:u w:val="single"/>
          <w:lang w:val="ga"/>
        </w:rPr>
        <w:t>Mar rialaitheoir sonraí, d’fhéadfadh an Coimisiún a bheith i mbaol pionós nó dochar dá chlú má chinntear gur sáraíodh aon cheann de na cearta sin.</w:t>
      </w:r>
    </w:p>
    <w:p w14:paraId="4FAF0D50" w14:textId="77777777" w:rsidR="00070456" w:rsidRPr="00EF6AB8" w:rsidRDefault="00070456" w:rsidP="00070456">
      <w:pPr>
        <w:pStyle w:val="Heading3"/>
        <w:spacing w:line="360" w:lineRule="auto"/>
        <w:rPr>
          <w:rFonts w:ascii="Arial" w:hAnsi="Arial" w:cs="Arial"/>
        </w:rPr>
      </w:pPr>
      <w:bookmarkStart w:id="32" w:name="_Toc189690249"/>
      <w:r>
        <w:rPr>
          <w:rFonts w:ascii="Arial" w:hAnsi="Arial" w:cs="Arial"/>
          <w:lang w:val="ga"/>
        </w:rPr>
        <w:lastRenderedPageBreak/>
        <w:t>An ceart chun faisnéis a fháil</w:t>
      </w:r>
      <w:bookmarkEnd w:id="32"/>
    </w:p>
    <w:p w14:paraId="099EA8C8" w14:textId="77777777" w:rsidR="00070456" w:rsidRPr="00826B94" w:rsidRDefault="00070456" w:rsidP="00070456">
      <w:pPr>
        <w:spacing w:after="200" w:line="360" w:lineRule="auto"/>
        <w:jc w:val="both"/>
        <w:rPr>
          <w:rFonts w:eastAsiaTheme="minorEastAsia" w:cs="Arial"/>
          <w:sz w:val="20"/>
          <w:szCs w:val="20"/>
        </w:rPr>
      </w:pPr>
      <w:r>
        <w:rPr>
          <w:rFonts w:eastAsiaTheme="minorEastAsia" w:cs="Arial"/>
          <w:sz w:val="20"/>
          <w:szCs w:val="20"/>
          <w:lang w:val="ga"/>
        </w:rPr>
        <w:t>Baineann an ceart chun faisnéis a fháil le cuid de na príomhcheanglais trédhearcachta in RGCS. Baineann sé le faisnéis shoiléir bheacht a thabhairt do dhaoine faoin méid a dhéanaimid lena sonraí pearsanta.</w:t>
      </w:r>
    </w:p>
    <w:p w14:paraId="5B0B9DE6" w14:textId="26BDB7A8" w:rsidR="00931D9E" w:rsidRPr="00826B94" w:rsidRDefault="00070456" w:rsidP="00070456">
      <w:pPr>
        <w:spacing w:after="200" w:line="360" w:lineRule="auto"/>
        <w:jc w:val="both"/>
        <w:rPr>
          <w:rFonts w:eastAsiaTheme="minorEastAsia" w:cs="Arial"/>
          <w:sz w:val="20"/>
          <w:szCs w:val="20"/>
        </w:rPr>
      </w:pPr>
      <w:r>
        <w:rPr>
          <w:rFonts w:eastAsiaTheme="minorEastAsia" w:cs="Arial"/>
          <w:sz w:val="20"/>
          <w:szCs w:val="20"/>
          <w:lang w:val="ga"/>
        </w:rPr>
        <w:t>Sonraítear in Airteagail 13 agus 14 de RGCS an méid a bhfuil daoine aonair i dteideal faisnéis a fháil faoi.</w:t>
      </w:r>
    </w:p>
    <w:p w14:paraId="38C1B1E3" w14:textId="7102690B" w:rsidR="00931D9E" w:rsidRPr="00070456" w:rsidRDefault="00070456" w:rsidP="00070456">
      <w:pPr>
        <w:pStyle w:val="Heading3"/>
        <w:rPr>
          <w:rFonts w:ascii="Arial" w:eastAsiaTheme="minorEastAsia" w:hAnsi="Arial" w:cs="Arial"/>
        </w:rPr>
      </w:pPr>
      <w:bookmarkStart w:id="33" w:name="_Toc189690250"/>
      <w:r>
        <w:rPr>
          <w:rFonts w:ascii="Arial" w:hAnsi="Arial" w:cs="Arial"/>
          <w:lang w:val="ga"/>
        </w:rPr>
        <w:t>An ceart chun rochtana</w:t>
      </w:r>
      <w:bookmarkEnd w:id="33"/>
    </w:p>
    <w:p w14:paraId="07DB7582" w14:textId="36D7E67D" w:rsidR="00931D9E" w:rsidRDefault="00070456" w:rsidP="002F4F46">
      <w:pPr>
        <w:spacing w:after="200" w:line="360" w:lineRule="auto"/>
        <w:jc w:val="both"/>
        <w:rPr>
          <w:rFonts w:eastAsiaTheme="minorEastAsia" w:cs="Arial"/>
        </w:rPr>
      </w:pPr>
      <w:r>
        <w:rPr>
          <w:rFonts w:eastAsiaTheme="minorEastAsia" w:cs="Arial"/>
          <w:sz w:val="20"/>
          <w:szCs w:val="20"/>
          <w:lang w:val="ga"/>
        </w:rPr>
        <w:t>Faoi Airteagal 13 de RGCS, tá ábhair sonraí i dteideal dearbhú a fháil ón gCoimisiún, an rialaitheoir sonraí, an bhfuil sonraí a bhaineann leo á bpróiseáil, cén áit agus cé na críocha dá bhfuil siad á bpróiseáil, má tá</w:t>
      </w:r>
      <w:r>
        <w:rPr>
          <w:rFonts w:eastAsiaTheme="minorEastAsia" w:cs="Arial"/>
          <w:lang w:val="ga"/>
        </w:rPr>
        <w:t>.</w:t>
      </w:r>
    </w:p>
    <w:p w14:paraId="13B21FF5" w14:textId="02B63D72" w:rsidR="00070456" w:rsidRDefault="00070456" w:rsidP="00070456">
      <w:pPr>
        <w:pStyle w:val="Heading3"/>
        <w:rPr>
          <w:rFonts w:ascii="Arial" w:hAnsi="Arial" w:cs="Arial"/>
        </w:rPr>
      </w:pPr>
      <w:bookmarkStart w:id="34" w:name="_Toc189690251"/>
      <w:r>
        <w:rPr>
          <w:rFonts w:ascii="Arial" w:hAnsi="Arial" w:cs="Arial"/>
          <w:lang w:val="ga"/>
        </w:rPr>
        <w:t>An ceart go ndéanfaí léirscriosadh</w:t>
      </w:r>
      <w:bookmarkEnd w:id="34"/>
    </w:p>
    <w:p w14:paraId="155B63EC" w14:textId="01274377" w:rsidR="00826B94" w:rsidRPr="00826B94" w:rsidRDefault="00826B94" w:rsidP="00826B94">
      <w:pPr>
        <w:spacing w:after="0" w:line="360" w:lineRule="auto"/>
        <w:contextualSpacing/>
        <w:jc w:val="both"/>
        <w:rPr>
          <w:rFonts w:eastAsiaTheme="minorEastAsia" w:cs="Arial"/>
          <w:sz w:val="20"/>
          <w:szCs w:val="20"/>
        </w:rPr>
      </w:pPr>
      <w:r>
        <w:rPr>
          <w:rFonts w:eastAsiaTheme="minorEastAsia" w:cs="Arial"/>
          <w:sz w:val="20"/>
          <w:szCs w:val="20"/>
          <w:lang w:val="ga"/>
        </w:rPr>
        <w:t>Tugtar ‘an ceart go ndéanfaí ligean i ndearmad’ air seo freisin (Airteagail 17 agus 19 de RGCS). Beidh sé de cheart ag duine go léirscriosfaidh an Coimisiún a sonraí pearsanta, gan moill mhíchuí, i gcás go mbeidh feidhm ag ceann de na forais seo a leanas:</w:t>
      </w:r>
    </w:p>
    <w:p w14:paraId="6E15079C" w14:textId="77777777" w:rsidR="00826B94" w:rsidRPr="0050355E" w:rsidRDefault="00826B94" w:rsidP="00826B94">
      <w:pPr>
        <w:spacing w:after="0" w:line="360" w:lineRule="auto"/>
        <w:contextualSpacing/>
        <w:jc w:val="both"/>
        <w:rPr>
          <w:rFonts w:eastAsiaTheme="minorEastAsia" w:cs="Arial"/>
          <w:sz w:val="21"/>
          <w:szCs w:val="21"/>
        </w:rPr>
      </w:pPr>
    </w:p>
    <w:p w14:paraId="37D1D253" w14:textId="77777777" w:rsidR="00826B94" w:rsidRPr="00826B94" w:rsidRDefault="00826B94" w:rsidP="00F663F8">
      <w:pPr>
        <w:numPr>
          <w:ilvl w:val="0"/>
          <w:numId w:val="11"/>
        </w:numPr>
        <w:spacing w:after="0" w:line="360" w:lineRule="auto"/>
        <w:ind w:left="425" w:hanging="425"/>
        <w:contextualSpacing/>
        <w:jc w:val="both"/>
        <w:rPr>
          <w:rFonts w:eastAsiaTheme="minorEastAsia" w:cs="Arial"/>
          <w:sz w:val="20"/>
          <w:szCs w:val="20"/>
        </w:rPr>
      </w:pPr>
      <w:r>
        <w:rPr>
          <w:rFonts w:eastAsiaTheme="minorEastAsia" w:cs="Arial"/>
          <w:sz w:val="20"/>
          <w:szCs w:val="20"/>
          <w:lang w:val="ga"/>
        </w:rPr>
        <w:t xml:space="preserve">Níl na sonraí pearsanta riachtanach a thuilleadh i ndáil leis na críocha ar chucu a bailíodh iad nó a próiseáladh iad; </w:t>
      </w:r>
    </w:p>
    <w:p w14:paraId="077E8E4D" w14:textId="77777777" w:rsidR="00826B94" w:rsidRPr="00826B94" w:rsidRDefault="00826B94" w:rsidP="00F663F8">
      <w:pPr>
        <w:numPr>
          <w:ilvl w:val="0"/>
          <w:numId w:val="11"/>
        </w:numPr>
        <w:spacing w:after="0" w:line="360" w:lineRule="auto"/>
        <w:ind w:left="425" w:hanging="425"/>
        <w:contextualSpacing/>
        <w:jc w:val="both"/>
        <w:rPr>
          <w:rFonts w:eastAsiaTheme="minorEastAsia" w:cs="Arial"/>
          <w:sz w:val="20"/>
          <w:szCs w:val="20"/>
        </w:rPr>
      </w:pPr>
      <w:r>
        <w:rPr>
          <w:rFonts w:eastAsiaTheme="minorEastAsia" w:cs="Arial"/>
          <w:sz w:val="20"/>
          <w:szCs w:val="20"/>
          <w:lang w:val="ga"/>
        </w:rPr>
        <w:t xml:space="preserve">Tarraingíonn an duine siar a dtoiliú don phróiseáil agus níl aon fhoras dlíthiúil eile leis an bpróiseáil sonraí; </w:t>
      </w:r>
    </w:p>
    <w:p w14:paraId="1D25D2C7" w14:textId="77777777" w:rsidR="00826B94" w:rsidRPr="00826B94" w:rsidRDefault="00826B94" w:rsidP="00F663F8">
      <w:pPr>
        <w:numPr>
          <w:ilvl w:val="0"/>
          <w:numId w:val="11"/>
        </w:numPr>
        <w:spacing w:after="0" w:line="360" w:lineRule="auto"/>
        <w:ind w:left="425" w:hanging="425"/>
        <w:contextualSpacing/>
        <w:jc w:val="both"/>
        <w:rPr>
          <w:rFonts w:eastAsiaTheme="minorEastAsia" w:cs="Arial"/>
          <w:sz w:val="20"/>
          <w:szCs w:val="20"/>
        </w:rPr>
      </w:pPr>
      <w:r>
        <w:rPr>
          <w:rFonts w:eastAsiaTheme="minorEastAsia" w:cs="Arial"/>
          <w:sz w:val="20"/>
          <w:szCs w:val="20"/>
          <w:lang w:val="ga"/>
        </w:rPr>
        <w:t xml:space="preserve">Déanann an duine agóid i gcoinne na próiseála agus ní ann d’fhorais dhlisteanacha sháraitheacha maidir leis an bpróiseáil; </w:t>
      </w:r>
    </w:p>
    <w:p w14:paraId="4F13D59D" w14:textId="77777777" w:rsidR="00826B94" w:rsidRPr="00826B94" w:rsidRDefault="00826B94" w:rsidP="00F663F8">
      <w:pPr>
        <w:numPr>
          <w:ilvl w:val="0"/>
          <w:numId w:val="11"/>
        </w:numPr>
        <w:spacing w:after="0" w:line="360" w:lineRule="auto"/>
        <w:ind w:left="425" w:hanging="425"/>
        <w:contextualSpacing/>
        <w:jc w:val="both"/>
        <w:rPr>
          <w:rFonts w:eastAsiaTheme="minorEastAsia" w:cs="Arial"/>
          <w:sz w:val="20"/>
          <w:szCs w:val="20"/>
        </w:rPr>
      </w:pPr>
      <w:r>
        <w:rPr>
          <w:rFonts w:eastAsiaTheme="minorEastAsia" w:cs="Arial"/>
          <w:sz w:val="20"/>
          <w:szCs w:val="20"/>
          <w:lang w:val="ga"/>
        </w:rPr>
        <w:t xml:space="preserve">Déanann an duine agóid i gcoinne na próiseála agus tá a sonraí pearsanta á bpróiseáil chun críocha margaíochta dírí; </w:t>
      </w:r>
    </w:p>
    <w:p w14:paraId="46F6C027" w14:textId="77777777" w:rsidR="00826B94" w:rsidRPr="00826B94" w:rsidRDefault="00826B94" w:rsidP="00F663F8">
      <w:pPr>
        <w:numPr>
          <w:ilvl w:val="0"/>
          <w:numId w:val="11"/>
        </w:numPr>
        <w:spacing w:after="0" w:line="360" w:lineRule="auto"/>
        <w:ind w:left="425" w:hanging="425"/>
        <w:contextualSpacing/>
        <w:jc w:val="both"/>
        <w:rPr>
          <w:rFonts w:eastAsiaTheme="minorEastAsia" w:cs="Arial"/>
          <w:sz w:val="20"/>
          <w:szCs w:val="20"/>
        </w:rPr>
      </w:pPr>
      <w:r>
        <w:rPr>
          <w:rFonts w:eastAsiaTheme="minorEastAsia" w:cs="Arial"/>
          <w:sz w:val="20"/>
          <w:szCs w:val="20"/>
          <w:lang w:val="ga"/>
        </w:rPr>
        <w:t xml:space="preserve">Rinneadh próiseáil mhídhleathach ar na sonraí pearsanta; </w:t>
      </w:r>
    </w:p>
    <w:p w14:paraId="03366306" w14:textId="77777777" w:rsidR="00826B94" w:rsidRPr="00826B94" w:rsidRDefault="00826B94" w:rsidP="00F663F8">
      <w:pPr>
        <w:numPr>
          <w:ilvl w:val="0"/>
          <w:numId w:val="11"/>
        </w:numPr>
        <w:spacing w:after="0" w:line="360" w:lineRule="auto"/>
        <w:ind w:left="425" w:hanging="425"/>
        <w:contextualSpacing/>
        <w:jc w:val="both"/>
        <w:rPr>
          <w:rFonts w:eastAsiaTheme="minorEastAsia" w:cs="Arial"/>
          <w:sz w:val="20"/>
          <w:szCs w:val="20"/>
        </w:rPr>
      </w:pPr>
      <w:r>
        <w:rPr>
          <w:rFonts w:eastAsiaTheme="minorEastAsia" w:cs="Arial"/>
          <w:sz w:val="20"/>
          <w:szCs w:val="20"/>
          <w:lang w:val="ga"/>
        </w:rPr>
        <w:t>Is gá na sonraí pearsanta a léirscriosadh le go gcomhlíonfaí oibleagáid dhlíthiúil; nó</w:t>
      </w:r>
    </w:p>
    <w:p w14:paraId="5881A243" w14:textId="77777777" w:rsidR="00826B94" w:rsidRPr="00826B94" w:rsidRDefault="00826B94" w:rsidP="00F663F8">
      <w:pPr>
        <w:numPr>
          <w:ilvl w:val="0"/>
          <w:numId w:val="11"/>
        </w:numPr>
        <w:spacing w:after="0" w:line="360" w:lineRule="auto"/>
        <w:ind w:left="426" w:hanging="426"/>
        <w:contextualSpacing/>
        <w:jc w:val="both"/>
        <w:rPr>
          <w:rFonts w:eastAsiaTheme="minorEastAsia" w:cs="Arial"/>
          <w:sz w:val="20"/>
          <w:szCs w:val="20"/>
        </w:rPr>
      </w:pPr>
      <w:r>
        <w:rPr>
          <w:rFonts w:eastAsiaTheme="minorEastAsia" w:cs="Arial"/>
          <w:sz w:val="20"/>
          <w:szCs w:val="20"/>
          <w:lang w:val="ga"/>
        </w:rPr>
        <w:t>Bailíodh na sonraí pearsanta mar gheall ar sheirbhísí sochaí faisnéise a tairgeadh do pháiste.</w:t>
      </w:r>
    </w:p>
    <w:p w14:paraId="003AD051" w14:textId="77777777" w:rsidR="00826B94" w:rsidRPr="00826B94" w:rsidRDefault="00826B94" w:rsidP="00826B94">
      <w:pPr>
        <w:spacing w:after="0" w:line="360" w:lineRule="auto"/>
        <w:jc w:val="both"/>
        <w:rPr>
          <w:rFonts w:eastAsiaTheme="minorEastAsia" w:cs="Arial"/>
        </w:rPr>
      </w:pPr>
    </w:p>
    <w:p w14:paraId="6B567416" w14:textId="77777777" w:rsidR="00826B94" w:rsidRPr="00826B94" w:rsidRDefault="00826B94" w:rsidP="00826B94">
      <w:pPr>
        <w:spacing w:after="0" w:line="360" w:lineRule="auto"/>
        <w:jc w:val="both"/>
        <w:rPr>
          <w:rFonts w:eastAsiaTheme="minorEastAsia" w:cs="Arial"/>
          <w:sz w:val="20"/>
          <w:szCs w:val="20"/>
        </w:rPr>
      </w:pPr>
      <w:r>
        <w:rPr>
          <w:rFonts w:eastAsiaTheme="minorEastAsia" w:cs="Arial"/>
          <w:sz w:val="20"/>
          <w:szCs w:val="20"/>
          <w:lang w:val="ga"/>
        </w:rPr>
        <w:t>Níl feidhm ag an oibleagáid na sonraí a léirscriosadh má tá gá leis an bpróiseáil chun críocha teoranta ar leith, mar a leagtar amach in Airteagal 17(3) de RGCS.</w:t>
      </w:r>
    </w:p>
    <w:p w14:paraId="245FF6B0" w14:textId="314E43F9" w:rsidR="00826B94" w:rsidRDefault="00826B94" w:rsidP="00826B94"/>
    <w:p w14:paraId="229272C3" w14:textId="5D14E7FF" w:rsidR="00826B94" w:rsidRPr="00826B94" w:rsidRDefault="00826B94" w:rsidP="00826B94">
      <w:pPr>
        <w:pStyle w:val="Heading3"/>
        <w:rPr>
          <w:rFonts w:ascii="Arial" w:hAnsi="Arial" w:cs="Arial"/>
        </w:rPr>
      </w:pPr>
      <w:bookmarkStart w:id="35" w:name="_Toc189690252"/>
      <w:r>
        <w:rPr>
          <w:rFonts w:ascii="Arial" w:hAnsi="Arial" w:cs="Arial"/>
          <w:lang w:val="ga"/>
        </w:rPr>
        <w:t>An ceart chun próiseáil a shrianadh</w:t>
      </w:r>
      <w:bookmarkEnd w:id="35"/>
    </w:p>
    <w:p w14:paraId="243A4AE7" w14:textId="3C860396" w:rsidR="00826B94" w:rsidRDefault="00826B94" w:rsidP="00826B94">
      <w:pPr>
        <w:spacing w:after="0" w:line="360" w:lineRule="auto"/>
        <w:jc w:val="both"/>
        <w:rPr>
          <w:rFonts w:eastAsiaTheme="minorEastAsia" w:cs="Arial"/>
          <w:sz w:val="20"/>
          <w:szCs w:val="20"/>
        </w:rPr>
      </w:pPr>
      <w:r>
        <w:rPr>
          <w:rFonts w:eastAsiaTheme="minorEastAsia" w:cs="Arial"/>
          <w:sz w:val="20"/>
          <w:szCs w:val="20"/>
          <w:lang w:val="ga"/>
        </w:rPr>
        <w:t>Faoi Airteagal 18 de RGCS, tá ceart teoranta ag daoine chun próiseáil a sonraí pearsanta ag an gCoimisiún a shrianadh.  Nuair a chuirtear srian le próiseáil sonraí duine, féadfaidh an Coimisiún iad a stóráil, ach teastóidh a gcead le haghaidh fhormhór na ngníomhartha próiseála eile, ar nós scriosadh.</w:t>
      </w:r>
    </w:p>
    <w:p w14:paraId="298E30B6" w14:textId="77777777" w:rsidR="00892DDA" w:rsidRPr="00826B94" w:rsidRDefault="00892DDA" w:rsidP="00826B94">
      <w:pPr>
        <w:spacing w:after="0" w:line="360" w:lineRule="auto"/>
        <w:jc w:val="both"/>
        <w:rPr>
          <w:rFonts w:eastAsiaTheme="minorEastAsia" w:cs="Arial"/>
          <w:sz w:val="20"/>
          <w:szCs w:val="20"/>
        </w:rPr>
      </w:pPr>
    </w:p>
    <w:p w14:paraId="6EB18170" w14:textId="52960714" w:rsidR="00DB6DCE" w:rsidRDefault="00892DDA" w:rsidP="00892DDA">
      <w:pPr>
        <w:pStyle w:val="Heading3"/>
        <w:rPr>
          <w:rFonts w:ascii="Arial" w:hAnsi="Arial" w:cs="Arial"/>
        </w:rPr>
      </w:pPr>
      <w:bookmarkStart w:id="36" w:name="_Toc189690253"/>
      <w:r>
        <w:rPr>
          <w:rFonts w:ascii="Arial" w:hAnsi="Arial" w:cs="Arial"/>
          <w:lang w:val="ga"/>
        </w:rPr>
        <w:t>An ceart chun iniomparthachta</w:t>
      </w:r>
      <w:bookmarkEnd w:id="36"/>
    </w:p>
    <w:p w14:paraId="63B9E551" w14:textId="209EAC6D" w:rsidR="00892DDA" w:rsidRDefault="00892DDA" w:rsidP="00892DDA">
      <w:pPr>
        <w:spacing w:after="0" w:line="360" w:lineRule="auto"/>
        <w:jc w:val="both"/>
        <w:rPr>
          <w:rFonts w:eastAsiaTheme="minorEastAsia" w:cs="Arial"/>
          <w:sz w:val="20"/>
          <w:szCs w:val="20"/>
        </w:rPr>
      </w:pPr>
      <w:r>
        <w:rPr>
          <w:rFonts w:eastAsiaTheme="minorEastAsia" w:cs="Arial"/>
          <w:sz w:val="20"/>
          <w:szCs w:val="20"/>
          <w:lang w:val="ga"/>
        </w:rPr>
        <w:t xml:space="preserve">Faoi Airteagal 20 de RGCS, i gcúinsí áirithe, d’fhéadfadh duine a bheith i dteideal a sonraí pearsanta a fháil ón gCoimisiún i bhformáid a d’fhágfadh go mbeadh sé níos éasca a bhfaisnéis a athúsáid i </w:t>
      </w:r>
      <w:r>
        <w:rPr>
          <w:rFonts w:eastAsiaTheme="minorEastAsia" w:cs="Arial"/>
          <w:sz w:val="20"/>
          <w:szCs w:val="20"/>
          <w:lang w:val="ga"/>
        </w:rPr>
        <w:lastRenderedPageBreak/>
        <w:t>gcomhthéacs eile, agus na sonraí sin a tharchur chuig rialaitheoir sonraí eile dá rogha féin gan bhac. Tugtar an ceart chun iniomparthacht sonraí air sin.</w:t>
      </w:r>
    </w:p>
    <w:p w14:paraId="0249950A" w14:textId="77777777" w:rsidR="00892DDA" w:rsidRDefault="00892DDA" w:rsidP="00892DDA">
      <w:pPr>
        <w:spacing w:after="0" w:line="360" w:lineRule="auto"/>
        <w:jc w:val="both"/>
        <w:rPr>
          <w:rFonts w:eastAsiaTheme="minorEastAsia" w:cs="Arial"/>
          <w:sz w:val="20"/>
          <w:szCs w:val="20"/>
        </w:rPr>
      </w:pPr>
    </w:p>
    <w:p w14:paraId="38605301" w14:textId="4567F247" w:rsidR="00892DDA" w:rsidRDefault="00892DDA" w:rsidP="00892DDA">
      <w:pPr>
        <w:pStyle w:val="Heading3"/>
        <w:rPr>
          <w:rFonts w:ascii="Arial" w:hAnsi="Arial" w:cs="Arial"/>
        </w:rPr>
      </w:pPr>
      <w:bookmarkStart w:id="37" w:name="_Toc189690254"/>
      <w:r>
        <w:rPr>
          <w:rFonts w:ascii="Arial" w:hAnsi="Arial" w:cs="Arial"/>
          <w:lang w:val="ga"/>
        </w:rPr>
        <w:t>An ceart chun agóid a dhéanamh</w:t>
      </w:r>
      <w:bookmarkEnd w:id="37"/>
    </w:p>
    <w:p w14:paraId="3FC66E87" w14:textId="51269A25" w:rsidR="00ED6C05" w:rsidRDefault="00ED6C05" w:rsidP="00ED6C05">
      <w:pPr>
        <w:spacing w:after="0" w:line="360" w:lineRule="auto"/>
        <w:jc w:val="both"/>
        <w:rPr>
          <w:rFonts w:eastAsiaTheme="minorEastAsia" w:cs="Arial"/>
          <w:sz w:val="20"/>
          <w:szCs w:val="20"/>
        </w:rPr>
      </w:pPr>
      <w:r>
        <w:rPr>
          <w:rFonts w:eastAsiaTheme="minorEastAsia" w:cs="Arial"/>
          <w:sz w:val="20"/>
          <w:szCs w:val="20"/>
          <w:lang w:val="ga"/>
        </w:rPr>
        <w:t>Faoi Airteagal 21 de RGCS, tá sé de cheart ag duine agóid a dhéanamh in aghaidh cineálacha áirithe próiseála ar a sonraí pearsanta, má dhéantar an phróiseáil sin i dtaobh cúraimí atá chun leas an phobail, nó faoi údarás oifigiúil, nó ar mhaithe le leasanna dlisteanacha daoine eile. Tá ceart níos láidre chun agóide in aghaidh phróiseáil a sonraí pearsanta ag duine má bhaineann an phróiseáil le margaíocht dhíreach. Má tá rialaitheoir sonraí ag úsáid sonraí pearsanta chun críocha margaíocht a dhéanamh ar rud éigin go díreach do dhuine nó iad a phróifíliú chun críocha margaíochta dírí, féadfaidh siad agóid a dhéanamh am ar bith, agus caithfidh an rialaitheoir sonraí an phróiseáil a stopadh a luaithe a fhaigheann siad an agóid. Féadfaidh duine agóid a dhéanamh freisin in aghaidh phróiseáil a sonraí pearsanta chun críocha taighde, seachas más gá an phróiseáil a dhéanamh chun cúram a chur i gcrích a dhéantar ar mhaithe le leas an phobail.</w:t>
      </w:r>
    </w:p>
    <w:p w14:paraId="50F45C60" w14:textId="77777777" w:rsidR="00ED6C05" w:rsidRPr="00ED6C05" w:rsidRDefault="00ED6C05" w:rsidP="00ED6C05">
      <w:pPr>
        <w:spacing w:after="0" w:line="360" w:lineRule="auto"/>
        <w:jc w:val="both"/>
        <w:rPr>
          <w:sz w:val="20"/>
          <w:szCs w:val="20"/>
        </w:rPr>
      </w:pPr>
    </w:p>
    <w:p w14:paraId="112FDCE9" w14:textId="053B64B9" w:rsidR="00DB6DCE" w:rsidRDefault="00ED6C05" w:rsidP="00ED6C05">
      <w:pPr>
        <w:pStyle w:val="Heading3"/>
        <w:rPr>
          <w:rFonts w:ascii="Arial" w:hAnsi="Arial" w:cs="Arial"/>
        </w:rPr>
      </w:pPr>
      <w:bookmarkStart w:id="38" w:name="_Toc189690255"/>
      <w:r>
        <w:rPr>
          <w:rFonts w:ascii="Arial" w:hAnsi="Arial" w:cs="Arial"/>
          <w:lang w:val="ga"/>
        </w:rPr>
        <w:t>Cearta i dtaobh cinnteoireacht aonair uathoibrithe agus próifíliú</w:t>
      </w:r>
      <w:bookmarkEnd w:id="38"/>
    </w:p>
    <w:p w14:paraId="0C9346EF" w14:textId="77777777" w:rsidR="00ED6C05" w:rsidRPr="00ED6C05" w:rsidRDefault="00ED6C05" w:rsidP="00ED6C05">
      <w:pPr>
        <w:spacing w:after="0" w:line="360" w:lineRule="auto"/>
        <w:jc w:val="both"/>
      </w:pPr>
      <w:r>
        <w:rPr>
          <w:sz w:val="20"/>
          <w:szCs w:val="20"/>
          <w:lang w:val="ga"/>
        </w:rPr>
        <w:t>Faoi Airteagal 22 de RGCS, tá sé de cheart ag daoine gan a bheith faoi réir cinnidh bunaithe go hiomlán ar phróiseáil uathoibrithe. Is próiseáil “uathoibrithe” an phróiseáil a dhéantar gan idirghabháil an duine agus nuair a eascraíonn éifeachtaí dlí aisti nó nuair a théann sí i bhfeidhm go suntasach ar an duine aonair</w:t>
      </w:r>
      <w:r>
        <w:rPr>
          <w:lang w:val="ga"/>
        </w:rPr>
        <w:t>.</w:t>
      </w:r>
    </w:p>
    <w:p w14:paraId="5293D1FE" w14:textId="2297AB3F" w:rsidR="00ED6C05" w:rsidRDefault="00ED6C05" w:rsidP="00ED6C05"/>
    <w:p w14:paraId="2F914EC1" w14:textId="6586A1A4" w:rsidR="00ED6C05" w:rsidRPr="00ED6C05" w:rsidRDefault="00ED6C05" w:rsidP="00ED6C05">
      <w:pPr>
        <w:pStyle w:val="Heading1"/>
      </w:pPr>
      <w:bookmarkStart w:id="39" w:name="_Toc189690256"/>
      <w:r>
        <w:rPr>
          <w:bCs/>
          <w:lang w:val="ga"/>
        </w:rPr>
        <w:t>Cosaint Sonraí – An Príobháideachas trí Dhearadh agus an Príobháideachas trí Réamhshocrú</w:t>
      </w:r>
      <w:bookmarkEnd w:id="39"/>
    </w:p>
    <w:p w14:paraId="7A55E86F" w14:textId="51F7BBE9" w:rsidR="00F663F8" w:rsidRDefault="00F663F8" w:rsidP="00F663F8">
      <w:pPr>
        <w:pStyle w:val="Heading3"/>
        <w:rPr>
          <w:rFonts w:ascii="Arial" w:eastAsiaTheme="minorEastAsia" w:hAnsi="Arial" w:cs="Arial"/>
        </w:rPr>
      </w:pPr>
      <w:bookmarkStart w:id="40" w:name="_Toc189690257"/>
      <w:r>
        <w:rPr>
          <w:rFonts w:ascii="Arial" w:eastAsiaTheme="minorEastAsia" w:hAnsi="Arial" w:cs="Arial"/>
          <w:lang w:val="ga"/>
        </w:rPr>
        <w:t>Airteagal 25</w:t>
      </w:r>
      <w:bookmarkEnd w:id="40"/>
      <w:r>
        <w:rPr>
          <w:rFonts w:ascii="Arial" w:eastAsiaTheme="minorEastAsia" w:hAnsi="Arial" w:cs="Arial"/>
          <w:lang w:val="ga"/>
        </w:rPr>
        <w:t xml:space="preserve"> </w:t>
      </w:r>
    </w:p>
    <w:p w14:paraId="3576E9EF" w14:textId="7D913E00" w:rsidR="00F663F8" w:rsidRDefault="00F663F8" w:rsidP="00F663F8">
      <w:pPr>
        <w:spacing w:after="0" w:line="360" w:lineRule="auto"/>
        <w:jc w:val="both"/>
        <w:rPr>
          <w:rFonts w:eastAsiaTheme="minorEastAsia" w:cs="Arial"/>
          <w:sz w:val="20"/>
          <w:szCs w:val="20"/>
        </w:rPr>
      </w:pPr>
      <w:r>
        <w:rPr>
          <w:sz w:val="20"/>
          <w:szCs w:val="20"/>
          <w:lang w:val="ga"/>
        </w:rPr>
        <w:t>Faoi Airteagal 25 de RGCS, tá oibleagáid ghinearálta ar an gCoimisiún bearta teicniúla agus eagraíochtúla a chur i bhfeidhm lena thaispeáint go ndearna sé cosaint sonraí a mheas agus a chomhtháthú ina ghníomhaíochtaí próiseála.  Dá bhrí sin, caithfidh an Coimisiún bearta slándála a leabú ina chórais ón tús, seachas sainghnéithe a chur i bhfeidhm go haisghníomhach.  Ba cheart é sin a chur i bhfeidhm nuair a dhéanann an Coimisiún:</w:t>
      </w:r>
    </w:p>
    <w:p w14:paraId="27A8FFCC" w14:textId="77777777" w:rsidR="00F663F8" w:rsidRPr="00F663F8" w:rsidRDefault="00F663F8" w:rsidP="00F663F8">
      <w:pPr>
        <w:pStyle w:val="ListParagraph"/>
        <w:numPr>
          <w:ilvl w:val="0"/>
          <w:numId w:val="12"/>
        </w:numPr>
        <w:spacing w:after="0" w:line="360" w:lineRule="auto"/>
        <w:jc w:val="both"/>
        <w:rPr>
          <w:rFonts w:eastAsiaTheme="minorEastAsia" w:cs="Arial"/>
          <w:sz w:val="20"/>
          <w:szCs w:val="20"/>
        </w:rPr>
      </w:pPr>
      <w:r>
        <w:rPr>
          <w:rFonts w:eastAsiaTheme="minorEastAsia" w:cs="Arial"/>
          <w:sz w:val="20"/>
          <w:szCs w:val="20"/>
          <w:lang w:val="ga"/>
        </w:rPr>
        <w:t>Córas nua TF a fhorbairt chun sonraí pearsanta a stóráil nó a rochtain;</w:t>
      </w:r>
    </w:p>
    <w:p w14:paraId="08ECCA37" w14:textId="418FAFFA" w:rsidR="00F663F8" w:rsidRDefault="00F663F8" w:rsidP="00F663F8">
      <w:pPr>
        <w:pStyle w:val="ListParagraph"/>
        <w:numPr>
          <w:ilvl w:val="0"/>
          <w:numId w:val="12"/>
        </w:numPr>
        <w:spacing w:after="0" w:line="360" w:lineRule="auto"/>
        <w:jc w:val="both"/>
        <w:rPr>
          <w:rFonts w:eastAsiaTheme="minorEastAsia" w:cs="Arial"/>
          <w:sz w:val="20"/>
          <w:szCs w:val="20"/>
        </w:rPr>
      </w:pPr>
      <w:r>
        <w:rPr>
          <w:rFonts w:eastAsiaTheme="minorEastAsia" w:cs="Arial"/>
          <w:sz w:val="20"/>
          <w:szCs w:val="20"/>
          <w:lang w:val="ga"/>
        </w:rPr>
        <w:t>Beartais nó nósanna imeachta lena mbaineann impleachtaí príobháideachais a fhorbairt; nó</w:t>
      </w:r>
    </w:p>
    <w:p w14:paraId="405EE5FB" w14:textId="0999D16F" w:rsidR="00F663F8" w:rsidRDefault="00F663F8" w:rsidP="00F663F8">
      <w:pPr>
        <w:pStyle w:val="ListParagraph"/>
        <w:numPr>
          <w:ilvl w:val="0"/>
          <w:numId w:val="12"/>
        </w:numPr>
        <w:spacing w:after="0" w:line="360" w:lineRule="auto"/>
        <w:jc w:val="both"/>
        <w:rPr>
          <w:rFonts w:eastAsiaTheme="minorEastAsia" w:cs="Arial"/>
          <w:sz w:val="20"/>
          <w:szCs w:val="20"/>
        </w:rPr>
      </w:pPr>
      <w:r>
        <w:rPr>
          <w:rFonts w:eastAsiaTheme="minorEastAsia" w:cs="Arial"/>
          <w:sz w:val="20"/>
          <w:szCs w:val="20"/>
          <w:lang w:val="ga"/>
        </w:rPr>
        <w:t xml:space="preserve">Sonraí a úsáid chun críocha nua. </w:t>
      </w:r>
    </w:p>
    <w:p w14:paraId="6D044F3C" w14:textId="382B586D" w:rsidR="00F663F8" w:rsidRDefault="00F663F8" w:rsidP="00F663F8">
      <w:pPr>
        <w:spacing w:after="0" w:line="360" w:lineRule="auto"/>
        <w:jc w:val="both"/>
        <w:rPr>
          <w:rFonts w:eastAsiaTheme="minorEastAsia" w:cs="Arial"/>
          <w:sz w:val="20"/>
          <w:szCs w:val="20"/>
        </w:rPr>
      </w:pPr>
    </w:p>
    <w:p w14:paraId="71EC31A0" w14:textId="1306E970" w:rsidR="00F663F8" w:rsidRPr="00F663F8" w:rsidRDefault="00F663F8" w:rsidP="00F663F8">
      <w:pPr>
        <w:pStyle w:val="Heading3"/>
        <w:rPr>
          <w:rFonts w:ascii="Arial" w:eastAsiaTheme="minorEastAsia" w:hAnsi="Arial" w:cs="Arial"/>
        </w:rPr>
      </w:pPr>
      <w:bookmarkStart w:id="41" w:name="_Toc189690258"/>
      <w:r>
        <w:rPr>
          <w:rFonts w:ascii="Arial" w:eastAsiaTheme="minorEastAsia" w:hAnsi="Arial" w:cs="Arial"/>
          <w:lang w:val="ga"/>
        </w:rPr>
        <w:t>An Príobháideachas trí Dhearadh</w:t>
      </w:r>
      <w:bookmarkEnd w:id="41"/>
      <w:r>
        <w:rPr>
          <w:rFonts w:ascii="Arial" w:eastAsiaTheme="minorEastAsia" w:hAnsi="Arial" w:cs="Arial"/>
          <w:lang w:val="ga"/>
        </w:rPr>
        <w:t xml:space="preserve"> </w:t>
      </w:r>
    </w:p>
    <w:p w14:paraId="17771840" w14:textId="2683EF88" w:rsidR="006A1742" w:rsidRDefault="00F663F8" w:rsidP="006A1742">
      <w:pPr>
        <w:spacing w:after="0" w:line="360" w:lineRule="auto"/>
        <w:jc w:val="both"/>
        <w:rPr>
          <w:rFonts w:eastAsiaTheme="minorEastAsia" w:cs="Arial"/>
          <w:sz w:val="20"/>
          <w:szCs w:val="20"/>
        </w:rPr>
      </w:pPr>
      <w:r>
        <w:rPr>
          <w:sz w:val="20"/>
          <w:szCs w:val="20"/>
          <w:lang w:val="ga"/>
        </w:rPr>
        <w:t>Is cur chuige i leith tionscadal é an Príobháideachas trí Dhearadh a chuireann comhlíonadh príobháideachais agus cosanta sonraí chun cinn ón tús.  Go praiticiúil, ciallaíonn sé sin go gcaithfidh aon réimse den Choimisiún a phróiseálann sonraí pearsanta a chinntiú go dtógtar príobháideachas, agus machnamh ar an prionsabail a leagtar amach in Airteagal 5 de RGCS, sa chóras i rith shaolré iomlán córais nó próisis.</w:t>
      </w:r>
    </w:p>
    <w:p w14:paraId="2E88EDE1" w14:textId="3E4D883B" w:rsidR="000D60A8" w:rsidRDefault="000D60A8" w:rsidP="006A1742">
      <w:pPr>
        <w:spacing w:after="0" w:line="360" w:lineRule="auto"/>
        <w:jc w:val="both"/>
        <w:rPr>
          <w:rFonts w:eastAsiaTheme="minorEastAsia" w:cs="Arial"/>
          <w:sz w:val="20"/>
          <w:szCs w:val="20"/>
        </w:rPr>
      </w:pPr>
    </w:p>
    <w:p w14:paraId="3F700664" w14:textId="6AB6A4D9" w:rsidR="000D60A8" w:rsidRDefault="000D60A8" w:rsidP="000D60A8">
      <w:pPr>
        <w:pStyle w:val="Heading3"/>
        <w:rPr>
          <w:rFonts w:ascii="Arial" w:eastAsiaTheme="minorEastAsia" w:hAnsi="Arial" w:cs="Arial"/>
        </w:rPr>
      </w:pPr>
      <w:bookmarkStart w:id="42" w:name="_Toc189690259"/>
      <w:r>
        <w:rPr>
          <w:rFonts w:ascii="Arial" w:eastAsiaTheme="minorEastAsia" w:hAnsi="Arial" w:cs="Arial"/>
          <w:lang w:val="ga"/>
        </w:rPr>
        <w:t>An Príobháideachas trí Réamhshocrú</w:t>
      </w:r>
      <w:bookmarkEnd w:id="42"/>
    </w:p>
    <w:p w14:paraId="7BDF11D7" w14:textId="4B76EEE7" w:rsidR="000D60A8" w:rsidRDefault="000D60A8" w:rsidP="000D60A8">
      <w:pPr>
        <w:spacing w:after="0" w:line="360" w:lineRule="auto"/>
        <w:jc w:val="both"/>
        <w:rPr>
          <w:rFonts w:eastAsiaTheme="minorEastAsia" w:cs="Arial"/>
          <w:sz w:val="20"/>
          <w:szCs w:val="20"/>
        </w:rPr>
      </w:pPr>
      <w:r>
        <w:rPr>
          <w:sz w:val="20"/>
          <w:szCs w:val="20"/>
          <w:lang w:val="ga"/>
        </w:rPr>
        <w:t xml:space="preserve">Ciallaíonn an Príobháideachas trí Réamhshocrú go gcaithfidh an Coimisiún an socrú príobháideachais is déine a chur i bhfeidhm ar aon seirbhís a sholáthraíonn sé ón uair a thosaítear ag cur na seirbhíse sin ar fáil.  Ba cheart don Choimisiún a chinntiú go bpróiseáiltear sonraí pearsanta leis an gcosaint príobháideachais is airde ionas nach mbeidh sonraí pearsanta, trí réamhshocrú, inrochtana ag líon éiginnte daoine. </w:t>
      </w:r>
    </w:p>
    <w:p w14:paraId="452BD32C" w14:textId="064A9951" w:rsidR="000D60A8" w:rsidRPr="000D60A8" w:rsidRDefault="000D60A8" w:rsidP="00201D49">
      <w:pPr>
        <w:pStyle w:val="Heading1"/>
        <w:rPr>
          <w:rFonts w:eastAsiaTheme="minorEastAsia"/>
        </w:rPr>
      </w:pPr>
      <w:bookmarkStart w:id="43" w:name="_Toc189690260"/>
      <w:r>
        <w:rPr>
          <w:rFonts w:eastAsiaTheme="minorEastAsia"/>
          <w:bCs/>
          <w:lang w:val="ga"/>
        </w:rPr>
        <w:t>Taifead de Ghníomhaíochtaí Próiseála</w:t>
      </w:r>
      <w:bookmarkEnd w:id="43"/>
    </w:p>
    <w:p w14:paraId="3FCB6FB4" w14:textId="56FB0152" w:rsidR="000D60A8" w:rsidRDefault="000D60A8" w:rsidP="000D60A8">
      <w:pPr>
        <w:spacing w:after="0" w:line="360" w:lineRule="auto"/>
        <w:jc w:val="both"/>
        <w:rPr>
          <w:sz w:val="20"/>
          <w:szCs w:val="20"/>
        </w:rPr>
      </w:pPr>
      <w:r>
        <w:rPr>
          <w:sz w:val="20"/>
          <w:szCs w:val="20"/>
          <w:lang w:val="ga"/>
        </w:rPr>
        <w:t>Tá forálacha sainráite in Airteagal 30 de RGCS trína gceanglaítear tiomsú agus cothabháil loga próiseála inmheánaigh, ar a dtugtar an Taifead de Ghníomhaíochtaí Próiseála. Tacaíonn taifeadadh na faisnéise sin le prionsabal na cuntasachta agus cabhraíonn sé le comhlíonadh RGCS a thaispeáint i gcás próiseáil sonraí pearsanta. Leagtar amach in Airteagal 30 na cineálacha difriúla faisnéise a chaithfidh an Coimisiún a thaifeadadh, ina measc críocha na próiseála, catagóirí sonraí pearsanta agus faighteoirí sonraí pearsanta.</w:t>
      </w:r>
    </w:p>
    <w:p w14:paraId="42782957" w14:textId="77777777" w:rsidR="000D60A8" w:rsidRPr="000D60A8" w:rsidRDefault="000D60A8" w:rsidP="000D60A8">
      <w:pPr>
        <w:spacing w:after="0" w:line="360" w:lineRule="auto"/>
        <w:jc w:val="both"/>
        <w:rPr>
          <w:sz w:val="20"/>
          <w:szCs w:val="20"/>
        </w:rPr>
      </w:pPr>
    </w:p>
    <w:p w14:paraId="7A891525" w14:textId="67FAB93A" w:rsidR="000D60A8" w:rsidRDefault="000D60A8" w:rsidP="000D60A8">
      <w:pPr>
        <w:spacing w:after="0" w:line="360" w:lineRule="auto"/>
        <w:jc w:val="both"/>
      </w:pPr>
      <w:r>
        <w:rPr>
          <w:sz w:val="20"/>
          <w:szCs w:val="20"/>
          <w:lang w:val="ga"/>
        </w:rPr>
        <w:t>Tá a n-oibleagáidí taifeadta féin ag rialaitheoirí sonraí agus próiseálaithe sonraí, ach caithfidh rialaitheoirí sonraí taifid níos cuimsithí a chothabháil</w:t>
      </w:r>
      <w:r>
        <w:rPr>
          <w:lang w:val="ga"/>
        </w:rPr>
        <w:t>.</w:t>
      </w:r>
    </w:p>
    <w:p w14:paraId="18A0E2C1" w14:textId="77777777" w:rsidR="00BD30F3" w:rsidRPr="000D60A8" w:rsidRDefault="00BD30F3" w:rsidP="000D60A8">
      <w:pPr>
        <w:spacing w:after="0" w:line="360" w:lineRule="auto"/>
        <w:jc w:val="both"/>
      </w:pPr>
    </w:p>
    <w:p w14:paraId="76E8799C" w14:textId="34C12E98" w:rsidR="000D60A8" w:rsidRPr="00BD30F3" w:rsidRDefault="00BD30F3" w:rsidP="00BD30F3">
      <w:pPr>
        <w:pStyle w:val="Heading3"/>
        <w:rPr>
          <w:rFonts w:ascii="Arial" w:hAnsi="Arial" w:cs="Arial"/>
        </w:rPr>
      </w:pPr>
      <w:bookmarkStart w:id="44" w:name="_Toc189690261"/>
      <w:r>
        <w:rPr>
          <w:rFonts w:ascii="Arial" w:hAnsi="Arial" w:cs="Arial"/>
          <w:lang w:val="ga"/>
        </w:rPr>
        <w:t>Taifead de Phróiseáil mar a bhaineann sé leis an gCoimisiún mar Rialaitheoir Sonraí</w:t>
      </w:r>
      <w:bookmarkEnd w:id="44"/>
    </w:p>
    <w:p w14:paraId="0B362955" w14:textId="2F3D53D2" w:rsidR="00F663F8" w:rsidRDefault="00BD30F3" w:rsidP="00F663F8">
      <w:pPr>
        <w:spacing w:after="0" w:line="360" w:lineRule="auto"/>
        <w:jc w:val="both"/>
        <w:rPr>
          <w:rFonts w:eastAsiaTheme="minorEastAsia" w:cs="Arial"/>
          <w:sz w:val="20"/>
          <w:szCs w:val="20"/>
        </w:rPr>
      </w:pPr>
      <w:r>
        <w:rPr>
          <w:sz w:val="20"/>
          <w:szCs w:val="20"/>
          <w:lang w:val="ga"/>
        </w:rPr>
        <w:t>Mar Rialaitheoir Sonraí, caithfidh an Coimisiún an méid seo a leanas a thaifeadadh do na sonraí pearsanta a phróiseálann sé:</w:t>
      </w:r>
    </w:p>
    <w:p w14:paraId="5EC5717C" w14:textId="1C973106" w:rsidR="00BD30F3" w:rsidRPr="00BD30F3" w:rsidRDefault="00BD30F3" w:rsidP="00BD30F3">
      <w:pPr>
        <w:pStyle w:val="ListParagraph"/>
        <w:numPr>
          <w:ilvl w:val="0"/>
          <w:numId w:val="13"/>
        </w:numPr>
        <w:spacing w:after="0" w:line="360" w:lineRule="auto"/>
        <w:jc w:val="both"/>
        <w:rPr>
          <w:rFonts w:eastAsiaTheme="minorEastAsia" w:cs="Arial"/>
          <w:sz w:val="20"/>
          <w:szCs w:val="20"/>
        </w:rPr>
      </w:pPr>
      <w:r>
        <w:rPr>
          <w:sz w:val="20"/>
          <w:szCs w:val="20"/>
          <w:lang w:val="ga"/>
        </w:rPr>
        <w:t>Ainm agus sonraí teagmhála an Choimisiúin;</w:t>
      </w:r>
    </w:p>
    <w:p w14:paraId="6F406741" w14:textId="763BB6F8" w:rsidR="00BD30F3" w:rsidRPr="00BD30F3" w:rsidRDefault="00BD30F3" w:rsidP="00BD30F3">
      <w:pPr>
        <w:pStyle w:val="ListParagraph"/>
        <w:numPr>
          <w:ilvl w:val="0"/>
          <w:numId w:val="13"/>
        </w:numPr>
        <w:spacing w:after="0" w:line="360" w:lineRule="auto"/>
        <w:jc w:val="both"/>
        <w:rPr>
          <w:rFonts w:eastAsiaTheme="minorEastAsia" w:cs="Arial"/>
          <w:sz w:val="20"/>
          <w:szCs w:val="20"/>
        </w:rPr>
      </w:pPr>
      <w:r>
        <w:rPr>
          <w:rFonts w:eastAsiaTheme="minorEastAsia" w:cs="Arial"/>
          <w:sz w:val="20"/>
          <w:szCs w:val="20"/>
          <w:lang w:val="ga"/>
        </w:rPr>
        <w:t>Ainm agus sonraí teagmhála an Oifigigh Cosanta Sonraí;</w:t>
      </w:r>
    </w:p>
    <w:p w14:paraId="6BE73018" w14:textId="0F9C0DA8" w:rsidR="00BD30F3" w:rsidRDefault="00BD30F3" w:rsidP="00BD30F3">
      <w:pPr>
        <w:pStyle w:val="ListParagraph"/>
        <w:numPr>
          <w:ilvl w:val="0"/>
          <w:numId w:val="13"/>
        </w:numPr>
        <w:spacing w:after="0" w:line="360" w:lineRule="auto"/>
        <w:jc w:val="both"/>
        <w:rPr>
          <w:rFonts w:eastAsiaTheme="minorEastAsia" w:cs="Arial"/>
          <w:sz w:val="20"/>
          <w:szCs w:val="20"/>
        </w:rPr>
      </w:pPr>
      <w:r>
        <w:rPr>
          <w:sz w:val="20"/>
          <w:szCs w:val="20"/>
          <w:lang w:val="ga"/>
        </w:rPr>
        <w:t>Más ábhartha, ainm agus sonraí teagmhála aon rialaitheoirí comhpháirteacha – aon eagraíochtaí eile a chinneann i gcomhar leis an gCoimisiún cén fáth agus cén chaoi a bpróiseáiltear sonraí pearsanta;</w:t>
      </w:r>
    </w:p>
    <w:p w14:paraId="70C4A352" w14:textId="171C3598" w:rsidR="00BD30F3" w:rsidRDefault="00BD30F3" w:rsidP="00BD30F3">
      <w:pPr>
        <w:pStyle w:val="ListParagraph"/>
        <w:numPr>
          <w:ilvl w:val="0"/>
          <w:numId w:val="13"/>
        </w:numPr>
        <w:spacing w:after="0" w:line="360" w:lineRule="auto"/>
        <w:jc w:val="both"/>
        <w:rPr>
          <w:rFonts w:eastAsiaTheme="minorEastAsia" w:cs="Arial"/>
          <w:sz w:val="20"/>
          <w:szCs w:val="20"/>
        </w:rPr>
      </w:pPr>
      <w:r>
        <w:rPr>
          <w:sz w:val="20"/>
          <w:szCs w:val="20"/>
          <w:lang w:val="ga"/>
        </w:rPr>
        <w:t>Cuspóirí na próiseála – an fáth a úsáideann an Coimisiún sonraí pearsanta;</w:t>
      </w:r>
    </w:p>
    <w:p w14:paraId="3040C37D" w14:textId="25512B65" w:rsidR="00BD30F3" w:rsidRDefault="00BD30F3" w:rsidP="00BD30F3">
      <w:pPr>
        <w:pStyle w:val="ListParagraph"/>
        <w:numPr>
          <w:ilvl w:val="0"/>
          <w:numId w:val="13"/>
        </w:numPr>
        <w:spacing w:after="0" w:line="360" w:lineRule="auto"/>
        <w:jc w:val="both"/>
        <w:rPr>
          <w:rFonts w:eastAsiaTheme="minorEastAsia" w:cs="Arial"/>
          <w:sz w:val="20"/>
          <w:szCs w:val="20"/>
        </w:rPr>
      </w:pPr>
      <w:r>
        <w:rPr>
          <w:rFonts w:eastAsiaTheme="minorEastAsia" w:cs="Arial"/>
          <w:sz w:val="20"/>
          <w:szCs w:val="20"/>
          <w:lang w:val="ga"/>
        </w:rPr>
        <w:t>Catagóirí na ndaoine aonair – na cineálacha difriúla daoine a bpróiseáiltear a sonraí pearsanta, m.sh. fostaithe, daoine ón bpobal, baill páirtithe polaitíochta nó aon chatagóirí eile;</w:t>
      </w:r>
    </w:p>
    <w:p w14:paraId="096C7D3F" w14:textId="220D7DA1" w:rsidR="00BD30F3" w:rsidRDefault="00BD30F3" w:rsidP="00BD30F3">
      <w:pPr>
        <w:pStyle w:val="ListParagraph"/>
        <w:numPr>
          <w:ilvl w:val="0"/>
          <w:numId w:val="13"/>
        </w:numPr>
        <w:spacing w:after="0" w:line="360" w:lineRule="auto"/>
        <w:jc w:val="both"/>
        <w:rPr>
          <w:rFonts w:eastAsiaTheme="minorEastAsia" w:cs="Arial"/>
          <w:sz w:val="20"/>
          <w:szCs w:val="20"/>
        </w:rPr>
      </w:pPr>
      <w:r>
        <w:rPr>
          <w:sz w:val="20"/>
          <w:szCs w:val="20"/>
          <w:lang w:val="ga"/>
        </w:rPr>
        <w:t>Na catagóirí sonraí pearsanta a phróiseálann an Coimisiún – na cineálacha difriúla faisnéise a phróiseálann an Coimisiún faoi dhaoine, m.sh. sonraí teagmhála, faisnéis airgeadais, nó aon chatagóirí eile;</w:t>
      </w:r>
    </w:p>
    <w:p w14:paraId="24CF6817" w14:textId="5D958D84" w:rsidR="00BD30F3" w:rsidRPr="0050355E" w:rsidRDefault="00BD30F3" w:rsidP="00BD30F3">
      <w:pPr>
        <w:numPr>
          <w:ilvl w:val="0"/>
          <w:numId w:val="13"/>
        </w:numPr>
        <w:spacing w:after="0" w:line="360" w:lineRule="auto"/>
        <w:contextualSpacing/>
        <w:jc w:val="both"/>
        <w:rPr>
          <w:rFonts w:eastAsiaTheme="minorEastAsia" w:cs="Arial"/>
          <w:sz w:val="21"/>
          <w:szCs w:val="21"/>
        </w:rPr>
      </w:pPr>
      <w:r>
        <w:rPr>
          <w:sz w:val="20"/>
          <w:szCs w:val="20"/>
          <w:lang w:val="ga"/>
        </w:rPr>
        <w:t>Catagóirí fhaighteoirí na sonraí pearsanta – aon duine a roinneann an Coimisiún sonraí pearsanta leo, Ranna eile Rialtais nó comhlachtaí poiblí mar shampla</w:t>
      </w:r>
      <w:r>
        <w:rPr>
          <w:sz w:val="21"/>
          <w:szCs w:val="21"/>
          <w:lang w:val="ga"/>
        </w:rPr>
        <w:t>;</w:t>
      </w:r>
    </w:p>
    <w:p w14:paraId="4A1E9B6A" w14:textId="4A098E2C" w:rsidR="00BD30F3" w:rsidRPr="00BD30F3" w:rsidRDefault="00BD30F3" w:rsidP="00BD30F3">
      <w:pPr>
        <w:numPr>
          <w:ilvl w:val="0"/>
          <w:numId w:val="13"/>
        </w:numPr>
        <w:spacing w:after="0" w:line="360" w:lineRule="auto"/>
        <w:contextualSpacing/>
        <w:jc w:val="both"/>
        <w:rPr>
          <w:rFonts w:eastAsiaTheme="minorEastAsia" w:cs="Arial"/>
          <w:sz w:val="20"/>
          <w:szCs w:val="20"/>
        </w:rPr>
      </w:pPr>
      <w:r>
        <w:rPr>
          <w:sz w:val="20"/>
          <w:szCs w:val="20"/>
          <w:lang w:val="ga"/>
        </w:rPr>
        <w:t xml:space="preserve">Nuair is féidir, sceidil coimeádta le haghaidh na gcatagóirí difriúla sonraí pearsanta – an tréimhse a gcoinneoidh an Coimisiún na sonraí lena haghaidh; agus </w:t>
      </w:r>
    </w:p>
    <w:p w14:paraId="35FA7CE3" w14:textId="6E6E4FAE" w:rsidR="00BD30F3" w:rsidRPr="00BD30F3" w:rsidRDefault="00BD30F3" w:rsidP="00BD30F3">
      <w:pPr>
        <w:pStyle w:val="ListParagraph"/>
        <w:numPr>
          <w:ilvl w:val="0"/>
          <w:numId w:val="13"/>
        </w:numPr>
        <w:spacing w:after="0" w:line="360" w:lineRule="auto"/>
        <w:jc w:val="both"/>
        <w:rPr>
          <w:rFonts w:eastAsiaTheme="minorEastAsia" w:cs="Arial"/>
          <w:sz w:val="20"/>
          <w:szCs w:val="20"/>
        </w:rPr>
      </w:pPr>
      <w:r>
        <w:rPr>
          <w:sz w:val="20"/>
          <w:szCs w:val="20"/>
          <w:lang w:val="ga"/>
        </w:rPr>
        <w:lastRenderedPageBreak/>
        <w:t xml:space="preserve">Más féidir, cur síos ginearálta ar bhearta slándála teicniúla agus eagraíochtúla an Choimisiúin – na cosaintí chun sonraí pearsanta a chosaint, mar shampla, criptiú, rialúcháin rochtana, oiliúint. </w:t>
      </w:r>
    </w:p>
    <w:p w14:paraId="23D1FB9D" w14:textId="7FE4119A" w:rsidR="00DB6DCE" w:rsidRDefault="00F663F8" w:rsidP="00F663F8">
      <w:pPr>
        <w:spacing w:after="0" w:line="360" w:lineRule="auto"/>
        <w:jc w:val="both"/>
        <w:rPr>
          <w:sz w:val="20"/>
          <w:szCs w:val="20"/>
        </w:rPr>
      </w:pPr>
      <w:r>
        <w:rPr>
          <w:rFonts w:eastAsiaTheme="minorEastAsia" w:cs="Arial"/>
          <w:sz w:val="20"/>
          <w:szCs w:val="20"/>
          <w:lang w:val="ga"/>
        </w:rPr>
        <w:t xml:space="preserve"> </w:t>
      </w:r>
    </w:p>
    <w:p w14:paraId="40727A03" w14:textId="54B1E808" w:rsidR="00F663F8" w:rsidRDefault="000A0914" w:rsidP="000A0914">
      <w:pPr>
        <w:pStyle w:val="Heading3"/>
        <w:rPr>
          <w:rFonts w:ascii="Arial" w:hAnsi="Arial" w:cs="Arial"/>
        </w:rPr>
      </w:pPr>
      <w:bookmarkStart w:id="45" w:name="_Toc189690262"/>
      <w:r>
        <w:rPr>
          <w:rFonts w:ascii="Arial" w:hAnsi="Arial" w:cs="Arial"/>
          <w:lang w:val="ga"/>
        </w:rPr>
        <w:t>Taifead de Phróiseáil mar a bhaineann sé leis an gCoimisiún mar Phróiseálaí Sonraí</w:t>
      </w:r>
      <w:bookmarkEnd w:id="45"/>
    </w:p>
    <w:p w14:paraId="05541A15" w14:textId="0C792E93" w:rsidR="000A0914" w:rsidRDefault="000A0914" w:rsidP="000A0914">
      <w:pPr>
        <w:rPr>
          <w:rFonts w:eastAsia="Times New Roman" w:cs="Arial"/>
          <w:color w:val="212529"/>
          <w:sz w:val="20"/>
          <w:szCs w:val="20"/>
        </w:rPr>
      </w:pPr>
      <w:r>
        <w:rPr>
          <w:rFonts w:cs="Arial"/>
          <w:sz w:val="20"/>
          <w:szCs w:val="20"/>
          <w:lang w:val="ga"/>
        </w:rPr>
        <w:t xml:space="preserve">Mar Phróiseálaí </w:t>
      </w:r>
      <w:r>
        <w:rPr>
          <w:rFonts w:cs="Arial"/>
          <w:color w:val="212529"/>
          <w:sz w:val="20"/>
          <w:szCs w:val="20"/>
          <w:lang w:val="ga"/>
        </w:rPr>
        <w:t>Sonraí, caithfidh an Coimisiún an méid seo a leanas a thaifeadadh do na sonraí pearsanta a phróiseálann sé:</w:t>
      </w:r>
    </w:p>
    <w:p w14:paraId="3A83CC4E" w14:textId="77777777" w:rsidR="000A0914" w:rsidRDefault="000A0914" w:rsidP="00A74727">
      <w:pPr>
        <w:pStyle w:val="ListParagraph"/>
        <w:numPr>
          <w:ilvl w:val="0"/>
          <w:numId w:val="16"/>
        </w:numPr>
        <w:spacing w:line="360" w:lineRule="auto"/>
        <w:ind w:left="714" w:hanging="357"/>
        <w:rPr>
          <w:rFonts w:cs="Arial"/>
          <w:sz w:val="20"/>
          <w:szCs w:val="20"/>
        </w:rPr>
      </w:pPr>
      <w:r>
        <w:rPr>
          <w:rFonts w:cs="Arial"/>
          <w:sz w:val="20"/>
          <w:szCs w:val="20"/>
          <w:lang w:val="ga"/>
        </w:rPr>
        <w:t>Ainm agus sonraí teagmhála an Choimisiúin;</w:t>
      </w:r>
    </w:p>
    <w:p w14:paraId="59E07172" w14:textId="77777777" w:rsidR="00A74727" w:rsidRDefault="000A0914" w:rsidP="00A74727">
      <w:pPr>
        <w:pStyle w:val="ListParagraph"/>
        <w:numPr>
          <w:ilvl w:val="0"/>
          <w:numId w:val="16"/>
        </w:numPr>
        <w:spacing w:after="0" w:line="360" w:lineRule="auto"/>
        <w:ind w:left="714" w:hanging="357"/>
        <w:jc w:val="both"/>
        <w:rPr>
          <w:rFonts w:eastAsiaTheme="minorEastAsia" w:cs="Arial"/>
          <w:sz w:val="20"/>
          <w:szCs w:val="20"/>
        </w:rPr>
      </w:pPr>
      <w:r>
        <w:rPr>
          <w:rFonts w:eastAsiaTheme="minorEastAsia" w:cs="Arial"/>
          <w:sz w:val="20"/>
          <w:szCs w:val="20"/>
          <w:lang w:val="ga"/>
        </w:rPr>
        <w:t xml:space="preserve">Ainm agus sonraí teagmhála an Oifigigh Cosanta Sonraí; </w:t>
      </w:r>
    </w:p>
    <w:p w14:paraId="1B2E1B7E" w14:textId="72E544AF" w:rsidR="00A74727" w:rsidRPr="00A74727" w:rsidRDefault="00A74727" w:rsidP="007C5C92">
      <w:pPr>
        <w:pStyle w:val="ListParagraph"/>
        <w:numPr>
          <w:ilvl w:val="0"/>
          <w:numId w:val="16"/>
        </w:numPr>
        <w:spacing w:after="0" w:line="360" w:lineRule="auto"/>
        <w:jc w:val="both"/>
        <w:rPr>
          <w:rFonts w:eastAsiaTheme="minorEastAsia" w:cs="Arial"/>
          <w:sz w:val="20"/>
          <w:szCs w:val="20"/>
        </w:rPr>
      </w:pPr>
      <w:r>
        <w:rPr>
          <w:sz w:val="20"/>
          <w:szCs w:val="20"/>
          <w:lang w:val="ga"/>
        </w:rPr>
        <w:t>Ainm agus sonraí teagmhála gach rialaitheora a bhfuil an Coimisiún ag gníomhú ar a shon – cinneann an eagraíocht cén fáth agus cén chaoi a bpróiseáiltear na sonraí pearsanta;</w:t>
      </w:r>
    </w:p>
    <w:p w14:paraId="52E172EF" w14:textId="4FF64058" w:rsidR="00A74727" w:rsidRPr="00A74727" w:rsidRDefault="00A74727" w:rsidP="00A74727">
      <w:pPr>
        <w:numPr>
          <w:ilvl w:val="0"/>
          <w:numId w:val="16"/>
        </w:numPr>
        <w:spacing w:after="0" w:line="360" w:lineRule="auto"/>
        <w:contextualSpacing/>
        <w:jc w:val="both"/>
        <w:rPr>
          <w:rFonts w:eastAsiaTheme="minorEastAsia" w:cs="Arial"/>
          <w:sz w:val="20"/>
          <w:szCs w:val="20"/>
        </w:rPr>
      </w:pPr>
      <w:r>
        <w:rPr>
          <w:sz w:val="20"/>
          <w:szCs w:val="20"/>
          <w:lang w:val="ga"/>
        </w:rPr>
        <w:t>Na catagóirí próiseála a dhéanann an Coimisiún ar son gach rialaitheora – na cineálacha rudaí a dhéanann an Coimisiún leis na sonraí pearsanta, m.sh., próiseáil ar phárolla, seirbhísí TF, srl.; agus</w:t>
      </w:r>
    </w:p>
    <w:p w14:paraId="2E032393" w14:textId="4CA05379" w:rsidR="00A74727" w:rsidRDefault="00A74727" w:rsidP="00A74727">
      <w:pPr>
        <w:numPr>
          <w:ilvl w:val="0"/>
          <w:numId w:val="16"/>
        </w:numPr>
        <w:spacing w:after="0" w:line="360" w:lineRule="auto"/>
        <w:contextualSpacing/>
        <w:jc w:val="both"/>
        <w:rPr>
          <w:rFonts w:eastAsiaTheme="minorEastAsia" w:cs="Arial"/>
          <w:sz w:val="20"/>
          <w:szCs w:val="20"/>
        </w:rPr>
      </w:pPr>
      <w:r>
        <w:rPr>
          <w:sz w:val="20"/>
          <w:szCs w:val="20"/>
          <w:lang w:val="ga"/>
        </w:rPr>
        <w:t>Más féidir, cur síos ginearálta ar bhearta slándála teicniúla agus eagraíochtúla an Choimisiúin – na cosaintí chun sonraí pearsanta a chosaint, m.sh., criptiú, rialúcháin rochtana, oiliúint.</w:t>
      </w:r>
    </w:p>
    <w:p w14:paraId="3DAF2AD0" w14:textId="02022B18" w:rsidR="00A74727" w:rsidRDefault="00A74727" w:rsidP="00A74727">
      <w:pPr>
        <w:spacing w:after="0" w:line="360" w:lineRule="auto"/>
        <w:contextualSpacing/>
        <w:jc w:val="both"/>
        <w:rPr>
          <w:rFonts w:eastAsiaTheme="minorEastAsia" w:cs="Arial"/>
          <w:sz w:val="20"/>
          <w:szCs w:val="20"/>
        </w:rPr>
      </w:pPr>
    </w:p>
    <w:p w14:paraId="283BDAB6" w14:textId="7C1391A5" w:rsidR="00A74727" w:rsidRDefault="00A74727" w:rsidP="00A74727">
      <w:pPr>
        <w:pStyle w:val="Heading3"/>
        <w:rPr>
          <w:rFonts w:ascii="Arial" w:hAnsi="Arial" w:cs="Arial"/>
        </w:rPr>
      </w:pPr>
      <w:bookmarkStart w:id="46" w:name="_Toc189690263"/>
      <w:r>
        <w:rPr>
          <w:rFonts w:ascii="Arial" w:hAnsi="Arial" w:cs="Arial"/>
          <w:lang w:val="ga"/>
        </w:rPr>
        <w:t>Mar a thaifeadann an Coimisiún a ghníomhaíochtaí próiseála</w:t>
      </w:r>
      <w:bookmarkEnd w:id="46"/>
    </w:p>
    <w:p w14:paraId="15C761D4" w14:textId="7D235487" w:rsidR="00A74727" w:rsidRDefault="00A74727" w:rsidP="00A74727">
      <w:pPr>
        <w:spacing w:after="0" w:line="360" w:lineRule="auto"/>
        <w:rPr>
          <w:rFonts w:eastAsiaTheme="minorEastAsia" w:cs="Arial"/>
          <w:sz w:val="20"/>
          <w:szCs w:val="20"/>
        </w:rPr>
      </w:pPr>
      <w:r>
        <w:rPr>
          <w:sz w:val="20"/>
          <w:szCs w:val="20"/>
          <w:lang w:val="ga"/>
        </w:rPr>
        <w:t xml:space="preserve">Coinníonn an Coimisiún Taifead de Ghníomhaíochtaí Próiseála (TGP) a bhainistíonn agus a chomhordaíonn an tOifigeach Cosanta Sonraí agus a nuashonraíonn gan rannóg. </w:t>
      </w:r>
    </w:p>
    <w:p w14:paraId="4F6EC790" w14:textId="77777777" w:rsidR="00A74727" w:rsidRDefault="00A74727" w:rsidP="00A74727">
      <w:pPr>
        <w:spacing w:after="0" w:line="360" w:lineRule="auto"/>
        <w:rPr>
          <w:rFonts w:eastAsiaTheme="minorEastAsia" w:cs="Arial"/>
          <w:sz w:val="20"/>
          <w:szCs w:val="20"/>
        </w:rPr>
      </w:pPr>
    </w:p>
    <w:p w14:paraId="459FF765" w14:textId="04CD18C2" w:rsidR="00A74727" w:rsidRDefault="00A74727" w:rsidP="00A74727">
      <w:pPr>
        <w:spacing w:after="0" w:line="360" w:lineRule="auto"/>
        <w:jc w:val="both"/>
        <w:rPr>
          <w:sz w:val="20"/>
          <w:szCs w:val="20"/>
        </w:rPr>
      </w:pPr>
      <w:r>
        <w:rPr>
          <w:sz w:val="20"/>
          <w:szCs w:val="20"/>
          <w:lang w:val="ga"/>
        </w:rPr>
        <w:t xml:space="preserve">Tá sé tábhachtach go bhforbraítear TGP agus ndéantar é a chothabháil ar bhealach gráinneach agus fónta.  Caithfidh iontrálacha comhsheasmhacha a bheith ann freisin agus caithfidh sé a bheith féinmhínitheach, i gcás cigireachta. Ba cheart aon ghníomhaíocht phróiseála nua nó aon chuspóir breise do phróiseáil sonraí pearsanta a chur le TGP a luaithe a thosaíonn an phróiseáil.  Ba cheart aon phróiseáil nach ndéantar níos mó a bhaint ó TGP freisin an tráth sin. Ba cheart don fhoireann dul i dteagmháil leis an Oifigeach Cosanta Sonraí chun iad a chur ar an eolas faoin athrú a theastaíonn ar TGP.  </w:t>
      </w:r>
    </w:p>
    <w:p w14:paraId="14405416" w14:textId="0FA441F2" w:rsidR="00A74727" w:rsidRDefault="00A74727" w:rsidP="00201D49">
      <w:pPr>
        <w:pStyle w:val="Heading1"/>
      </w:pPr>
      <w:bookmarkStart w:id="47" w:name="_Toc189690264"/>
      <w:r>
        <w:rPr>
          <w:bCs/>
          <w:lang w:val="ga"/>
        </w:rPr>
        <w:t>Coimeád Sonraí</w:t>
      </w:r>
      <w:bookmarkEnd w:id="47"/>
    </w:p>
    <w:p w14:paraId="57A39797" w14:textId="7BD34A5F" w:rsidR="00A74727" w:rsidRDefault="00A74727" w:rsidP="00A74727">
      <w:pPr>
        <w:spacing w:after="0" w:line="360" w:lineRule="auto"/>
        <w:jc w:val="both"/>
        <w:rPr>
          <w:rFonts w:eastAsiaTheme="minorEastAsia" w:cs="Arial"/>
          <w:sz w:val="20"/>
          <w:szCs w:val="20"/>
        </w:rPr>
      </w:pPr>
      <w:r>
        <w:rPr>
          <w:sz w:val="20"/>
          <w:szCs w:val="20"/>
          <w:lang w:val="ga"/>
        </w:rPr>
        <w:t xml:space="preserve">De bharr chomh héagsúil agus a bhíonn obair an Choimisiúin agus raon na sonraí a choinnítear, chomh maith leis na ceanglais reachtacha a bhaineann leis na sonraí sin, ní féidir tréimhse coimeádta amháin a shocrú do shonraí uile an Choimisiúin. </w:t>
      </w:r>
    </w:p>
    <w:p w14:paraId="73D92754" w14:textId="25875E70" w:rsidR="001239B6" w:rsidRDefault="001239B6" w:rsidP="00A74727">
      <w:pPr>
        <w:spacing w:after="0" w:line="360" w:lineRule="auto"/>
        <w:jc w:val="both"/>
        <w:rPr>
          <w:rFonts w:eastAsiaTheme="minorEastAsia" w:cs="Arial"/>
          <w:sz w:val="20"/>
          <w:szCs w:val="20"/>
        </w:rPr>
      </w:pPr>
      <w:r>
        <w:rPr>
          <w:rFonts w:eastAsiaTheme="minorEastAsia" w:cs="Arial"/>
          <w:sz w:val="20"/>
          <w:szCs w:val="20"/>
          <w:lang w:val="ga"/>
        </w:rPr>
        <w:t xml:space="preserve">Níor cheart sonraí pearsanta daoine aonair atá i seilbh an Choimisiúin a choinneáil níos faide ná is gá, agus caithfidh bunús a bheith againn iad a choinneáil ar feadh tréimhse áirithe (a thugtar in TGP, nuair is féidir). Uaireanta bíonn oibleagáid reachtúil ann taifid a choinneáil ar feadh tréimhse áirithe (m.sh. taifid airgeadais), coinneofar taifid áirithe chun a chur chuig an gCartlann Náisiúnta ar deireadh, agus beidh ar an rannóg féin a chinneadh céard í an tréimhse chuí chun iad a choinneáil i gcás sonraí eile. </w:t>
      </w:r>
    </w:p>
    <w:p w14:paraId="0CD1235F" w14:textId="09A7439E" w:rsidR="001239B6" w:rsidRDefault="001239B6" w:rsidP="00201D49">
      <w:pPr>
        <w:pStyle w:val="Heading1"/>
      </w:pPr>
      <w:bookmarkStart w:id="48" w:name="_Toc189690265"/>
      <w:r>
        <w:rPr>
          <w:bCs/>
          <w:lang w:val="ga"/>
        </w:rPr>
        <w:lastRenderedPageBreak/>
        <w:t>Measúnú Tionchair ar Chosaint Sonraí</w:t>
      </w:r>
      <w:bookmarkEnd w:id="48"/>
    </w:p>
    <w:p w14:paraId="7FF0BB25" w14:textId="77777777" w:rsidR="001239B6" w:rsidRPr="001239B6" w:rsidRDefault="001239B6" w:rsidP="001239B6">
      <w:pPr>
        <w:spacing w:after="0" w:line="360" w:lineRule="auto"/>
        <w:jc w:val="both"/>
        <w:rPr>
          <w:rFonts w:eastAsiaTheme="minorEastAsia" w:cs="Arial"/>
          <w:sz w:val="20"/>
          <w:szCs w:val="20"/>
        </w:rPr>
      </w:pPr>
      <w:r>
        <w:rPr>
          <w:rFonts w:eastAsiaTheme="minorEastAsia" w:cs="Arial"/>
          <w:sz w:val="20"/>
          <w:szCs w:val="20"/>
          <w:lang w:val="ga"/>
        </w:rPr>
        <w:t>Is meastóireacht a bhaineann leis an bpríobháideachas é an Measúnú Tionchair ar Chosaint Sonraí (DPIA), a bhfuil mar chuspóir leis an chaoi a bhféadfadh gníomhartha nó gníomhaíochtaí áirithe dul i bhfeidhm ar shonraí pearsanta a shainaithint agus a anailísiú.</w:t>
      </w:r>
    </w:p>
    <w:p w14:paraId="51487912" w14:textId="15C0566A" w:rsidR="001239B6" w:rsidRDefault="001239B6" w:rsidP="001239B6">
      <w:pPr>
        <w:spacing w:after="0" w:line="360" w:lineRule="auto"/>
        <w:jc w:val="both"/>
        <w:rPr>
          <w:rFonts w:eastAsiaTheme="minorEastAsia" w:cs="Arial"/>
          <w:sz w:val="20"/>
          <w:szCs w:val="20"/>
        </w:rPr>
      </w:pPr>
      <w:r>
        <w:rPr>
          <w:rFonts w:eastAsiaTheme="minorEastAsia" w:cs="Arial"/>
          <w:sz w:val="20"/>
          <w:szCs w:val="20"/>
          <w:lang w:val="ga"/>
        </w:rPr>
        <w:t>Faoi Airteagal 35 de RGCS, tá DPIA éigeantach “i gcás inar dóchúil go dtarlódh ardriosca do chearta agus do shaoirsí daoine nádúrtha de bharr chineál na próiseála”. Tá sé sin ábhartha go háirithe nuair atá teicneolaíocht nua próiseála sonraí á tabhairt isteach.</w:t>
      </w:r>
    </w:p>
    <w:p w14:paraId="4D145EDB" w14:textId="450B5BE6" w:rsidR="001239B6" w:rsidRDefault="001239B6" w:rsidP="001239B6">
      <w:pPr>
        <w:spacing w:after="0" w:line="360" w:lineRule="auto"/>
        <w:jc w:val="both"/>
        <w:rPr>
          <w:rFonts w:eastAsiaTheme="minorEastAsia" w:cs="Arial"/>
          <w:sz w:val="20"/>
          <w:szCs w:val="20"/>
        </w:rPr>
      </w:pPr>
    </w:p>
    <w:p w14:paraId="5FD15A1A" w14:textId="67615962" w:rsidR="001239B6" w:rsidRDefault="001239B6" w:rsidP="001239B6">
      <w:pPr>
        <w:spacing w:after="0" w:line="360" w:lineRule="auto"/>
        <w:jc w:val="both"/>
        <w:rPr>
          <w:rFonts w:eastAsiaTheme="minorEastAsia" w:cs="Arial"/>
          <w:sz w:val="20"/>
          <w:szCs w:val="20"/>
        </w:rPr>
      </w:pPr>
      <w:r>
        <w:rPr>
          <w:sz w:val="20"/>
          <w:szCs w:val="20"/>
          <w:lang w:val="ga"/>
        </w:rPr>
        <w:t>Tá an Coimisiún, mar an Rialaitheoir Sonraí, freagrach as a chinntiú go ndéantar DPIA. Féadfar é a tharmligean ar dhuine eile, laistigh den eagraíocht nó lasmuigh di, ach is é an Coimisiún atá cuntasach sa deireadh.</w:t>
      </w:r>
    </w:p>
    <w:p w14:paraId="3EEFDAFF" w14:textId="4DE44340" w:rsidR="001239B6" w:rsidRDefault="001239B6" w:rsidP="001239B6">
      <w:pPr>
        <w:spacing w:after="0" w:line="360" w:lineRule="auto"/>
        <w:jc w:val="both"/>
        <w:rPr>
          <w:rFonts w:eastAsiaTheme="minorEastAsia" w:cs="Arial"/>
          <w:sz w:val="20"/>
          <w:szCs w:val="20"/>
        </w:rPr>
      </w:pPr>
      <w:r>
        <w:rPr>
          <w:rFonts w:eastAsiaTheme="minorEastAsia" w:cs="Arial"/>
          <w:sz w:val="20"/>
          <w:szCs w:val="20"/>
          <w:lang w:val="ga"/>
        </w:rPr>
        <w:t>Ba cheart DPIA a bheith á threorú ag daoine ag a bhfuil an saineolas agus eolas cuí ar an tionscadal lena mbaineann, an fhoireann tionscadail go hiondúil.</w:t>
      </w:r>
    </w:p>
    <w:p w14:paraId="48F4D115" w14:textId="77777777" w:rsidR="001239B6" w:rsidRPr="001239B6" w:rsidRDefault="001239B6" w:rsidP="001239B6">
      <w:pPr>
        <w:spacing w:after="0" w:line="360" w:lineRule="auto"/>
        <w:jc w:val="both"/>
        <w:rPr>
          <w:rFonts w:eastAsiaTheme="minorEastAsia" w:cs="Arial"/>
          <w:sz w:val="20"/>
          <w:szCs w:val="20"/>
        </w:rPr>
      </w:pPr>
    </w:p>
    <w:p w14:paraId="12B141CE" w14:textId="21606E26" w:rsidR="001239B6" w:rsidRDefault="001239B6" w:rsidP="001239B6">
      <w:pPr>
        <w:spacing w:after="0" w:line="360" w:lineRule="auto"/>
        <w:jc w:val="both"/>
        <w:rPr>
          <w:rFonts w:eastAsiaTheme="minorEastAsia" w:cs="Arial"/>
          <w:sz w:val="20"/>
          <w:szCs w:val="20"/>
        </w:rPr>
      </w:pPr>
      <w:r>
        <w:rPr>
          <w:rFonts w:eastAsiaTheme="minorEastAsia" w:cs="Arial"/>
          <w:sz w:val="20"/>
          <w:szCs w:val="20"/>
          <w:lang w:val="ga"/>
        </w:rPr>
        <w:t>Faoin Airteagal sin, is gá d’aon Rialaitheoir Sonraí ag a bhfuil Oifigeach Cosanta Sonraí ainmnithe a gcomhairle a lorg faoi aon DPIA. Ba cheart an chomhairle sin agus na cinntí a dhéantar a thaifeadadh mar chuid de phróiseas DPIA.</w:t>
      </w:r>
    </w:p>
    <w:p w14:paraId="0B6E6938" w14:textId="77777777" w:rsidR="001239B6" w:rsidRPr="001239B6" w:rsidRDefault="001239B6" w:rsidP="001239B6">
      <w:pPr>
        <w:spacing w:after="0" w:line="360" w:lineRule="auto"/>
        <w:jc w:val="both"/>
        <w:rPr>
          <w:rFonts w:eastAsiaTheme="minorEastAsia" w:cs="Arial"/>
          <w:sz w:val="20"/>
          <w:szCs w:val="20"/>
        </w:rPr>
      </w:pPr>
    </w:p>
    <w:p w14:paraId="35363528" w14:textId="2BDFBA99" w:rsidR="001239B6" w:rsidRPr="001239B6" w:rsidRDefault="001239B6" w:rsidP="001239B6">
      <w:pPr>
        <w:spacing w:after="0" w:line="360" w:lineRule="auto"/>
        <w:jc w:val="both"/>
        <w:rPr>
          <w:rFonts w:eastAsiaTheme="minorEastAsia" w:cs="Arial"/>
          <w:sz w:val="20"/>
          <w:szCs w:val="20"/>
        </w:rPr>
      </w:pPr>
      <w:r>
        <w:rPr>
          <w:sz w:val="20"/>
          <w:szCs w:val="20"/>
          <w:lang w:val="ga"/>
        </w:rPr>
        <w:t xml:space="preserve">Tá sonraí cuimsitheacha faoin gcaoi agus faoin am le tabhairt faoi DPIA, i dteannta teimpléad do Mheasúnú Tionchair ar Chosaint Sonraí, ar fáil i mbeartas ar leith an Choimisiúin faoin Measúnú Tionchair ar Chosaint Sonraí, atá ar fáil ar Thiomántán G. </w:t>
      </w:r>
    </w:p>
    <w:p w14:paraId="43A652B6" w14:textId="58DE17D8" w:rsidR="001239B6" w:rsidRPr="001239B6" w:rsidRDefault="001239B6" w:rsidP="00201D49">
      <w:pPr>
        <w:pStyle w:val="Heading1"/>
        <w:rPr>
          <w:rFonts w:eastAsiaTheme="minorEastAsia"/>
          <w:sz w:val="20"/>
          <w:szCs w:val="20"/>
        </w:rPr>
      </w:pPr>
      <w:bookmarkStart w:id="49" w:name="_Toc189690266"/>
      <w:r>
        <w:rPr>
          <w:bCs/>
          <w:lang w:val="ga"/>
        </w:rPr>
        <w:t>Iarrataí ar Rochtain ó Ábhar Sonraí</w:t>
      </w:r>
      <w:bookmarkEnd w:id="49"/>
    </w:p>
    <w:p w14:paraId="23D604CE" w14:textId="201BF433" w:rsidR="001239B6" w:rsidRDefault="001239B6" w:rsidP="001239B6">
      <w:pPr>
        <w:spacing w:after="0" w:line="360" w:lineRule="auto"/>
        <w:jc w:val="both"/>
        <w:rPr>
          <w:rFonts w:eastAsiaTheme="minorEastAsia" w:cs="Arial"/>
          <w:sz w:val="20"/>
          <w:szCs w:val="20"/>
        </w:rPr>
      </w:pPr>
      <w:r>
        <w:rPr>
          <w:rFonts w:eastAsiaTheme="minorEastAsia" w:cs="Arial"/>
          <w:sz w:val="20"/>
          <w:szCs w:val="20"/>
          <w:lang w:val="ga"/>
        </w:rPr>
        <w:t>Is é an Iarradh ar Rochtain ó Ábhar Sonraí an ceart atá ag duine aonair aon sonraí pearsanta atá a choinnítear fúthu a iarraidh.  Faoi Airteagal 15 de RGCS, caithfidh an Coimisiún, mar an rialaitheoir sonraí, an fhaisnéis a iarrtar a sheoladh laistigh de mhí amháin den iarraidh i scríbhinn a fháil, nó laistigh de mhí amháin d’aon fhaisnéis eile a d’fhéadfadh a bheith ag teastáil chun an iarraidh a chomhlíonadh.</w:t>
      </w:r>
    </w:p>
    <w:p w14:paraId="7888E73B" w14:textId="77777777" w:rsidR="001239B6" w:rsidRPr="001239B6" w:rsidRDefault="001239B6" w:rsidP="001239B6">
      <w:pPr>
        <w:spacing w:after="0" w:line="360" w:lineRule="auto"/>
        <w:jc w:val="both"/>
        <w:rPr>
          <w:rFonts w:eastAsiaTheme="minorEastAsia" w:cs="Arial"/>
          <w:sz w:val="20"/>
          <w:szCs w:val="20"/>
        </w:rPr>
      </w:pPr>
    </w:p>
    <w:p w14:paraId="64831A9E" w14:textId="4F927227" w:rsidR="001239B6" w:rsidRDefault="001239B6" w:rsidP="001239B6">
      <w:pPr>
        <w:spacing w:after="0" w:line="360" w:lineRule="auto"/>
        <w:jc w:val="both"/>
        <w:rPr>
          <w:rFonts w:eastAsiaTheme="minorEastAsia" w:cs="Arial"/>
          <w:sz w:val="20"/>
          <w:szCs w:val="20"/>
        </w:rPr>
      </w:pPr>
      <w:r>
        <w:rPr>
          <w:sz w:val="20"/>
          <w:szCs w:val="20"/>
          <w:lang w:val="ga"/>
        </w:rPr>
        <w:t>I gcúinsí eisceachtúla amháin, nuair a bhíonn iarrataí casta nó iomadúil, ceadaítear don Choimisiún an spriocdháta sin a shíneadh go trí mhí. Mar sin féin, caithfear fós freagra a eisiúint laistigh de mhí amháin, ina bhfuil míniú ar an gcúis a bhfuil gá leis an síneadh.</w:t>
      </w:r>
    </w:p>
    <w:p w14:paraId="6B46FD9A" w14:textId="77777777" w:rsidR="001239B6" w:rsidRPr="001239B6" w:rsidRDefault="001239B6" w:rsidP="001239B6">
      <w:pPr>
        <w:spacing w:after="0" w:line="360" w:lineRule="auto"/>
        <w:jc w:val="both"/>
        <w:rPr>
          <w:rFonts w:eastAsiaTheme="minorEastAsia" w:cs="Arial"/>
          <w:sz w:val="20"/>
          <w:szCs w:val="20"/>
        </w:rPr>
      </w:pPr>
    </w:p>
    <w:p w14:paraId="14A0F9B1" w14:textId="7F7C2645" w:rsidR="001239B6" w:rsidRDefault="001239B6" w:rsidP="001239B6">
      <w:pPr>
        <w:spacing w:after="0" w:line="360" w:lineRule="auto"/>
        <w:jc w:val="both"/>
        <w:rPr>
          <w:rFonts w:eastAsiaTheme="minorEastAsia" w:cs="Arial"/>
          <w:sz w:val="20"/>
          <w:szCs w:val="20"/>
        </w:rPr>
      </w:pPr>
      <w:r>
        <w:rPr>
          <w:rFonts w:cs="Arial"/>
          <w:sz w:val="20"/>
          <w:szCs w:val="20"/>
          <w:lang w:val="ga"/>
        </w:rPr>
        <w:t>Ba cheart Iarrataí ar Rochtain ó Ábhar Sonraí a dhéanamh i scríbhinn, ar ríomhphost chuig dataprotection@electoralcommission.ie nó sa phost chuig: An tOifigeach Cosanta Sonraí,</w:t>
      </w:r>
      <w:r>
        <w:rPr>
          <w:rFonts w:cs="Arial"/>
          <w:color w:val="212529"/>
          <w:shd w:val="clear" w:color="auto" w:fill="FFFFFF"/>
          <w:lang w:val="ga"/>
        </w:rPr>
        <w:t xml:space="preserve"> </w:t>
      </w:r>
      <w:r>
        <w:rPr>
          <w:rFonts w:cs="Arial"/>
          <w:sz w:val="20"/>
          <w:szCs w:val="20"/>
          <w:lang w:val="ga"/>
        </w:rPr>
        <w:t xml:space="preserve">An Coimisiún Toghcháin, Caisleán Bhaile Átha Cliath, Baile Átha Cliath 2. D02 X8X8.  Chun comhsheasmhacht an phróisis a chinntiú, ba cheart a mholadh d’ábhair sonraí an fhoirm chaighdeánach ‘Foirm Iarrata ar Rochtain ó Ábhar Sonraí’ a úsáid (atá ar fáil ar Thiomántán G), ach ba cheart glacadh le hiarraidh i bhformáidí eile má thugtar an fhaisnéis a theastaíonn.  </w:t>
      </w:r>
    </w:p>
    <w:p w14:paraId="51BEA6FB" w14:textId="77777777" w:rsidR="001239B6" w:rsidRPr="001239B6" w:rsidRDefault="001239B6" w:rsidP="001239B6">
      <w:pPr>
        <w:spacing w:after="0" w:line="360" w:lineRule="auto"/>
        <w:jc w:val="both"/>
        <w:rPr>
          <w:rFonts w:eastAsiaTheme="minorEastAsia" w:cs="Arial"/>
          <w:sz w:val="20"/>
          <w:szCs w:val="20"/>
        </w:rPr>
      </w:pPr>
    </w:p>
    <w:p w14:paraId="7E97AA0D" w14:textId="2A8D4D3B" w:rsidR="001239B6" w:rsidRPr="001239B6" w:rsidRDefault="001239B6" w:rsidP="001239B6">
      <w:pPr>
        <w:spacing w:after="0" w:line="360" w:lineRule="auto"/>
        <w:jc w:val="both"/>
        <w:rPr>
          <w:rFonts w:eastAsiaTheme="minorEastAsia" w:cs="Arial"/>
          <w:sz w:val="20"/>
          <w:szCs w:val="20"/>
        </w:rPr>
      </w:pPr>
      <w:r>
        <w:rPr>
          <w:rFonts w:eastAsiaTheme="minorEastAsia" w:cs="Arial"/>
          <w:sz w:val="20"/>
          <w:szCs w:val="20"/>
          <w:lang w:val="ga"/>
        </w:rPr>
        <w:lastRenderedPageBreak/>
        <w:t xml:space="preserve">Tá na sonraí iomlána faoi Iarrataí ar Rochtain ó Ábhar Sonraí agus an chaoi le hiarraidh a chur faoi bhráid an Choimisiúin (an fhoirm chaighdeánach agus treoir faoin bpróiseas ina measc) ar fáil ar shuíomh gréasáin an Choimisiúin. </w:t>
      </w:r>
    </w:p>
    <w:p w14:paraId="6A58EC57" w14:textId="14671838" w:rsidR="00A862CE" w:rsidRPr="00A862CE" w:rsidRDefault="00A862CE" w:rsidP="00201D49">
      <w:pPr>
        <w:pStyle w:val="Heading1"/>
        <w:rPr>
          <w:rFonts w:eastAsiaTheme="minorEastAsia"/>
          <w:sz w:val="20"/>
          <w:szCs w:val="20"/>
        </w:rPr>
      </w:pPr>
      <w:bookmarkStart w:id="50" w:name="_Toc189690267"/>
      <w:r>
        <w:rPr>
          <w:bCs/>
          <w:lang w:val="ga"/>
        </w:rPr>
        <w:t>Sáruithe i ndáil le Sonraí Pearsanta</w:t>
      </w:r>
      <w:bookmarkEnd w:id="50"/>
    </w:p>
    <w:p w14:paraId="3D90BB4E" w14:textId="27631FA9" w:rsidR="00A862CE" w:rsidRDefault="00A862CE" w:rsidP="00A862CE">
      <w:pPr>
        <w:spacing w:after="0" w:line="360" w:lineRule="auto"/>
        <w:jc w:val="both"/>
        <w:rPr>
          <w:rFonts w:eastAsiaTheme="minorEastAsia" w:cs="Arial"/>
          <w:sz w:val="20"/>
          <w:szCs w:val="20"/>
        </w:rPr>
      </w:pPr>
      <w:r>
        <w:rPr>
          <w:rFonts w:eastAsiaTheme="minorEastAsia" w:cs="Arial"/>
          <w:sz w:val="20"/>
          <w:szCs w:val="20"/>
          <w:lang w:val="ga"/>
        </w:rPr>
        <w:t>D’fhéadfadh go mbainfeadh sárú ar rialacha cosanta sonraí le sonraí pearsanta a cuireadh i mbaol nochtadh, caillteanas, scriosadh nó athrú neamhúdaraithe.</w:t>
      </w:r>
    </w:p>
    <w:p w14:paraId="20C27076" w14:textId="77777777" w:rsidR="00A862CE" w:rsidRPr="00A862CE" w:rsidRDefault="00A862CE" w:rsidP="00A862CE">
      <w:pPr>
        <w:spacing w:after="0" w:line="360" w:lineRule="auto"/>
        <w:jc w:val="both"/>
        <w:rPr>
          <w:rFonts w:eastAsiaTheme="minorEastAsia" w:cs="Arial"/>
          <w:sz w:val="20"/>
          <w:szCs w:val="20"/>
        </w:rPr>
      </w:pPr>
    </w:p>
    <w:p w14:paraId="746E6F35" w14:textId="104E3682" w:rsidR="00A862CE" w:rsidRDefault="00A862CE" w:rsidP="00A862CE">
      <w:pPr>
        <w:spacing w:after="0" w:line="360" w:lineRule="auto"/>
        <w:jc w:val="both"/>
        <w:rPr>
          <w:rFonts w:eastAsiaTheme="minorEastAsia" w:cs="Arial"/>
          <w:sz w:val="20"/>
          <w:szCs w:val="20"/>
        </w:rPr>
      </w:pPr>
      <w:r>
        <w:rPr>
          <w:rFonts w:eastAsiaTheme="minorEastAsia" w:cs="Arial"/>
          <w:sz w:val="20"/>
          <w:szCs w:val="20"/>
          <w:lang w:val="ga"/>
        </w:rPr>
        <w:t xml:space="preserve">Mar a luaitear in Airteagal 33 de RGCS, i gcás sárú i ndáil le sonraí pearsanta, déanfaidh Coimisiún, gan aon mhoill mhíchuí agus, más féidir, tráth nach déanaí ná 72 uair tar éis dó bheith ar an eolas faoin sárú sin, fógra a thabhairt don Choimisiún um Chosaint Sonraí, </w:t>
      </w:r>
      <w:r>
        <w:rPr>
          <w:rFonts w:eastAsiaTheme="minorEastAsia" w:cs="Arial"/>
          <w:sz w:val="20"/>
          <w:szCs w:val="20"/>
          <w:u w:val="single"/>
          <w:lang w:val="ga"/>
        </w:rPr>
        <w:t>mura rud é, nach dócha go mbeidh riosca ann, mar thoradh ar an sárú i ndáil le sonraí pearsanta, do chearta agus do shaoirsí daoine aonair</w:t>
      </w:r>
      <w:r>
        <w:rPr>
          <w:rFonts w:eastAsiaTheme="minorEastAsia" w:cs="Arial"/>
          <w:sz w:val="20"/>
          <w:szCs w:val="20"/>
          <w:lang w:val="ga"/>
        </w:rPr>
        <w:t>. Gabhfaidh údar réasúnaithe a bhí leis an moill leis an bhfógra don Choimisiún um Chosaint Sonraí i gcás nach dtugtar an fógra sin laistigh de 72 uair.</w:t>
      </w:r>
    </w:p>
    <w:p w14:paraId="1E2DAE80" w14:textId="77777777" w:rsidR="00A862CE" w:rsidRPr="00A862CE" w:rsidRDefault="00A862CE" w:rsidP="00A862CE">
      <w:pPr>
        <w:spacing w:after="0" w:line="360" w:lineRule="auto"/>
        <w:jc w:val="both"/>
        <w:rPr>
          <w:rFonts w:eastAsiaTheme="minorEastAsia" w:cs="Arial"/>
          <w:sz w:val="20"/>
          <w:szCs w:val="20"/>
        </w:rPr>
      </w:pPr>
    </w:p>
    <w:p w14:paraId="4BAD3638" w14:textId="77777777" w:rsidR="00A862CE" w:rsidRPr="00A862CE" w:rsidRDefault="00A862CE" w:rsidP="00A862CE">
      <w:pPr>
        <w:spacing w:after="0" w:line="360" w:lineRule="auto"/>
        <w:jc w:val="both"/>
        <w:rPr>
          <w:rFonts w:eastAsiaTheme="minorEastAsia" w:cs="Arial"/>
          <w:sz w:val="20"/>
          <w:szCs w:val="20"/>
        </w:rPr>
      </w:pPr>
      <w:r>
        <w:rPr>
          <w:rFonts w:eastAsiaTheme="minorEastAsia" w:cs="Arial"/>
          <w:sz w:val="20"/>
          <w:szCs w:val="20"/>
          <w:lang w:val="ga"/>
        </w:rPr>
        <w:t xml:space="preserve">I gcás sárú i ndáil le sonraí pearsanta ar dóchúil go mbeadh ardriosca ann dá bharr do chearta agus do shaoirsí daoine aonair, cuirfidh an rialaitheoir in iúl don ábhar sonraí, gan moill mhíchuí, gur tharla an sárú sin. </w:t>
      </w:r>
    </w:p>
    <w:p w14:paraId="4F05E6D2" w14:textId="57F8C3FE" w:rsidR="00A862CE" w:rsidRDefault="00A862CE" w:rsidP="00A862CE">
      <w:pPr>
        <w:spacing w:after="0" w:line="360" w:lineRule="auto"/>
        <w:jc w:val="both"/>
        <w:rPr>
          <w:rFonts w:eastAsiaTheme="minorEastAsia" w:cs="Arial"/>
          <w:sz w:val="20"/>
          <w:szCs w:val="20"/>
        </w:rPr>
      </w:pPr>
      <w:r>
        <w:rPr>
          <w:rFonts w:eastAsiaTheme="minorEastAsia" w:cs="Arial"/>
          <w:sz w:val="20"/>
          <w:szCs w:val="20"/>
          <w:lang w:val="ga"/>
        </w:rPr>
        <w:t xml:space="preserve">Ba cheart gach sárú sonraí, beag beann ar an leibhéal riosca, a chur in iúl don Oifigeach Cosanta Sonraí gan moill mhíchuí agus ba cheart freisin </w:t>
      </w:r>
      <w:r w:rsidRPr="00C93D21">
        <w:rPr>
          <w:rFonts w:eastAsiaTheme="minorEastAsia" w:cs="Arial"/>
          <w:sz w:val="20"/>
          <w:szCs w:val="20"/>
          <w:lang w:val="ga"/>
        </w:rPr>
        <w:t>foirm chun fógra a thabhairt faoi shárú sonraí</w:t>
      </w:r>
      <w:r>
        <w:rPr>
          <w:rFonts w:eastAsiaTheme="minorEastAsia" w:cs="Arial"/>
          <w:sz w:val="20"/>
          <w:szCs w:val="20"/>
          <w:lang w:val="ga"/>
        </w:rPr>
        <w:t xml:space="preserve"> a chomhlánú agus a chur faoi bhráid an Oifigigh sin.  Tabharfaidh an tOifigeach Cosanta Sonraí nuashonrú don Fhoireann Ardbhainistíochta ar aon mhionsárú ar rialacha cosanta sonraí faoi dhó sa bhliain. Cuirfear sáruithe tromchúiseacha in iúl dóibh láithreach. </w:t>
      </w:r>
    </w:p>
    <w:p w14:paraId="701C7A4A" w14:textId="77777777" w:rsidR="00A862CE" w:rsidRPr="00A862CE" w:rsidRDefault="00A862CE" w:rsidP="00A862CE">
      <w:pPr>
        <w:spacing w:after="0" w:line="360" w:lineRule="auto"/>
        <w:jc w:val="both"/>
        <w:rPr>
          <w:rFonts w:eastAsiaTheme="minorEastAsia" w:cs="Arial"/>
          <w:sz w:val="20"/>
          <w:szCs w:val="20"/>
        </w:rPr>
      </w:pPr>
    </w:p>
    <w:p w14:paraId="3074F662" w14:textId="7D83C1A2" w:rsidR="00A862CE" w:rsidRPr="00A862CE" w:rsidRDefault="00A862CE" w:rsidP="00A862CE">
      <w:pPr>
        <w:spacing w:after="0" w:line="360" w:lineRule="auto"/>
        <w:jc w:val="both"/>
        <w:rPr>
          <w:rFonts w:eastAsiaTheme="minorEastAsia" w:cs="Arial"/>
          <w:sz w:val="20"/>
          <w:szCs w:val="20"/>
        </w:rPr>
      </w:pPr>
      <w:r>
        <w:rPr>
          <w:rFonts w:eastAsiaTheme="minorEastAsia" w:cs="Arial"/>
          <w:sz w:val="20"/>
          <w:szCs w:val="20"/>
          <w:lang w:val="ga"/>
        </w:rPr>
        <w:t xml:space="preserve">Leagtar amach go mion i </w:t>
      </w:r>
      <w:r w:rsidRPr="00C93D21">
        <w:rPr>
          <w:rFonts w:eastAsiaTheme="minorEastAsia" w:cs="Arial"/>
          <w:sz w:val="20"/>
          <w:szCs w:val="20"/>
          <w:lang w:val="ga"/>
        </w:rPr>
        <w:t>mbeartas ar leith an Choimisiúin faoi Shárú ar Chosaint Sonraí</w:t>
      </w:r>
      <w:r>
        <w:rPr>
          <w:rFonts w:eastAsiaTheme="minorEastAsia" w:cs="Arial"/>
          <w:sz w:val="20"/>
          <w:szCs w:val="20"/>
          <w:lang w:val="ga"/>
        </w:rPr>
        <w:t xml:space="preserve"> an chaoi a rachaidh an Coimisiún i ngleic le sárú i ndáil le sonraí pearsanta faoi RGCS agus tá sé ar fáil, i dteannta na foirme chun fógra a thabhairt faoi shárú sonraí, ar Thiomántán G.</w:t>
      </w:r>
    </w:p>
    <w:p w14:paraId="2B828854" w14:textId="6D5950D4" w:rsidR="00A74727" w:rsidRPr="00767238" w:rsidRDefault="00767238" w:rsidP="00201D49">
      <w:pPr>
        <w:pStyle w:val="Heading1"/>
        <w:rPr>
          <w:sz w:val="20"/>
          <w:szCs w:val="20"/>
        </w:rPr>
      </w:pPr>
      <w:bookmarkStart w:id="51" w:name="_Toc189690268"/>
      <w:r>
        <w:rPr>
          <w:bCs/>
          <w:lang w:val="ga"/>
        </w:rPr>
        <w:t>Sainmhínithe agus Acmhainní</w:t>
      </w:r>
      <w:bookmarkEnd w:id="51"/>
    </w:p>
    <w:p w14:paraId="3C47E4B6" w14:textId="77777777" w:rsidR="00767238" w:rsidRPr="00767238" w:rsidRDefault="00767238" w:rsidP="00767238">
      <w:pPr>
        <w:spacing w:after="0" w:line="360" w:lineRule="auto"/>
        <w:jc w:val="both"/>
        <w:rPr>
          <w:sz w:val="20"/>
          <w:szCs w:val="20"/>
        </w:rPr>
      </w:pPr>
      <w:r>
        <w:rPr>
          <w:sz w:val="20"/>
          <w:szCs w:val="20"/>
          <w:lang w:val="ga"/>
        </w:rPr>
        <w:t xml:space="preserve">Tá na príomh-shainmhínithe a úsáidtear agus míniú ar ghiorrúcháin, acrainmneacha, téarmaí teicniúla agus na príomhfhocail nó na príomhfhrásaí, mar a luaitear in Airteagal 4 den Rialachán Ginearálta maidir le Cosaint Sonraí, ar fáil (i mBéarla agus i nGearmáinis) ar: </w:t>
      </w:r>
      <w:hyperlink r:id="rId17" w:history="1">
        <w:r>
          <w:rPr>
            <w:rStyle w:val="Hyperlink"/>
            <w:sz w:val="20"/>
            <w:szCs w:val="20"/>
            <w:lang w:val="ga"/>
          </w:rPr>
          <w:t>https://gdpr-info.eu/art-4-gdpr/</w:t>
        </w:r>
      </w:hyperlink>
    </w:p>
    <w:p w14:paraId="2D1DF1EF" w14:textId="77777777" w:rsidR="00767238" w:rsidRPr="00767238" w:rsidRDefault="00767238" w:rsidP="00767238">
      <w:pPr>
        <w:spacing w:after="0" w:line="360" w:lineRule="auto"/>
        <w:jc w:val="both"/>
        <w:rPr>
          <w:sz w:val="20"/>
          <w:szCs w:val="20"/>
        </w:rPr>
      </w:pPr>
    </w:p>
    <w:p w14:paraId="70D7332A" w14:textId="77777777" w:rsidR="00767238" w:rsidRPr="00767238" w:rsidRDefault="00767238" w:rsidP="00767238">
      <w:pPr>
        <w:spacing w:after="0" w:line="360" w:lineRule="auto"/>
        <w:jc w:val="both"/>
        <w:rPr>
          <w:sz w:val="20"/>
          <w:szCs w:val="20"/>
        </w:rPr>
      </w:pPr>
      <w:r>
        <w:rPr>
          <w:sz w:val="20"/>
          <w:szCs w:val="20"/>
          <w:lang w:val="ga"/>
        </w:rPr>
        <w:t xml:space="preserve">Foilsíonn an Coimisiún um Chosaint Sonraí faisnéis agus nótaí treoracha ar ghnéithe de RGCS a chur i bhfeidhm.  Tá an fhaisnéis sin ar fáil ar shuíomh gréasáin an Choimisiúin um Chosaint Sonraí ar: </w:t>
      </w:r>
      <w:hyperlink r:id="rId18" w:history="1">
        <w:r>
          <w:rPr>
            <w:rStyle w:val="Hyperlink"/>
            <w:sz w:val="20"/>
            <w:szCs w:val="20"/>
            <w:lang w:val="ga"/>
          </w:rPr>
          <w:t>https://www.dataprotection.ie</w:t>
        </w:r>
      </w:hyperlink>
    </w:p>
    <w:p w14:paraId="0AD2CE31" w14:textId="77777777" w:rsidR="00767238" w:rsidRPr="00767238" w:rsidRDefault="00767238" w:rsidP="00767238">
      <w:pPr>
        <w:spacing w:after="0" w:line="360" w:lineRule="auto"/>
        <w:jc w:val="both"/>
        <w:rPr>
          <w:sz w:val="20"/>
          <w:szCs w:val="20"/>
        </w:rPr>
      </w:pPr>
    </w:p>
    <w:p w14:paraId="543CF20F" w14:textId="602B34F7" w:rsidR="00767238" w:rsidRPr="00767238" w:rsidRDefault="00767238" w:rsidP="00767238">
      <w:pPr>
        <w:spacing w:after="0" w:line="360" w:lineRule="auto"/>
        <w:jc w:val="both"/>
        <w:rPr>
          <w:sz w:val="20"/>
          <w:szCs w:val="20"/>
        </w:rPr>
      </w:pPr>
      <w:r>
        <w:rPr>
          <w:sz w:val="20"/>
          <w:szCs w:val="20"/>
          <w:lang w:val="ga"/>
        </w:rPr>
        <w:t xml:space="preserve">Tá an Bord Eorpach um Chosaint Sonraí, ar tugadh Meitheal Airteagal 29 air roimhe seo, comhdhéanta d’ionadaithe ó Údaráis Mhaoirseachta um Chosaint Sonraí i ngach Ballstát AE.  Foilsíonn sé nuacht agus treoir freisin ar chur i bhfeidhm RGCS atá ar fáil ar: </w:t>
      </w:r>
      <w:hyperlink r:id="rId19" w:history="1">
        <w:r>
          <w:rPr>
            <w:rStyle w:val="Hyperlink"/>
            <w:sz w:val="20"/>
            <w:szCs w:val="20"/>
            <w:lang w:val="ga"/>
          </w:rPr>
          <w:t>https://www.edpb.europa.eu/edpb_ga</w:t>
        </w:r>
      </w:hyperlink>
      <w:r>
        <w:rPr>
          <w:sz w:val="20"/>
          <w:szCs w:val="20"/>
          <w:lang w:val="ga"/>
        </w:rPr>
        <w:t>.</w:t>
      </w:r>
    </w:p>
    <w:p w14:paraId="5723CFA2" w14:textId="1070E621" w:rsidR="00A74727" w:rsidRPr="00767238" w:rsidRDefault="00767238" w:rsidP="00201D49">
      <w:pPr>
        <w:pStyle w:val="Heading1"/>
      </w:pPr>
      <w:bookmarkStart w:id="52" w:name="_Toc189690269"/>
      <w:r>
        <w:rPr>
          <w:bCs/>
          <w:lang w:val="ga"/>
        </w:rPr>
        <w:lastRenderedPageBreak/>
        <w:t>Cáipéisí gaolmhara</w:t>
      </w:r>
      <w:bookmarkEnd w:id="52"/>
    </w:p>
    <w:p w14:paraId="7D9AF741" w14:textId="55B4CF5B" w:rsidR="00767238" w:rsidRDefault="00767238" w:rsidP="00767238">
      <w:pPr>
        <w:spacing w:after="0" w:line="360" w:lineRule="auto"/>
        <w:jc w:val="both"/>
        <w:rPr>
          <w:rFonts w:eastAsiaTheme="minorEastAsia" w:cs="Arial"/>
          <w:sz w:val="21"/>
          <w:szCs w:val="21"/>
        </w:rPr>
      </w:pPr>
      <w:r>
        <w:rPr>
          <w:rFonts w:eastAsiaTheme="minorEastAsia" w:cs="Arial"/>
          <w:sz w:val="21"/>
          <w:szCs w:val="21"/>
          <w:lang w:val="ga"/>
        </w:rPr>
        <w:t>C</w:t>
      </w:r>
      <w:r w:rsidRPr="00C93D21">
        <w:rPr>
          <w:rFonts w:eastAsiaTheme="minorEastAsia" w:cs="Arial"/>
          <w:sz w:val="21"/>
          <w:szCs w:val="21"/>
          <w:lang w:val="ga"/>
        </w:rPr>
        <w:t xml:space="preserve">omhlánaítear an beartas seo le Beartas Measúnaithe Tionchair ar </w:t>
      </w:r>
      <w:r w:rsidR="00C93D21" w:rsidRPr="00C93D21">
        <w:rPr>
          <w:rFonts w:eastAsiaTheme="minorEastAsia" w:cs="Arial"/>
          <w:sz w:val="21"/>
          <w:szCs w:val="21"/>
          <w:lang w:val="ga"/>
        </w:rPr>
        <w:t xml:space="preserve">Chosaint </w:t>
      </w:r>
      <w:r w:rsidRPr="00C93D21">
        <w:rPr>
          <w:rFonts w:eastAsiaTheme="minorEastAsia" w:cs="Arial"/>
          <w:sz w:val="21"/>
          <w:szCs w:val="21"/>
          <w:lang w:val="ga"/>
        </w:rPr>
        <w:t>Sonraí, Beartas Iarrata ar Rochtain ó Ábhar Sonraí agus Beartas Fógartha Sáraithe an Choimisiúin.  Tá na beartais sin ar fad ar fáil ar Thiomántán G san fhillteán Cosaint Sonraí agus ar leathanach Rialachais ár suímh gréasáin.</w:t>
      </w:r>
      <w:r>
        <w:rPr>
          <w:rFonts w:eastAsiaTheme="minorEastAsia" w:cs="Arial"/>
          <w:sz w:val="21"/>
          <w:szCs w:val="21"/>
          <w:lang w:val="ga"/>
        </w:rPr>
        <w:t xml:space="preserve"> </w:t>
      </w:r>
    </w:p>
    <w:p w14:paraId="0571DD0E" w14:textId="7B4BEE45" w:rsidR="00767238" w:rsidRPr="00767238" w:rsidRDefault="00767238" w:rsidP="00201D49">
      <w:pPr>
        <w:pStyle w:val="Heading1"/>
        <w:rPr>
          <w:rFonts w:eastAsiaTheme="minorEastAsia"/>
          <w:sz w:val="21"/>
          <w:szCs w:val="21"/>
        </w:rPr>
      </w:pPr>
      <w:bookmarkStart w:id="53" w:name="_Toc189690270"/>
      <w:r>
        <w:rPr>
          <w:bCs/>
          <w:lang w:val="ga"/>
        </w:rPr>
        <w:t>Meastóireacht agus Athbhreithniú</w:t>
      </w:r>
      <w:bookmarkEnd w:id="53"/>
    </w:p>
    <w:p w14:paraId="2FC01E20" w14:textId="104FCAA1" w:rsidR="00767238" w:rsidRPr="00767238" w:rsidRDefault="00767238" w:rsidP="00767238">
      <w:pPr>
        <w:spacing w:after="0" w:line="360" w:lineRule="auto"/>
        <w:jc w:val="both"/>
        <w:rPr>
          <w:rFonts w:cs="Arial"/>
          <w:sz w:val="20"/>
          <w:szCs w:val="20"/>
        </w:rPr>
      </w:pPr>
      <w:r>
        <w:rPr>
          <w:rFonts w:cs="Arial"/>
          <w:sz w:val="20"/>
          <w:szCs w:val="20"/>
          <w:lang w:val="ga"/>
        </w:rPr>
        <w:t>Ba cheart don Oifigeach Cosanta Sonraí an beartas seo a athbhreithniú ar mhaithe le comhlíontacht go rialta. Cuirfear na torthaí in iúl don Fhoireann Ardbhainistíochta lena mbreithniú agus chun bonn eolais a chur faoi fhorbairt beartas amach anseo.</w:t>
      </w:r>
    </w:p>
    <w:p w14:paraId="3D2402BB" w14:textId="77777777" w:rsidR="00A74727" w:rsidRPr="00767238" w:rsidRDefault="00A74727" w:rsidP="00767238">
      <w:pPr>
        <w:rPr>
          <w:rFonts w:cs="Arial"/>
          <w:sz w:val="20"/>
          <w:szCs w:val="20"/>
        </w:rPr>
      </w:pPr>
    </w:p>
    <w:p w14:paraId="67E2BEDE" w14:textId="77777777" w:rsidR="000A0914" w:rsidRPr="000A0914" w:rsidRDefault="000A0914" w:rsidP="000A0914">
      <w:pPr>
        <w:rPr>
          <w:rFonts w:eastAsia="Times New Roman" w:cs="Arial"/>
          <w:color w:val="212529"/>
          <w:sz w:val="20"/>
          <w:szCs w:val="20"/>
        </w:rPr>
      </w:pPr>
    </w:p>
    <w:p w14:paraId="448287B5" w14:textId="77777777" w:rsidR="00DB6DCE" w:rsidRDefault="00DB6DCE" w:rsidP="000A0914">
      <w:pPr>
        <w:shd w:val="clear" w:color="auto" w:fill="FFFFFF"/>
        <w:spacing w:before="100" w:beforeAutospacing="1" w:after="100" w:afterAutospacing="1"/>
        <w:rPr>
          <w:rFonts w:asciiTheme="minorHAnsi" w:eastAsia="Times New Roman" w:hAnsiTheme="minorHAnsi" w:cstheme="minorHAnsi"/>
          <w:color w:val="212529"/>
        </w:rPr>
      </w:pPr>
    </w:p>
    <w:p w14:paraId="4A24BD1D" w14:textId="77777777" w:rsidR="00DB6DCE" w:rsidRDefault="00DB6DCE" w:rsidP="00DB6DCE">
      <w:pPr>
        <w:shd w:val="clear" w:color="auto" w:fill="FFFFFF"/>
        <w:spacing w:before="100" w:beforeAutospacing="1" w:after="100" w:afterAutospacing="1"/>
        <w:ind w:left="720"/>
        <w:rPr>
          <w:rFonts w:asciiTheme="minorHAnsi" w:eastAsia="Times New Roman" w:hAnsiTheme="minorHAnsi" w:cstheme="minorHAnsi"/>
          <w:color w:val="212529"/>
        </w:rPr>
      </w:pPr>
    </w:p>
    <w:p w14:paraId="567B4B4E" w14:textId="669D1E09" w:rsidR="00DB6DCE" w:rsidRDefault="00DB6DCE" w:rsidP="004066EE">
      <w:pPr>
        <w:shd w:val="clear" w:color="auto" w:fill="FFFFFF"/>
        <w:spacing w:before="100" w:beforeAutospacing="1" w:after="100" w:afterAutospacing="1"/>
        <w:rPr>
          <w:rFonts w:asciiTheme="minorHAnsi" w:eastAsia="Times New Roman" w:hAnsiTheme="minorHAnsi" w:cstheme="minorHAnsi"/>
          <w:color w:val="212529"/>
        </w:rPr>
      </w:pPr>
    </w:p>
    <w:p w14:paraId="3496276C" w14:textId="75C2A23E" w:rsidR="004066EE" w:rsidRDefault="004066EE" w:rsidP="004066EE">
      <w:pPr>
        <w:shd w:val="clear" w:color="auto" w:fill="FFFFFF"/>
        <w:spacing w:before="100" w:beforeAutospacing="1" w:after="100" w:afterAutospacing="1"/>
        <w:rPr>
          <w:rFonts w:asciiTheme="minorHAnsi" w:eastAsia="Times New Roman" w:hAnsiTheme="minorHAnsi" w:cstheme="minorHAnsi"/>
          <w:color w:val="212529"/>
        </w:rPr>
      </w:pPr>
    </w:p>
    <w:p w14:paraId="46D7210E" w14:textId="0551BD15" w:rsidR="004066EE" w:rsidRDefault="004066EE" w:rsidP="004066EE">
      <w:pPr>
        <w:shd w:val="clear" w:color="auto" w:fill="FFFFFF"/>
        <w:spacing w:before="100" w:beforeAutospacing="1" w:after="100" w:afterAutospacing="1"/>
        <w:rPr>
          <w:rFonts w:asciiTheme="minorHAnsi" w:eastAsia="Times New Roman" w:hAnsiTheme="minorHAnsi" w:cstheme="minorHAnsi"/>
          <w:color w:val="212529"/>
        </w:rPr>
      </w:pPr>
    </w:p>
    <w:p w14:paraId="2BCF87E0" w14:textId="4D14FDBD" w:rsidR="004066EE" w:rsidRDefault="004066EE" w:rsidP="004066EE">
      <w:pPr>
        <w:shd w:val="clear" w:color="auto" w:fill="FFFFFF"/>
        <w:spacing w:before="100" w:beforeAutospacing="1" w:after="100" w:afterAutospacing="1"/>
        <w:rPr>
          <w:rFonts w:asciiTheme="minorHAnsi" w:eastAsia="Times New Roman" w:hAnsiTheme="minorHAnsi" w:cstheme="minorHAnsi"/>
          <w:color w:val="212529"/>
        </w:rPr>
      </w:pPr>
    </w:p>
    <w:p w14:paraId="65A67DD6" w14:textId="6A69A7AE" w:rsidR="004066EE" w:rsidRDefault="004066EE" w:rsidP="004066EE">
      <w:pPr>
        <w:shd w:val="clear" w:color="auto" w:fill="FFFFFF"/>
        <w:spacing w:before="100" w:beforeAutospacing="1" w:after="100" w:afterAutospacing="1"/>
        <w:rPr>
          <w:rFonts w:asciiTheme="minorHAnsi" w:eastAsia="Times New Roman" w:hAnsiTheme="minorHAnsi" w:cstheme="minorHAnsi"/>
          <w:color w:val="212529"/>
        </w:rPr>
      </w:pPr>
    </w:p>
    <w:p w14:paraId="7252B57E" w14:textId="17755B6A" w:rsidR="004066EE" w:rsidRDefault="004066EE" w:rsidP="004066EE">
      <w:pPr>
        <w:shd w:val="clear" w:color="auto" w:fill="FFFFFF"/>
        <w:spacing w:before="100" w:beforeAutospacing="1" w:after="100" w:afterAutospacing="1"/>
        <w:rPr>
          <w:rFonts w:asciiTheme="minorHAnsi" w:eastAsia="Times New Roman" w:hAnsiTheme="minorHAnsi" w:cstheme="minorHAnsi"/>
          <w:color w:val="212529"/>
        </w:rPr>
      </w:pPr>
    </w:p>
    <w:p w14:paraId="0C40B638" w14:textId="56996328" w:rsidR="004066EE" w:rsidRDefault="004066EE" w:rsidP="004066EE">
      <w:pPr>
        <w:shd w:val="clear" w:color="auto" w:fill="FFFFFF"/>
        <w:spacing w:before="100" w:beforeAutospacing="1" w:after="100" w:afterAutospacing="1"/>
        <w:rPr>
          <w:rFonts w:asciiTheme="minorHAnsi" w:eastAsia="Times New Roman" w:hAnsiTheme="minorHAnsi" w:cstheme="minorHAnsi"/>
          <w:color w:val="212529"/>
        </w:rPr>
      </w:pPr>
    </w:p>
    <w:p w14:paraId="557DE34D" w14:textId="183CD665" w:rsidR="004066EE" w:rsidRDefault="004066EE" w:rsidP="004066EE">
      <w:pPr>
        <w:shd w:val="clear" w:color="auto" w:fill="FFFFFF"/>
        <w:spacing w:before="100" w:beforeAutospacing="1" w:after="100" w:afterAutospacing="1"/>
        <w:rPr>
          <w:rFonts w:asciiTheme="minorHAnsi" w:eastAsia="Times New Roman" w:hAnsiTheme="minorHAnsi" w:cstheme="minorHAnsi"/>
          <w:color w:val="212529"/>
        </w:rPr>
      </w:pPr>
    </w:p>
    <w:p w14:paraId="70F99C8E" w14:textId="1220FB84" w:rsidR="004066EE" w:rsidRDefault="004066EE" w:rsidP="004066EE">
      <w:pPr>
        <w:shd w:val="clear" w:color="auto" w:fill="FFFFFF"/>
        <w:spacing w:before="100" w:beforeAutospacing="1" w:after="100" w:afterAutospacing="1"/>
        <w:rPr>
          <w:rFonts w:asciiTheme="minorHAnsi" w:eastAsia="Times New Roman" w:hAnsiTheme="minorHAnsi" w:cstheme="minorHAnsi"/>
          <w:color w:val="212529"/>
        </w:rPr>
      </w:pPr>
    </w:p>
    <w:p w14:paraId="165DB525" w14:textId="6B724CBE" w:rsidR="004066EE" w:rsidRDefault="004066EE" w:rsidP="004066EE">
      <w:pPr>
        <w:shd w:val="clear" w:color="auto" w:fill="FFFFFF"/>
        <w:spacing w:before="100" w:beforeAutospacing="1" w:after="100" w:afterAutospacing="1"/>
        <w:rPr>
          <w:rFonts w:asciiTheme="minorHAnsi" w:eastAsia="Times New Roman" w:hAnsiTheme="minorHAnsi" w:cstheme="minorHAnsi"/>
          <w:color w:val="212529"/>
        </w:rPr>
      </w:pPr>
    </w:p>
    <w:p w14:paraId="1AF70259" w14:textId="4B8B6C87" w:rsidR="004066EE" w:rsidRDefault="004066EE" w:rsidP="004066EE">
      <w:pPr>
        <w:shd w:val="clear" w:color="auto" w:fill="FFFFFF"/>
        <w:spacing w:before="100" w:beforeAutospacing="1" w:after="100" w:afterAutospacing="1"/>
        <w:rPr>
          <w:rFonts w:asciiTheme="minorHAnsi" w:eastAsia="Times New Roman" w:hAnsiTheme="minorHAnsi" w:cstheme="minorHAnsi"/>
          <w:color w:val="212529"/>
        </w:rPr>
      </w:pPr>
    </w:p>
    <w:p w14:paraId="3ECF4844" w14:textId="4E6858B2" w:rsidR="004066EE" w:rsidRDefault="004066EE" w:rsidP="004066EE">
      <w:pPr>
        <w:shd w:val="clear" w:color="auto" w:fill="FFFFFF"/>
        <w:spacing w:before="100" w:beforeAutospacing="1" w:after="100" w:afterAutospacing="1"/>
        <w:rPr>
          <w:rFonts w:asciiTheme="minorHAnsi" w:eastAsia="Times New Roman" w:hAnsiTheme="minorHAnsi" w:cstheme="minorHAnsi"/>
          <w:color w:val="212529"/>
        </w:rPr>
      </w:pPr>
    </w:p>
    <w:p w14:paraId="141F85D9" w14:textId="69292FFD" w:rsidR="004066EE" w:rsidRDefault="004066EE" w:rsidP="004066EE">
      <w:pPr>
        <w:shd w:val="clear" w:color="auto" w:fill="FFFFFF"/>
        <w:spacing w:before="100" w:beforeAutospacing="1" w:after="100" w:afterAutospacing="1"/>
        <w:rPr>
          <w:rFonts w:asciiTheme="minorHAnsi" w:eastAsia="Times New Roman" w:hAnsiTheme="minorHAnsi" w:cstheme="minorHAnsi"/>
          <w:color w:val="212529"/>
        </w:rPr>
      </w:pPr>
    </w:p>
    <w:p w14:paraId="6C22EF2D" w14:textId="4627B898" w:rsidR="004066EE" w:rsidRDefault="004066EE" w:rsidP="004066EE">
      <w:pPr>
        <w:shd w:val="clear" w:color="auto" w:fill="FFFFFF"/>
        <w:spacing w:before="100" w:beforeAutospacing="1" w:after="100" w:afterAutospacing="1"/>
        <w:rPr>
          <w:rFonts w:asciiTheme="minorHAnsi" w:eastAsia="Times New Roman" w:hAnsiTheme="minorHAnsi" w:cstheme="minorHAnsi"/>
          <w:color w:val="212529"/>
        </w:rPr>
      </w:pPr>
    </w:p>
    <w:p w14:paraId="7CE17CA7" w14:textId="05E0B7C9" w:rsidR="004066EE" w:rsidRDefault="004066EE" w:rsidP="004066EE">
      <w:pPr>
        <w:shd w:val="clear" w:color="auto" w:fill="FFFFFF"/>
        <w:spacing w:before="100" w:beforeAutospacing="1" w:after="100" w:afterAutospacing="1"/>
        <w:rPr>
          <w:rFonts w:asciiTheme="minorHAnsi" w:eastAsia="Times New Roman" w:hAnsiTheme="minorHAnsi" w:cstheme="minorHAnsi"/>
          <w:color w:val="212529"/>
        </w:rPr>
      </w:pPr>
    </w:p>
    <w:p w14:paraId="03EBCE57" w14:textId="77777777" w:rsidR="004066EE" w:rsidRDefault="004066EE" w:rsidP="004066EE">
      <w:pPr>
        <w:pStyle w:val="Heading1"/>
        <w:rPr>
          <w:rFonts w:eastAsia="Times New Roman"/>
        </w:rPr>
      </w:pPr>
      <w:bookmarkStart w:id="54" w:name="_Toc189690271"/>
      <w:r>
        <w:rPr>
          <w:rFonts w:eastAsia="Times New Roman"/>
          <w:bCs/>
          <w:lang w:val="ga"/>
        </w:rPr>
        <w:lastRenderedPageBreak/>
        <w:t>Aguisín 1</w:t>
      </w:r>
      <w:bookmarkEnd w:id="54"/>
    </w:p>
    <w:p w14:paraId="6DFA9A69" w14:textId="77777777" w:rsidR="004066EE" w:rsidRPr="004066EE" w:rsidRDefault="004066EE" w:rsidP="00F8783A">
      <w:r>
        <w:rPr>
          <w:lang w:val="ga"/>
        </w:rPr>
        <w:t>Airteagal 13 RGCS: An fhaisnéis a bheidh le soláthar i gcás go mbailítear sonraí ón ábhar sonraí</w:t>
      </w:r>
    </w:p>
    <w:p w14:paraId="4202A402" w14:textId="77777777" w:rsidR="004066EE" w:rsidRPr="004066EE" w:rsidRDefault="004066EE" w:rsidP="00F8783A">
      <w:r>
        <w:rPr>
          <w:lang w:val="ga"/>
        </w:rPr>
        <w:t>I gcás go mbailítear sonraí pearsanta ábhar sonraí ón ábhar sonraí, tabharfaidh an rialaitheoir an fhaisnéis uile faoin méid seo a leanas don ábhar sonraí tráth a gheofar na sonraí pearsanta:</w:t>
      </w:r>
    </w:p>
    <w:p w14:paraId="7A5AAFEC" w14:textId="77777777" w:rsidR="004066EE" w:rsidRPr="004066EE" w:rsidRDefault="004066EE" w:rsidP="00F8783A">
      <w:r>
        <w:rPr>
          <w:lang w:val="ga"/>
        </w:rPr>
        <w:t>céannacht agus sonraí teagmhála an rialaitheora agus, i gcás inarb infheidhme, céannacht agus sonraí teagmhála ionadaí an rialaitheora;</w:t>
      </w:r>
    </w:p>
    <w:p w14:paraId="041BF0B7" w14:textId="77777777" w:rsidR="004066EE" w:rsidRPr="004066EE" w:rsidRDefault="004066EE" w:rsidP="00F8783A">
      <w:r>
        <w:rPr>
          <w:lang w:val="ga"/>
        </w:rPr>
        <w:t>sonraí teagmhála an oifigigh cosanta sonraí, i gcás inarb ábhartha;</w:t>
      </w:r>
    </w:p>
    <w:p w14:paraId="3EEE593F" w14:textId="77777777" w:rsidR="004066EE" w:rsidRPr="004066EE" w:rsidRDefault="004066EE" w:rsidP="00F8783A">
      <w:r>
        <w:rPr>
          <w:lang w:val="ga"/>
        </w:rPr>
        <w:t>críocha na próiseála dá bhfuil na sonraí pearsanta beartaithe chomh maith leis an mbunús dlí don phróiseáil;</w:t>
      </w:r>
    </w:p>
    <w:p w14:paraId="58E2ABA3" w14:textId="77777777" w:rsidR="004066EE" w:rsidRPr="004066EE" w:rsidRDefault="004066EE" w:rsidP="00F8783A">
      <w:r>
        <w:rPr>
          <w:lang w:val="ga"/>
        </w:rPr>
        <w:t>i gcás ina bhfuil an phróiseáil bunaithe ar phointe (f) d’Airteagal 6(1), na leasanna dlisteanacha atá á saothrú ag an rialaitheoir nó ag tríú páirtí;</w:t>
      </w:r>
    </w:p>
    <w:p w14:paraId="0ADF7FAF" w14:textId="77777777" w:rsidR="004066EE" w:rsidRPr="004066EE" w:rsidRDefault="004066EE" w:rsidP="00F8783A">
      <w:r>
        <w:rPr>
          <w:lang w:val="ga"/>
        </w:rPr>
        <w:t>i gcás inarb infheidhme, faighteoirí na sonraí pearsanta nó catagóirí fhaighteoirí na sonraí pearsanta, más ann dóibh;</w:t>
      </w:r>
    </w:p>
    <w:p w14:paraId="3B320C87" w14:textId="77777777" w:rsidR="004066EE" w:rsidRPr="004066EE" w:rsidRDefault="004066EE" w:rsidP="00F8783A">
      <w:r>
        <w:rPr>
          <w:lang w:val="ga"/>
        </w:rPr>
        <w:t>i gcás inarb infheidhme, go bhfuil sé beartaithe ag an rialaitheoir sonraí pearsanta a aistriú chuig tríú tír nó chuig eagraíocht idirnáisiúnta agus cibé arb ann nó nach ann do chinneadh leordhóthanachta ón gCoimisiún, nó i gcás na n-aistrithe dá dtagraítear in Airteagal 46 nó in Airteagal 47, nó sa dara fomhír d'Airteagal 49(1), tagairt do na coimircí iomchuí nó oiriúnacha agus na bealaí inar féidir chun cóip díobh a fháil nó an áit inar cuireadh iad ar fáil.</w:t>
      </w:r>
    </w:p>
    <w:p w14:paraId="0A177A7A" w14:textId="77777777" w:rsidR="004066EE" w:rsidRPr="004066EE" w:rsidRDefault="004066EE" w:rsidP="00F8783A">
      <w:r>
        <w:rPr>
          <w:lang w:val="ga"/>
        </w:rPr>
        <w:t>De bhreis ar an bhfaisnéis dá dtagraítear i mír 1, soláthróidh an rialaitheoir tráth a fhaighfear sonraí pearsanta don ábhar sonraí, an fhaisnéis bhreise sin is gá chun próiseáil chothrom agus thrédhearcach a áirithiú:</w:t>
      </w:r>
    </w:p>
    <w:p w14:paraId="41C24F38" w14:textId="77777777" w:rsidR="004066EE" w:rsidRPr="004066EE" w:rsidRDefault="004066EE" w:rsidP="00F8783A">
      <w:r>
        <w:rPr>
          <w:lang w:val="ga"/>
        </w:rPr>
        <w:t>tréimhse stórála na sonraí pearsanta, nó murab indéanta sin, na critéir a úsáidtear chun an tréimhse sin a chinneadh;</w:t>
      </w:r>
    </w:p>
    <w:p w14:paraId="5665FA53" w14:textId="77777777" w:rsidR="004066EE" w:rsidRPr="004066EE" w:rsidRDefault="004066EE" w:rsidP="00F8783A">
      <w:r>
        <w:rPr>
          <w:lang w:val="ga"/>
        </w:rPr>
        <w:t>is ann don cheart rochtain ar shonraí pearsanta a bhaineann leis ábhar sonraí agus go ndéanfaí ceartú nó léirscriosadh na sonraí sin, a iarraidh ar an rialaitheoir, nó srianadh ar phróiseáil maidir leis an ábhar sonraí agus is ann don cheart agóid a dhéanamh i gcoinne na próiseála chomh maith leis an gceart chun iniomparthacht sonraí;</w:t>
      </w:r>
    </w:p>
    <w:p w14:paraId="214119F8" w14:textId="77777777" w:rsidR="004066EE" w:rsidRPr="004066EE" w:rsidRDefault="004066EE" w:rsidP="00F8783A">
      <w:r>
        <w:rPr>
          <w:lang w:val="ga"/>
        </w:rPr>
        <w:t>i gcás ina bhfuil an phróiseáil bunaithe ar phointe (a) d'Airteagal 6(1) nó ar phointe (a) d'Airteagal 9(2), beidh sé de cheart an toiliú a tharraingt siar tráth ar bith, gan difear a dhéanamh do dhleathacht na próiseála atá bunaithe ar an toiliú sin a fháil roimh an tarraingt siar a dhéanamh;</w:t>
      </w:r>
    </w:p>
    <w:p w14:paraId="598E1470" w14:textId="77777777" w:rsidR="004066EE" w:rsidRPr="004066EE" w:rsidRDefault="004066EE" w:rsidP="00F8783A">
      <w:r>
        <w:rPr>
          <w:lang w:val="ga"/>
        </w:rPr>
        <w:t>an ceart gearán a thaisceadh le húdarás maoirseachta;</w:t>
      </w:r>
    </w:p>
    <w:p w14:paraId="3AB2E242" w14:textId="77777777" w:rsidR="004066EE" w:rsidRPr="004066EE" w:rsidRDefault="004066EE" w:rsidP="00F8783A">
      <w:r>
        <w:rPr>
          <w:lang w:val="ga"/>
        </w:rPr>
        <w:t>an ceanglas reachtach nó conarthach é an ceanglas sonraí pearsanta a sholáthar, nó an ceanglas é ar gá é le go ndéanfaí i gconradh, agus an bhfuil oibleagáid ar an ábhar sonraí na sonraí pearsanta sin a sholáthar mar aon leis na hiarmhairtí a d'fhéadfadh a bheith ann i gcás nár soláthraíodh na sonraí sin; agus</w:t>
      </w:r>
    </w:p>
    <w:p w14:paraId="7B9EC215" w14:textId="77777777" w:rsidR="004066EE" w:rsidRPr="004066EE" w:rsidRDefault="004066EE" w:rsidP="00F8783A">
      <w:r>
        <w:rPr>
          <w:lang w:val="ga"/>
        </w:rPr>
        <w:t>is ann do chinnteoireacht uathoibrithe, lena n-áirítear próifíliú, dá dtagraítear in Airteagal 22(1) agus (4) agus, sna cásanna sin ar a laghad, d'fhaisnéis fhónta faoin loighic a bheidh i gceist, chomh maith le suntasacht na próiseála sin agus na hiarmhairtí a mheastar a bheadh aici ar an ábhar sonraí.</w:t>
      </w:r>
    </w:p>
    <w:p w14:paraId="1488A41B" w14:textId="77777777" w:rsidR="004066EE" w:rsidRPr="004066EE" w:rsidRDefault="004066EE" w:rsidP="00F8783A">
      <w:r>
        <w:rPr>
          <w:lang w:val="ga"/>
        </w:rPr>
        <w:t xml:space="preserve">I gcás ina bhfuil sé beartaithe ag an rialaitheoir na sonraí pearsanta a phróiseáil tuilleadh chun críche seachas an chríoch dar bailíodh na sonraí pearsanta, cuirfidh an rialaitheoir, </w:t>
      </w:r>
      <w:r>
        <w:rPr>
          <w:lang w:val="ga"/>
        </w:rPr>
        <w:lastRenderedPageBreak/>
        <w:t>sula ndéanfar an tuilleadh próiseála sin, faisnéis ar fáil don ábhar sonraí faoin gcríoch eile sin mar aon le haon fhaisnéis bhreise ábhartha dá dtagraítear i mír 2.</w:t>
      </w:r>
    </w:p>
    <w:p w14:paraId="18F73C1D" w14:textId="590C58AE" w:rsidR="004066EE" w:rsidRDefault="004066EE" w:rsidP="00F8783A">
      <w:r>
        <w:rPr>
          <w:lang w:val="ga"/>
        </w:rPr>
        <w:t xml:space="preserve">Ní bheidh feidhm ag mír 1, mír 2 ná mír 3 i gcás go bhfuil an fhaisnéis ag an ábhar sonraí cheana agus a mhéid go bhfuil. </w:t>
      </w:r>
    </w:p>
    <w:sectPr w:rsidR="004066E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460B6" w14:textId="77777777" w:rsidR="003E1037" w:rsidRDefault="003E1037" w:rsidP="00092A01">
      <w:pPr>
        <w:spacing w:after="0"/>
      </w:pPr>
      <w:r>
        <w:separator/>
      </w:r>
    </w:p>
  </w:endnote>
  <w:endnote w:type="continuationSeparator" w:id="0">
    <w:p w14:paraId="7A4A3816" w14:textId="77777777" w:rsidR="003E1037" w:rsidRDefault="003E1037" w:rsidP="00092A0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907DD" w14:textId="77777777" w:rsidR="0009668A" w:rsidRDefault="000966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4059524"/>
      <w:docPartObj>
        <w:docPartGallery w:val="Page Numbers (Bottom of Page)"/>
        <w:docPartUnique/>
      </w:docPartObj>
    </w:sdtPr>
    <w:sdtEndPr>
      <w:rPr>
        <w:noProof/>
      </w:rPr>
    </w:sdtEndPr>
    <w:sdtContent>
      <w:p w14:paraId="25E9AB7A" w14:textId="262C7869" w:rsidR="007C5C92" w:rsidRDefault="007C5C92">
        <w:pPr>
          <w:pStyle w:val="Footer"/>
          <w:jc w:val="right"/>
        </w:pPr>
        <w:r>
          <w:rPr>
            <w:lang w:val="ga"/>
          </w:rPr>
          <w:fldChar w:fldCharType="begin"/>
        </w:r>
        <w:r>
          <w:rPr>
            <w:lang w:val="ga"/>
          </w:rPr>
          <w:instrText xml:space="preserve"> PAGE   \* MERGEFORMAT </w:instrText>
        </w:r>
        <w:r>
          <w:rPr>
            <w:lang w:val="ga"/>
          </w:rPr>
          <w:fldChar w:fldCharType="separate"/>
        </w:r>
        <w:r>
          <w:rPr>
            <w:noProof/>
            <w:lang w:val="ga"/>
          </w:rPr>
          <w:t>6</w:t>
        </w:r>
        <w:r>
          <w:rPr>
            <w:noProof/>
            <w:lang w:val="ga"/>
          </w:rPr>
          <w:fldChar w:fldCharType="end"/>
        </w:r>
      </w:p>
    </w:sdtContent>
  </w:sdt>
  <w:p w14:paraId="69D396FF" w14:textId="2EEF1AF3" w:rsidR="007C5C92" w:rsidRDefault="007C5C92" w:rsidP="00092A01">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D50CC" w14:textId="77777777" w:rsidR="0009668A" w:rsidRDefault="000966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8EBBA" w14:textId="77777777" w:rsidR="003E1037" w:rsidRDefault="003E1037" w:rsidP="00092A01">
      <w:pPr>
        <w:spacing w:after="0"/>
      </w:pPr>
      <w:r>
        <w:separator/>
      </w:r>
    </w:p>
  </w:footnote>
  <w:footnote w:type="continuationSeparator" w:id="0">
    <w:p w14:paraId="55420265" w14:textId="77777777" w:rsidR="003E1037" w:rsidRDefault="003E1037" w:rsidP="00092A0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6A51C" w14:textId="77777777" w:rsidR="0009668A" w:rsidRDefault="000966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70021" w14:textId="5E03E2FA" w:rsidR="0009668A" w:rsidRDefault="000966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307CE" w14:textId="77777777" w:rsidR="0009668A" w:rsidRDefault="000966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93F0E"/>
    <w:multiLevelType w:val="hybridMultilevel"/>
    <w:tmpl w:val="7F7A0DEC"/>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27F35002"/>
    <w:multiLevelType w:val="hybridMultilevel"/>
    <w:tmpl w:val="5B1EE0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371148AB"/>
    <w:multiLevelType w:val="hybridMultilevel"/>
    <w:tmpl w:val="A362955E"/>
    <w:lvl w:ilvl="0" w:tplc="B46AC8BE">
      <w:start w:val="1"/>
      <w:numFmt w:val="decimal"/>
      <w:lvlText w:val="%1."/>
      <w:lvlJc w:val="left"/>
      <w:pPr>
        <w:ind w:left="720" w:hanging="360"/>
      </w:pPr>
      <w:rPr>
        <w:rFonts w:cstheme="majorBidi"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3F0019B8"/>
    <w:multiLevelType w:val="hybridMultilevel"/>
    <w:tmpl w:val="12FCBB64"/>
    <w:lvl w:ilvl="0" w:tplc="D29EAD82">
      <w:start w:val="4"/>
      <w:numFmt w:val="bullet"/>
      <w:lvlText w:val="-"/>
      <w:lvlJc w:val="left"/>
      <w:pPr>
        <w:ind w:left="720" w:hanging="36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405C4E55"/>
    <w:multiLevelType w:val="hybridMultilevel"/>
    <w:tmpl w:val="B9765C6E"/>
    <w:lvl w:ilvl="0" w:tplc="459AA95C">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44FC2CCC"/>
    <w:multiLevelType w:val="hybridMultilevel"/>
    <w:tmpl w:val="6E6E06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46323BC3"/>
    <w:multiLevelType w:val="hybridMultilevel"/>
    <w:tmpl w:val="E3C0CB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6A97DEF"/>
    <w:multiLevelType w:val="hybridMultilevel"/>
    <w:tmpl w:val="25C678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60AF6A37"/>
    <w:multiLevelType w:val="hybridMultilevel"/>
    <w:tmpl w:val="1D8255A4"/>
    <w:lvl w:ilvl="0" w:tplc="459AA95C">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62260508"/>
    <w:multiLevelType w:val="hybridMultilevel"/>
    <w:tmpl w:val="4DF6679A"/>
    <w:lvl w:ilvl="0" w:tplc="459AA95C">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672F3746"/>
    <w:multiLevelType w:val="hybridMultilevel"/>
    <w:tmpl w:val="5C0E19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6D9F376A"/>
    <w:multiLevelType w:val="hybridMultilevel"/>
    <w:tmpl w:val="43F445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6F920C65"/>
    <w:multiLevelType w:val="hybridMultilevel"/>
    <w:tmpl w:val="7346C02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3" w15:restartNumberingAfterBreak="0">
    <w:nsid w:val="77A43295"/>
    <w:multiLevelType w:val="hybridMultilevel"/>
    <w:tmpl w:val="8176F3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7AF851DA"/>
    <w:multiLevelType w:val="hybridMultilevel"/>
    <w:tmpl w:val="BD9EE638"/>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7DD237DB"/>
    <w:multiLevelType w:val="hybridMultilevel"/>
    <w:tmpl w:val="2FBA6FD2"/>
    <w:lvl w:ilvl="0" w:tplc="EF1C9988">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99228779">
    <w:abstractNumId w:val="15"/>
  </w:num>
  <w:num w:numId="2" w16cid:durableId="913856215">
    <w:abstractNumId w:val="2"/>
  </w:num>
  <w:num w:numId="3" w16cid:durableId="1051614644">
    <w:abstractNumId w:val="14"/>
  </w:num>
  <w:num w:numId="4" w16cid:durableId="1077634594">
    <w:abstractNumId w:val="1"/>
  </w:num>
  <w:num w:numId="5" w16cid:durableId="1240670752">
    <w:abstractNumId w:val="3"/>
  </w:num>
  <w:num w:numId="6" w16cid:durableId="1290819279">
    <w:abstractNumId w:val="8"/>
  </w:num>
  <w:num w:numId="7" w16cid:durableId="1879202079">
    <w:abstractNumId w:val="4"/>
  </w:num>
  <w:num w:numId="8" w16cid:durableId="1566453736">
    <w:abstractNumId w:val="9"/>
  </w:num>
  <w:num w:numId="9" w16cid:durableId="1874033418">
    <w:abstractNumId w:val="7"/>
  </w:num>
  <w:num w:numId="10" w16cid:durableId="474447202">
    <w:abstractNumId w:val="13"/>
  </w:num>
  <w:num w:numId="11" w16cid:durableId="31342449">
    <w:abstractNumId w:val="0"/>
  </w:num>
  <w:num w:numId="12" w16cid:durableId="1977489645">
    <w:abstractNumId w:val="10"/>
  </w:num>
  <w:num w:numId="13" w16cid:durableId="630937321">
    <w:abstractNumId w:val="11"/>
  </w:num>
  <w:num w:numId="14" w16cid:durableId="677780207">
    <w:abstractNumId w:val="12"/>
  </w:num>
  <w:num w:numId="15" w16cid:durableId="2036808615">
    <w:abstractNumId w:val="6"/>
  </w:num>
  <w:num w:numId="16" w16cid:durableId="1991598201">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EF4"/>
    <w:rsid w:val="000353BA"/>
    <w:rsid w:val="000358C8"/>
    <w:rsid w:val="00040F85"/>
    <w:rsid w:val="000419EC"/>
    <w:rsid w:val="00050B80"/>
    <w:rsid w:val="00050D38"/>
    <w:rsid w:val="0005167F"/>
    <w:rsid w:val="00052917"/>
    <w:rsid w:val="0005488A"/>
    <w:rsid w:val="000553F7"/>
    <w:rsid w:val="0006233D"/>
    <w:rsid w:val="00070456"/>
    <w:rsid w:val="0007093D"/>
    <w:rsid w:val="00071AC7"/>
    <w:rsid w:val="000769F4"/>
    <w:rsid w:val="00076FB7"/>
    <w:rsid w:val="00087446"/>
    <w:rsid w:val="00092A01"/>
    <w:rsid w:val="0009668A"/>
    <w:rsid w:val="0009695C"/>
    <w:rsid w:val="000A0914"/>
    <w:rsid w:val="000A44DF"/>
    <w:rsid w:val="000A4CFF"/>
    <w:rsid w:val="000D22A5"/>
    <w:rsid w:val="000D60A8"/>
    <w:rsid w:val="000E0D7C"/>
    <w:rsid w:val="000F26C5"/>
    <w:rsid w:val="000F3A36"/>
    <w:rsid w:val="00103370"/>
    <w:rsid w:val="001153DD"/>
    <w:rsid w:val="00116331"/>
    <w:rsid w:val="001223DC"/>
    <w:rsid w:val="001239B6"/>
    <w:rsid w:val="001366C9"/>
    <w:rsid w:val="001516A4"/>
    <w:rsid w:val="001609F6"/>
    <w:rsid w:val="00160FB3"/>
    <w:rsid w:val="00163C95"/>
    <w:rsid w:val="0017433B"/>
    <w:rsid w:val="001817B2"/>
    <w:rsid w:val="001910D7"/>
    <w:rsid w:val="00195986"/>
    <w:rsid w:val="00196347"/>
    <w:rsid w:val="001B4316"/>
    <w:rsid w:val="001C3D4C"/>
    <w:rsid w:val="001F6772"/>
    <w:rsid w:val="00201D49"/>
    <w:rsid w:val="0023509C"/>
    <w:rsid w:val="00235E6F"/>
    <w:rsid w:val="002403A7"/>
    <w:rsid w:val="0025264E"/>
    <w:rsid w:val="0025313A"/>
    <w:rsid w:val="00255CEE"/>
    <w:rsid w:val="002572E5"/>
    <w:rsid w:val="00260B50"/>
    <w:rsid w:val="00266518"/>
    <w:rsid w:val="00266DF8"/>
    <w:rsid w:val="002744A6"/>
    <w:rsid w:val="00282E0C"/>
    <w:rsid w:val="0028325E"/>
    <w:rsid w:val="00285F91"/>
    <w:rsid w:val="002A05F6"/>
    <w:rsid w:val="002A48CB"/>
    <w:rsid w:val="002B52DE"/>
    <w:rsid w:val="002C34F8"/>
    <w:rsid w:val="002E171F"/>
    <w:rsid w:val="002F4F46"/>
    <w:rsid w:val="002F5D1A"/>
    <w:rsid w:val="00320241"/>
    <w:rsid w:val="003258E2"/>
    <w:rsid w:val="00332854"/>
    <w:rsid w:val="00336429"/>
    <w:rsid w:val="00360D03"/>
    <w:rsid w:val="00365680"/>
    <w:rsid w:val="00392DC7"/>
    <w:rsid w:val="003A3A11"/>
    <w:rsid w:val="003A60D5"/>
    <w:rsid w:val="003C1D48"/>
    <w:rsid w:val="003D093E"/>
    <w:rsid w:val="003D42C0"/>
    <w:rsid w:val="003E1037"/>
    <w:rsid w:val="003E125D"/>
    <w:rsid w:val="00404311"/>
    <w:rsid w:val="004066EE"/>
    <w:rsid w:val="00415F0F"/>
    <w:rsid w:val="00416BBC"/>
    <w:rsid w:val="00427D1B"/>
    <w:rsid w:val="00431EFE"/>
    <w:rsid w:val="00476BE4"/>
    <w:rsid w:val="00481807"/>
    <w:rsid w:val="004B1A24"/>
    <w:rsid w:val="004B39AF"/>
    <w:rsid w:val="004B6128"/>
    <w:rsid w:val="004C08C5"/>
    <w:rsid w:val="004D30D7"/>
    <w:rsid w:val="004E42F5"/>
    <w:rsid w:val="004E78F4"/>
    <w:rsid w:val="004F57B8"/>
    <w:rsid w:val="00500FF7"/>
    <w:rsid w:val="00505934"/>
    <w:rsid w:val="00506897"/>
    <w:rsid w:val="00522C00"/>
    <w:rsid w:val="00524D1C"/>
    <w:rsid w:val="00526337"/>
    <w:rsid w:val="005303FB"/>
    <w:rsid w:val="00534B55"/>
    <w:rsid w:val="00541F81"/>
    <w:rsid w:val="005533DC"/>
    <w:rsid w:val="00571E4C"/>
    <w:rsid w:val="00574C39"/>
    <w:rsid w:val="00592F3F"/>
    <w:rsid w:val="0059499A"/>
    <w:rsid w:val="005A28A9"/>
    <w:rsid w:val="005B128A"/>
    <w:rsid w:val="005C03E1"/>
    <w:rsid w:val="005C6388"/>
    <w:rsid w:val="005D2B71"/>
    <w:rsid w:val="005F108F"/>
    <w:rsid w:val="005F1803"/>
    <w:rsid w:val="006138B4"/>
    <w:rsid w:val="00617CF4"/>
    <w:rsid w:val="00620AB5"/>
    <w:rsid w:val="006363AA"/>
    <w:rsid w:val="00642D22"/>
    <w:rsid w:val="00652134"/>
    <w:rsid w:val="006730D0"/>
    <w:rsid w:val="006850C1"/>
    <w:rsid w:val="0068793B"/>
    <w:rsid w:val="00687D17"/>
    <w:rsid w:val="00693C58"/>
    <w:rsid w:val="00693F9C"/>
    <w:rsid w:val="006A1742"/>
    <w:rsid w:val="006B0876"/>
    <w:rsid w:val="006B1A1C"/>
    <w:rsid w:val="006B36FE"/>
    <w:rsid w:val="006E4A33"/>
    <w:rsid w:val="006F215B"/>
    <w:rsid w:val="006F2DA1"/>
    <w:rsid w:val="006F4823"/>
    <w:rsid w:val="007409B1"/>
    <w:rsid w:val="007435CD"/>
    <w:rsid w:val="0075478C"/>
    <w:rsid w:val="00767238"/>
    <w:rsid w:val="00796B98"/>
    <w:rsid w:val="0079709E"/>
    <w:rsid w:val="007A3986"/>
    <w:rsid w:val="007C5C92"/>
    <w:rsid w:val="007D2B5C"/>
    <w:rsid w:val="007D61E4"/>
    <w:rsid w:val="007E3C18"/>
    <w:rsid w:val="007E588A"/>
    <w:rsid w:val="007F7026"/>
    <w:rsid w:val="00801100"/>
    <w:rsid w:val="00824CDD"/>
    <w:rsid w:val="00826B94"/>
    <w:rsid w:val="008442EA"/>
    <w:rsid w:val="0085189F"/>
    <w:rsid w:val="00854E3D"/>
    <w:rsid w:val="0089035A"/>
    <w:rsid w:val="00892DDA"/>
    <w:rsid w:val="008953C9"/>
    <w:rsid w:val="008C07DD"/>
    <w:rsid w:val="008C6835"/>
    <w:rsid w:val="008D0A81"/>
    <w:rsid w:val="008D55DB"/>
    <w:rsid w:val="008F646C"/>
    <w:rsid w:val="00912038"/>
    <w:rsid w:val="00912A7B"/>
    <w:rsid w:val="00920A97"/>
    <w:rsid w:val="00931D9E"/>
    <w:rsid w:val="009350D2"/>
    <w:rsid w:val="00935E43"/>
    <w:rsid w:val="009424D6"/>
    <w:rsid w:val="0096329D"/>
    <w:rsid w:val="009A2F72"/>
    <w:rsid w:val="009A35BE"/>
    <w:rsid w:val="009B502C"/>
    <w:rsid w:val="009C0723"/>
    <w:rsid w:val="009D1AA6"/>
    <w:rsid w:val="009F5E14"/>
    <w:rsid w:val="00A0085A"/>
    <w:rsid w:val="00A021C1"/>
    <w:rsid w:val="00A432A3"/>
    <w:rsid w:val="00A46B03"/>
    <w:rsid w:val="00A60F1D"/>
    <w:rsid w:val="00A631AC"/>
    <w:rsid w:val="00A70232"/>
    <w:rsid w:val="00A726F5"/>
    <w:rsid w:val="00A74727"/>
    <w:rsid w:val="00A862CE"/>
    <w:rsid w:val="00A936B9"/>
    <w:rsid w:val="00A96082"/>
    <w:rsid w:val="00AA1ABF"/>
    <w:rsid w:val="00AA309D"/>
    <w:rsid w:val="00AC058F"/>
    <w:rsid w:val="00AC53D5"/>
    <w:rsid w:val="00AF0E8E"/>
    <w:rsid w:val="00AF13E0"/>
    <w:rsid w:val="00B22CDD"/>
    <w:rsid w:val="00B25CA2"/>
    <w:rsid w:val="00B324D1"/>
    <w:rsid w:val="00B52CCD"/>
    <w:rsid w:val="00B550DA"/>
    <w:rsid w:val="00B56D1D"/>
    <w:rsid w:val="00B614F9"/>
    <w:rsid w:val="00B64EF4"/>
    <w:rsid w:val="00B666CE"/>
    <w:rsid w:val="00B72E10"/>
    <w:rsid w:val="00B8196E"/>
    <w:rsid w:val="00B83B93"/>
    <w:rsid w:val="00B96F66"/>
    <w:rsid w:val="00BA05D2"/>
    <w:rsid w:val="00BA224E"/>
    <w:rsid w:val="00BA48D6"/>
    <w:rsid w:val="00BB7A77"/>
    <w:rsid w:val="00BC13F4"/>
    <w:rsid w:val="00BC17B4"/>
    <w:rsid w:val="00BD22E0"/>
    <w:rsid w:val="00BD30F3"/>
    <w:rsid w:val="00BD3140"/>
    <w:rsid w:val="00BE1942"/>
    <w:rsid w:val="00BE59A6"/>
    <w:rsid w:val="00C1095D"/>
    <w:rsid w:val="00C331F4"/>
    <w:rsid w:val="00C60661"/>
    <w:rsid w:val="00C651EF"/>
    <w:rsid w:val="00C77D44"/>
    <w:rsid w:val="00C846EE"/>
    <w:rsid w:val="00C93D21"/>
    <w:rsid w:val="00CA2A96"/>
    <w:rsid w:val="00CA555E"/>
    <w:rsid w:val="00CB1589"/>
    <w:rsid w:val="00CB3508"/>
    <w:rsid w:val="00CC2AB1"/>
    <w:rsid w:val="00CC7057"/>
    <w:rsid w:val="00CF7158"/>
    <w:rsid w:val="00D32981"/>
    <w:rsid w:val="00D3479B"/>
    <w:rsid w:val="00D37169"/>
    <w:rsid w:val="00D43BE6"/>
    <w:rsid w:val="00D53015"/>
    <w:rsid w:val="00D7343B"/>
    <w:rsid w:val="00DB1240"/>
    <w:rsid w:val="00DB6DCE"/>
    <w:rsid w:val="00DD3BCC"/>
    <w:rsid w:val="00E13D90"/>
    <w:rsid w:val="00E264D4"/>
    <w:rsid w:val="00E501B3"/>
    <w:rsid w:val="00E50757"/>
    <w:rsid w:val="00E55C92"/>
    <w:rsid w:val="00E561C0"/>
    <w:rsid w:val="00E625CC"/>
    <w:rsid w:val="00E671F5"/>
    <w:rsid w:val="00E80A69"/>
    <w:rsid w:val="00E80CD9"/>
    <w:rsid w:val="00E83BCE"/>
    <w:rsid w:val="00E86375"/>
    <w:rsid w:val="00E8736A"/>
    <w:rsid w:val="00EA0671"/>
    <w:rsid w:val="00EA50D3"/>
    <w:rsid w:val="00EA64EA"/>
    <w:rsid w:val="00EB0037"/>
    <w:rsid w:val="00EB06D4"/>
    <w:rsid w:val="00EB324A"/>
    <w:rsid w:val="00EC50FE"/>
    <w:rsid w:val="00ED16D8"/>
    <w:rsid w:val="00ED6C05"/>
    <w:rsid w:val="00EE0917"/>
    <w:rsid w:val="00EE62EE"/>
    <w:rsid w:val="00EF1F88"/>
    <w:rsid w:val="00EF2BA9"/>
    <w:rsid w:val="00F21CA7"/>
    <w:rsid w:val="00F63B8C"/>
    <w:rsid w:val="00F65FF5"/>
    <w:rsid w:val="00F663F8"/>
    <w:rsid w:val="00F73A89"/>
    <w:rsid w:val="00F74527"/>
    <w:rsid w:val="00F82963"/>
    <w:rsid w:val="00F85732"/>
    <w:rsid w:val="00F8783A"/>
    <w:rsid w:val="00FA21AA"/>
    <w:rsid w:val="00FE0303"/>
    <w:rsid w:val="00FE7157"/>
    <w:rsid w:val="00FF7C0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6AD39"/>
  <w15:chartTrackingRefBased/>
  <w15:docId w15:val="{94E6E55A-8A7F-4A48-99E3-4B8D1DD5A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0D2"/>
    <w:pPr>
      <w:spacing w:line="240" w:lineRule="auto"/>
    </w:pPr>
    <w:rPr>
      <w:sz w:val="22"/>
    </w:rPr>
  </w:style>
  <w:style w:type="paragraph" w:styleId="Heading1">
    <w:name w:val="heading 1"/>
    <w:basedOn w:val="Normal"/>
    <w:next w:val="Normal"/>
    <w:link w:val="Heading1Char"/>
    <w:autoRedefine/>
    <w:uiPriority w:val="9"/>
    <w:qFormat/>
    <w:rsid w:val="00427D1B"/>
    <w:pPr>
      <w:keepNext/>
      <w:keepLines/>
      <w:spacing w:before="240" w:after="240"/>
      <w:outlineLvl w:val="0"/>
    </w:pPr>
    <w:rPr>
      <w:rFonts w:eastAsiaTheme="majorEastAsia" w:cstheme="majorBidi"/>
      <w:b/>
      <w:color w:val="0070C0"/>
      <w:sz w:val="28"/>
      <w:szCs w:val="32"/>
    </w:rPr>
  </w:style>
  <w:style w:type="paragraph" w:styleId="Heading2">
    <w:name w:val="heading 2"/>
    <w:basedOn w:val="Normal"/>
    <w:next w:val="Normal"/>
    <w:link w:val="Heading2Char"/>
    <w:uiPriority w:val="9"/>
    <w:unhideWhenUsed/>
    <w:qFormat/>
    <w:rsid w:val="00801100"/>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260B50"/>
    <w:pPr>
      <w:keepNext/>
      <w:keepLines/>
      <w:spacing w:before="40" w:after="0" w:line="259"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2A01"/>
    <w:pPr>
      <w:tabs>
        <w:tab w:val="center" w:pos="4513"/>
        <w:tab w:val="right" w:pos="9026"/>
      </w:tabs>
      <w:spacing w:after="0"/>
    </w:pPr>
  </w:style>
  <w:style w:type="character" w:customStyle="1" w:styleId="HeaderChar">
    <w:name w:val="Header Char"/>
    <w:basedOn w:val="DefaultParagraphFont"/>
    <w:link w:val="Header"/>
    <w:uiPriority w:val="99"/>
    <w:rsid w:val="00092A01"/>
  </w:style>
  <w:style w:type="paragraph" w:styleId="Footer">
    <w:name w:val="footer"/>
    <w:basedOn w:val="Normal"/>
    <w:link w:val="FooterChar"/>
    <w:uiPriority w:val="99"/>
    <w:unhideWhenUsed/>
    <w:rsid w:val="00092A01"/>
    <w:pPr>
      <w:tabs>
        <w:tab w:val="center" w:pos="4513"/>
        <w:tab w:val="right" w:pos="9026"/>
      </w:tabs>
      <w:spacing w:after="0"/>
    </w:pPr>
  </w:style>
  <w:style w:type="character" w:customStyle="1" w:styleId="FooterChar">
    <w:name w:val="Footer Char"/>
    <w:basedOn w:val="DefaultParagraphFont"/>
    <w:link w:val="Footer"/>
    <w:uiPriority w:val="99"/>
    <w:rsid w:val="00092A01"/>
  </w:style>
  <w:style w:type="character" w:customStyle="1" w:styleId="Heading1Char">
    <w:name w:val="Heading 1 Char"/>
    <w:basedOn w:val="DefaultParagraphFont"/>
    <w:link w:val="Heading1"/>
    <w:uiPriority w:val="9"/>
    <w:rsid w:val="00427D1B"/>
    <w:rPr>
      <w:rFonts w:eastAsiaTheme="majorEastAsia" w:cstheme="majorBidi"/>
      <w:b/>
      <w:color w:val="0070C0"/>
      <w:sz w:val="28"/>
      <w:szCs w:val="32"/>
    </w:rPr>
  </w:style>
  <w:style w:type="paragraph" w:styleId="TOCHeading">
    <w:name w:val="TOC Heading"/>
    <w:basedOn w:val="Heading1"/>
    <w:next w:val="Normal"/>
    <w:uiPriority w:val="39"/>
    <w:unhideWhenUsed/>
    <w:qFormat/>
    <w:rsid w:val="00EC50FE"/>
    <w:pPr>
      <w:outlineLvl w:val="9"/>
    </w:pPr>
    <w:rPr>
      <w:lang w:val="en-US"/>
    </w:rPr>
  </w:style>
  <w:style w:type="character" w:customStyle="1" w:styleId="Heading2Char">
    <w:name w:val="Heading 2 Char"/>
    <w:basedOn w:val="DefaultParagraphFont"/>
    <w:link w:val="Heading2"/>
    <w:uiPriority w:val="9"/>
    <w:rsid w:val="00801100"/>
    <w:rPr>
      <w:rFonts w:eastAsiaTheme="majorEastAsia" w:cstheme="majorBidi"/>
      <w:b/>
      <w:sz w:val="22"/>
      <w:szCs w:val="26"/>
    </w:rPr>
  </w:style>
  <w:style w:type="paragraph" w:styleId="ListParagraph">
    <w:name w:val="List Paragraph"/>
    <w:aliases w:val="Use Case List Paragraph,Bullet List,FooterText,numbered,List Paragraph1,Paragraphe de liste1,Bulletr List Paragraph,列出段落,列出段落1,List Paragraph2,List Paragraph21,Listeafsnit1,Parágrafo da Lista1,Párrafo de lista1,リスト段落1,List Paragraph11,Foo"/>
    <w:basedOn w:val="Normal"/>
    <w:link w:val="ListParagraphChar"/>
    <w:uiPriority w:val="34"/>
    <w:qFormat/>
    <w:rsid w:val="002403A7"/>
    <w:pPr>
      <w:ind w:left="720"/>
      <w:contextualSpacing/>
    </w:pPr>
  </w:style>
  <w:style w:type="paragraph" w:styleId="TOC1">
    <w:name w:val="toc 1"/>
    <w:basedOn w:val="Normal"/>
    <w:next w:val="Normal"/>
    <w:autoRedefine/>
    <w:uiPriority w:val="39"/>
    <w:unhideWhenUsed/>
    <w:rsid w:val="007435CD"/>
    <w:pPr>
      <w:spacing w:after="100"/>
    </w:pPr>
  </w:style>
  <w:style w:type="character" w:styleId="Hyperlink">
    <w:name w:val="Hyperlink"/>
    <w:basedOn w:val="DefaultParagraphFont"/>
    <w:uiPriority w:val="99"/>
    <w:unhideWhenUsed/>
    <w:rsid w:val="007435CD"/>
    <w:rPr>
      <w:color w:val="0563C1" w:themeColor="hyperlink"/>
      <w:u w:val="single"/>
    </w:rPr>
  </w:style>
  <w:style w:type="table" w:styleId="TableGrid">
    <w:name w:val="Table Grid"/>
    <w:basedOn w:val="TableNormal"/>
    <w:uiPriority w:val="59"/>
    <w:rsid w:val="00071A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24CDD"/>
    <w:rPr>
      <w:sz w:val="16"/>
      <w:szCs w:val="16"/>
    </w:rPr>
  </w:style>
  <w:style w:type="paragraph" w:styleId="CommentText">
    <w:name w:val="annotation text"/>
    <w:basedOn w:val="Normal"/>
    <w:link w:val="CommentTextChar"/>
    <w:uiPriority w:val="99"/>
    <w:semiHidden/>
    <w:unhideWhenUsed/>
    <w:rsid w:val="00824CDD"/>
    <w:rPr>
      <w:sz w:val="20"/>
      <w:szCs w:val="20"/>
    </w:rPr>
  </w:style>
  <w:style w:type="character" w:customStyle="1" w:styleId="CommentTextChar">
    <w:name w:val="Comment Text Char"/>
    <w:basedOn w:val="DefaultParagraphFont"/>
    <w:link w:val="CommentText"/>
    <w:uiPriority w:val="99"/>
    <w:semiHidden/>
    <w:rsid w:val="00824CDD"/>
    <w:rPr>
      <w:sz w:val="20"/>
      <w:szCs w:val="20"/>
    </w:rPr>
  </w:style>
  <w:style w:type="paragraph" w:styleId="CommentSubject">
    <w:name w:val="annotation subject"/>
    <w:basedOn w:val="CommentText"/>
    <w:next w:val="CommentText"/>
    <w:link w:val="CommentSubjectChar"/>
    <w:uiPriority w:val="99"/>
    <w:semiHidden/>
    <w:unhideWhenUsed/>
    <w:rsid w:val="00824CDD"/>
    <w:rPr>
      <w:b/>
      <w:bCs/>
    </w:rPr>
  </w:style>
  <w:style w:type="character" w:customStyle="1" w:styleId="CommentSubjectChar">
    <w:name w:val="Comment Subject Char"/>
    <w:basedOn w:val="CommentTextChar"/>
    <w:link w:val="CommentSubject"/>
    <w:uiPriority w:val="99"/>
    <w:semiHidden/>
    <w:rsid w:val="00824CDD"/>
    <w:rPr>
      <w:b/>
      <w:bCs/>
      <w:sz w:val="20"/>
      <w:szCs w:val="20"/>
    </w:rPr>
  </w:style>
  <w:style w:type="paragraph" w:styleId="BalloonText">
    <w:name w:val="Balloon Text"/>
    <w:basedOn w:val="Normal"/>
    <w:link w:val="BalloonTextChar"/>
    <w:uiPriority w:val="99"/>
    <w:semiHidden/>
    <w:unhideWhenUsed/>
    <w:rsid w:val="00824CD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CDD"/>
    <w:rPr>
      <w:rFonts w:ascii="Segoe UI" w:hAnsi="Segoe UI" w:cs="Segoe UI"/>
      <w:sz w:val="18"/>
      <w:szCs w:val="18"/>
    </w:rPr>
  </w:style>
  <w:style w:type="character" w:customStyle="1" w:styleId="ListParagraphChar">
    <w:name w:val="List Paragraph Char"/>
    <w:aliases w:val="Use Case List Paragraph Char,Bullet List Char,FooterText Char,numbered Char,List Paragraph1 Char,Paragraphe de liste1 Char,Bulletr List Paragraph Char,列出段落 Char,列出段落1 Char,List Paragraph2 Char,List Paragraph21 Char,Listeafsnit1 Char"/>
    <w:basedOn w:val="DefaultParagraphFont"/>
    <w:link w:val="ListParagraph"/>
    <w:uiPriority w:val="34"/>
    <w:locked/>
    <w:rsid w:val="00052917"/>
    <w:rPr>
      <w:sz w:val="22"/>
    </w:rPr>
  </w:style>
  <w:style w:type="paragraph" w:styleId="NoSpacing">
    <w:name w:val="No Spacing"/>
    <w:uiPriority w:val="1"/>
    <w:qFormat/>
    <w:rsid w:val="003C1D48"/>
    <w:pPr>
      <w:spacing w:after="0" w:line="240" w:lineRule="auto"/>
    </w:pPr>
    <w:rPr>
      <w:rFonts w:asciiTheme="minorHAnsi" w:hAnsiTheme="minorHAnsi"/>
      <w:sz w:val="22"/>
    </w:rPr>
  </w:style>
  <w:style w:type="paragraph" w:customStyle="1" w:styleId="Default">
    <w:name w:val="Default"/>
    <w:rsid w:val="003C1D48"/>
    <w:pPr>
      <w:autoSpaceDE w:val="0"/>
      <w:autoSpaceDN w:val="0"/>
      <w:adjustRightInd w:val="0"/>
      <w:spacing w:after="0" w:line="240" w:lineRule="auto"/>
    </w:pPr>
    <w:rPr>
      <w:rFonts w:cs="Arial"/>
      <w:color w:val="000000"/>
      <w:szCs w:val="24"/>
    </w:rPr>
  </w:style>
  <w:style w:type="paragraph" w:styleId="FootnoteText">
    <w:name w:val="footnote text"/>
    <w:aliases w:val="Footnote Text Char1 Char1 Char,Footnote Text Char1 Char1 Char Char Char,Footnote Text Char2 Char Char Char,Footnote Text Char2 Char Char Char Char Char,Footnote Text Char3,Footnote Text Char3 Char,Fußnotentext Char,Fußnotentext Char1"/>
    <w:basedOn w:val="Normal"/>
    <w:link w:val="FootnoteTextChar"/>
    <w:uiPriority w:val="99"/>
    <w:unhideWhenUsed/>
    <w:rsid w:val="003D093E"/>
    <w:pPr>
      <w:spacing w:after="0"/>
    </w:pPr>
    <w:rPr>
      <w:rFonts w:asciiTheme="minorHAnsi" w:eastAsiaTheme="minorEastAsia" w:hAnsiTheme="minorHAnsi"/>
      <w:sz w:val="20"/>
      <w:szCs w:val="20"/>
    </w:rPr>
  </w:style>
  <w:style w:type="character" w:customStyle="1" w:styleId="FootnoteTextChar">
    <w:name w:val="Footnote Text Char"/>
    <w:aliases w:val="Footnote Text Char1 Char1 Char Char,Footnote Text Char1 Char1 Char Char Char Char,Footnote Text Char2 Char Char Char Char,Footnote Text Char2 Char Char Char Char Char Char,Footnote Text Char3 Char1,Footnote Text Char3 Char Char"/>
    <w:basedOn w:val="DefaultParagraphFont"/>
    <w:link w:val="FootnoteText"/>
    <w:uiPriority w:val="99"/>
    <w:rsid w:val="003D093E"/>
    <w:rPr>
      <w:rFonts w:asciiTheme="minorHAnsi" w:eastAsiaTheme="minorEastAsia" w:hAnsiTheme="minorHAnsi"/>
      <w:sz w:val="20"/>
      <w:szCs w:val="20"/>
    </w:rPr>
  </w:style>
  <w:style w:type="character" w:styleId="FootnoteReference">
    <w:name w:val="footnote reference"/>
    <w:basedOn w:val="DefaultParagraphFont"/>
    <w:uiPriority w:val="99"/>
    <w:unhideWhenUsed/>
    <w:rsid w:val="003D093E"/>
    <w:rPr>
      <w:vertAlign w:val="superscript"/>
    </w:rPr>
  </w:style>
  <w:style w:type="character" w:styleId="FollowedHyperlink">
    <w:name w:val="FollowedHyperlink"/>
    <w:basedOn w:val="DefaultParagraphFont"/>
    <w:uiPriority w:val="99"/>
    <w:semiHidden/>
    <w:unhideWhenUsed/>
    <w:rsid w:val="00A432A3"/>
    <w:rPr>
      <w:color w:val="954F72" w:themeColor="followedHyperlink"/>
      <w:u w:val="single"/>
    </w:rPr>
  </w:style>
  <w:style w:type="paragraph" w:styleId="TOC2">
    <w:name w:val="toc 2"/>
    <w:basedOn w:val="Normal"/>
    <w:next w:val="Normal"/>
    <w:autoRedefine/>
    <w:uiPriority w:val="39"/>
    <w:unhideWhenUsed/>
    <w:rsid w:val="00260B50"/>
    <w:pPr>
      <w:spacing w:after="100"/>
      <w:ind w:left="220"/>
    </w:pPr>
  </w:style>
  <w:style w:type="character" w:customStyle="1" w:styleId="Heading3Char">
    <w:name w:val="Heading 3 Char"/>
    <w:basedOn w:val="DefaultParagraphFont"/>
    <w:link w:val="Heading3"/>
    <w:uiPriority w:val="9"/>
    <w:rsid w:val="00260B50"/>
    <w:rPr>
      <w:rFonts w:asciiTheme="majorHAnsi" w:eastAsiaTheme="majorEastAsia" w:hAnsiTheme="majorHAnsi" w:cstheme="majorBidi"/>
      <w:color w:val="1F4D78" w:themeColor="accent1" w:themeShade="7F"/>
      <w:szCs w:val="24"/>
    </w:rPr>
  </w:style>
  <w:style w:type="paragraph" w:styleId="TOC3">
    <w:name w:val="toc 3"/>
    <w:basedOn w:val="Normal"/>
    <w:next w:val="Normal"/>
    <w:autoRedefine/>
    <w:uiPriority w:val="39"/>
    <w:unhideWhenUsed/>
    <w:rsid w:val="00642D22"/>
    <w:pPr>
      <w:spacing w:after="100"/>
      <w:ind w:left="440"/>
    </w:pPr>
  </w:style>
  <w:style w:type="paragraph" w:customStyle="1" w:styleId="Style1">
    <w:name w:val="Style1"/>
    <w:basedOn w:val="Heading1"/>
    <w:link w:val="Style1Char"/>
    <w:rsid w:val="000769F4"/>
    <w:pPr>
      <w:spacing w:before="400" w:after="40"/>
    </w:pPr>
    <w:rPr>
      <w:rFonts w:ascii="Arial Narrow" w:hAnsi="Arial Narrow"/>
      <w:b w:val="0"/>
      <w:color w:val="833C0B" w:themeColor="accent2" w:themeShade="80"/>
      <w:szCs w:val="24"/>
    </w:rPr>
  </w:style>
  <w:style w:type="character" w:customStyle="1" w:styleId="Style1Char">
    <w:name w:val="Style1 Char"/>
    <w:basedOn w:val="Heading1Char"/>
    <w:link w:val="Style1"/>
    <w:rsid w:val="000769F4"/>
    <w:rPr>
      <w:rFonts w:ascii="Arial Narrow" w:eastAsiaTheme="majorEastAsia" w:hAnsi="Arial Narrow" w:cstheme="majorBidi"/>
      <w:b w:val="0"/>
      <w:color w:val="833C0B" w:themeColor="accent2" w:themeShade="80"/>
      <w:sz w:val="28"/>
      <w:szCs w:val="24"/>
    </w:rPr>
  </w:style>
  <w:style w:type="paragraph" w:styleId="NormalWeb">
    <w:name w:val="Normal (Web)"/>
    <w:basedOn w:val="Normal"/>
    <w:uiPriority w:val="99"/>
    <w:unhideWhenUsed/>
    <w:rsid w:val="004B1A24"/>
    <w:pPr>
      <w:spacing w:before="100" w:beforeAutospacing="1" w:after="100" w:afterAutospacing="1"/>
    </w:pPr>
    <w:rPr>
      <w:rFonts w:ascii="Times New Roman" w:eastAsia="Times New Roman" w:hAnsi="Times New Roman" w:cs="Times New Roman"/>
      <w:sz w:val="24"/>
      <w:szCs w:val="24"/>
      <w:lang w:eastAsia="en-IE"/>
    </w:rPr>
  </w:style>
  <w:style w:type="paragraph" w:styleId="EndnoteText">
    <w:name w:val="endnote text"/>
    <w:basedOn w:val="Normal"/>
    <w:link w:val="EndnoteTextChar"/>
    <w:uiPriority w:val="99"/>
    <w:semiHidden/>
    <w:unhideWhenUsed/>
    <w:rsid w:val="00505934"/>
    <w:pPr>
      <w:spacing w:after="0"/>
    </w:pPr>
    <w:rPr>
      <w:sz w:val="20"/>
      <w:szCs w:val="20"/>
    </w:rPr>
  </w:style>
  <w:style w:type="character" w:customStyle="1" w:styleId="EndnoteTextChar">
    <w:name w:val="Endnote Text Char"/>
    <w:basedOn w:val="DefaultParagraphFont"/>
    <w:link w:val="EndnoteText"/>
    <w:uiPriority w:val="99"/>
    <w:semiHidden/>
    <w:rsid w:val="00505934"/>
    <w:rPr>
      <w:sz w:val="20"/>
      <w:szCs w:val="20"/>
    </w:rPr>
  </w:style>
  <w:style w:type="character" w:styleId="EndnoteReference">
    <w:name w:val="endnote reference"/>
    <w:basedOn w:val="DefaultParagraphFont"/>
    <w:uiPriority w:val="99"/>
    <w:semiHidden/>
    <w:unhideWhenUsed/>
    <w:rsid w:val="005059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13486">
      <w:bodyDiv w:val="1"/>
      <w:marLeft w:val="0"/>
      <w:marRight w:val="0"/>
      <w:marTop w:val="0"/>
      <w:marBottom w:val="0"/>
      <w:divBdr>
        <w:top w:val="none" w:sz="0" w:space="0" w:color="auto"/>
        <w:left w:val="none" w:sz="0" w:space="0" w:color="auto"/>
        <w:bottom w:val="none" w:sz="0" w:space="0" w:color="auto"/>
        <w:right w:val="none" w:sz="0" w:space="0" w:color="auto"/>
      </w:divBdr>
    </w:div>
    <w:div w:id="98766177">
      <w:bodyDiv w:val="1"/>
      <w:marLeft w:val="0"/>
      <w:marRight w:val="0"/>
      <w:marTop w:val="0"/>
      <w:marBottom w:val="0"/>
      <w:divBdr>
        <w:top w:val="none" w:sz="0" w:space="0" w:color="auto"/>
        <w:left w:val="none" w:sz="0" w:space="0" w:color="auto"/>
        <w:bottom w:val="none" w:sz="0" w:space="0" w:color="auto"/>
        <w:right w:val="none" w:sz="0" w:space="0" w:color="auto"/>
      </w:divBdr>
    </w:div>
    <w:div w:id="306280549">
      <w:bodyDiv w:val="1"/>
      <w:marLeft w:val="0"/>
      <w:marRight w:val="0"/>
      <w:marTop w:val="0"/>
      <w:marBottom w:val="0"/>
      <w:divBdr>
        <w:top w:val="none" w:sz="0" w:space="0" w:color="auto"/>
        <w:left w:val="none" w:sz="0" w:space="0" w:color="auto"/>
        <w:bottom w:val="none" w:sz="0" w:space="0" w:color="auto"/>
        <w:right w:val="none" w:sz="0" w:space="0" w:color="auto"/>
      </w:divBdr>
    </w:div>
    <w:div w:id="324822593">
      <w:bodyDiv w:val="1"/>
      <w:marLeft w:val="0"/>
      <w:marRight w:val="0"/>
      <w:marTop w:val="0"/>
      <w:marBottom w:val="0"/>
      <w:divBdr>
        <w:top w:val="none" w:sz="0" w:space="0" w:color="auto"/>
        <w:left w:val="none" w:sz="0" w:space="0" w:color="auto"/>
        <w:bottom w:val="none" w:sz="0" w:space="0" w:color="auto"/>
        <w:right w:val="none" w:sz="0" w:space="0" w:color="auto"/>
      </w:divBdr>
    </w:div>
    <w:div w:id="349182704">
      <w:bodyDiv w:val="1"/>
      <w:marLeft w:val="0"/>
      <w:marRight w:val="0"/>
      <w:marTop w:val="0"/>
      <w:marBottom w:val="0"/>
      <w:divBdr>
        <w:top w:val="none" w:sz="0" w:space="0" w:color="auto"/>
        <w:left w:val="none" w:sz="0" w:space="0" w:color="auto"/>
        <w:bottom w:val="none" w:sz="0" w:space="0" w:color="auto"/>
        <w:right w:val="none" w:sz="0" w:space="0" w:color="auto"/>
      </w:divBdr>
    </w:div>
    <w:div w:id="361633939">
      <w:bodyDiv w:val="1"/>
      <w:marLeft w:val="0"/>
      <w:marRight w:val="0"/>
      <w:marTop w:val="0"/>
      <w:marBottom w:val="0"/>
      <w:divBdr>
        <w:top w:val="none" w:sz="0" w:space="0" w:color="auto"/>
        <w:left w:val="none" w:sz="0" w:space="0" w:color="auto"/>
        <w:bottom w:val="none" w:sz="0" w:space="0" w:color="auto"/>
        <w:right w:val="none" w:sz="0" w:space="0" w:color="auto"/>
      </w:divBdr>
    </w:div>
    <w:div w:id="396558697">
      <w:bodyDiv w:val="1"/>
      <w:marLeft w:val="0"/>
      <w:marRight w:val="0"/>
      <w:marTop w:val="0"/>
      <w:marBottom w:val="0"/>
      <w:divBdr>
        <w:top w:val="none" w:sz="0" w:space="0" w:color="auto"/>
        <w:left w:val="none" w:sz="0" w:space="0" w:color="auto"/>
        <w:bottom w:val="none" w:sz="0" w:space="0" w:color="auto"/>
        <w:right w:val="none" w:sz="0" w:space="0" w:color="auto"/>
      </w:divBdr>
    </w:div>
    <w:div w:id="581377826">
      <w:bodyDiv w:val="1"/>
      <w:marLeft w:val="0"/>
      <w:marRight w:val="0"/>
      <w:marTop w:val="0"/>
      <w:marBottom w:val="0"/>
      <w:divBdr>
        <w:top w:val="none" w:sz="0" w:space="0" w:color="auto"/>
        <w:left w:val="none" w:sz="0" w:space="0" w:color="auto"/>
        <w:bottom w:val="none" w:sz="0" w:space="0" w:color="auto"/>
        <w:right w:val="none" w:sz="0" w:space="0" w:color="auto"/>
      </w:divBdr>
    </w:div>
    <w:div w:id="672924504">
      <w:bodyDiv w:val="1"/>
      <w:marLeft w:val="0"/>
      <w:marRight w:val="0"/>
      <w:marTop w:val="0"/>
      <w:marBottom w:val="0"/>
      <w:divBdr>
        <w:top w:val="none" w:sz="0" w:space="0" w:color="auto"/>
        <w:left w:val="none" w:sz="0" w:space="0" w:color="auto"/>
        <w:bottom w:val="none" w:sz="0" w:space="0" w:color="auto"/>
        <w:right w:val="none" w:sz="0" w:space="0" w:color="auto"/>
      </w:divBdr>
    </w:div>
    <w:div w:id="766731699">
      <w:bodyDiv w:val="1"/>
      <w:marLeft w:val="0"/>
      <w:marRight w:val="0"/>
      <w:marTop w:val="0"/>
      <w:marBottom w:val="0"/>
      <w:divBdr>
        <w:top w:val="none" w:sz="0" w:space="0" w:color="auto"/>
        <w:left w:val="none" w:sz="0" w:space="0" w:color="auto"/>
        <w:bottom w:val="none" w:sz="0" w:space="0" w:color="auto"/>
        <w:right w:val="none" w:sz="0" w:space="0" w:color="auto"/>
      </w:divBdr>
    </w:div>
    <w:div w:id="793519343">
      <w:bodyDiv w:val="1"/>
      <w:marLeft w:val="0"/>
      <w:marRight w:val="0"/>
      <w:marTop w:val="0"/>
      <w:marBottom w:val="0"/>
      <w:divBdr>
        <w:top w:val="none" w:sz="0" w:space="0" w:color="auto"/>
        <w:left w:val="none" w:sz="0" w:space="0" w:color="auto"/>
        <w:bottom w:val="none" w:sz="0" w:space="0" w:color="auto"/>
        <w:right w:val="none" w:sz="0" w:space="0" w:color="auto"/>
      </w:divBdr>
    </w:div>
    <w:div w:id="846213049">
      <w:bodyDiv w:val="1"/>
      <w:marLeft w:val="0"/>
      <w:marRight w:val="0"/>
      <w:marTop w:val="0"/>
      <w:marBottom w:val="0"/>
      <w:divBdr>
        <w:top w:val="none" w:sz="0" w:space="0" w:color="auto"/>
        <w:left w:val="none" w:sz="0" w:space="0" w:color="auto"/>
        <w:bottom w:val="none" w:sz="0" w:space="0" w:color="auto"/>
        <w:right w:val="none" w:sz="0" w:space="0" w:color="auto"/>
      </w:divBdr>
    </w:div>
    <w:div w:id="871578099">
      <w:bodyDiv w:val="1"/>
      <w:marLeft w:val="0"/>
      <w:marRight w:val="0"/>
      <w:marTop w:val="0"/>
      <w:marBottom w:val="0"/>
      <w:divBdr>
        <w:top w:val="none" w:sz="0" w:space="0" w:color="auto"/>
        <w:left w:val="none" w:sz="0" w:space="0" w:color="auto"/>
        <w:bottom w:val="none" w:sz="0" w:space="0" w:color="auto"/>
        <w:right w:val="none" w:sz="0" w:space="0" w:color="auto"/>
      </w:divBdr>
    </w:div>
    <w:div w:id="965886783">
      <w:bodyDiv w:val="1"/>
      <w:marLeft w:val="0"/>
      <w:marRight w:val="0"/>
      <w:marTop w:val="0"/>
      <w:marBottom w:val="0"/>
      <w:divBdr>
        <w:top w:val="none" w:sz="0" w:space="0" w:color="auto"/>
        <w:left w:val="none" w:sz="0" w:space="0" w:color="auto"/>
        <w:bottom w:val="none" w:sz="0" w:space="0" w:color="auto"/>
        <w:right w:val="none" w:sz="0" w:space="0" w:color="auto"/>
      </w:divBdr>
    </w:div>
    <w:div w:id="1151404282">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364480912">
      <w:bodyDiv w:val="1"/>
      <w:marLeft w:val="0"/>
      <w:marRight w:val="0"/>
      <w:marTop w:val="0"/>
      <w:marBottom w:val="0"/>
      <w:divBdr>
        <w:top w:val="none" w:sz="0" w:space="0" w:color="auto"/>
        <w:left w:val="none" w:sz="0" w:space="0" w:color="auto"/>
        <w:bottom w:val="none" w:sz="0" w:space="0" w:color="auto"/>
        <w:right w:val="none" w:sz="0" w:space="0" w:color="auto"/>
      </w:divBdr>
    </w:div>
    <w:div w:id="1508136653">
      <w:bodyDiv w:val="1"/>
      <w:marLeft w:val="0"/>
      <w:marRight w:val="0"/>
      <w:marTop w:val="0"/>
      <w:marBottom w:val="0"/>
      <w:divBdr>
        <w:top w:val="none" w:sz="0" w:space="0" w:color="auto"/>
        <w:left w:val="none" w:sz="0" w:space="0" w:color="auto"/>
        <w:bottom w:val="none" w:sz="0" w:space="0" w:color="auto"/>
        <w:right w:val="none" w:sz="0" w:space="0" w:color="auto"/>
      </w:divBdr>
      <w:divsChild>
        <w:div w:id="1460149909">
          <w:marLeft w:val="547"/>
          <w:marRight w:val="0"/>
          <w:marTop w:val="0"/>
          <w:marBottom w:val="0"/>
          <w:divBdr>
            <w:top w:val="none" w:sz="0" w:space="0" w:color="auto"/>
            <w:left w:val="none" w:sz="0" w:space="0" w:color="auto"/>
            <w:bottom w:val="none" w:sz="0" w:space="0" w:color="auto"/>
            <w:right w:val="none" w:sz="0" w:space="0" w:color="auto"/>
          </w:divBdr>
        </w:div>
      </w:divsChild>
    </w:div>
    <w:div w:id="1567834145">
      <w:bodyDiv w:val="1"/>
      <w:marLeft w:val="0"/>
      <w:marRight w:val="0"/>
      <w:marTop w:val="0"/>
      <w:marBottom w:val="0"/>
      <w:divBdr>
        <w:top w:val="none" w:sz="0" w:space="0" w:color="auto"/>
        <w:left w:val="none" w:sz="0" w:space="0" w:color="auto"/>
        <w:bottom w:val="none" w:sz="0" w:space="0" w:color="auto"/>
        <w:right w:val="none" w:sz="0" w:space="0" w:color="auto"/>
      </w:divBdr>
    </w:div>
    <w:div w:id="1598635597">
      <w:bodyDiv w:val="1"/>
      <w:marLeft w:val="0"/>
      <w:marRight w:val="0"/>
      <w:marTop w:val="0"/>
      <w:marBottom w:val="0"/>
      <w:divBdr>
        <w:top w:val="none" w:sz="0" w:space="0" w:color="auto"/>
        <w:left w:val="none" w:sz="0" w:space="0" w:color="auto"/>
        <w:bottom w:val="none" w:sz="0" w:space="0" w:color="auto"/>
        <w:right w:val="none" w:sz="0" w:space="0" w:color="auto"/>
      </w:divBdr>
    </w:div>
    <w:div w:id="1710379957">
      <w:bodyDiv w:val="1"/>
      <w:marLeft w:val="0"/>
      <w:marRight w:val="0"/>
      <w:marTop w:val="0"/>
      <w:marBottom w:val="0"/>
      <w:divBdr>
        <w:top w:val="none" w:sz="0" w:space="0" w:color="auto"/>
        <w:left w:val="none" w:sz="0" w:space="0" w:color="auto"/>
        <w:bottom w:val="none" w:sz="0" w:space="0" w:color="auto"/>
        <w:right w:val="none" w:sz="0" w:space="0" w:color="auto"/>
      </w:divBdr>
    </w:div>
    <w:div w:id="1718508184">
      <w:bodyDiv w:val="1"/>
      <w:marLeft w:val="0"/>
      <w:marRight w:val="0"/>
      <w:marTop w:val="0"/>
      <w:marBottom w:val="0"/>
      <w:divBdr>
        <w:top w:val="none" w:sz="0" w:space="0" w:color="auto"/>
        <w:left w:val="none" w:sz="0" w:space="0" w:color="auto"/>
        <w:bottom w:val="none" w:sz="0" w:space="0" w:color="auto"/>
        <w:right w:val="none" w:sz="0" w:space="0" w:color="auto"/>
      </w:divBdr>
    </w:div>
    <w:div w:id="1861623918">
      <w:bodyDiv w:val="1"/>
      <w:marLeft w:val="0"/>
      <w:marRight w:val="0"/>
      <w:marTop w:val="0"/>
      <w:marBottom w:val="0"/>
      <w:divBdr>
        <w:top w:val="none" w:sz="0" w:space="0" w:color="auto"/>
        <w:left w:val="none" w:sz="0" w:space="0" w:color="auto"/>
        <w:bottom w:val="none" w:sz="0" w:space="0" w:color="auto"/>
        <w:right w:val="none" w:sz="0" w:space="0" w:color="auto"/>
      </w:divBdr>
    </w:div>
    <w:div w:id="1902672533">
      <w:bodyDiv w:val="1"/>
      <w:marLeft w:val="0"/>
      <w:marRight w:val="0"/>
      <w:marTop w:val="0"/>
      <w:marBottom w:val="0"/>
      <w:divBdr>
        <w:top w:val="none" w:sz="0" w:space="0" w:color="auto"/>
        <w:left w:val="none" w:sz="0" w:space="0" w:color="auto"/>
        <w:bottom w:val="none" w:sz="0" w:space="0" w:color="auto"/>
        <w:right w:val="none" w:sz="0" w:space="0" w:color="auto"/>
      </w:divBdr>
    </w:div>
    <w:div w:id="1951935559">
      <w:bodyDiv w:val="1"/>
      <w:marLeft w:val="0"/>
      <w:marRight w:val="0"/>
      <w:marTop w:val="0"/>
      <w:marBottom w:val="0"/>
      <w:divBdr>
        <w:top w:val="none" w:sz="0" w:space="0" w:color="auto"/>
        <w:left w:val="none" w:sz="0" w:space="0" w:color="auto"/>
        <w:bottom w:val="none" w:sz="0" w:space="0" w:color="auto"/>
        <w:right w:val="none" w:sz="0" w:space="0" w:color="auto"/>
      </w:divBdr>
    </w:div>
    <w:div w:id="1992103147">
      <w:bodyDiv w:val="1"/>
      <w:marLeft w:val="0"/>
      <w:marRight w:val="0"/>
      <w:marTop w:val="0"/>
      <w:marBottom w:val="0"/>
      <w:divBdr>
        <w:top w:val="none" w:sz="0" w:space="0" w:color="auto"/>
        <w:left w:val="none" w:sz="0" w:space="0" w:color="auto"/>
        <w:bottom w:val="none" w:sz="0" w:space="0" w:color="auto"/>
        <w:right w:val="none" w:sz="0" w:space="0" w:color="auto"/>
      </w:divBdr>
    </w:div>
    <w:div w:id="2012684277">
      <w:bodyDiv w:val="1"/>
      <w:marLeft w:val="0"/>
      <w:marRight w:val="0"/>
      <w:marTop w:val="0"/>
      <w:marBottom w:val="0"/>
      <w:divBdr>
        <w:top w:val="none" w:sz="0" w:space="0" w:color="auto"/>
        <w:left w:val="none" w:sz="0" w:space="0" w:color="auto"/>
        <w:bottom w:val="none" w:sz="0" w:space="0" w:color="auto"/>
        <w:right w:val="none" w:sz="0" w:space="0" w:color="auto"/>
      </w:divBdr>
    </w:div>
    <w:div w:id="2019959933">
      <w:bodyDiv w:val="1"/>
      <w:marLeft w:val="0"/>
      <w:marRight w:val="0"/>
      <w:marTop w:val="0"/>
      <w:marBottom w:val="0"/>
      <w:divBdr>
        <w:top w:val="none" w:sz="0" w:space="0" w:color="auto"/>
        <w:left w:val="none" w:sz="0" w:space="0" w:color="auto"/>
        <w:bottom w:val="none" w:sz="0" w:space="0" w:color="auto"/>
        <w:right w:val="none" w:sz="0" w:space="0" w:color="auto"/>
      </w:divBdr>
    </w:div>
    <w:div w:id="2029527056">
      <w:bodyDiv w:val="1"/>
      <w:marLeft w:val="0"/>
      <w:marRight w:val="0"/>
      <w:marTop w:val="0"/>
      <w:marBottom w:val="0"/>
      <w:divBdr>
        <w:top w:val="none" w:sz="0" w:space="0" w:color="auto"/>
        <w:left w:val="none" w:sz="0" w:space="0" w:color="auto"/>
        <w:bottom w:val="none" w:sz="0" w:space="0" w:color="auto"/>
        <w:right w:val="none" w:sz="0" w:space="0" w:color="auto"/>
      </w:divBdr>
    </w:div>
    <w:div w:id="2046982648">
      <w:bodyDiv w:val="1"/>
      <w:marLeft w:val="0"/>
      <w:marRight w:val="0"/>
      <w:marTop w:val="0"/>
      <w:marBottom w:val="0"/>
      <w:divBdr>
        <w:top w:val="none" w:sz="0" w:space="0" w:color="auto"/>
        <w:left w:val="none" w:sz="0" w:space="0" w:color="auto"/>
        <w:bottom w:val="none" w:sz="0" w:space="0" w:color="auto"/>
        <w:right w:val="none" w:sz="0" w:space="0" w:color="auto"/>
      </w:divBdr>
    </w:div>
    <w:div w:id="2081444282">
      <w:bodyDiv w:val="1"/>
      <w:marLeft w:val="0"/>
      <w:marRight w:val="0"/>
      <w:marTop w:val="0"/>
      <w:marBottom w:val="0"/>
      <w:divBdr>
        <w:top w:val="none" w:sz="0" w:space="0" w:color="auto"/>
        <w:left w:val="none" w:sz="0" w:space="0" w:color="auto"/>
        <w:bottom w:val="none" w:sz="0" w:space="0" w:color="auto"/>
        <w:right w:val="none" w:sz="0" w:space="0" w:color="auto"/>
      </w:divBdr>
    </w:div>
    <w:div w:id="2139641354">
      <w:bodyDiv w:val="1"/>
      <w:marLeft w:val="0"/>
      <w:marRight w:val="0"/>
      <w:marTop w:val="0"/>
      <w:marBottom w:val="0"/>
      <w:divBdr>
        <w:top w:val="none" w:sz="0" w:space="0" w:color="auto"/>
        <w:left w:val="none" w:sz="0" w:space="0" w:color="auto"/>
        <w:bottom w:val="none" w:sz="0" w:space="0" w:color="auto"/>
        <w:right w:val="none" w:sz="0" w:space="0" w:color="auto"/>
      </w:divBdr>
      <w:divsChild>
        <w:div w:id="1448552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s://www.dataprotection.i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gdpr-info.eu/art-4-gdpr/"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hyperlink" Target="https://www.edpb.europa.eu/edpb_g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A9C26-B7A3-45A6-BB4F-085E7FC56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6391</Words>
  <Characters>36430</Characters>
  <Application>Microsoft Office Word</Application>
  <DocSecurity>4</DocSecurity>
  <Lines>303</Lines>
  <Paragraphs>85</Paragraphs>
  <ScaleCrop>false</ScaleCrop>
  <HeadingPairs>
    <vt:vector size="4" baseType="variant">
      <vt:variant>
        <vt:lpstr>Teideal</vt:lpstr>
      </vt:variant>
      <vt:variant>
        <vt:i4>1</vt:i4>
      </vt:variant>
      <vt:variant>
        <vt:lpstr>Title</vt:lpstr>
      </vt:variant>
      <vt:variant>
        <vt:i4>1</vt:i4>
      </vt:variant>
    </vt:vector>
  </HeadingPairs>
  <TitlesOfParts>
    <vt:vector size="2" baseType="lpstr">
      <vt:lpstr/>
      <vt:lpstr/>
    </vt:vector>
  </TitlesOfParts>
  <Company>PER</Company>
  <LinksUpToDate>false</LinksUpToDate>
  <CharactersWithSpaces>42736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Helen.Codd@electoralcommission.ie</dc:creator>
  <cp:keywords/>
  <dc:description/>
  <cp:lastModifiedBy>Muireann Ní Thuairisg (ELC)</cp:lastModifiedBy>
  <cp:revision>2</cp:revision>
  <cp:lastPrinted>2023-04-06T12:42:00Z</cp:lastPrinted>
  <dcterms:created xsi:type="dcterms:W3CDTF">2025-02-10T11:40:00Z</dcterms:created>
  <dcterms:modified xsi:type="dcterms:W3CDTF">2025-02-10T11:40:00Z</dcterms:modified>
</cp:coreProperties>
</file>