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64FE" w:rsidRPr="005835A1" w:rsidRDefault="00F63649" w:rsidP="007059E8">
      <w:pPr>
        <w:jc w:val="center"/>
        <w:rPr>
          <w:rFonts w:ascii="Arial" w:hAnsi="Arial" w:cs="Arial"/>
          <w:b/>
          <w:sz w:val="28"/>
        </w:rPr>
      </w:pPr>
      <w:r w:rsidRPr="005835A1">
        <w:rPr>
          <w:rFonts w:ascii="Arial" w:hAnsi="Arial" w:cs="Arial"/>
          <w:b/>
          <w:sz w:val="28"/>
        </w:rPr>
        <w:t xml:space="preserve">Overview of Options with Respect to Total </w:t>
      </w:r>
      <w:proofErr w:type="spellStart"/>
      <w:r w:rsidRPr="005835A1">
        <w:rPr>
          <w:rFonts w:ascii="Arial" w:hAnsi="Arial" w:cs="Arial"/>
          <w:b/>
          <w:sz w:val="28"/>
        </w:rPr>
        <w:t>Dáil</w:t>
      </w:r>
      <w:proofErr w:type="spellEnd"/>
      <w:r w:rsidRPr="005835A1">
        <w:rPr>
          <w:rFonts w:ascii="Arial" w:hAnsi="Arial" w:cs="Arial"/>
          <w:b/>
          <w:sz w:val="28"/>
        </w:rPr>
        <w:t xml:space="preserve"> Membership</w:t>
      </w:r>
    </w:p>
    <w:p w:rsidR="005835A1" w:rsidRPr="007059E8" w:rsidRDefault="005835A1" w:rsidP="007059E8">
      <w:pPr>
        <w:jc w:val="center"/>
        <w:rPr>
          <w:b/>
          <w:sz w:val="28"/>
        </w:rPr>
      </w:pPr>
    </w:p>
    <w:p w:rsidR="007059E8" w:rsidRDefault="007059E8" w:rsidP="007059E8">
      <w:pPr>
        <w:spacing w:after="0" w:line="360" w:lineRule="auto"/>
        <w:jc w:val="both"/>
        <w:rPr>
          <w:rFonts w:ascii="Arial" w:hAnsi="Arial" w:cs="Arial"/>
          <w:sz w:val="24"/>
        </w:rPr>
      </w:pPr>
      <w:r>
        <w:rPr>
          <w:rFonts w:ascii="Arial" w:hAnsi="Arial" w:cs="Arial"/>
          <w:sz w:val="24"/>
        </w:rPr>
        <w:t xml:space="preserve">This paper has been prepared for the information and consideration of the Electoral Commission, following on </w:t>
      </w:r>
      <w:r w:rsidRPr="002079B5">
        <w:rPr>
          <w:rFonts w:ascii="Arial" w:hAnsi="Arial" w:cs="Arial"/>
          <w:sz w:val="24"/>
        </w:rPr>
        <w:t xml:space="preserve">from </w:t>
      </w:r>
      <w:r>
        <w:rPr>
          <w:rFonts w:ascii="Arial" w:hAnsi="Arial" w:cs="Arial"/>
          <w:sz w:val="24"/>
        </w:rPr>
        <w:t>the Commission’s consider</w:t>
      </w:r>
      <w:r w:rsidR="004A2DBE">
        <w:rPr>
          <w:rFonts w:ascii="Arial" w:hAnsi="Arial" w:cs="Arial"/>
          <w:sz w:val="24"/>
        </w:rPr>
        <w:t xml:space="preserve">ation </w:t>
      </w:r>
      <w:r w:rsidR="003067A8">
        <w:rPr>
          <w:rFonts w:ascii="Arial" w:hAnsi="Arial" w:cs="Arial"/>
          <w:sz w:val="24"/>
        </w:rPr>
        <w:t>of options presented at</w:t>
      </w:r>
      <w:r>
        <w:rPr>
          <w:rFonts w:ascii="Arial" w:hAnsi="Arial" w:cs="Arial"/>
          <w:sz w:val="24"/>
        </w:rPr>
        <w:t xml:space="preserve"> m</w:t>
      </w:r>
      <w:r w:rsidR="003067A8">
        <w:rPr>
          <w:rFonts w:ascii="Arial" w:hAnsi="Arial" w:cs="Arial"/>
          <w:sz w:val="24"/>
        </w:rPr>
        <w:t>eetings from 23 March 2023 to 15</w:t>
      </w:r>
      <w:r>
        <w:rPr>
          <w:rFonts w:ascii="Arial" w:hAnsi="Arial" w:cs="Arial"/>
          <w:sz w:val="24"/>
        </w:rPr>
        <w:t xml:space="preserve"> June 2023.</w:t>
      </w:r>
    </w:p>
    <w:p w:rsidR="004A2DBE" w:rsidRDefault="004A2DBE" w:rsidP="007059E8">
      <w:pPr>
        <w:spacing w:after="0" w:line="360" w:lineRule="auto"/>
        <w:jc w:val="both"/>
        <w:rPr>
          <w:rFonts w:ascii="Arial" w:hAnsi="Arial" w:cs="Arial"/>
          <w:sz w:val="24"/>
        </w:rPr>
      </w:pPr>
    </w:p>
    <w:p w:rsidR="004A2DBE" w:rsidRDefault="004A2DBE" w:rsidP="007059E8">
      <w:pPr>
        <w:spacing w:after="0" w:line="360" w:lineRule="auto"/>
        <w:jc w:val="both"/>
        <w:rPr>
          <w:rFonts w:ascii="Arial" w:hAnsi="Arial" w:cs="Arial"/>
          <w:sz w:val="24"/>
        </w:rPr>
      </w:pPr>
      <w:r>
        <w:rPr>
          <w:rFonts w:ascii="Arial" w:hAnsi="Arial" w:cs="Arial"/>
          <w:sz w:val="24"/>
        </w:rPr>
        <w:t xml:space="preserve">The purpose of this paper is to present the differences and effects on variances, population </w:t>
      </w:r>
      <w:r w:rsidR="00986F5C">
        <w:rPr>
          <w:rFonts w:ascii="Arial" w:hAnsi="Arial" w:cs="Arial"/>
          <w:sz w:val="24"/>
        </w:rPr>
        <w:t>transfers</w:t>
      </w:r>
      <w:r>
        <w:rPr>
          <w:rFonts w:ascii="Arial" w:hAnsi="Arial" w:cs="Arial"/>
          <w:sz w:val="24"/>
        </w:rPr>
        <w:t xml:space="preserve">, county boundaries and terms of references in regard to adjusting total </w:t>
      </w:r>
      <w:proofErr w:type="spellStart"/>
      <w:r>
        <w:rPr>
          <w:rFonts w:ascii="Arial" w:hAnsi="Arial" w:cs="Arial"/>
          <w:sz w:val="24"/>
        </w:rPr>
        <w:t>Dá</w:t>
      </w:r>
      <w:r w:rsidR="00F63649">
        <w:rPr>
          <w:rFonts w:ascii="Arial" w:hAnsi="Arial" w:cs="Arial"/>
          <w:sz w:val="24"/>
        </w:rPr>
        <w:t>il</w:t>
      </w:r>
      <w:proofErr w:type="spellEnd"/>
      <w:r w:rsidR="00F63649">
        <w:rPr>
          <w:rFonts w:ascii="Arial" w:hAnsi="Arial" w:cs="Arial"/>
          <w:sz w:val="24"/>
        </w:rPr>
        <w:t xml:space="preserve"> membership in</w:t>
      </w:r>
      <w:r w:rsidR="003067A8">
        <w:rPr>
          <w:rFonts w:ascii="Arial" w:hAnsi="Arial" w:cs="Arial"/>
          <w:sz w:val="24"/>
        </w:rPr>
        <w:t xml:space="preserve"> o</w:t>
      </w:r>
      <w:r>
        <w:rPr>
          <w:rFonts w:ascii="Arial" w:hAnsi="Arial" w:cs="Arial"/>
          <w:sz w:val="24"/>
        </w:rPr>
        <w:t>ptions</w:t>
      </w:r>
      <w:r w:rsidR="00F63649">
        <w:rPr>
          <w:rFonts w:ascii="Arial" w:hAnsi="Arial" w:cs="Arial"/>
          <w:sz w:val="24"/>
        </w:rPr>
        <w:t>,</w:t>
      </w:r>
      <w:r>
        <w:rPr>
          <w:rFonts w:ascii="Arial" w:hAnsi="Arial" w:cs="Arial"/>
          <w:sz w:val="24"/>
        </w:rPr>
        <w:t xml:space="preserve"> considered by the Commission members.</w:t>
      </w:r>
    </w:p>
    <w:p w:rsidR="00986F5C" w:rsidRDefault="00986F5C" w:rsidP="007059E8">
      <w:pPr>
        <w:spacing w:after="0" w:line="360" w:lineRule="auto"/>
        <w:jc w:val="both"/>
        <w:rPr>
          <w:rFonts w:ascii="Arial" w:hAnsi="Arial" w:cs="Arial"/>
          <w:sz w:val="24"/>
        </w:rPr>
      </w:pPr>
    </w:p>
    <w:p w:rsidR="00986F5C" w:rsidRDefault="00986F5C" w:rsidP="00986F5C">
      <w:pPr>
        <w:spacing w:after="0" w:line="360" w:lineRule="auto"/>
        <w:jc w:val="both"/>
        <w:rPr>
          <w:rFonts w:ascii="Arial" w:hAnsi="Arial" w:cs="Arial"/>
          <w:sz w:val="24"/>
        </w:rPr>
      </w:pPr>
      <w:r>
        <w:rPr>
          <w:rFonts w:ascii="Arial" w:hAnsi="Arial" w:cs="Arial"/>
          <w:sz w:val="24"/>
        </w:rPr>
        <w:t xml:space="preserve">It should be noted that this paper follows on from and may usefully be read in conjunction with the </w:t>
      </w:r>
      <w:r>
        <w:rPr>
          <w:rFonts w:ascii="Arial" w:hAnsi="Arial" w:cs="Arial"/>
          <w:i/>
          <w:sz w:val="24"/>
        </w:rPr>
        <w:t>EC 2.5 - S</w:t>
      </w:r>
      <w:r w:rsidRPr="00E37A4C">
        <w:rPr>
          <w:rFonts w:ascii="Arial" w:hAnsi="Arial" w:cs="Arial"/>
          <w:i/>
          <w:sz w:val="24"/>
        </w:rPr>
        <w:t xml:space="preserve">coping paper - </w:t>
      </w:r>
      <w:proofErr w:type="spellStart"/>
      <w:r w:rsidRPr="00E37A4C">
        <w:rPr>
          <w:rFonts w:ascii="Arial" w:hAnsi="Arial" w:cs="Arial"/>
          <w:i/>
          <w:sz w:val="24"/>
        </w:rPr>
        <w:t>Dáil</w:t>
      </w:r>
      <w:proofErr w:type="spellEnd"/>
      <w:r w:rsidRPr="00E37A4C">
        <w:rPr>
          <w:rFonts w:ascii="Arial" w:hAnsi="Arial" w:cs="Arial"/>
          <w:i/>
          <w:sz w:val="24"/>
        </w:rPr>
        <w:t xml:space="preserve"> Constituenc</w:t>
      </w:r>
      <w:r>
        <w:rPr>
          <w:rFonts w:ascii="Arial" w:hAnsi="Arial" w:cs="Arial"/>
          <w:i/>
          <w:sz w:val="24"/>
        </w:rPr>
        <w:t>ies 2022</w:t>
      </w:r>
      <w:r>
        <w:rPr>
          <w:rFonts w:ascii="Arial" w:hAnsi="Arial" w:cs="Arial"/>
          <w:sz w:val="24"/>
        </w:rPr>
        <w:t xml:space="preserve">, </w:t>
      </w:r>
      <w:r w:rsidRPr="00FC286A">
        <w:rPr>
          <w:rFonts w:ascii="Arial" w:hAnsi="Arial" w:cs="Arial"/>
          <w:i/>
          <w:sz w:val="24"/>
        </w:rPr>
        <w:t>EC 7.4 – Summary Options Paper</w:t>
      </w:r>
      <w:r>
        <w:rPr>
          <w:rFonts w:ascii="Arial" w:hAnsi="Arial" w:cs="Arial"/>
          <w:sz w:val="24"/>
        </w:rPr>
        <w:t xml:space="preserve"> and </w:t>
      </w:r>
      <w:r w:rsidRPr="00986F5C">
        <w:rPr>
          <w:rFonts w:ascii="Arial" w:hAnsi="Arial" w:cs="Arial"/>
          <w:i/>
          <w:sz w:val="24"/>
        </w:rPr>
        <w:t>EC 8.4 – Options Overview Paper</w:t>
      </w:r>
      <w:r>
        <w:rPr>
          <w:rFonts w:ascii="Arial" w:hAnsi="Arial" w:cs="Arial"/>
          <w:sz w:val="24"/>
        </w:rPr>
        <w:t>.</w:t>
      </w:r>
    </w:p>
    <w:p w:rsidR="005157EE" w:rsidRDefault="005157EE" w:rsidP="00986F5C">
      <w:pPr>
        <w:spacing w:after="0" w:line="360" w:lineRule="auto"/>
        <w:jc w:val="both"/>
        <w:rPr>
          <w:rFonts w:ascii="Arial" w:hAnsi="Arial" w:cs="Arial"/>
          <w:sz w:val="24"/>
        </w:rPr>
      </w:pPr>
    </w:p>
    <w:p w:rsidR="005157EE" w:rsidRDefault="00F63649" w:rsidP="00986F5C">
      <w:pPr>
        <w:spacing w:after="0" w:line="360" w:lineRule="auto"/>
        <w:jc w:val="both"/>
        <w:rPr>
          <w:rFonts w:ascii="Arial" w:hAnsi="Arial" w:cs="Arial"/>
          <w:sz w:val="24"/>
        </w:rPr>
      </w:pPr>
      <w:r>
        <w:rPr>
          <w:rFonts w:ascii="Arial" w:hAnsi="Arial" w:cs="Arial"/>
          <w:sz w:val="24"/>
        </w:rPr>
        <w:t>The</w:t>
      </w:r>
      <w:r w:rsidR="005157EE">
        <w:rPr>
          <w:rFonts w:ascii="Arial" w:hAnsi="Arial" w:cs="Arial"/>
          <w:sz w:val="24"/>
        </w:rPr>
        <w:t xml:space="preserve"> data presented in this paper is based on the 2022 preliminary </w:t>
      </w:r>
      <w:r w:rsidR="00125203">
        <w:rPr>
          <w:rFonts w:ascii="Arial" w:hAnsi="Arial" w:cs="Arial"/>
          <w:sz w:val="24"/>
        </w:rPr>
        <w:t>Electoral Division</w:t>
      </w:r>
      <w:r w:rsidR="005157EE">
        <w:rPr>
          <w:rFonts w:ascii="Arial" w:hAnsi="Arial" w:cs="Arial"/>
          <w:sz w:val="24"/>
        </w:rPr>
        <w:t xml:space="preserve"> </w:t>
      </w:r>
      <w:r w:rsidR="00125203">
        <w:rPr>
          <w:rFonts w:ascii="Arial" w:hAnsi="Arial" w:cs="Arial"/>
          <w:sz w:val="24"/>
        </w:rPr>
        <w:t>figures</w:t>
      </w:r>
      <w:r w:rsidR="005157EE">
        <w:rPr>
          <w:rFonts w:ascii="Arial" w:hAnsi="Arial" w:cs="Arial"/>
          <w:sz w:val="24"/>
        </w:rPr>
        <w:t xml:space="preserve"> collected from the CSO. The final </w:t>
      </w:r>
      <w:r w:rsidR="00125203">
        <w:rPr>
          <w:rFonts w:ascii="Arial" w:hAnsi="Arial" w:cs="Arial"/>
          <w:sz w:val="24"/>
        </w:rPr>
        <w:t xml:space="preserve">ED </w:t>
      </w:r>
      <w:r w:rsidR="005157EE">
        <w:rPr>
          <w:rFonts w:ascii="Arial" w:hAnsi="Arial" w:cs="Arial"/>
          <w:sz w:val="24"/>
        </w:rPr>
        <w:t>data will be made available on 29</w:t>
      </w:r>
      <w:r w:rsidR="005157EE" w:rsidRPr="005157EE">
        <w:rPr>
          <w:rFonts w:ascii="Arial" w:hAnsi="Arial" w:cs="Arial"/>
          <w:sz w:val="24"/>
          <w:vertAlign w:val="superscript"/>
        </w:rPr>
        <w:t>th</w:t>
      </w:r>
      <w:r w:rsidR="005157EE">
        <w:rPr>
          <w:rFonts w:ascii="Arial" w:hAnsi="Arial" w:cs="Arial"/>
          <w:sz w:val="24"/>
        </w:rPr>
        <w:t xml:space="preserve"> June 2023.</w:t>
      </w:r>
      <w:r w:rsidR="00125203">
        <w:rPr>
          <w:rFonts w:ascii="Arial" w:hAnsi="Arial" w:cs="Arial"/>
          <w:sz w:val="24"/>
        </w:rPr>
        <w:t xml:space="preserve"> The preliminary total population is 5,123,536. </w:t>
      </w:r>
      <w:r w:rsidR="00125203" w:rsidRPr="00125203">
        <w:rPr>
          <w:rFonts w:ascii="Arial" w:hAnsi="Arial" w:cs="Arial"/>
          <w:sz w:val="24"/>
        </w:rPr>
        <w:t>The final total population</w:t>
      </w:r>
      <w:r w:rsidR="00125203">
        <w:rPr>
          <w:rFonts w:ascii="Arial" w:hAnsi="Arial" w:cs="Arial"/>
          <w:sz w:val="24"/>
        </w:rPr>
        <w:t xml:space="preserve"> data is available with a total population figure of </w:t>
      </w:r>
      <w:r w:rsidR="00125203" w:rsidRPr="00125203">
        <w:rPr>
          <w:rFonts w:ascii="Arial" w:hAnsi="Arial" w:cs="Arial"/>
          <w:sz w:val="24"/>
        </w:rPr>
        <w:t>5,149,139</w:t>
      </w:r>
      <w:r w:rsidR="00125203">
        <w:rPr>
          <w:rFonts w:ascii="Arial" w:hAnsi="Arial" w:cs="Arial"/>
          <w:sz w:val="24"/>
        </w:rPr>
        <w:t>. This has an increase of 25,603 or 0.49%.</w:t>
      </w:r>
      <w:r w:rsidR="00125203" w:rsidRPr="00125203">
        <w:rPr>
          <w:rFonts w:ascii="Arial" w:hAnsi="Arial" w:cs="Arial"/>
          <w:sz w:val="24"/>
        </w:rPr>
        <w:t xml:space="preserve"> </w:t>
      </w:r>
      <w:r w:rsidR="004D2ADE">
        <w:rPr>
          <w:rFonts w:ascii="Arial" w:hAnsi="Arial" w:cs="Arial"/>
          <w:sz w:val="24"/>
        </w:rPr>
        <w:t xml:space="preserve"> </w:t>
      </w:r>
    </w:p>
    <w:p w:rsidR="00F63649" w:rsidRDefault="00F63649"/>
    <w:p w:rsidR="00F63649" w:rsidRPr="005835A1" w:rsidRDefault="00F63649">
      <w:pPr>
        <w:rPr>
          <w:sz w:val="24"/>
        </w:rPr>
      </w:pPr>
    </w:p>
    <w:p w:rsidR="00986F5C" w:rsidRPr="005835A1" w:rsidRDefault="00986F5C" w:rsidP="00986F5C">
      <w:pPr>
        <w:pStyle w:val="ListParagraph"/>
        <w:numPr>
          <w:ilvl w:val="0"/>
          <w:numId w:val="1"/>
        </w:numPr>
        <w:spacing w:line="276" w:lineRule="auto"/>
        <w:rPr>
          <w:rFonts w:ascii="Arial" w:hAnsi="Arial" w:cs="Arial"/>
          <w:b/>
          <w:sz w:val="28"/>
          <w:szCs w:val="24"/>
        </w:rPr>
      </w:pPr>
      <w:r w:rsidRPr="005835A1">
        <w:rPr>
          <w:rFonts w:ascii="Arial" w:hAnsi="Arial" w:cs="Arial"/>
          <w:b/>
          <w:sz w:val="28"/>
          <w:szCs w:val="24"/>
        </w:rPr>
        <w:t xml:space="preserve">Total </w:t>
      </w:r>
      <w:proofErr w:type="spellStart"/>
      <w:r w:rsidRPr="005835A1">
        <w:rPr>
          <w:rFonts w:ascii="Arial" w:hAnsi="Arial" w:cs="Arial"/>
          <w:b/>
          <w:sz w:val="28"/>
          <w:szCs w:val="24"/>
        </w:rPr>
        <w:t>Dáil</w:t>
      </w:r>
      <w:proofErr w:type="spellEnd"/>
      <w:r w:rsidRPr="005835A1">
        <w:rPr>
          <w:rFonts w:ascii="Arial" w:hAnsi="Arial" w:cs="Arial"/>
          <w:b/>
          <w:sz w:val="28"/>
          <w:szCs w:val="24"/>
        </w:rPr>
        <w:t xml:space="preserve"> Membership </w:t>
      </w:r>
    </w:p>
    <w:p w:rsidR="00986F5C" w:rsidRDefault="00986F5C" w:rsidP="003067A8">
      <w:pPr>
        <w:spacing w:line="360" w:lineRule="auto"/>
        <w:jc w:val="both"/>
        <w:rPr>
          <w:rFonts w:ascii="Arial" w:hAnsi="Arial" w:cs="Arial"/>
          <w:sz w:val="24"/>
          <w:szCs w:val="24"/>
        </w:rPr>
      </w:pPr>
      <w:r w:rsidRPr="00253397">
        <w:rPr>
          <w:rFonts w:ascii="Arial" w:hAnsi="Arial" w:cs="Arial"/>
          <w:sz w:val="24"/>
          <w:szCs w:val="24"/>
        </w:rPr>
        <w:t>Article 16.2.2</w:t>
      </w:r>
      <w:r w:rsidRPr="00253397">
        <w:rPr>
          <w:rFonts w:ascii="Arial" w:hAnsi="Arial" w:cs="Arial"/>
          <w:sz w:val="24"/>
          <w:szCs w:val="24"/>
        </w:rPr>
        <w:sym w:font="Symbol" w:char="F0B0"/>
      </w:r>
      <w:r w:rsidRPr="00253397">
        <w:rPr>
          <w:rFonts w:ascii="Arial" w:hAnsi="Arial" w:cs="Arial"/>
          <w:sz w:val="24"/>
          <w:szCs w:val="24"/>
        </w:rPr>
        <w:t xml:space="preserve"> of the Constitution provides that the total number of </w:t>
      </w:r>
      <w:proofErr w:type="spellStart"/>
      <w:r w:rsidRPr="00253397">
        <w:rPr>
          <w:rFonts w:ascii="Arial" w:hAnsi="Arial" w:cs="Arial"/>
          <w:sz w:val="24"/>
          <w:szCs w:val="24"/>
        </w:rPr>
        <w:t>Dáil</w:t>
      </w:r>
      <w:proofErr w:type="spellEnd"/>
      <w:r w:rsidRPr="00253397">
        <w:rPr>
          <w:rFonts w:ascii="Arial" w:hAnsi="Arial" w:cs="Arial"/>
          <w:sz w:val="24"/>
          <w:szCs w:val="24"/>
        </w:rPr>
        <w:t xml:space="preserve"> members shall not be less than one member for each 30,000 of the population or more tha</w:t>
      </w:r>
      <w:r>
        <w:rPr>
          <w:rFonts w:ascii="Arial" w:hAnsi="Arial" w:cs="Arial"/>
          <w:sz w:val="24"/>
          <w:szCs w:val="24"/>
        </w:rPr>
        <w:t xml:space="preserve">n one member for each 20,000. </w:t>
      </w:r>
    </w:p>
    <w:p w:rsidR="00F63649" w:rsidRDefault="00F63649" w:rsidP="003067A8">
      <w:pPr>
        <w:spacing w:line="360" w:lineRule="auto"/>
        <w:jc w:val="both"/>
        <w:rPr>
          <w:rFonts w:ascii="Arial" w:hAnsi="Arial" w:cs="Arial"/>
          <w:sz w:val="24"/>
          <w:szCs w:val="24"/>
        </w:rPr>
      </w:pPr>
    </w:p>
    <w:p w:rsidR="00125203" w:rsidRPr="00986F5C" w:rsidRDefault="00986F5C" w:rsidP="003067A8">
      <w:pPr>
        <w:spacing w:line="360" w:lineRule="auto"/>
        <w:jc w:val="both"/>
        <w:rPr>
          <w:rFonts w:ascii="Arial" w:hAnsi="Arial" w:cs="Arial"/>
          <w:sz w:val="24"/>
          <w:szCs w:val="24"/>
        </w:rPr>
      </w:pPr>
      <w:r>
        <w:rPr>
          <w:rFonts w:ascii="Arial" w:hAnsi="Arial" w:cs="Arial"/>
          <w:sz w:val="24"/>
          <w:szCs w:val="24"/>
        </w:rPr>
        <w:t xml:space="preserve">The below table sets forth the average population </w:t>
      </w:r>
      <w:r w:rsidR="004D2ADE">
        <w:rPr>
          <w:rFonts w:ascii="Arial" w:hAnsi="Arial" w:cs="Arial"/>
          <w:sz w:val="24"/>
          <w:szCs w:val="24"/>
        </w:rPr>
        <w:t xml:space="preserve">per member </w:t>
      </w:r>
      <w:r>
        <w:rPr>
          <w:rFonts w:ascii="Arial" w:hAnsi="Arial" w:cs="Arial"/>
          <w:sz w:val="24"/>
          <w:szCs w:val="24"/>
        </w:rPr>
        <w:t>based on the 2022 CSO preliminary results</w:t>
      </w:r>
      <w:r w:rsidR="005157EE">
        <w:rPr>
          <w:rFonts w:ascii="Arial" w:hAnsi="Arial" w:cs="Arial"/>
          <w:sz w:val="24"/>
          <w:szCs w:val="24"/>
        </w:rPr>
        <w:t xml:space="preserve"> of total population 5,123,536</w:t>
      </w:r>
      <w:r>
        <w:rPr>
          <w:rFonts w:ascii="Arial" w:hAnsi="Arial" w:cs="Arial"/>
          <w:sz w:val="24"/>
          <w:szCs w:val="24"/>
        </w:rPr>
        <w:t>.</w:t>
      </w:r>
      <w:r w:rsidR="00125203">
        <w:rPr>
          <w:rFonts w:ascii="Arial" w:hAnsi="Arial" w:cs="Arial"/>
          <w:sz w:val="24"/>
          <w:szCs w:val="24"/>
        </w:rPr>
        <w:t xml:space="preserve"> </w:t>
      </w:r>
    </w:p>
    <w:p w:rsidR="00986F5C" w:rsidRDefault="00986F5C" w:rsidP="00986F5C">
      <w:pPr>
        <w:spacing w:line="276" w:lineRule="auto"/>
        <w:jc w:val="both"/>
        <w:rPr>
          <w:rFonts w:ascii="Arial" w:hAnsi="Arial" w:cs="Arial"/>
          <w:sz w:val="24"/>
          <w:szCs w:val="24"/>
        </w:rPr>
      </w:pPr>
    </w:p>
    <w:p w:rsidR="00F63649" w:rsidRDefault="00F63649" w:rsidP="00986F5C">
      <w:pPr>
        <w:spacing w:line="276" w:lineRule="auto"/>
        <w:jc w:val="both"/>
        <w:rPr>
          <w:rFonts w:ascii="Arial" w:hAnsi="Arial" w:cs="Arial"/>
          <w:sz w:val="24"/>
          <w:szCs w:val="24"/>
        </w:rPr>
      </w:pPr>
    </w:p>
    <w:p w:rsidR="00F63649" w:rsidRPr="00986F5C" w:rsidRDefault="00F63649" w:rsidP="00986F5C">
      <w:pPr>
        <w:spacing w:line="276" w:lineRule="auto"/>
        <w:jc w:val="both"/>
        <w:rPr>
          <w:rFonts w:ascii="Arial" w:hAnsi="Arial" w:cs="Arial"/>
          <w:sz w:val="24"/>
          <w:szCs w:val="24"/>
        </w:rPr>
      </w:pPr>
    </w:p>
    <w:p w:rsidR="007059E8" w:rsidRPr="00557F06" w:rsidRDefault="009D5762" w:rsidP="00557F06">
      <w:pPr>
        <w:pStyle w:val="Heading4"/>
        <w:spacing w:line="276" w:lineRule="auto"/>
        <w:rPr>
          <w:rFonts w:ascii="Arial" w:hAnsi="Arial" w:cs="Arial"/>
          <w:sz w:val="24"/>
          <w:szCs w:val="24"/>
        </w:rPr>
      </w:pPr>
      <w:r>
        <w:rPr>
          <w:rFonts w:ascii="Arial" w:hAnsi="Arial" w:cs="Arial"/>
          <w:sz w:val="24"/>
          <w:szCs w:val="24"/>
        </w:rPr>
        <w:lastRenderedPageBreak/>
        <w:t xml:space="preserve">Table 1 </w:t>
      </w:r>
      <w:r w:rsidR="007059E8" w:rsidRPr="00253397">
        <w:rPr>
          <w:rFonts w:ascii="Arial" w:hAnsi="Arial" w:cs="Arial"/>
          <w:sz w:val="24"/>
          <w:szCs w:val="24"/>
        </w:rPr>
        <w:t>– Average population per member in the range of 171 to 181 members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tblCellMar>
        <w:tblLook w:val="01E0" w:firstRow="1" w:lastRow="1" w:firstColumn="1" w:lastColumn="1" w:noHBand="0" w:noVBand="0"/>
      </w:tblPr>
      <w:tblGrid>
        <w:gridCol w:w="2906"/>
        <w:gridCol w:w="4711"/>
      </w:tblGrid>
      <w:tr w:rsidR="007059E8" w:rsidRPr="00253397" w:rsidTr="009D5762">
        <w:trPr>
          <w:trHeight w:val="392"/>
          <w:tblHeader/>
          <w:jc w:val="center"/>
        </w:trPr>
        <w:tc>
          <w:tcPr>
            <w:tcW w:w="2906" w:type="dxa"/>
            <w:shd w:val="clear" w:color="auto" w:fill="D9D9D9"/>
          </w:tcPr>
          <w:p w:rsidR="007059E8" w:rsidRPr="00253397" w:rsidRDefault="007059E8" w:rsidP="009D5762">
            <w:pPr>
              <w:spacing w:line="276" w:lineRule="auto"/>
              <w:jc w:val="center"/>
              <w:rPr>
                <w:rFonts w:ascii="Arial" w:hAnsi="Arial" w:cs="Arial"/>
                <w:b/>
                <w:sz w:val="24"/>
                <w:szCs w:val="24"/>
              </w:rPr>
            </w:pPr>
            <w:r w:rsidRPr="00253397">
              <w:rPr>
                <w:rFonts w:ascii="Arial" w:hAnsi="Arial" w:cs="Arial"/>
                <w:b/>
                <w:sz w:val="24"/>
                <w:szCs w:val="24"/>
              </w:rPr>
              <w:t>Number of Members</w:t>
            </w:r>
          </w:p>
        </w:tc>
        <w:tc>
          <w:tcPr>
            <w:tcW w:w="4711" w:type="dxa"/>
            <w:shd w:val="clear" w:color="auto" w:fill="D9D9D9"/>
          </w:tcPr>
          <w:p w:rsidR="007059E8" w:rsidRPr="00253397" w:rsidRDefault="007059E8" w:rsidP="009D5762">
            <w:pPr>
              <w:spacing w:line="276" w:lineRule="auto"/>
              <w:jc w:val="center"/>
              <w:rPr>
                <w:rFonts w:ascii="Arial" w:hAnsi="Arial" w:cs="Arial"/>
                <w:b/>
                <w:sz w:val="24"/>
                <w:szCs w:val="24"/>
              </w:rPr>
            </w:pPr>
            <w:r w:rsidRPr="00253397">
              <w:rPr>
                <w:rFonts w:ascii="Arial" w:hAnsi="Arial" w:cs="Arial"/>
                <w:b/>
                <w:sz w:val="24"/>
                <w:szCs w:val="24"/>
              </w:rPr>
              <w:t>National Average Population per member</w:t>
            </w:r>
          </w:p>
        </w:tc>
      </w:tr>
      <w:tr w:rsidR="007059E8" w:rsidRPr="00253397" w:rsidTr="009D5762">
        <w:trPr>
          <w:trHeight w:val="358"/>
          <w:jc w:val="center"/>
        </w:trPr>
        <w:tc>
          <w:tcPr>
            <w:tcW w:w="2906" w:type="dxa"/>
            <w:shd w:val="clear" w:color="auto" w:fill="auto"/>
          </w:tcPr>
          <w:p w:rsidR="007059E8" w:rsidRPr="00253397" w:rsidRDefault="007059E8" w:rsidP="009D5762">
            <w:pPr>
              <w:spacing w:line="276" w:lineRule="auto"/>
              <w:jc w:val="center"/>
              <w:rPr>
                <w:rFonts w:ascii="Arial" w:hAnsi="Arial" w:cs="Arial"/>
                <w:sz w:val="24"/>
                <w:szCs w:val="24"/>
              </w:rPr>
            </w:pPr>
            <w:r w:rsidRPr="00253397">
              <w:rPr>
                <w:rFonts w:ascii="Arial" w:hAnsi="Arial" w:cs="Arial"/>
                <w:sz w:val="24"/>
                <w:szCs w:val="24"/>
              </w:rPr>
              <w:t>171</w:t>
            </w:r>
          </w:p>
        </w:tc>
        <w:tc>
          <w:tcPr>
            <w:tcW w:w="4711" w:type="dxa"/>
            <w:shd w:val="clear" w:color="auto" w:fill="auto"/>
          </w:tcPr>
          <w:p w:rsidR="007059E8" w:rsidRPr="00253397" w:rsidRDefault="007059E8" w:rsidP="009D5762">
            <w:pPr>
              <w:spacing w:line="276" w:lineRule="auto"/>
              <w:jc w:val="center"/>
              <w:rPr>
                <w:rFonts w:ascii="Arial" w:hAnsi="Arial" w:cs="Arial"/>
                <w:sz w:val="24"/>
                <w:szCs w:val="24"/>
              </w:rPr>
            </w:pPr>
            <w:r w:rsidRPr="00253397">
              <w:rPr>
                <w:rFonts w:ascii="Arial" w:hAnsi="Arial" w:cs="Arial"/>
                <w:sz w:val="24"/>
                <w:szCs w:val="24"/>
              </w:rPr>
              <w:t>29,962</w:t>
            </w:r>
          </w:p>
        </w:tc>
      </w:tr>
      <w:tr w:rsidR="007059E8" w:rsidRPr="00253397" w:rsidTr="009D5762">
        <w:trPr>
          <w:trHeight w:val="284"/>
          <w:jc w:val="center"/>
        </w:trPr>
        <w:tc>
          <w:tcPr>
            <w:tcW w:w="2906" w:type="dxa"/>
            <w:shd w:val="clear" w:color="auto" w:fill="auto"/>
          </w:tcPr>
          <w:p w:rsidR="007059E8" w:rsidRPr="00253397" w:rsidRDefault="007059E8" w:rsidP="009D5762">
            <w:pPr>
              <w:spacing w:line="276" w:lineRule="auto"/>
              <w:jc w:val="center"/>
              <w:rPr>
                <w:rFonts w:ascii="Arial" w:hAnsi="Arial" w:cs="Arial"/>
                <w:sz w:val="24"/>
                <w:szCs w:val="24"/>
              </w:rPr>
            </w:pPr>
            <w:r w:rsidRPr="00253397">
              <w:rPr>
                <w:rFonts w:ascii="Arial" w:hAnsi="Arial" w:cs="Arial"/>
                <w:sz w:val="24"/>
                <w:szCs w:val="24"/>
              </w:rPr>
              <w:t>172</w:t>
            </w:r>
          </w:p>
        </w:tc>
        <w:tc>
          <w:tcPr>
            <w:tcW w:w="4711" w:type="dxa"/>
            <w:shd w:val="clear" w:color="auto" w:fill="auto"/>
          </w:tcPr>
          <w:p w:rsidR="007059E8" w:rsidRPr="00253397" w:rsidRDefault="007059E8" w:rsidP="009D5762">
            <w:pPr>
              <w:spacing w:line="276" w:lineRule="auto"/>
              <w:jc w:val="center"/>
              <w:rPr>
                <w:rFonts w:ascii="Arial" w:hAnsi="Arial" w:cs="Arial"/>
                <w:sz w:val="24"/>
                <w:szCs w:val="24"/>
              </w:rPr>
            </w:pPr>
            <w:r w:rsidRPr="00253397">
              <w:rPr>
                <w:rFonts w:ascii="Arial" w:hAnsi="Arial" w:cs="Arial"/>
                <w:sz w:val="24"/>
                <w:szCs w:val="24"/>
              </w:rPr>
              <w:t>29,788</w:t>
            </w:r>
          </w:p>
        </w:tc>
      </w:tr>
      <w:tr w:rsidR="007059E8" w:rsidRPr="00253397" w:rsidTr="009D5762">
        <w:trPr>
          <w:trHeight w:val="340"/>
          <w:jc w:val="center"/>
        </w:trPr>
        <w:tc>
          <w:tcPr>
            <w:tcW w:w="2906" w:type="dxa"/>
            <w:shd w:val="clear" w:color="auto" w:fill="auto"/>
          </w:tcPr>
          <w:p w:rsidR="007059E8" w:rsidRPr="00253397" w:rsidRDefault="007059E8" w:rsidP="009D5762">
            <w:pPr>
              <w:spacing w:line="276" w:lineRule="auto"/>
              <w:jc w:val="center"/>
              <w:rPr>
                <w:rFonts w:ascii="Arial" w:hAnsi="Arial" w:cs="Arial"/>
                <w:sz w:val="24"/>
                <w:szCs w:val="24"/>
              </w:rPr>
            </w:pPr>
            <w:r w:rsidRPr="00253397">
              <w:rPr>
                <w:rFonts w:ascii="Arial" w:hAnsi="Arial" w:cs="Arial"/>
                <w:sz w:val="24"/>
                <w:szCs w:val="24"/>
              </w:rPr>
              <w:t>173</w:t>
            </w:r>
          </w:p>
        </w:tc>
        <w:tc>
          <w:tcPr>
            <w:tcW w:w="4711" w:type="dxa"/>
            <w:shd w:val="clear" w:color="auto" w:fill="auto"/>
          </w:tcPr>
          <w:p w:rsidR="007059E8" w:rsidRPr="00253397" w:rsidRDefault="007059E8" w:rsidP="009D5762">
            <w:pPr>
              <w:spacing w:line="276" w:lineRule="auto"/>
              <w:jc w:val="center"/>
              <w:rPr>
                <w:rFonts w:ascii="Arial" w:hAnsi="Arial" w:cs="Arial"/>
                <w:sz w:val="24"/>
                <w:szCs w:val="24"/>
              </w:rPr>
            </w:pPr>
            <w:r w:rsidRPr="00253397">
              <w:rPr>
                <w:rFonts w:ascii="Arial" w:hAnsi="Arial" w:cs="Arial"/>
                <w:sz w:val="24"/>
                <w:szCs w:val="24"/>
              </w:rPr>
              <w:t>29,616</w:t>
            </w:r>
          </w:p>
        </w:tc>
      </w:tr>
      <w:tr w:rsidR="007059E8" w:rsidRPr="00253397" w:rsidTr="009D5762">
        <w:trPr>
          <w:trHeight w:val="340"/>
          <w:jc w:val="center"/>
        </w:trPr>
        <w:tc>
          <w:tcPr>
            <w:tcW w:w="2906" w:type="dxa"/>
            <w:shd w:val="clear" w:color="auto" w:fill="auto"/>
          </w:tcPr>
          <w:p w:rsidR="007059E8" w:rsidRPr="00253397" w:rsidRDefault="007059E8" w:rsidP="009D5762">
            <w:pPr>
              <w:spacing w:line="276" w:lineRule="auto"/>
              <w:jc w:val="center"/>
              <w:rPr>
                <w:rFonts w:ascii="Arial" w:hAnsi="Arial" w:cs="Arial"/>
                <w:sz w:val="24"/>
                <w:szCs w:val="24"/>
              </w:rPr>
            </w:pPr>
            <w:r w:rsidRPr="00253397">
              <w:rPr>
                <w:rFonts w:ascii="Arial" w:hAnsi="Arial" w:cs="Arial"/>
                <w:sz w:val="24"/>
                <w:szCs w:val="24"/>
              </w:rPr>
              <w:t>174</w:t>
            </w:r>
          </w:p>
        </w:tc>
        <w:tc>
          <w:tcPr>
            <w:tcW w:w="4711" w:type="dxa"/>
            <w:shd w:val="clear" w:color="auto" w:fill="auto"/>
          </w:tcPr>
          <w:p w:rsidR="007059E8" w:rsidRPr="00253397" w:rsidRDefault="007059E8" w:rsidP="009D5762">
            <w:pPr>
              <w:spacing w:line="276" w:lineRule="auto"/>
              <w:jc w:val="center"/>
              <w:rPr>
                <w:rFonts w:ascii="Arial" w:hAnsi="Arial" w:cs="Arial"/>
                <w:sz w:val="24"/>
                <w:szCs w:val="24"/>
              </w:rPr>
            </w:pPr>
            <w:r w:rsidRPr="00253397">
              <w:rPr>
                <w:rFonts w:ascii="Arial" w:hAnsi="Arial" w:cs="Arial"/>
                <w:sz w:val="24"/>
                <w:szCs w:val="24"/>
              </w:rPr>
              <w:t>29,446</w:t>
            </w:r>
          </w:p>
        </w:tc>
      </w:tr>
      <w:tr w:rsidR="007059E8" w:rsidRPr="00253397" w:rsidTr="009D5762">
        <w:trPr>
          <w:trHeight w:val="104"/>
          <w:jc w:val="center"/>
        </w:trPr>
        <w:tc>
          <w:tcPr>
            <w:tcW w:w="2906" w:type="dxa"/>
            <w:shd w:val="clear" w:color="auto" w:fill="auto"/>
          </w:tcPr>
          <w:p w:rsidR="007059E8" w:rsidRPr="00253397" w:rsidRDefault="007059E8" w:rsidP="009D5762">
            <w:pPr>
              <w:spacing w:line="276" w:lineRule="auto"/>
              <w:jc w:val="center"/>
              <w:rPr>
                <w:rFonts w:ascii="Arial" w:hAnsi="Arial" w:cs="Arial"/>
                <w:sz w:val="24"/>
                <w:szCs w:val="24"/>
              </w:rPr>
            </w:pPr>
            <w:r w:rsidRPr="00253397">
              <w:rPr>
                <w:rFonts w:ascii="Arial" w:hAnsi="Arial" w:cs="Arial"/>
                <w:sz w:val="24"/>
                <w:szCs w:val="24"/>
              </w:rPr>
              <w:t>175</w:t>
            </w:r>
          </w:p>
        </w:tc>
        <w:tc>
          <w:tcPr>
            <w:tcW w:w="4711" w:type="dxa"/>
            <w:shd w:val="clear" w:color="auto" w:fill="auto"/>
          </w:tcPr>
          <w:p w:rsidR="007059E8" w:rsidRPr="00253397" w:rsidRDefault="007059E8" w:rsidP="009D5762">
            <w:pPr>
              <w:spacing w:line="276" w:lineRule="auto"/>
              <w:jc w:val="center"/>
              <w:rPr>
                <w:rFonts w:ascii="Arial" w:hAnsi="Arial" w:cs="Arial"/>
                <w:sz w:val="24"/>
                <w:szCs w:val="24"/>
              </w:rPr>
            </w:pPr>
            <w:r w:rsidRPr="00253397">
              <w:rPr>
                <w:rFonts w:ascii="Arial" w:hAnsi="Arial" w:cs="Arial"/>
                <w:sz w:val="24"/>
                <w:szCs w:val="24"/>
              </w:rPr>
              <w:t>29,277</w:t>
            </w:r>
          </w:p>
        </w:tc>
      </w:tr>
      <w:tr w:rsidR="007059E8" w:rsidRPr="00253397" w:rsidTr="009D5762">
        <w:trPr>
          <w:trHeight w:val="340"/>
          <w:jc w:val="center"/>
        </w:trPr>
        <w:tc>
          <w:tcPr>
            <w:tcW w:w="2906" w:type="dxa"/>
            <w:shd w:val="clear" w:color="auto" w:fill="auto"/>
          </w:tcPr>
          <w:p w:rsidR="007059E8" w:rsidRPr="00253397" w:rsidRDefault="007059E8" w:rsidP="009D5762">
            <w:pPr>
              <w:spacing w:line="276" w:lineRule="auto"/>
              <w:jc w:val="center"/>
              <w:rPr>
                <w:rFonts w:ascii="Arial" w:hAnsi="Arial" w:cs="Arial"/>
                <w:sz w:val="24"/>
                <w:szCs w:val="24"/>
              </w:rPr>
            </w:pPr>
            <w:r w:rsidRPr="00253397">
              <w:rPr>
                <w:rFonts w:ascii="Arial" w:hAnsi="Arial" w:cs="Arial"/>
                <w:sz w:val="24"/>
                <w:szCs w:val="24"/>
              </w:rPr>
              <w:t>176</w:t>
            </w:r>
          </w:p>
        </w:tc>
        <w:tc>
          <w:tcPr>
            <w:tcW w:w="4711" w:type="dxa"/>
            <w:shd w:val="clear" w:color="auto" w:fill="auto"/>
          </w:tcPr>
          <w:p w:rsidR="007059E8" w:rsidRPr="00253397" w:rsidRDefault="007059E8" w:rsidP="009D5762">
            <w:pPr>
              <w:spacing w:line="276" w:lineRule="auto"/>
              <w:jc w:val="center"/>
              <w:rPr>
                <w:rFonts w:ascii="Arial" w:hAnsi="Arial" w:cs="Arial"/>
                <w:sz w:val="24"/>
                <w:szCs w:val="24"/>
              </w:rPr>
            </w:pPr>
            <w:r w:rsidRPr="00253397">
              <w:rPr>
                <w:rFonts w:ascii="Arial" w:hAnsi="Arial" w:cs="Arial"/>
                <w:sz w:val="24"/>
                <w:szCs w:val="24"/>
              </w:rPr>
              <w:t>29,111</w:t>
            </w:r>
          </w:p>
        </w:tc>
      </w:tr>
      <w:tr w:rsidR="007059E8" w:rsidRPr="00253397" w:rsidTr="009D5762">
        <w:trPr>
          <w:jc w:val="center"/>
        </w:trPr>
        <w:tc>
          <w:tcPr>
            <w:tcW w:w="2906" w:type="dxa"/>
            <w:shd w:val="clear" w:color="auto" w:fill="auto"/>
          </w:tcPr>
          <w:p w:rsidR="007059E8" w:rsidRPr="00253397" w:rsidRDefault="007059E8" w:rsidP="009D5762">
            <w:pPr>
              <w:spacing w:line="276" w:lineRule="auto"/>
              <w:jc w:val="center"/>
              <w:rPr>
                <w:rFonts w:ascii="Arial" w:hAnsi="Arial" w:cs="Arial"/>
                <w:sz w:val="24"/>
                <w:szCs w:val="24"/>
              </w:rPr>
            </w:pPr>
            <w:r w:rsidRPr="00253397">
              <w:rPr>
                <w:rFonts w:ascii="Arial" w:hAnsi="Arial" w:cs="Arial"/>
                <w:sz w:val="24"/>
                <w:szCs w:val="24"/>
              </w:rPr>
              <w:t>177</w:t>
            </w:r>
          </w:p>
        </w:tc>
        <w:tc>
          <w:tcPr>
            <w:tcW w:w="4711" w:type="dxa"/>
            <w:shd w:val="clear" w:color="auto" w:fill="auto"/>
          </w:tcPr>
          <w:p w:rsidR="007059E8" w:rsidRPr="00253397" w:rsidRDefault="007059E8" w:rsidP="009D5762">
            <w:pPr>
              <w:spacing w:line="276" w:lineRule="auto"/>
              <w:jc w:val="center"/>
              <w:rPr>
                <w:rFonts w:ascii="Arial" w:hAnsi="Arial" w:cs="Arial"/>
                <w:sz w:val="24"/>
                <w:szCs w:val="24"/>
              </w:rPr>
            </w:pPr>
            <w:r w:rsidRPr="00253397">
              <w:rPr>
                <w:rFonts w:ascii="Arial" w:hAnsi="Arial" w:cs="Arial"/>
                <w:sz w:val="24"/>
                <w:szCs w:val="24"/>
              </w:rPr>
              <w:t>28,947</w:t>
            </w:r>
          </w:p>
        </w:tc>
      </w:tr>
      <w:tr w:rsidR="007059E8" w:rsidRPr="00253397" w:rsidTr="009D5762">
        <w:trPr>
          <w:jc w:val="center"/>
        </w:trPr>
        <w:tc>
          <w:tcPr>
            <w:tcW w:w="2906" w:type="dxa"/>
            <w:shd w:val="clear" w:color="auto" w:fill="auto"/>
          </w:tcPr>
          <w:p w:rsidR="007059E8" w:rsidRPr="00253397" w:rsidRDefault="007059E8" w:rsidP="009D5762">
            <w:pPr>
              <w:spacing w:line="276" w:lineRule="auto"/>
              <w:jc w:val="center"/>
              <w:rPr>
                <w:rFonts w:ascii="Arial" w:hAnsi="Arial" w:cs="Arial"/>
                <w:sz w:val="24"/>
                <w:szCs w:val="24"/>
              </w:rPr>
            </w:pPr>
            <w:r w:rsidRPr="00253397">
              <w:rPr>
                <w:rFonts w:ascii="Arial" w:hAnsi="Arial" w:cs="Arial"/>
                <w:sz w:val="24"/>
                <w:szCs w:val="24"/>
              </w:rPr>
              <w:t>178</w:t>
            </w:r>
          </w:p>
        </w:tc>
        <w:tc>
          <w:tcPr>
            <w:tcW w:w="4711" w:type="dxa"/>
            <w:shd w:val="clear" w:color="auto" w:fill="auto"/>
          </w:tcPr>
          <w:p w:rsidR="007059E8" w:rsidRPr="00253397" w:rsidRDefault="007059E8" w:rsidP="009D5762">
            <w:pPr>
              <w:spacing w:line="276" w:lineRule="auto"/>
              <w:jc w:val="center"/>
              <w:rPr>
                <w:rFonts w:ascii="Arial" w:hAnsi="Arial" w:cs="Arial"/>
                <w:sz w:val="24"/>
                <w:szCs w:val="24"/>
              </w:rPr>
            </w:pPr>
            <w:r w:rsidRPr="00253397">
              <w:rPr>
                <w:rFonts w:ascii="Arial" w:hAnsi="Arial" w:cs="Arial"/>
                <w:sz w:val="24"/>
                <w:szCs w:val="24"/>
              </w:rPr>
              <w:t>28,784</w:t>
            </w:r>
          </w:p>
        </w:tc>
      </w:tr>
      <w:tr w:rsidR="007059E8" w:rsidRPr="00253397" w:rsidTr="009D5762">
        <w:trPr>
          <w:jc w:val="center"/>
        </w:trPr>
        <w:tc>
          <w:tcPr>
            <w:tcW w:w="2906" w:type="dxa"/>
            <w:shd w:val="clear" w:color="auto" w:fill="auto"/>
          </w:tcPr>
          <w:p w:rsidR="007059E8" w:rsidRPr="00253397" w:rsidRDefault="007059E8" w:rsidP="009D5762">
            <w:pPr>
              <w:spacing w:line="276" w:lineRule="auto"/>
              <w:jc w:val="center"/>
              <w:rPr>
                <w:rFonts w:ascii="Arial" w:hAnsi="Arial" w:cs="Arial"/>
                <w:sz w:val="24"/>
                <w:szCs w:val="24"/>
              </w:rPr>
            </w:pPr>
            <w:r w:rsidRPr="00253397">
              <w:rPr>
                <w:rFonts w:ascii="Arial" w:hAnsi="Arial" w:cs="Arial"/>
                <w:sz w:val="24"/>
                <w:szCs w:val="24"/>
              </w:rPr>
              <w:t>179</w:t>
            </w:r>
          </w:p>
        </w:tc>
        <w:tc>
          <w:tcPr>
            <w:tcW w:w="4711" w:type="dxa"/>
            <w:shd w:val="clear" w:color="auto" w:fill="auto"/>
          </w:tcPr>
          <w:p w:rsidR="007059E8" w:rsidRPr="00253397" w:rsidRDefault="007059E8" w:rsidP="009D5762">
            <w:pPr>
              <w:spacing w:line="276" w:lineRule="auto"/>
              <w:jc w:val="center"/>
              <w:rPr>
                <w:rFonts w:ascii="Arial" w:hAnsi="Arial" w:cs="Arial"/>
                <w:sz w:val="24"/>
                <w:szCs w:val="24"/>
              </w:rPr>
            </w:pPr>
            <w:r w:rsidRPr="00253397">
              <w:rPr>
                <w:rFonts w:ascii="Arial" w:hAnsi="Arial" w:cs="Arial"/>
                <w:sz w:val="24"/>
                <w:szCs w:val="24"/>
              </w:rPr>
              <w:t>28,623</w:t>
            </w:r>
          </w:p>
        </w:tc>
      </w:tr>
      <w:tr w:rsidR="007059E8" w:rsidRPr="00253397" w:rsidTr="009D5762">
        <w:trPr>
          <w:jc w:val="center"/>
        </w:trPr>
        <w:tc>
          <w:tcPr>
            <w:tcW w:w="2906" w:type="dxa"/>
            <w:shd w:val="clear" w:color="auto" w:fill="auto"/>
          </w:tcPr>
          <w:p w:rsidR="007059E8" w:rsidRPr="00253397" w:rsidRDefault="007059E8" w:rsidP="009D5762">
            <w:pPr>
              <w:spacing w:line="276" w:lineRule="auto"/>
              <w:jc w:val="center"/>
              <w:rPr>
                <w:rFonts w:ascii="Arial" w:hAnsi="Arial" w:cs="Arial"/>
                <w:sz w:val="24"/>
                <w:szCs w:val="24"/>
              </w:rPr>
            </w:pPr>
            <w:r w:rsidRPr="00253397">
              <w:rPr>
                <w:rFonts w:ascii="Arial" w:hAnsi="Arial" w:cs="Arial"/>
                <w:sz w:val="24"/>
                <w:szCs w:val="24"/>
              </w:rPr>
              <w:t>180</w:t>
            </w:r>
          </w:p>
        </w:tc>
        <w:tc>
          <w:tcPr>
            <w:tcW w:w="4711" w:type="dxa"/>
            <w:shd w:val="clear" w:color="auto" w:fill="auto"/>
          </w:tcPr>
          <w:p w:rsidR="007059E8" w:rsidRPr="00253397" w:rsidRDefault="007059E8" w:rsidP="009D5762">
            <w:pPr>
              <w:spacing w:line="276" w:lineRule="auto"/>
              <w:jc w:val="center"/>
              <w:rPr>
                <w:rFonts w:ascii="Arial" w:hAnsi="Arial" w:cs="Arial"/>
                <w:sz w:val="24"/>
                <w:szCs w:val="24"/>
              </w:rPr>
            </w:pPr>
            <w:r w:rsidRPr="00253397">
              <w:rPr>
                <w:rFonts w:ascii="Arial" w:hAnsi="Arial" w:cs="Arial"/>
                <w:sz w:val="24"/>
                <w:szCs w:val="24"/>
              </w:rPr>
              <w:t>28,464</w:t>
            </w:r>
          </w:p>
        </w:tc>
      </w:tr>
      <w:tr w:rsidR="007059E8" w:rsidRPr="00253397" w:rsidTr="009D5762">
        <w:trPr>
          <w:jc w:val="center"/>
        </w:trPr>
        <w:tc>
          <w:tcPr>
            <w:tcW w:w="2906" w:type="dxa"/>
            <w:shd w:val="clear" w:color="auto" w:fill="auto"/>
          </w:tcPr>
          <w:p w:rsidR="007059E8" w:rsidRPr="00253397" w:rsidRDefault="007059E8" w:rsidP="009D5762">
            <w:pPr>
              <w:spacing w:line="276" w:lineRule="auto"/>
              <w:jc w:val="center"/>
              <w:rPr>
                <w:rFonts w:ascii="Arial" w:hAnsi="Arial" w:cs="Arial"/>
                <w:sz w:val="24"/>
                <w:szCs w:val="24"/>
              </w:rPr>
            </w:pPr>
            <w:r w:rsidRPr="00253397">
              <w:rPr>
                <w:rFonts w:ascii="Arial" w:hAnsi="Arial" w:cs="Arial"/>
                <w:sz w:val="24"/>
                <w:szCs w:val="24"/>
              </w:rPr>
              <w:t>181</w:t>
            </w:r>
          </w:p>
        </w:tc>
        <w:tc>
          <w:tcPr>
            <w:tcW w:w="4711" w:type="dxa"/>
            <w:shd w:val="clear" w:color="auto" w:fill="auto"/>
          </w:tcPr>
          <w:p w:rsidR="007059E8" w:rsidRPr="00253397" w:rsidRDefault="007059E8" w:rsidP="009D5762">
            <w:pPr>
              <w:spacing w:line="276" w:lineRule="auto"/>
              <w:jc w:val="center"/>
              <w:rPr>
                <w:rFonts w:ascii="Arial" w:hAnsi="Arial" w:cs="Arial"/>
                <w:sz w:val="24"/>
                <w:szCs w:val="24"/>
              </w:rPr>
            </w:pPr>
            <w:r w:rsidRPr="00253397">
              <w:rPr>
                <w:rFonts w:ascii="Arial" w:hAnsi="Arial" w:cs="Arial"/>
                <w:sz w:val="24"/>
                <w:szCs w:val="24"/>
              </w:rPr>
              <w:t>28,307</w:t>
            </w:r>
          </w:p>
        </w:tc>
      </w:tr>
    </w:tbl>
    <w:p w:rsidR="007059E8" w:rsidRDefault="007059E8"/>
    <w:p w:rsidR="009D5762" w:rsidRPr="009D5762" w:rsidRDefault="009D5762" w:rsidP="009D5762">
      <w:pPr>
        <w:spacing w:after="0" w:line="276" w:lineRule="auto"/>
        <w:rPr>
          <w:rFonts w:ascii="Arial" w:eastAsia="Times New Roman" w:hAnsi="Arial" w:cs="Arial"/>
          <w:sz w:val="24"/>
          <w:szCs w:val="24"/>
        </w:rPr>
      </w:pPr>
    </w:p>
    <w:p w:rsidR="009D5762" w:rsidRPr="009D5762" w:rsidRDefault="009D5762" w:rsidP="003067A8">
      <w:pPr>
        <w:spacing w:after="0" w:line="360" w:lineRule="auto"/>
        <w:jc w:val="both"/>
        <w:rPr>
          <w:rFonts w:ascii="Arial" w:eastAsia="Times New Roman" w:hAnsi="Arial" w:cs="Arial"/>
          <w:sz w:val="24"/>
          <w:szCs w:val="24"/>
        </w:rPr>
      </w:pPr>
      <w:r w:rsidRPr="009D5762">
        <w:rPr>
          <w:rFonts w:ascii="Arial" w:eastAsia="Times New Roman" w:hAnsi="Arial" w:cs="Arial"/>
          <w:sz w:val="24"/>
          <w:szCs w:val="24"/>
        </w:rPr>
        <w:t>A consideration for the Electoral Commission regardi</w:t>
      </w:r>
      <w:r w:rsidR="00125203">
        <w:rPr>
          <w:rFonts w:ascii="Arial" w:eastAsia="Times New Roman" w:hAnsi="Arial" w:cs="Arial"/>
          <w:sz w:val="24"/>
          <w:szCs w:val="24"/>
        </w:rPr>
        <w:t>ng the total number of members wa</w:t>
      </w:r>
      <w:r w:rsidRPr="009D5762">
        <w:rPr>
          <w:rFonts w:ascii="Arial" w:eastAsia="Times New Roman" w:hAnsi="Arial" w:cs="Arial"/>
          <w:sz w:val="24"/>
          <w:szCs w:val="24"/>
        </w:rPr>
        <w:t xml:space="preserve">s the total population.  The preliminary population results for census 2022 show that the current number of members would not meet the constitutional requirement of not less than 1 member for every 30,000 of population.  The ratio with 160 members, at </w:t>
      </w:r>
      <w:proofErr w:type="gramStart"/>
      <w:r w:rsidRPr="009D5762">
        <w:rPr>
          <w:rFonts w:ascii="Arial" w:eastAsia="Times New Roman" w:hAnsi="Arial" w:cs="Arial"/>
          <w:sz w:val="24"/>
          <w:szCs w:val="24"/>
        </w:rPr>
        <w:t>1:32,02</w:t>
      </w:r>
      <w:r w:rsidR="004D2ADE">
        <w:rPr>
          <w:rFonts w:ascii="Arial" w:eastAsia="Times New Roman" w:hAnsi="Arial" w:cs="Arial"/>
          <w:sz w:val="24"/>
          <w:szCs w:val="24"/>
        </w:rPr>
        <w:t>2</w:t>
      </w:r>
      <w:proofErr w:type="gramEnd"/>
      <w:r w:rsidRPr="009D5762">
        <w:rPr>
          <w:rFonts w:ascii="Arial" w:eastAsia="Times New Roman" w:hAnsi="Arial" w:cs="Arial"/>
          <w:sz w:val="24"/>
          <w:szCs w:val="24"/>
        </w:rPr>
        <w:t xml:space="preserve"> is well outside that limit.  A total number of 171 or more would be within that limit, based on the census 2022 preliminary results.  The Electoral Reform Act 2022 provides that the number of members of </w:t>
      </w:r>
      <w:proofErr w:type="spellStart"/>
      <w:r w:rsidRPr="009D5762">
        <w:rPr>
          <w:rFonts w:ascii="Arial" w:eastAsia="Times New Roman" w:hAnsi="Arial" w:cs="Arial"/>
          <w:sz w:val="24"/>
          <w:szCs w:val="24"/>
        </w:rPr>
        <w:t>Dáil</w:t>
      </w:r>
      <w:proofErr w:type="spellEnd"/>
      <w:r w:rsidRPr="009D5762">
        <w:rPr>
          <w:rFonts w:ascii="Arial" w:eastAsia="Times New Roman" w:hAnsi="Arial" w:cs="Arial"/>
          <w:sz w:val="24"/>
          <w:szCs w:val="24"/>
        </w:rPr>
        <w:t xml:space="preserve"> </w:t>
      </w:r>
      <w:proofErr w:type="spellStart"/>
      <w:r w:rsidRPr="009D5762">
        <w:rPr>
          <w:rFonts w:ascii="Arial" w:eastAsia="Times New Roman" w:hAnsi="Arial" w:cs="Arial"/>
          <w:sz w:val="24"/>
          <w:szCs w:val="24"/>
        </w:rPr>
        <w:t>Éireann</w:t>
      </w:r>
      <w:proofErr w:type="spellEnd"/>
      <w:r w:rsidRPr="009D5762">
        <w:rPr>
          <w:rFonts w:ascii="Arial" w:eastAsia="Times New Roman" w:hAnsi="Arial" w:cs="Arial"/>
          <w:sz w:val="24"/>
          <w:szCs w:val="24"/>
        </w:rPr>
        <w:t xml:space="preserve"> can be set from 171 to 181.  Therefore, that full range is potentially available to the Commission for consideration.  </w:t>
      </w:r>
    </w:p>
    <w:p w:rsidR="009D5762" w:rsidRDefault="009D5762" w:rsidP="003067A8">
      <w:pPr>
        <w:spacing w:after="0" w:line="360" w:lineRule="auto"/>
        <w:jc w:val="both"/>
        <w:rPr>
          <w:rFonts w:ascii="Arial" w:eastAsia="Times New Roman" w:hAnsi="Arial" w:cs="Arial"/>
          <w:sz w:val="24"/>
          <w:szCs w:val="24"/>
        </w:rPr>
      </w:pPr>
    </w:p>
    <w:p w:rsidR="004D2ADE" w:rsidRPr="009D5762" w:rsidRDefault="004D2ADE" w:rsidP="003067A8">
      <w:pPr>
        <w:spacing w:after="0" w:line="360" w:lineRule="auto"/>
        <w:jc w:val="both"/>
        <w:rPr>
          <w:rFonts w:ascii="Arial" w:eastAsia="Times New Roman" w:hAnsi="Arial" w:cs="Arial"/>
          <w:sz w:val="24"/>
          <w:szCs w:val="24"/>
        </w:rPr>
      </w:pPr>
    </w:p>
    <w:p w:rsidR="009D5762" w:rsidRDefault="00125203" w:rsidP="003067A8">
      <w:pPr>
        <w:spacing w:after="0" w:line="360" w:lineRule="auto"/>
        <w:jc w:val="both"/>
        <w:rPr>
          <w:rFonts w:ascii="Arial" w:eastAsia="Times New Roman" w:hAnsi="Arial" w:cs="Arial"/>
          <w:sz w:val="24"/>
          <w:szCs w:val="24"/>
        </w:rPr>
      </w:pPr>
      <w:r>
        <w:rPr>
          <w:rFonts w:ascii="Arial" w:eastAsia="Times New Roman" w:hAnsi="Arial" w:cs="Arial"/>
          <w:sz w:val="24"/>
          <w:szCs w:val="24"/>
        </w:rPr>
        <w:t>However, o</w:t>
      </w:r>
      <w:r w:rsidR="009D5762" w:rsidRPr="009D5762">
        <w:rPr>
          <w:rFonts w:ascii="Arial" w:eastAsia="Times New Roman" w:hAnsi="Arial" w:cs="Arial"/>
          <w:sz w:val="24"/>
          <w:szCs w:val="24"/>
        </w:rPr>
        <w:t xml:space="preserve">n </w:t>
      </w:r>
      <w:r>
        <w:rPr>
          <w:rFonts w:ascii="Arial" w:eastAsia="Times New Roman" w:hAnsi="Arial" w:cs="Arial"/>
          <w:sz w:val="24"/>
          <w:szCs w:val="24"/>
        </w:rPr>
        <w:t xml:space="preserve">receiving the final overall population figure </w:t>
      </w:r>
      <w:r w:rsidR="004D2ADE">
        <w:rPr>
          <w:rFonts w:ascii="Arial" w:eastAsia="Times New Roman" w:hAnsi="Arial" w:cs="Arial"/>
          <w:sz w:val="24"/>
          <w:szCs w:val="24"/>
        </w:rPr>
        <w:t>showing</w:t>
      </w:r>
      <w:r>
        <w:rPr>
          <w:rFonts w:ascii="Arial" w:eastAsia="Times New Roman" w:hAnsi="Arial" w:cs="Arial"/>
          <w:sz w:val="24"/>
          <w:szCs w:val="24"/>
        </w:rPr>
        <w:t xml:space="preserve"> an increase of 0.49%, </w:t>
      </w:r>
      <w:r w:rsidR="004D2ADE">
        <w:rPr>
          <w:rFonts w:ascii="Arial" w:eastAsia="Times New Roman" w:hAnsi="Arial" w:cs="Arial"/>
          <w:sz w:val="24"/>
          <w:szCs w:val="24"/>
        </w:rPr>
        <w:t xml:space="preserve">it is apparent </w:t>
      </w:r>
      <w:r w:rsidR="009D5762" w:rsidRPr="009D5762">
        <w:rPr>
          <w:rFonts w:ascii="Arial" w:eastAsia="Times New Roman" w:hAnsi="Arial" w:cs="Arial"/>
          <w:sz w:val="24"/>
          <w:szCs w:val="24"/>
        </w:rPr>
        <w:t xml:space="preserve">that the lowest possible option of 171 seats </w:t>
      </w:r>
      <w:r>
        <w:rPr>
          <w:rFonts w:ascii="Arial" w:eastAsia="Times New Roman" w:hAnsi="Arial" w:cs="Arial"/>
          <w:sz w:val="24"/>
          <w:szCs w:val="24"/>
        </w:rPr>
        <w:t>is</w:t>
      </w:r>
      <w:r w:rsidR="009D5762" w:rsidRPr="009D5762">
        <w:rPr>
          <w:rFonts w:ascii="Arial" w:eastAsia="Times New Roman" w:hAnsi="Arial" w:cs="Arial"/>
          <w:sz w:val="24"/>
          <w:szCs w:val="24"/>
        </w:rPr>
        <w:t xml:space="preserve"> outside the p</w:t>
      </w:r>
      <w:r>
        <w:rPr>
          <w:rFonts w:ascii="Arial" w:eastAsia="Times New Roman" w:hAnsi="Arial" w:cs="Arial"/>
          <w:sz w:val="24"/>
          <w:szCs w:val="24"/>
        </w:rPr>
        <w:t xml:space="preserve">ermissible constitutional range. </w:t>
      </w:r>
      <w:r w:rsidR="009D5762" w:rsidRPr="009D5762">
        <w:rPr>
          <w:rFonts w:ascii="Arial" w:eastAsia="Times New Roman" w:hAnsi="Arial" w:cs="Arial"/>
          <w:sz w:val="24"/>
          <w:szCs w:val="24"/>
        </w:rPr>
        <w:t xml:space="preserve"> </w:t>
      </w:r>
    </w:p>
    <w:p w:rsidR="006753D0" w:rsidRDefault="006753D0" w:rsidP="009D5762">
      <w:pPr>
        <w:spacing w:after="0" w:line="276" w:lineRule="auto"/>
        <w:jc w:val="both"/>
        <w:rPr>
          <w:rFonts w:ascii="Arial" w:eastAsia="Times New Roman" w:hAnsi="Arial" w:cs="Arial"/>
          <w:sz w:val="24"/>
          <w:szCs w:val="24"/>
        </w:rPr>
      </w:pPr>
    </w:p>
    <w:p w:rsidR="00557F06" w:rsidRDefault="00557F06" w:rsidP="009D5762">
      <w:pPr>
        <w:spacing w:after="0" w:line="276" w:lineRule="auto"/>
        <w:jc w:val="both"/>
        <w:rPr>
          <w:rFonts w:ascii="Arial" w:eastAsia="Times New Roman" w:hAnsi="Arial" w:cs="Arial"/>
          <w:sz w:val="24"/>
          <w:szCs w:val="24"/>
        </w:rPr>
      </w:pPr>
    </w:p>
    <w:p w:rsidR="00557F06" w:rsidRDefault="00557F06" w:rsidP="009D5762">
      <w:pPr>
        <w:spacing w:after="0" w:line="276" w:lineRule="auto"/>
        <w:jc w:val="both"/>
        <w:rPr>
          <w:rFonts w:ascii="Arial" w:eastAsia="Times New Roman" w:hAnsi="Arial" w:cs="Arial"/>
          <w:sz w:val="24"/>
          <w:szCs w:val="24"/>
        </w:rPr>
      </w:pPr>
    </w:p>
    <w:p w:rsidR="006753D0" w:rsidRPr="005835A1" w:rsidRDefault="006753D0" w:rsidP="00DC0DF3">
      <w:pPr>
        <w:pStyle w:val="ListParagraph"/>
        <w:numPr>
          <w:ilvl w:val="0"/>
          <w:numId w:val="1"/>
        </w:numPr>
        <w:spacing w:after="0" w:line="276" w:lineRule="auto"/>
        <w:jc w:val="both"/>
        <w:rPr>
          <w:rFonts w:ascii="Arial" w:eastAsia="Times New Roman" w:hAnsi="Arial" w:cs="Arial"/>
          <w:b/>
          <w:sz w:val="28"/>
          <w:szCs w:val="24"/>
        </w:rPr>
      </w:pPr>
      <w:r w:rsidRPr="005835A1">
        <w:rPr>
          <w:rFonts w:ascii="Arial" w:eastAsia="Times New Roman" w:hAnsi="Arial" w:cs="Arial"/>
          <w:b/>
          <w:sz w:val="28"/>
          <w:szCs w:val="24"/>
        </w:rPr>
        <w:t>Approach for options</w:t>
      </w:r>
    </w:p>
    <w:p w:rsidR="006753D0" w:rsidRDefault="006753D0" w:rsidP="009D5762">
      <w:pPr>
        <w:spacing w:after="0" w:line="276" w:lineRule="auto"/>
        <w:jc w:val="both"/>
        <w:rPr>
          <w:rFonts w:ascii="Arial" w:eastAsia="Times New Roman" w:hAnsi="Arial" w:cs="Arial"/>
          <w:sz w:val="24"/>
          <w:szCs w:val="24"/>
        </w:rPr>
      </w:pPr>
    </w:p>
    <w:p w:rsidR="004D2ADE" w:rsidRDefault="004D2ADE" w:rsidP="006753D0">
      <w:pPr>
        <w:spacing w:after="0" w:line="360" w:lineRule="auto"/>
        <w:jc w:val="both"/>
        <w:rPr>
          <w:rFonts w:ascii="Arial" w:hAnsi="Arial" w:cs="Arial"/>
          <w:sz w:val="24"/>
        </w:rPr>
      </w:pPr>
    </w:p>
    <w:p w:rsidR="006753D0" w:rsidRDefault="006753D0" w:rsidP="006753D0">
      <w:pPr>
        <w:spacing w:after="0" w:line="360" w:lineRule="auto"/>
        <w:jc w:val="both"/>
        <w:rPr>
          <w:rFonts w:ascii="Arial" w:hAnsi="Arial" w:cs="Arial"/>
          <w:sz w:val="24"/>
        </w:rPr>
      </w:pPr>
      <w:r>
        <w:rPr>
          <w:rFonts w:ascii="Arial" w:hAnsi="Arial" w:cs="Arial"/>
          <w:sz w:val="24"/>
        </w:rPr>
        <w:t xml:space="preserve">A total of seven regions have been defined for the practical purpose of allowing the task of configuring the constituencies, in the context of the addition of a significant number of seats to the </w:t>
      </w:r>
      <w:proofErr w:type="spellStart"/>
      <w:r>
        <w:rPr>
          <w:rFonts w:ascii="Arial" w:hAnsi="Arial" w:cs="Arial"/>
          <w:sz w:val="24"/>
        </w:rPr>
        <w:t>Dáil</w:t>
      </w:r>
      <w:proofErr w:type="spellEnd"/>
      <w:r>
        <w:rPr>
          <w:rFonts w:ascii="Arial" w:hAnsi="Arial" w:cs="Arial"/>
          <w:sz w:val="24"/>
        </w:rPr>
        <w:t xml:space="preserve">, to be rendered manageable.  A ‘baseline’ case of 174 additional seats has been employed in almost all cases, with a </w:t>
      </w:r>
      <w:proofErr w:type="spellStart"/>
      <w:r>
        <w:rPr>
          <w:rFonts w:ascii="Arial" w:hAnsi="Arial" w:cs="Arial"/>
          <w:sz w:val="24"/>
        </w:rPr>
        <w:t>Dáil</w:t>
      </w:r>
      <w:proofErr w:type="spellEnd"/>
      <w:r>
        <w:rPr>
          <w:rFonts w:ascii="Arial" w:hAnsi="Arial" w:cs="Arial"/>
          <w:sz w:val="24"/>
        </w:rPr>
        <w:t xml:space="preserve"> membership of 178 seats also being closely considered in some cases. </w:t>
      </w:r>
    </w:p>
    <w:p w:rsidR="006753D0" w:rsidRDefault="006753D0" w:rsidP="006753D0">
      <w:pPr>
        <w:spacing w:after="0" w:line="360" w:lineRule="auto"/>
        <w:jc w:val="both"/>
        <w:rPr>
          <w:rFonts w:ascii="Arial" w:hAnsi="Arial" w:cs="Arial"/>
          <w:sz w:val="24"/>
        </w:rPr>
      </w:pPr>
    </w:p>
    <w:p w:rsidR="004D2ADE" w:rsidRDefault="004D2ADE" w:rsidP="006753D0">
      <w:pPr>
        <w:spacing w:after="0" w:line="360" w:lineRule="auto"/>
        <w:jc w:val="both"/>
        <w:rPr>
          <w:rFonts w:ascii="Arial" w:hAnsi="Arial" w:cs="Arial"/>
          <w:sz w:val="24"/>
        </w:rPr>
      </w:pPr>
    </w:p>
    <w:p w:rsidR="006753D0" w:rsidRDefault="006753D0" w:rsidP="006753D0">
      <w:pPr>
        <w:spacing w:after="0" w:line="360" w:lineRule="auto"/>
        <w:jc w:val="both"/>
        <w:rPr>
          <w:rFonts w:ascii="Arial" w:hAnsi="Arial" w:cs="Arial"/>
          <w:sz w:val="24"/>
        </w:rPr>
      </w:pPr>
      <w:r>
        <w:rPr>
          <w:rFonts w:ascii="Arial" w:hAnsi="Arial" w:cs="Arial"/>
          <w:sz w:val="24"/>
        </w:rPr>
        <w:t xml:space="preserve">The figures of 174 and 178 are two seats either side of the mid-point of the range of 171 to 181, and their selection during the development of options allowed a full analysis of the effects of total </w:t>
      </w:r>
      <w:proofErr w:type="spellStart"/>
      <w:r>
        <w:rPr>
          <w:rFonts w:ascii="Arial" w:hAnsi="Arial" w:cs="Arial"/>
          <w:sz w:val="24"/>
        </w:rPr>
        <w:t>Dáil</w:t>
      </w:r>
      <w:proofErr w:type="spellEnd"/>
      <w:r>
        <w:rPr>
          <w:rFonts w:ascii="Arial" w:hAnsi="Arial" w:cs="Arial"/>
          <w:sz w:val="24"/>
        </w:rPr>
        <w:t xml:space="preserve"> membership to be carried out on each of the options developed.  In some cases, the difference of those four seats on a nationwide basis changed variance in a particular constituency to such a degree that a different configuration was required in a particular region.  In other cases, the region in question would have been likely to receive one or more of the extra seats due to its population being sufficient to do so, and this would also have led to a different configuration being required in the region. </w:t>
      </w:r>
      <w:r w:rsidR="00A06DE2">
        <w:rPr>
          <w:rFonts w:ascii="Arial" w:hAnsi="Arial" w:cs="Arial"/>
          <w:sz w:val="24"/>
        </w:rPr>
        <w:t>Table 2 below shows the distribution of additional seats to each region from 175 upwards.</w:t>
      </w:r>
    </w:p>
    <w:p w:rsidR="00557F06" w:rsidRDefault="00557F06" w:rsidP="006753D0">
      <w:pPr>
        <w:spacing w:after="0" w:line="360" w:lineRule="auto"/>
        <w:jc w:val="both"/>
        <w:rPr>
          <w:rFonts w:ascii="Arial" w:hAnsi="Arial" w:cs="Arial"/>
          <w:sz w:val="24"/>
        </w:rPr>
      </w:pPr>
    </w:p>
    <w:p w:rsidR="004D2ADE" w:rsidRDefault="004D2ADE" w:rsidP="006753D0">
      <w:pPr>
        <w:spacing w:after="0" w:line="360" w:lineRule="auto"/>
        <w:jc w:val="both"/>
        <w:rPr>
          <w:rFonts w:ascii="Arial" w:hAnsi="Arial" w:cs="Arial"/>
          <w:sz w:val="24"/>
        </w:rPr>
      </w:pPr>
    </w:p>
    <w:p w:rsidR="00557F06" w:rsidRDefault="00DC0DF3" w:rsidP="00557F06">
      <w:pPr>
        <w:spacing w:after="0" w:line="276" w:lineRule="auto"/>
        <w:jc w:val="both"/>
        <w:rPr>
          <w:rFonts w:ascii="Arial" w:eastAsia="Times New Roman" w:hAnsi="Arial" w:cs="Arial"/>
          <w:b/>
          <w:sz w:val="24"/>
          <w:szCs w:val="24"/>
        </w:rPr>
      </w:pPr>
      <w:r w:rsidRPr="00DC0DF3">
        <w:rPr>
          <w:rFonts w:ascii="Arial" w:eastAsia="Times New Roman" w:hAnsi="Arial" w:cs="Arial"/>
          <w:b/>
          <w:sz w:val="24"/>
          <w:szCs w:val="24"/>
        </w:rPr>
        <w:t xml:space="preserve">Table 2 – Distribution of additional seat 174 </w:t>
      </w:r>
      <w:r>
        <w:rPr>
          <w:rFonts w:ascii="Arial" w:eastAsia="Times New Roman" w:hAnsi="Arial" w:cs="Arial"/>
          <w:b/>
          <w:sz w:val="24"/>
          <w:szCs w:val="24"/>
        </w:rPr>
        <w:t>–</w:t>
      </w:r>
      <w:r w:rsidRPr="00DC0DF3">
        <w:rPr>
          <w:rFonts w:ascii="Arial" w:eastAsia="Times New Roman" w:hAnsi="Arial" w:cs="Arial"/>
          <w:b/>
          <w:sz w:val="24"/>
          <w:szCs w:val="24"/>
        </w:rPr>
        <w:t xml:space="preserve"> 181</w:t>
      </w:r>
    </w:p>
    <w:p w:rsidR="004D2ADE" w:rsidRPr="00557F06" w:rsidRDefault="004D2ADE" w:rsidP="00557F06">
      <w:pPr>
        <w:spacing w:after="0" w:line="276" w:lineRule="auto"/>
        <w:jc w:val="both"/>
        <w:rPr>
          <w:rFonts w:ascii="Arial" w:eastAsia="Times New Roman" w:hAnsi="Arial" w:cs="Arial"/>
          <w:b/>
          <w:sz w:val="24"/>
          <w:szCs w:val="24"/>
        </w:rPr>
      </w:pPr>
    </w:p>
    <w:tbl>
      <w:tblPr>
        <w:tblStyle w:val="TableGrid"/>
        <w:tblW w:w="9426" w:type="dxa"/>
        <w:tblLayout w:type="fixed"/>
        <w:tblLook w:val="04A0" w:firstRow="1" w:lastRow="0" w:firstColumn="1" w:lastColumn="0" w:noHBand="0" w:noVBand="1"/>
      </w:tblPr>
      <w:tblGrid>
        <w:gridCol w:w="1418"/>
        <w:gridCol w:w="1129"/>
        <w:gridCol w:w="709"/>
        <w:gridCol w:w="708"/>
        <w:gridCol w:w="851"/>
        <w:gridCol w:w="869"/>
        <w:gridCol w:w="933"/>
        <w:gridCol w:w="933"/>
        <w:gridCol w:w="933"/>
        <w:gridCol w:w="943"/>
      </w:tblGrid>
      <w:tr w:rsidR="00A06DE2" w:rsidTr="004D2ADE">
        <w:trPr>
          <w:trHeight w:val="264"/>
        </w:trPr>
        <w:tc>
          <w:tcPr>
            <w:tcW w:w="1418" w:type="dxa"/>
            <w:shd w:val="clear" w:color="auto" w:fill="D0CECE" w:themeFill="background2" w:themeFillShade="E6"/>
            <w:vAlign w:val="center"/>
          </w:tcPr>
          <w:p w:rsidR="00A06DE2" w:rsidRPr="00DC0DF3" w:rsidRDefault="00A06DE2" w:rsidP="00A06DE2">
            <w:pPr>
              <w:rPr>
                <w:b/>
              </w:rPr>
            </w:pPr>
            <w:r w:rsidRPr="00DC0DF3">
              <w:rPr>
                <w:b/>
              </w:rPr>
              <w:t>Region</w:t>
            </w:r>
          </w:p>
        </w:tc>
        <w:tc>
          <w:tcPr>
            <w:tcW w:w="1129" w:type="dxa"/>
            <w:shd w:val="clear" w:color="auto" w:fill="D0CECE" w:themeFill="background2" w:themeFillShade="E6"/>
            <w:vAlign w:val="center"/>
          </w:tcPr>
          <w:p w:rsidR="00A06DE2" w:rsidRPr="00DC0DF3" w:rsidRDefault="004D2ADE" w:rsidP="00A06DE2">
            <w:pPr>
              <w:jc w:val="center"/>
              <w:rPr>
                <w:rFonts w:ascii="Calibri" w:hAnsi="Calibri" w:cs="Calibri"/>
                <w:b/>
              </w:rPr>
            </w:pPr>
            <w:r>
              <w:rPr>
                <w:rFonts w:ascii="Calibri" w:hAnsi="Calibri" w:cs="Calibri"/>
                <w:b/>
              </w:rPr>
              <w:t xml:space="preserve">Extra </w:t>
            </w:r>
            <w:r w:rsidR="00A06DE2" w:rsidRPr="00DC0DF3">
              <w:rPr>
                <w:rFonts w:ascii="Calibri" w:hAnsi="Calibri" w:cs="Calibri"/>
                <w:b/>
              </w:rPr>
              <w:t xml:space="preserve">Seats </w:t>
            </w:r>
            <w:r>
              <w:rPr>
                <w:rFonts w:ascii="Calibri" w:hAnsi="Calibri" w:cs="Calibri"/>
                <w:b/>
              </w:rPr>
              <w:t xml:space="preserve">at </w:t>
            </w:r>
            <w:r w:rsidR="00A06DE2" w:rsidRPr="00DC0DF3">
              <w:rPr>
                <w:rFonts w:ascii="Calibri" w:hAnsi="Calibri" w:cs="Calibri"/>
                <w:b/>
              </w:rPr>
              <w:t>174</w:t>
            </w:r>
          </w:p>
        </w:tc>
        <w:tc>
          <w:tcPr>
            <w:tcW w:w="709" w:type="dxa"/>
            <w:shd w:val="clear" w:color="auto" w:fill="D0CECE" w:themeFill="background2" w:themeFillShade="E6"/>
            <w:vAlign w:val="center"/>
          </w:tcPr>
          <w:p w:rsidR="00A06DE2" w:rsidRPr="00DC0DF3" w:rsidRDefault="00A06DE2" w:rsidP="00A06DE2">
            <w:pPr>
              <w:jc w:val="center"/>
              <w:rPr>
                <w:rFonts w:ascii="Calibri" w:hAnsi="Calibri" w:cs="Calibri"/>
                <w:b/>
              </w:rPr>
            </w:pPr>
            <w:r w:rsidRPr="00DC0DF3">
              <w:rPr>
                <w:rFonts w:ascii="Calibri" w:hAnsi="Calibri" w:cs="Calibri"/>
                <w:b/>
              </w:rPr>
              <w:t>175</w:t>
            </w:r>
          </w:p>
        </w:tc>
        <w:tc>
          <w:tcPr>
            <w:tcW w:w="708" w:type="dxa"/>
            <w:shd w:val="clear" w:color="auto" w:fill="D0CECE" w:themeFill="background2" w:themeFillShade="E6"/>
            <w:vAlign w:val="center"/>
          </w:tcPr>
          <w:p w:rsidR="00A06DE2" w:rsidRPr="00DC0DF3" w:rsidRDefault="00A06DE2" w:rsidP="00A06DE2">
            <w:pPr>
              <w:jc w:val="center"/>
              <w:rPr>
                <w:rFonts w:ascii="Calibri" w:hAnsi="Calibri" w:cs="Calibri"/>
                <w:b/>
              </w:rPr>
            </w:pPr>
            <w:r w:rsidRPr="00DC0DF3">
              <w:rPr>
                <w:rFonts w:ascii="Calibri" w:hAnsi="Calibri" w:cs="Calibri"/>
                <w:b/>
              </w:rPr>
              <w:t>176</w:t>
            </w:r>
          </w:p>
        </w:tc>
        <w:tc>
          <w:tcPr>
            <w:tcW w:w="851" w:type="dxa"/>
            <w:shd w:val="clear" w:color="auto" w:fill="D0CECE" w:themeFill="background2" w:themeFillShade="E6"/>
            <w:vAlign w:val="center"/>
          </w:tcPr>
          <w:p w:rsidR="00A06DE2" w:rsidRPr="00DC0DF3" w:rsidRDefault="00A06DE2" w:rsidP="00A06DE2">
            <w:pPr>
              <w:jc w:val="center"/>
              <w:rPr>
                <w:rFonts w:ascii="Calibri" w:hAnsi="Calibri" w:cs="Calibri"/>
                <w:b/>
              </w:rPr>
            </w:pPr>
            <w:r w:rsidRPr="00DC0DF3">
              <w:rPr>
                <w:rFonts w:ascii="Calibri" w:hAnsi="Calibri" w:cs="Calibri"/>
                <w:b/>
              </w:rPr>
              <w:t>177</w:t>
            </w:r>
          </w:p>
        </w:tc>
        <w:tc>
          <w:tcPr>
            <w:tcW w:w="869" w:type="dxa"/>
            <w:shd w:val="clear" w:color="auto" w:fill="D0CECE" w:themeFill="background2" w:themeFillShade="E6"/>
            <w:vAlign w:val="center"/>
          </w:tcPr>
          <w:p w:rsidR="00A06DE2" w:rsidRPr="00DC0DF3" w:rsidRDefault="00A06DE2" w:rsidP="00A06DE2">
            <w:pPr>
              <w:jc w:val="center"/>
              <w:rPr>
                <w:rFonts w:ascii="Calibri" w:hAnsi="Calibri" w:cs="Calibri"/>
                <w:b/>
              </w:rPr>
            </w:pPr>
            <w:r w:rsidRPr="00DC0DF3">
              <w:rPr>
                <w:rFonts w:ascii="Calibri" w:hAnsi="Calibri" w:cs="Calibri"/>
                <w:b/>
              </w:rPr>
              <w:t>178</w:t>
            </w:r>
          </w:p>
        </w:tc>
        <w:tc>
          <w:tcPr>
            <w:tcW w:w="933" w:type="dxa"/>
            <w:shd w:val="clear" w:color="auto" w:fill="D0CECE" w:themeFill="background2" w:themeFillShade="E6"/>
            <w:vAlign w:val="center"/>
          </w:tcPr>
          <w:p w:rsidR="00A06DE2" w:rsidRPr="00DC0DF3" w:rsidRDefault="00A06DE2" w:rsidP="00A06DE2">
            <w:pPr>
              <w:jc w:val="center"/>
              <w:rPr>
                <w:rFonts w:ascii="Calibri" w:hAnsi="Calibri" w:cs="Calibri"/>
                <w:b/>
              </w:rPr>
            </w:pPr>
            <w:r w:rsidRPr="00DC0DF3">
              <w:rPr>
                <w:rFonts w:ascii="Calibri" w:hAnsi="Calibri" w:cs="Calibri"/>
                <w:b/>
              </w:rPr>
              <w:t>179</w:t>
            </w:r>
          </w:p>
        </w:tc>
        <w:tc>
          <w:tcPr>
            <w:tcW w:w="933" w:type="dxa"/>
            <w:shd w:val="clear" w:color="auto" w:fill="D0CECE" w:themeFill="background2" w:themeFillShade="E6"/>
            <w:vAlign w:val="center"/>
          </w:tcPr>
          <w:p w:rsidR="00A06DE2" w:rsidRPr="00DC0DF3" w:rsidRDefault="00A06DE2" w:rsidP="00A06DE2">
            <w:pPr>
              <w:jc w:val="center"/>
              <w:rPr>
                <w:rFonts w:ascii="Calibri" w:hAnsi="Calibri" w:cs="Calibri"/>
                <w:b/>
              </w:rPr>
            </w:pPr>
            <w:r w:rsidRPr="00DC0DF3">
              <w:rPr>
                <w:rFonts w:ascii="Calibri" w:hAnsi="Calibri" w:cs="Calibri"/>
                <w:b/>
              </w:rPr>
              <w:t>180</w:t>
            </w:r>
          </w:p>
        </w:tc>
        <w:tc>
          <w:tcPr>
            <w:tcW w:w="933" w:type="dxa"/>
            <w:shd w:val="clear" w:color="auto" w:fill="D0CECE" w:themeFill="background2" w:themeFillShade="E6"/>
            <w:vAlign w:val="center"/>
          </w:tcPr>
          <w:p w:rsidR="00A06DE2" w:rsidRPr="00DC0DF3" w:rsidRDefault="00A06DE2" w:rsidP="00A06DE2">
            <w:pPr>
              <w:jc w:val="center"/>
              <w:rPr>
                <w:rFonts w:ascii="Calibri" w:hAnsi="Calibri" w:cs="Calibri"/>
                <w:b/>
              </w:rPr>
            </w:pPr>
            <w:r w:rsidRPr="00DC0DF3">
              <w:rPr>
                <w:rFonts w:ascii="Calibri" w:hAnsi="Calibri" w:cs="Calibri"/>
                <w:b/>
              </w:rPr>
              <w:t>181</w:t>
            </w:r>
          </w:p>
        </w:tc>
        <w:tc>
          <w:tcPr>
            <w:tcW w:w="943" w:type="dxa"/>
            <w:shd w:val="clear" w:color="auto" w:fill="D0CECE" w:themeFill="background2" w:themeFillShade="E6"/>
            <w:vAlign w:val="center"/>
          </w:tcPr>
          <w:p w:rsidR="00A06DE2" w:rsidRPr="00DC0DF3" w:rsidRDefault="004D2ADE" w:rsidP="004D2ADE">
            <w:pPr>
              <w:jc w:val="center"/>
              <w:rPr>
                <w:rFonts w:ascii="Calibri" w:hAnsi="Calibri" w:cs="Calibri"/>
                <w:b/>
              </w:rPr>
            </w:pPr>
            <w:r>
              <w:rPr>
                <w:rFonts w:ascii="Calibri" w:hAnsi="Calibri" w:cs="Calibri"/>
                <w:b/>
              </w:rPr>
              <w:t xml:space="preserve">Extra Seats at 181 </w:t>
            </w:r>
          </w:p>
        </w:tc>
      </w:tr>
      <w:tr w:rsidR="00A06DE2" w:rsidTr="004D2ADE">
        <w:trPr>
          <w:trHeight w:val="271"/>
        </w:trPr>
        <w:tc>
          <w:tcPr>
            <w:tcW w:w="1418" w:type="dxa"/>
            <w:vAlign w:val="center"/>
          </w:tcPr>
          <w:p w:rsidR="00A06DE2" w:rsidRPr="00DC0DF3" w:rsidRDefault="00A06DE2" w:rsidP="00A06DE2">
            <w:pPr>
              <w:rPr>
                <w:b/>
              </w:rPr>
            </w:pPr>
            <w:r w:rsidRPr="00DC0DF3">
              <w:rPr>
                <w:b/>
              </w:rPr>
              <w:t>Dublin North</w:t>
            </w:r>
          </w:p>
        </w:tc>
        <w:tc>
          <w:tcPr>
            <w:tcW w:w="1129" w:type="dxa"/>
          </w:tcPr>
          <w:p w:rsidR="00A06DE2" w:rsidRPr="00A06DE2" w:rsidRDefault="00A06DE2" w:rsidP="00A06DE2">
            <w:pPr>
              <w:jc w:val="center"/>
              <w:rPr>
                <w:rFonts w:ascii="Calibri" w:hAnsi="Calibri" w:cs="Calibri"/>
                <w:b/>
              </w:rPr>
            </w:pPr>
            <w:r w:rsidRPr="00A06DE2">
              <w:rPr>
                <w:rFonts w:ascii="Calibri" w:hAnsi="Calibri" w:cs="Calibri"/>
                <w:b/>
              </w:rPr>
              <w:t>2</w:t>
            </w:r>
          </w:p>
        </w:tc>
        <w:tc>
          <w:tcPr>
            <w:tcW w:w="709" w:type="dxa"/>
          </w:tcPr>
          <w:p w:rsidR="00A06DE2" w:rsidRPr="00A06DE2" w:rsidRDefault="00A06DE2" w:rsidP="00A06DE2">
            <w:pPr>
              <w:jc w:val="center"/>
              <w:rPr>
                <w:rFonts w:ascii="Calibri" w:hAnsi="Calibri" w:cs="Calibri"/>
                <w:b/>
              </w:rPr>
            </w:pPr>
          </w:p>
        </w:tc>
        <w:tc>
          <w:tcPr>
            <w:tcW w:w="708" w:type="dxa"/>
          </w:tcPr>
          <w:p w:rsidR="00A06DE2" w:rsidRPr="00A06DE2" w:rsidRDefault="00A06DE2" w:rsidP="00A06DE2">
            <w:pPr>
              <w:jc w:val="center"/>
              <w:rPr>
                <w:rFonts w:ascii="Calibri" w:hAnsi="Calibri" w:cs="Calibri"/>
                <w:b/>
              </w:rPr>
            </w:pPr>
          </w:p>
        </w:tc>
        <w:tc>
          <w:tcPr>
            <w:tcW w:w="851" w:type="dxa"/>
          </w:tcPr>
          <w:p w:rsidR="00A06DE2" w:rsidRPr="00A06DE2" w:rsidRDefault="00A06DE2" w:rsidP="00A06DE2">
            <w:pPr>
              <w:jc w:val="center"/>
              <w:rPr>
                <w:rFonts w:ascii="Calibri" w:hAnsi="Calibri" w:cs="Calibri"/>
                <w:b/>
              </w:rPr>
            </w:pPr>
          </w:p>
        </w:tc>
        <w:tc>
          <w:tcPr>
            <w:tcW w:w="869" w:type="dxa"/>
          </w:tcPr>
          <w:p w:rsidR="00A06DE2" w:rsidRPr="00A06DE2" w:rsidRDefault="00A06DE2" w:rsidP="00A06DE2">
            <w:pPr>
              <w:jc w:val="center"/>
              <w:rPr>
                <w:rFonts w:ascii="Calibri" w:hAnsi="Calibri" w:cs="Calibri"/>
                <w:b/>
              </w:rPr>
            </w:pPr>
          </w:p>
        </w:tc>
        <w:tc>
          <w:tcPr>
            <w:tcW w:w="933" w:type="dxa"/>
          </w:tcPr>
          <w:p w:rsidR="00A06DE2" w:rsidRPr="00A06DE2" w:rsidRDefault="00A06DE2" w:rsidP="00A06DE2">
            <w:pPr>
              <w:jc w:val="center"/>
              <w:rPr>
                <w:rFonts w:ascii="Calibri" w:hAnsi="Calibri" w:cs="Calibri"/>
                <w:b/>
              </w:rPr>
            </w:pPr>
            <w:r w:rsidRPr="00A06DE2">
              <w:rPr>
                <w:rFonts w:ascii="Calibri" w:hAnsi="Calibri" w:cs="Calibri"/>
                <w:b/>
              </w:rPr>
              <w:t>1</w:t>
            </w:r>
          </w:p>
        </w:tc>
        <w:tc>
          <w:tcPr>
            <w:tcW w:w="933" w:type="dxa"/>
          </w:tcPr>
          <w:p w:rsidR="00A06DE2" w:rsidRPr="00A06DE2" w:rsidRDefault="00A06DE2" w:rsidP="00A06DE2">
            <w:pPr>
              <w:jc w:val="center"/>
              <w:rPr>
                <w:rFonts w:ascii="Calibri" w:hAnsi="Calibri" w:cs="Calibri"/>
                <w:b/>
              </w:rPr>
            </w:pPr>
          </w:p>
        </w:tc>
        <w:tc>
          <w:tcPr>
            <w:tcW w:w="933" w:type="dxa"/>
          </w:tcPr>
          <w:p w:rsidR="00A06DE2" w:rsidRPr="00A06DE2" w:rsidRDefault="00A06DE2" w:rsidP="00A06DE2">
            <w:pPr>
              <w:jc w:val="center"/>
              <w:rPr>
                <w:rFonts w:ascii="Calibri" w:hAnsi="Calibri" w:cs="Calibri"/>
                <w:b/>
              </w:rPr>
            </w:pPr>
          </w:p>
        </w:tc>
        <w:tc>
          <w:tcPr>
            <w:tcW w:w="943" w:type="dxa"/>
          </w:tcPr>
          <w:p w:rsidR="00A06DE2" w:rsidRPr="00A06DE2" w:rsidRDefault="00A06DE2" w:rsidP="00A06DE2">
            <w:pPr>
              <w:jc w:val="center"/>
              <w:rPr>
                <w:rFonts w:ascii="Calibri" w:hAnsi="Calibri" w:cs="Calibri"/>
                <w:b/>
              </w:rPr>
            </w:pPr>
            <w:r w:rsidRPr="00A06DE2">
              <w:rPr>
                <w:rFonts w:ascii="Calibri" w:hAnsi="Calibri" w:cs="Calibri"/>
                <w:b/>
              </w:rPr>
              <w:t>3</w:t>
            </w:r>
          </w:p>
        </w:tc>
      </w:tr>
      <w:tr w:rsidR="00A06DE2" w:rsidTr="004D2ADE">
        <w:trPr>
          <w:trHeight w:val="264"/>
        </w:trPr>
        <w:tc>
          <w:tcPr>
            <w:tcW w:w="1418" w:type="dxa"/>
            <w:vAlign w:val="center"/>
          </w:tcPr>
          <w:p w:rsidR="00A06DE2" w:rsidRPr="00DC0DF3" w:rsidRDefault="00A06DE2" w:rsidP="00A06DE2">
            <w:pPr>
              <w:rPr>
                <w:b/>
              </w:rPr>
            </w:pPr>
            <w:r w:rsidRPr="00DC0DF3">
              <w:rPr>
                <w:b/>
              </w:rPr>
              <w:t>Dublin South</w:t>
            </w:r>
          </w:p>
        </w:tc>
        <w:tc>
          <w:tcPr>
            <w:tcW w:w="1129" w:type="dxa"/>
          </w:tcPr>
          <w:p w:rsidR="00A06DE2" w:rsidRPr="00A06DE2" w:rsidRDefault="00A06DE2" w:rsidP="00A06DE2">
            <w:pPr>
              <w:jc w:val="center"/>
              <w:rPr>
                <w:rFonts w:ascii="Calibri" w:hAnsi="Calibri" w:cs="Calibri"/>
                <w:b/>
              </w:rPr>
            </w:pPr>
            <w:r w:rsidRPr="00A06DE2">
              <w:rPr>
                <w:rFonts w:ascii="Calibri" w:hAnsi="Calibri" w:cs="Calibri"/>
                <w:b/>
              </w:rPr>
              <w:t>2</w:t>
            </w:r>
          </w:p>
        </w:tc>
        <w:tc>
          <w:tcPr>
            <w:tcW w:w="709" w:type="dxa"/>
          </w:tcPr>
          <w:p w:rsidR="00A06DE2" w:rsidRPr="00A06DE2" w:rsidRDefault="00A06DE2" w:rsidP="00A06DE2">
            <w:pPr>
              <w:jc w:val="center"/>
              <w:rPr>
                <w:rFonts w:ascii="Calibri" w:hAnsi="Calibri" w:cs="Calibri"/>
                <w:b/>
              </w:rPr>
            </w:pPr>
          </w:p>
        </w:tc>
        <w:tc>
          <w:tcPr>
            <w:tcW w:w="708" w:type="dxa"/>
          </w:tcPr>
          <w:p w:rsidR="00A06DE2" w:rsidRPr="00A06DE2" w:rsidRDefault="00A06DE2" w:rsidP="00A06DE2">
            <w:pPr>
              <w:jc w:val="center"/>
              <w:rPr>
                <w:rFonts w:ascii="Calibri" w:hAnsi="Calibri" w:cs="Calibri"/>
                <w:b/>
              </w:rPr>
            </w:pPr>
            <w:r w:rsidRPr="00A06DE2">
              <w:rPr>
                <w:rFonts w:ascii="Calibri" w:hAnsi="Calibri" w:cs="Calibri"/>
                <w:b/>
              </w:rPr>
              <w:t>1</w:t>
            </w:r>
          </w:p>
        </w:tc>
        <w:tc>
          <w:tcPr>
            <w:tcW w:w="851" w:type="dxa"/>
          </w:tcPr>
          <w:p w:rsidR="00A06DE2" w:rsidRPr="00A06DE2" w:rsidRDefault="00A06DE2" w:rsidP="00A06DE2">
            <w:pPr>
              <w:jc w:val="center"/>
              <w:rPr>
                <w:rFonts w:ascii="Calibri" w:hAnsi="Calibri" w:cs="Calibri"/>
                <w:b/>
              </w:rPr>
            </w:pPr>
          </w:p>
        </w:tc>
        <w:tc>
          <w:tcPr>
            <w:tcW w:w="869" w:type="dxa"/>
          </w:tcPr>
          <w:p w:rsidR="00A06DE2" w:rsidRPr="00A06DE2" w:rsidRDefault="00A06DE2" w:rsidP="00A06DE2">
            <w:pPr>
              <w:jc w:val="center"/>
              <w:rPr>
                <w:rFonts w:ascii="Calibri" w:hAnsi="Calibri" w:cs="Calibri"/>
                <w:b/>
              </w:rPr>
            </w:pPr>
          </w:p>
        </w:tc>
        <w:tc>
          <w:tcPr>
            <w:tcW w:w="933" w:type="dxa"/>
          </w:tcPr>
          <w:p w:rsidR="00A06DE2" w:rsidRPr="00A06DE2" w:rsidRDefault="00A06DE2" w:rsidP="00A06DE2">
            <w:pPr>
              <w:jc w:val="center"/>
              <w:rPr>
                <w:rFonts w:ascii="Calibri" w:hAnsi="Calibri" w:cs="Calibri"/>
                <w:b/>
              </w:rPr>
            </w:pPr>
          </w:p>
        </w:tc>
        <w:tc>
          <w:tcPr>
            <w:tcW w:w="933" w:type="dxa"/>
          </w:tcPr>
          <w:p w:rsidR="00A06DE2" w:rsidRPr="00A06DE2" w:rsidRDefault="00A06DE2" w:rsidP="00A06DE2">
            <w:pPr>
              <w:jc w:val="center"/>
              <w:rPr>
                <w:rFonts w:ascii="Calibri" w:hAnsi="Calibri" w:cs="Calibri"/>
                <w:b/>
              </w:rPr>
            </w:pPr>
          </w:p>
        </w:tc>
        <w:tc>
          <w:tcPr>
            <w:tcW w:w="933" w:type="dxa"/>
          </w:tcPr>
          <w:p w:rsidR="00A06DE2" w:rsidRPr="00A06DE2" w:rsidRDefault="00A06DE2" w:rsidP="00A06DE2">
            <w:pPr>
              <w:jc w:val="center"/>
              <w:rPr>
                <w:rFonts w:ascii="Calibri" w:hAnsi="Calibri" w:cs="Calibri"/>
                <w:b/>
              </w:rPr>
            </w:pPr>
          </w:p>
        </w:tc>
        <w:tc>
          <w:tcPr>
            <w:tcW w:w="943" w:type="dxa"/>
          </w:tcPr>
          <w:p w:rsidR="00A06DE2" w:rsidRPr="00A06DE2" w:rsidRDefault="00A06DE2" w:rsidP="00A06DE2">
            <w:pPr>
              <w:jc w:val="center"/>
              <w:rPr>
                <w:rFonts w:ascii="Calibri" w:hAnsi="Calibri" w:cs="Calibri"/>
                <w:b/>
              </w:rPr>
            </w:pPr>
            <w:r w:rsidRPr="00A06DE2">
              <w:rPr>
                <w:rFonts w:ascii="Calibri" w:hAnsi="Calibri" w:cs="Calibri"/>
                <w:b/>
              </w:rPr>
              <w:t>3</w:t>
            </w:r>
          </w:p>
        </w:tc>
      </w:tr>
      <w:tr w:rsidR="00A06DE2" w:rsidTr="004D2ADE">
        <w:trPr>
          <w:trHeight w:val="134"/>
        </w:trPr>
        <w:tc>
          <w:tcPr>
            <w:tcW w:w="1418" w:type="dxa"/>
            <w:vAlign w:val="center"/>
          </w:tcPr>
          <w:p w:rsidR="00A06DE2" w:rsidRPr="00DC0DF3" w:rsidRDefault="00A06DE2" w:rsidP="00A06DE2">
            <w:pPr>
              <w:rPr>
                <w:b/>
              </w:rPr>
            </w:pPr>
            <w:r w:rsidRPr="00DC0DF3">
              <w:rPr>
                <w:b/>
              </w:rPr>
              <w:t>Cork</w:t>
            </w:r>
          </w:p>
        </w:tc>
        <w:tc>
          <w:tcPr>
            <w:tcW w:w="1129" w:type="dxa"/>
          </w:tcPr>
          <w:p w:rsidR="00A06DE2" w:rsidRPr="00A06DE2" w:rsidRDefault="00A06DE2" w:rsidP="00A06DE2">
            <w:pPr>
              <w:jc w:val="center"/>
              <w:rPr>
                <w:rFonts w:ascii="Calibri" w:hAnsi="Calibri" w:cs="Calibri"/>
                <w:b/>
              </w:rPr>
            </w:pPr>
            <w:r w:rsidRPr="00A06DE2">
              <w:rPr>
                <w:rFonts w:ascii="Calibri" w:hAnsi="Calibri" w:cs="Calibri"/>
                <w:b/>
              </w:rPr>
              <w:t>2</w:t>
            </w:r>
          </w:p>
        </w:tc>
        <w:tc>
          <w:tcPr>
            <w:tcW w:w="709" w:type="dxa"/>
          </w:tcPr>
          <w:p w:rsidR="00A06DE2" w:rsidRPr="00A06DE2" w:rsidRDefault="00A06DE2" w:rsidP="00A06DE2">
            <w:pPr>
              <w:jc w:val="center"/>
              <w:rPr>
                <w:rFonts w:ascii="Calibri" w:hAnsi="Calibri" w:cs="Calibri"/>
                <w:b/>
              </w:rPr>
            </w:pPr>
          </w:p>
        </w:tc>
        <w:tc>
          <w:tcPr>
            <w:tcW w:w="708" w:type="dxa"/>
          </w:tcPr>
          <w:p w:rsidR="00A06DE2" w:rsidRPr="00A06DE2" w:rsidRDefault="00A06DE2" w:rsidP="00A06DE2">
            <w:pPr>
              <w:jc w:val="center"/>
              <w:rPr>
                <w:rFonts w:ascii="Calibri" w:hAnsi="Calibri" w:cs="Calibri"/>
                <w:b/>
              </w:rPr>
            </w:pPr>
          </w:p>
        </w:tc>
        <w:tc>
          <w:tcPr>
            <w:tcW w:w="851" w:type="dxa"/>
          </w:tcPr>
          <w:p w:rsidR="00A06DE2" w:rsidRPr="00A06DE2" w:rsidRDefault="00A06DE2" w:rsidP="00A06DE2">
            <w:pPr>
              <w:jc w:val="center"/>
              <w:rPr>
                <w:rFonts w:ascii="Calibri" w:hAnsi="Calibri" w:cs="Calibri"/>
                <w:b/>
              </w:rPr>
            </w:pPr>
          </w:p>
        </w:tc>
        <w:tc>
          <w:tcPr>
            <w:tcW w:w="869" w:type="dxa"/>
          </w:tcPr>
          <w:p w:rsidR="00A06DE2" w:rsidRPr="00A06DE2" w:rsidRDefault="00A06DE2" w:rsidP="00A06DE2">
            <w:pPr>
              <w:jc w:val="center"/>
              <w:rPr>
                <w:rFonts w:ascii="Calibri" w:hAnsi="Calibri" w:cs="Calibri"/>
                <w:b/>
              </w:rPr>
            </w:pPr>
          </w:p>
        </w:tc>
        <w:tc>
          <w:tcPr>
            <w:tcW w:w="933" w:type="dxa"/>
          </w:tcPr>
          <w:p w:rsidR="00A06DE2" w:rsidRPr="00A06DE2" w:rsidRDefault="00A06DE2" w:rsidP="00A06DE2">
            <w:pPr>
              <w:jc w:val="center"/>
              <w:rPr>
                <w:rFonts w:ascii="Calibri" w:hAnsi="Calibri" w:cs="Calibri"/>
                <w:b/>
              </w:rPr>
            </w:pPr>
          </w:p>
        </w:tc>
        <w:tc>
          <w:tcPr>
            <w:tcW w:w="933" w:type="dxa"/>
          </w:tcPr>
          <w:p w:rsidR="00A06DE2" w:rsidRPr="00A06DE2" w:rsidRDefault="00A06DE2" w:rsidP="00A06DE2">
            <w:pPr>
              <w:jc w:val="center"/>
              <w:rPr>
                <w:rFonts w:ascii="Calibri" w:hAnsi="Calibri" w:cs="Calibri"/>
                <w:b/>
              </w:rPr>
            </w:pPr>
          </w:p>
        </w:tc>
        <w:tc>
          <w:tcPr>
            <w:tcW w:w="933" w:type="dxa"/>
          </w:tcPr>
          <w:p w:rsidR="00A06DE2" w:rsidRPr="00A06DE2" w:rsidRDefault="00A06DE2" w:rsidP="00A06DE2">
            <w:pPr>
              <w:jc w:val="center"/>
              <w:rPr>
                <w:rFonts w:ascii="Calibri" w:hAnsi="Calibri" w:cs="Calibri"/>
                <w:b/>
              </w:rPr>
            </w:pPr>
            <w:r w:rsidRPr="00A06DE2">
              <w:rPr>
                <w:rFonts w:ascii="Calibri" w:hAnsi="Calibri" w:cs="Calibri"/>
                <w:b/>
              </w:rPr>
              <w:t>1</w:t>
            </w:r>
          </w:p>
        </w:tc>
        <w:tc>
          <w:tcPr>
            <w:tcW w:w="943" w:type="dxa"/>
          </w:tcPr>
          <w:p w:rsidR="00A06DE2" w:rsidRPr="00A06DE2" w:rsidRDefault="00A06DE2" w:rsidP="00A06DE2">
            <w:pPr>
              <w:jc w:val="center"/>
              <w:rPr>
                <w:rFonts w:ascii="Calibri" w:hAnsi="Calibri" w:cs="Calibri"/>
                <w:b/>
              </w:rPr>
            </w:pPr>
            <w:r w:rsidRPr="00A06DE2">
              <w:rPr>
                <w:rFonts w:ascii="Calibri" w:hAnsi="Calibri" w:cs="Calibri"/>
                <w:b/>
              </w:rPr>
              <w:t>3</w:t>
            </w:r>
          </w:p>
        </w:tc>
      </w:tr>
      <w:tr w:rsidR="00A06DE2" w:rsidTr="004D2ADE">
        <w:trPr>
          <w:trHeight w:val="264"/>
        </w:trPr>
        <w:tc>
          <w:tcPr>
            <w:tcW w:w="1418" w:type="dxa"/>
            <w:vAlign w:val="center"/>
          </w:tcPr>
          <w:p w:rsidR="00A06DE2" w:rsidRPr="00DC0DF3" w:rsidRDefault="00A06DE2" w:rsidP="00A06DE2">
            <w:pPr>
              <w:rPr>
                <w:b/>
              </w:rPr>
            </w:pPr>
            <w:r w:rsidRPr="00DC0DF3">
              <w:rPr>
                <w:b/>
              </w:rPr>
              <w:t>North West</w:t>
            </w:r>
          </w:p>
        </w:tc>
        <w:tc>
          <w:tcPr>
            <w:tcW w:w="1129" w:type="dxa"/>
          </w:tcPr>
          <w:p w:rsidR="00A06DE2" w:rsidRPr="00A06DE2" w:rsidRDefault="00A06DE2" w:rsidP="00A06DE2">
            <w:pPr>
              <w:jc w:val="center"/>
              <w:rPr>
                <w:rFonts w:ascii="Calibri" w:hAnsi="Calibri" w:cs="Calibri"/>
                <w:b/>
              </w:rPr>
            </w:pPr>
            <w:r w:rsidRPr="00A06DE2">
              <w:rPr>
                <w:rFonts w:ascii="Calibri" w:hAnsi="Calibri" w:cs="Calibri"/>
                <w:b/>
              </w:rPr>
              <w:t>2</w:t>
            </w:r>
          </w:p>
        </w:tc>
        <w:tc>
          <w:tcPr>
            <w:tcW w:w="709" w:type="dxa"/>
          </w:tcPr>
          <w:p w:rsidR="00A06DE2" w:rsidRPr="00A06DE2" w:rsidRDefault="00A06DE2" w:rsidP="00A06DE2">
            <w:pPr>
              <w:jc w:val="center"/>
              <w:rPr>
                <w:rFonts w:ascii="Calibri" w:hAnsi="Calibri" w:cs="Calibri"/>
                <w:b/>
              </w:rPr>
            </w:pPr>
          </w:p>
        </w:tc>
        <w:tc>
          <w:tcPr>
            <w:tcW w:w="708" w:type="dxa"/>
          </w:tcPr>
          <w:p w:rsidR="00A06DE2" w:rsidRPr="00A06DE2" w:rsidRDefault="00A06DE2" w:rsidP="00A06DE2">
            <w:pPr>
              <w:jc w:val="center"/>
              <w:rPr>
                <w:rFonts w:ascii="Calibri" w:hAnsi="Calibri" w:cs="Calibri"/>
                <w:b/>
              </w:rPr>
            </w:pPr>
          </w:p>
        </w:tc>
        <w:tc>
          <w:tcPr>
            <w:tcW w:w="851" w:type="dxa"/>
          </w:tcPr>
          <w:p w:rsidR="00A06DE2" w:rsidRPr="00A06DE2" w:rsidRDefault="00A06DE2" w:rsidP="00A06DE2">
            <w:pPr>
              <w:jc w:val="center"/>
              <w:rPr>
                <w:rFonts w:ascii="Calibri" w:hAnsi="Calibri" w:cs="Calibri"/>
                <w:b/>
              </w:rPr>
            </w:pPr>
          </w:p>
        </w:tc>
        <w:tc>
          <w:tcPr>
            <w:tcW w:w="869" w:type="dxa"/>
          </w:tcPr>
          <w:p w:rsidR="00A06DE2" w:rsidRPr="00A06DE2" w:rsidRDefault="00A06DE2" w:rsidP="00A06DE2">
            <w:pPr>
              <w:jc w:val="center"/>
              <w:rPr>
                <w:rFonts w:ascii="Calibri" w:hAnsi="Calibri" w:cs="Calibri"/>
                <w:b/>
              </w:rPr>
            </w:pPr>
          </w:p>
        </w:tc>
        <w:tc>
          <w:tcPr>
            <w:tcW w:w="933" w:type="dxa"/>
          </w:tcPr>
          <w:p w:rsidR="00A06DE2" w:rsidRPr="00A06DE2" w:rsidRDefault="00A06DE2" w:rsidP="00A06DE2">
            <w:pPr>
              <w:jc w:val="center"/>
              <w:rPr>
                <w:rFonts w:ascii="Calibri" w:hAnsi="Calibri" w:cs="Calibri"/>
                <w:b/>
              </w:rPr>
            </w:pPr>
          </w:p>
        </w:tc>
        <w:tc>
          <w:tcPr>
            <w:tcW w:w="933" w:type="dxa"/>
          </w:tcPr>
          <w:p w:rsidR="00A06DE2" w:rsidRPr="00A06DE2" w:rsidRDefault="00A06DE2" w:rsidP="00A06DE2">
            <w:pPr>
              <w:jc w:val="center"/>
              <w:rPr>
                <w:rFonts w:ascii="Calibri" w:hAnsi="Calibri" w:cs="Calibri"/>
                <w:b/>
              </w:rPr>
            </w:pPr>
            <w:r w:rsidRPr="00A06DE2">
              <w:rPr>
                <w:rFonts w:ascii="Calibri" w:hAnsi="Calibri" w:cs="Calibri"/>
                <w:b/>
              </w:rPr>
              <w:t>1</w:t>
            </w:r>
          </w:p>
        </w:tc>
        <w:tc>
          <w:tcPr>
            <w:tcW w:w="933" w:type="dxa"/>
          </w:tcPr>
          <w:p w:rsidR="00A06DE2" w:rsidRPr="00A06DE2" w:rsidRDefault="00A06DE2" w:rsidP="00A06DE2">
            <w:pPr>
              <w:jc w:val="center"/>
              <w:rPr>
                <w:rFonts w:ascii="Calibri" w:hAnsi="Calibri" w:cs="Calibri"/>
                <w:b/>
              </w:rPr>
            </w:pPr>
          </w:p>
        </w:tc>
        <w:tc>
          <w:tcPr>
            <w:tcW w:w="943" w:type="dxa"/>
          </w:tcPr>
          <w:p w:rsidR="00A06DE2" w:rsidRPr="00A06DE2" w:rsidRDefault="00A06DE2" w:rsidP="00A06DE2">
            <w:pPr>
              <w:jc w:val="center"/>
              <w:rPr>
                <w:rFonts w:ascii="Calibri" w:hAnsi="Calibri" w:cs="Calibri"/>
                <w:b/>
              </w:rPr>
            </w:pPr>
            <w:r w:rsidRPr="00A06DE2">
              <w:rPr>
                <w:rFonts w:ascii="Calibri" w:hAnsi="Calibri" w:cs="Calibri"/>
                <w:b/>
              </w:rPr>
              <w:t>3</w:t>
            </w:r>
          </w:p>
        </w:tc>
      </w:tr>
      <w:tr w:rsidR="00A06DE2" w:rsidTr="004D2ADE">
        <w:trPr>
          <w:trHeight w:val="264"/>
        </w:trPr>
        <w:tc>
          <w:tcPr>
            <w:tcW w:w="1418" w:type="dxa"/>
            <w:vAlign w:val="center"/>
          </w:tcPr>
          <w:p w:rsidR="00A06DE2" w:rsidRPr="00DC0DF3" w:rsidRDefault="00A06DE2" w:rsidP="00A06DE2">
            <w:pPr>
              <w:rPr>
                <w:b/>
              </w:rPr>
            </w:pPr>
            <w:r w:rsidRPr="00DC0DF3">
              <w:rPr>
                <w:b/>
              </w:rPr>
              <w:t>North East</w:t>
            </w:r>
          </w:p>
        </w:tc>
        <w:tc>
          <w:tcPr>
            <w:tcW w:w="1129" w:type="dxa"/>
          </w:tcPr>
          <w:p w:rsidR="00A06DE2" w:rsidRPr="00A06DE2" w:rsidRDefault="00A06DE2" w:rsidP="00A06DE2">
            <w:pPr>
              <w:jc w:val="center"/>
              <w:rPr>
                <w:rFonts w:ascii="Calibri" w:hAnsi="Calibri" w:cs="Calibri"/>
                <w:b/>
              </w:rPr>
            </w:pPr>
            <w:r w:rsidRPr="00A06DE2">
              <w:rPr>
                <w:rFonts w:ascii="Calibri" w:hAnsi="Calibri" w:cs="Calibri"/>
                <w:b/>
              </w:rPr>
              <w:t>2</w:t>
            </w:r>
          </w:p>
        </w:tc>
        <w:tc>
          <w:tcPr>
            <w:tcW w:w="709" w:type="dxa"/>
          </w:tcPr>
          <w:p w:rsidR="00A06DE2" w:rsidRPr="00A06DE2" w:rsidRDefault="00A06DE2" w:rsidP="00A06DE2">
            <w:pPr>
              <w:jc w:val="center"/>
              <w:rPr>
                <w:rFonts w:ascii="Calibri" w:hAnsi="Calibri" w:cs="Calibri"/>
                <w:b/>
              </w:rPr>
            </w:pPr>
          </w:p>
        </w:tc>
        <w:tc>
          <w:tcPr>
            <w:tcW w:w="708" w:type="dxa"/>
          </w:tcPr>
          <w:p w:rsidR="00A06DE2" w:rsidRPr="00A06DE2" w:rsidRDefault="00A06DE2" w:rsidP="00A06DE2">
            <w:pPr>
              <w:jc w:val="center"/>
              <w:rPr>
                <w:rFonts w:ascii="Calibri" w:hAnsi="Calibri" w:cs="Calibri"/>
                <w:b/>
              </w:rPr>
            </w:pPr>
          </w:p>
        </w:tc>
        <w:tc>
          <w:tcPr>
            <w:tcW w:w="851" w:type="dxa"/>
          </w:tcPr>
          <w:p w:rsidR="00A06DE2" w:rsidRPr="00A06DE2" w:rsidRDefault="00A06DE2" w:rsidP="00A06DE2">
            <w:pPr>
              <w:jc w:val="center"/>
              <w:rPr>
                <w:rFonts w:ascii="Calibri" w:hAnsi="Calibri" w:cs="Calibri"/>
                <w:b/>
              </w:rPr>
            </w:pPr>
          </w:p>
        </w:tc>
        <w:tc>
          <w:tcPr>
            <w:tcW w:w="869" w:type="dxa"/>
          </w:tcPr>
          <w:p w:rsidR="00A06DE2" w:rsidRPr="00A06DE2" w:rsidRDefault="00A06DE2" w:rsidP="00A06DE2">
            <w:pPr>
              <w:jc w:val="center"/>
              <w:rPr>
                <w:rFonts w:ascii="Calibri" w:hAnsi="Calibri" w:cs="Calibri"/>
                <w:b/>
              </w:rPr>
            </w:pPr>
            <w:r w:rsidRPr="00A06DE2">
              <w:rPr>
                <w:rFonts w:ascii="Calibri" w:hAnsi="Calibri" w:cs="Calibri"/>
                <w:b/>
              </w:rPr>
              <w:t>1</w:t>
            </w:r>
          </w:p>
        </w:tc>
        <w:tc>
          <w:tcPr>
            <w:tcW w:w="933" w:type="dxa"/>
          </w:tcPr>
          <w:p w:rsidR="00A06DE2" w:rsidRPr="00A06DE2" w:rsidRDefault="00A06DE2" w:rsidP="00A06DE2">
            <w:pPr>
              <w:jc w:val="center"/>
              <w:rPr>
                <w:rFonts w:ascii="Calibri" w:hAnsi="Calibri" w:cs="Calibri"/>
                <w:b/>
              </w:rPr>
            </w:pPr>
          </w:p>
        </w:tc>
        <w:tc>
          <w:tcPr>
            <w:tcW w:w="933" w:type="dxa"/>
          </w:tcPr>
          <w:p w:rsidR="00A06DE2" w:rsidRPr="00A06DE2" w:rsidRDefault="00A06DE2" w:rsidP="00A06DE2">
            <w:pPr>
              <w:jc w:val="center"/>
              <w:rPr>
                <w:rFonts w:ascii="Calibri" w:hAnsi="Calibri" w:cs="Calibri"/>
                <w:b/>
              </w:rPr>
            </w:pPr>
          </w:p>
        </w:tc>
        <w:tc>
          <w:tcPr>
            <w:tcW w:w="933" w:type="dxa"/>
          </w:tcPr>
          <w:p w:rsidR="00A06DE2" w:rsidRPr="00A06DE2" w:rsidRDefault="00A06DE2" w:rsidP="00A06DE2">
            <w:pPr>
              <w:jc w:val="center"/>
              <w:rPr>
                <w:rFonts w:ascii="Calibri" w:hAnsi="Calibri" w:cs="Calibri"/>
                <w:b/>
              </w:rPr>
            </w:pPr>
          </w:p>
        </w:tc>
        <w:tc>
          <w:tcPr>
            <w:tcW w:w="943" w:type="dxa"/>
          </w:tcPr>
          <w:p w:rsidR="00A06DE2" w:rsidRPr="00A06DE2" w:rsidRDefault="00A06DE2" w:rsidP="00A06DE2">
            <w:pPr>
              <w:jc w:val="center"/>
              <w:rPr>
                <w:rFonts w:ascii="Calibri" w:hAnsi="Calibri" w:cs="Calibri"/>
                <w:b/>
              </w:rPr>
            </w:pPr>
            <w:r w:rsidRPr="00A06DE2">
              <w:rPr>
                <w:rFonts w:ascii="Calibri" w:hAnsi="Calibri" w:cs="Calibri"/>
                <w:b/>
              </w:rPr>
              <w:t>3</w:t>
            </w:r>
          </w:p>
        </w:tc>
      </w:tr>
      <w:tr w:rsidR="00A06DE2" w:rsidTr="004D2ADE">
        <w:trPr>
          <w:trHeight w:val="271"/>
        </w:trPr>
        <w:tc>
          <w:tcPr>
            <w:tcW w:w="1418" w:type="dxa"/>
            <w:vAlign w:val="center"/>
          </w:tcPr>
          <w:p w:rsidR="00A06DE2" w:rsidRPr="00DC0DF3" w:rsidRDefault="00A06DE2" w:rsidP="00A06DE2">
            <w:pPr>
              <w:rPr>
                <w:b/>
              </w:rPr>
            </w:pPr>
            <w:r w:rsidRPr="00DC0DF3">
              <w:rPr>
                <w:b/>
              </w:rPr>
              <w:t>South East</w:t>
            </w:r>
          </w:p>
        </w:tc>
        <w:tc>
          <w:tcPr>
            <w:tcW w:w="1129" w:type="dxa"/>
          </w:tcPr>
          <w:p w:rsidR="00A06DE2" w:rsidRPr="00A06DE2" w:rsidRDefault="00A06DE2" w:rsidP="00A06DE2">
            <w:pPr>
              <w:jc w:val="center"/>
              <w:rPr>
                <w:rFonts w:ascii="Calibri" w:hAnsi="Calibri" w:cs="Calibri"/>
                <w:b/>
              </w:rPr>
            </w:pPr>
            <w:r w:rsidRPr="00A06DE2">
              <w:rPr>
                <w:rFonts w:ascii="Calibri" w:hAnsi="Calibri" w:cs="Calibri"/>
                <w:b/>
              </w:rPr>
              <w:t>4</w:t>
            </w:r>
          </w:p>
        </w:tc>
        <w:tc>
          <w:tcPr>
            <w:tcW w:w="709" w:type="dxa"/>
          </w:tcPr>
          <w:p w:rsidR="00A06DE2" w:rsidRPr="00A06DE2" w:rsidRDefault="00A06DE2" w:rsidP="00A06DE2">
            <w:pPr>
              <w:jc w:val="center"/>
              <w:rPr>
                <w:rFonts w:ascii="Calibri" w:hAnsi="Calibri" w:cs="Calibri"/>
                <w:b/>
              </w:rPr>
            </w:pPr>
          </w:p>
        </w:tc>
        <w:tc>
          <w:tcPr>
            <w:tcW w:w="708" w:type="dxa"/>
          </w:tcPr>
          <w:p w:rsidR="00A06DE2" w:rsidRPr="00A06DE2" w:rsidRDefault="00A06DE2" w:rsidP="00A06DE2">
            <w:pPr>
              <w:jc w:val="center"/>
              <w:rPr>
                <w:rFonts w:ascii="Calibri" w:hAnsi="Calibri" w:cs="Calibri"/>
                <w:b/>
              </w:rPr>
            </w:pPr>
          </w:p>
        </w:tc>
        <w:tc>
          <w:tcPr>
            <w:tcW w:w="851" w:type="dxa"/>
          </w:tcPr>
          <w:p w:rsidR="00A06DE2" w:rsidRPr="00A06DE2" w:rsidRDefault="00A06DE2" w:rsidP="00A06DE2">
            <w:pPr>
              <w:jc w:val="center"/>
              <w:rPr>
                <w:rFonts w:ascii="Calibri" w:hAnsi="Calibri" w:cs="Calibri"/>
                <w:b/>
              </w:rPr>
            </w:pPr>
            <w:r w:rsidRPr="00A06DE2">
              <w:rPr>
                <w:rFonts w:ascii="Calibri" w:hAnsi="Calibri" w:cs="Calibri"/>
                <w:b/>
              </w:rPr>
              <w:t>1</w:t>
            </w:r>
          </w:p>
        </w:tc>
        <w:tc>
          <w:tcPr>
            <w:tcW w:w="869" w:type="dxa"/>
          </w:tcPr>
          <w:p w:rsidR="00A06DE2" w:rsidRPr="00A06DE2" w:rsidRDefault="00A06DE2" w:rsidP="00A06DE2">
            <w:pPr>
              <w:jc w:val="center"/>
              <w:rPr>
                <w:rFonts w:ascii="Calibri" w:hAnsi="Calibri" w:cs="Calibri"/>
                <w:b/>
              </w:rPr>
            </w:pPr>
          </w:p>
        </w:tc>
        <w:tc>
          <w:tcPr>
            <w:tcW w:w="933" w:type="dxa"/>
          </w:tcPr>
          <w:p w:rsidR="00A06DE2" w:rsidRPr="00A06DE2" w:rsidRDefault="00A06DE2" w:rsidP="00A06DE2">
            <w:pPr>
              <w:jc w:val="center"/>
              <w:rPr>
                <w:rFonts w:ascii="Calibri" w:hAnsi="Calibri" w:cs="Calibri"/>
                <w:b/>
              </w:rPr>
            </w:pPr>
          </w:p>
        </w:tc>
        <w:tc>
          <w:tcPr>
            <w:tcW w:w="933" w:type="dxa"/>
          </w:tcPr>
          <w:p w:rsidR="00A06DE2" w:rsidRPr="00A06DE2" w:rsidRDefault="00A06DE2" w:rsidP="00A06DE2">
            <w:pPr>
              <w:jc w:val="center"/>
              <w:rPr>
                <w:rFonts w:ascii="Calibri" w:hAnsi="Calibri" w:cs="Calibri"/>
                <w:b/>
              </w:rPr>
            </w:pPr>
          </w:p>
        </w:tc>
        <w:tc>
          <w:tcPr>
            <w:tcW w:w="933" w:type="dxa"/>
          </w:tcPr>
          <w:p w:rsidR="00A06DE2" w:rsidRPr="00A06DE2" w:rsidRDefault="00A06DE2" w:rsidP="00A06DE2">
            <w:pPr>
              <w:jc w:val="center"/>
              <w:rPr>
                <w:rFonts w:ascii="Calibri" w:hAnsi="Calibri" w:cs="Calibri"/>
                <w:b/>
              </w:rPr>
            </w:pPr>
          </w:p>
        </w:tc>
        <w:tc>
          <w:tcPr>
            <w:tcW w:w="943" w:type="dxa"/>
          </w:tcPr>
          <w:p w:rsidR="00A06DE2" w:rsidRPr="00A06DE2" w:rsidRDefault="00A06DE2" w:rsidP="00A06DE2">
            <w:pPr>
              <w:jc w:val="center"/>
              <w:rPr>
                <w:rFonts w:ascii="Calibri" w:hAnsi="Calibri" w:cs="Calibri"/>
                <w:b/>
              </w:rPr>
            </w:pPr>
            <w:r w:rsidRPr="00A06DE2">
              <w:rPr>
                <w:rFonts w:ascii="Calibri" w:hAnsi="Calibri" w:cs="Calibri"/>
                <w:b/>
              </w:rPr>
              <w:t>5</w:t>
            </w:r>
          </w:p>
        </w:tc>
      </w:tr>
      <w:tr w:rsidR="00A06DE2" w:rsidTr="004D2ADE">
        <w:trPr>
          <w:trHeight w:val="264"/>
        </w:trPr>
        <w:tc>
          <w:tcPr>
            <w:tcW w:w="1418" w:type="dxa"/>
            <w:vAlign w:val="center"/>
          </w:tcPr>
          <w:p w:rsidR="00A06DE2" w:rsidRPr="00DC0DF3" w:rsidRDefault="00A06DE2" w:rsidP="00A06DE2">
            <w:pPr>
              <w:rPr>
                <w:b/>
              </w:rPr>
            </w:pPr>
            <w:r w:rsidRPr="00DC0DF3">
              <w:rPr>
                <w:b/>
              </w:rPr>
              <w:t>South West</w:t>
            </w:r>
          </w:p>
        </w:tc>
        <w:tc>
          <w:tcPr>
            <w:tcW w:w="1129" w:type="dxa"/>
          </w:tcPr>
          <w:p w:rsidR="00A06DE2" w:rsidRPr="00A06DE2" w:rsidRDefault="00A06DE2" w:rsidP="00A06DE2">
            <w:pPr>
              <w:jc w:val="center"/>
              <w:rPr>
                <w:rFonts w:ascii="Calibri" w:hAnsi="Calibri" w:cs="Calibri"/>
                <w:b/>
              </w:rPr>
            </w:pPr>
            <w:r w:rsidRPr="00A06DE2">
              <w:rPr>
                <w:rFonts w:ascii="Calibri" w:hAnsi="Calibri" w:cs="Calibri"/>
                <w:b/>
              </w:rPr>
              <w:t>0</w:t>
            </w:r>
          </w:p>
        </w:tc>
        <w:tc>
          <w:tcPr>
            <w:tcW w:w="709" w:type="dxa"/>
          </w:tcPr>
          <w:p w:rsidR="00A06DE2" w:rsidRPr="00A06DE2" w:rsidRDefault="00A06DE2" w:rsidP="00A06DE2">
            <w:pPr>
              <w:jc w:val="center"/>
              <w:rPr>
                <w:rFonts w:ascii="Calibri" w:hAnsi="Calibri" w:cs="Calibri"/>
                <w:b/>
              </w:rPr>
            </w:pPr>
            <w:r w:rsidRPr="00A06DE2">
              <w:rPr>
                <w:rFonts w:ascii="Calibri" w:hAnsi="Calibri" w:cs="Calibri"/>
                <w:b/>
              </w:rPr>
              <w:t>1</w:t>
            </w:r>
          </w:p>
        </w:tc>
        <w:tc>
          <w:tcPr>
            <w:tcW w:w="708" w:type="dxa"/>
          </w:tcPr>
          <w:p w:rsidR="00A06DE2" w:rsidRPr="00A06DE2" w:rsidRDefault="00A06DE2" w:rsidP="00A06DE2">
            <w:pPr>
              <w:jc w:val="center"/>
              <w:rPr>
                <w:rFonts w:ascii="Calibri" w:hAnsi="Calibri" w:cs="Calibri"/>
                <w:b/>
              </w:rPr>
            </w:pPr>
          </w:p>
        </w:tc>
        <w:tc>
          <w:tcPr>
            <w:tcW w:w="851" w:type="dxa"/>
          </w:tcPr>
          <w:p w:rsidR="00A06DE2" w:rsidRPr="00A06DE2" w:rsidRDefault="00A06DE2" w:rsidP="00A06DE2">
            <w:pPr>
              <w:jc w:val="center"/>
              <w:rPr>
                <w:rFonts w:ascii="Calibri" w:hAnsi="Calibri" w:cs="Calibri"/>
                <w:b/>
              </w:rPr>
            </w:pPr>
          </w:p>
        </w:tc>
        <w:tc>
          <w:tcPr>
            <w:tcW w:w="869" w:type="dxa"/>
          </w:tcPr>
          <w:p w:rsidR="00A06DE2" w:rsidRPr="00A06DE2" w:rsidRDefault="00A06DE2" w:rsidP="00A06DE2">
            <w:pPr>
              <w:jc w:val="center"/>
              <w:rPr>
                <w:rFonts w:ascii="Calibri" w:hAnsi="Calibri" w:cs="Calibri"/>
                <w:b/>
              </w:rPr>
            </w:pPr>
          </w:p>
        </w:tc>
        <w:tc>
          <w:tcPr>
            <w:tcW w:w="933" w:type="dxa"/>
          </w:tcPr>
          <w:p w:rsidR="00A06DE2" w:rsidRPr="00A06DE2" w:rsidRDefault="00A06DE2" w:rsidP="00A06DE2">
            <w:pPr>
              <w:jc w:val="center"/>
              <w:rPr>
                <w:rFonts w:ascii="Calibri" w:hAnsi="Calibri" w:cs="Calibri"/>
                <w:b/>
              </w:rPr>
            </w:pPr>
          </w:p>
        </w:tc>
        <w:tc>
          <w:tcPr>
            <w:tcW w:w="933" w:type="dxa"/>
          </w:tcPr>
          <w:p w:rsidR="00A06DE2" w:rsidRPr="00A06DE2" w:rsidRDefault="00A06DE2" w:rsidP="00A06DE2">
            <w:pPr>
              <w:jc w:val="center"/>
              <w:rPr>
                <w:rFonts w:ascii="Calibri" w:hAnsi="Calibri" w:cs="Calibri"/>
                <w:b/>
              </w:rPr>
            </w:pPr>
          </w:p>
        </w:tc>
        <w:tc>
          <w:tcPr>
            <w:tcW w:w="933" w:type="dxa"/>
          </w:tcPr>
          <w:p w:rsidR="00A06DE2" w:rsidRPr="00A06DE2" w:rsidRDefault="00A06DE2" w:rsidP="00A06DE2">
            <w:pPr>
              <w:jc w:val="center"/>
              <w:rPr>
                <w:rFonts w:ascii="Calibri" w:hAnsi="Calibri" w:cs="Calibri"/>
                <w:b/>
              </w:rPr>
            </w:pPr>
          </w:p>
        </w:tc>
        <w:tc>
          <w:tcPr>
            <w:tcW w:w="943" w:type="dxa"/>
          </w:tcPr>
          <w:p w:rsidR="00A06DE2" w:rsidRPr="00A06DE2" w:rsidRDefault="00A06DE2" w:rsidP="00A06DE2">
            <w:pPr>
              <w:jc w:val="center"/>
              <w:rPr>
                <w:rFonts w:ascii="Calibri" w:hAnsi="Calibri" w:cs="Calibri"/>
                <w:b/>
              </w:rPr>
            </w:pPr>
            <w:r w:rsidRPr="00A06DE2">
              <w:rPr>
                <w:rFonts w:ascii="Calibri" w:hAnsi="Calibri" w:cs="Calibri"/>
                <w:b/>
              </w:rPr>
              <w:t>1</w:t>
            </w:r>
          </w:p>
        </w:tc>
      </w:tr>
      <w:tr w:rsidR="00A06DE2" w:rsidTr="004D2ADE">
        <w:trPr>
          <w:trHeight w:val="264"/>
        </w:trPr>
        <w:tc>
          <w:tcPr>
            <w:tcW w:w="1418" w:type="dxa"/>
            <w:shd w:val="clear" w:color="auto" w:fill="D0CECE" w:themeFill="background2" w:themeFillShade="E6"/>
            <w:vAlign w:val="center"/>
          </w:tcPr>
          <w:p w:rsidR="00A06DE2" w:rsidRPr="00DC0DF3" w:rsidRDefault="00A06DE2" w:rsidP="00A06DE2">
            <w:pPr>
              <w:rPr>
                <w:b/>
              </w:rPr>
            </w:pPr>
            <w:r w:rsidRPr="00DC0DF3">
              <w:rPr>
                <w:b/>
              </w:rPr>
              <w:t>Total</w:t>
            </w:r>
            <w:r>
              <w:rPr>
                <w:b/>
              </w:rPr>
              <w:t xml:space="preserve"> Overall</w:t>
            </w:r>
          </w:p>
        </w:tc>
        <w:tc>
          <w:tcPr>
            <w:tcW w:w="1129" w:type="dxa"/>
            <w:shd w:val="clear" w:color="auto" w:fill="D0CECE" w:themeFill="background2" w:themeFillShade="E6"/>
          </w:tcPr>
          <w:p w:rsidR="00A06DE2" w:rsidRPr="00DC0DF3" w:rsidRDefault="00A06DE2" w:rsidP="00A06DE2">
            <w:pPr>
              <w:jc w:val="center"/>
              <w:rPr>
                <w:rFonts w:ascii="Calibri" w:hAnsi="Calibri" w:cs="Calibri"/>
                <w:b/>
              </w:rPr>
            </w:pPr>
            <w:r w:rsidRPr="00DC0DF3">
              <w:rPr>
                <w:rFonts w:ascii="Calibri" w:hAnsi="Calibri" w:cs="Calibri"/>
                <w:b/>
              </w:rPr>
              <w:t>14</w:t>
            </w:r>
          </w:p>
        </w:tc>
        <w:tc>
          <w:tcPr>
            <w:tcW w:w="709" w:type="dxa"/>
            <w:shd w:val="clear" w:color="auto" w:fill="D0CECE" w:themeFill="background2" w:themeFillShade="E6"/>
          </w:tcPr>
          <w:p w:rsidR="00A06DE2" w:rsidRPr="00DC0DF3" w:rsidRDefault="00A06DE2" w:rsidP="00A06DE2">
            <w:pPr>
              <w:jc w:val="center"/>
              <w:rPr>
                <w:rFonts w:ascii="Calibri" w:hAnsi="Calibri" w:cs="Calibri"/>
                <w:b/>
              </w:rPr>
            </w:pPr>
            <w:r w:rsidRPr="00DC0DF3">
              <w:rPr>
                <w:rFonts w:ascii="Calibri" w:hAnsi="Calibri" w:cs="Calibri"/>
                <w:b/>
              </w:rPr>
              <w:t>15</w:t>
            </w:r>
          </w:p>
        </w:tc>
        <w:tc>
          <w:tcPr>
            <w:tcW w:w="708" w:type="dxa"/>
            <w:shd w:val="clear" w:color="auto" w:fill="D0CECE" w:themeFill="background2" w:themeFillShade="E6"/>
          </w:tcPr>
          <w:p w:rsidR="00A06DE2" w:rsidRPr="00DC0DF3" w:rsidRDefault="00A06DE2" w:rsidP="00A06DE2">
            <w:pPr>
              <w:jc w:val="center"/>
              <w:rPr>
                <w:rFonts w:ascii="Calibri" w:hAnsi="Calibri" w:cs="Calibri"/>
                <w:b/>
              </w:rPr>
            </w:pPr>
            <w:r w:rsidRPr="00DC0DF3">
              <w:rPr>
                <w:rFonts w:ascii="Calibri" w:hAnsi="Calibri" w:cs="Calibri"/>
                <w:b/>
              </w:rPr>
              <w:t>16</w:t>
            </w:r>
          </w:p>
        </w:tc>
        <w:tc>
          <w:tcPr>
            <w:tcW w:w="851" w:type="dxa"/>
            <w:shd w:val="clear" w:color="auto" w:fill="D0CECE" w:themeFill="background2" w:themeFillShade="E6"/>
          </w:tcPr>
          <w:p w:rsidR="00A06DE2" w:rsidRPr="00DC0DF3" w:rsidRDefault="00A06DE2" w:rsidP="00A06DE2">
            <w:pPr>
              <w:jc w:val="center"/>
              <w:rPr>
                <w:rFonts w:ascii="Calibri" w:hAnsi="Calibri" w:cs="Calibri"/>
                <w:b/>
              </w:rPr>
            </w:pPr>
            <w:r w:rsidRPr="00DC0DF3">
              <w:rPr>
                <w:rFonts w:ascii="Calibri" w:hAnsi="Calibri" w:cs="Calibri"/>
                <w:b/>
              </w:rPr>
              <w:t>17</w:t>
            </w:r>
          </w:p>
        </w:tc>
        <w:tc>
          <w:tcPr>
            <w:tcW w:w="869" w:type="dxa"/>
            <w:shd w:val="clear" w:color="auto" w:fill="D0CECE" w:themeFill="background2" w:themeFillShade="E6"/>
          </w:tcPr>
          <w:p w:rsidR="00A06DE2" w:rsidRPr="00DC0DF3" w:rsidRDefault="00A06DE2" w:rsidP="00A06DE2">
            <w:pPr>
              <w:jc w:val="center"/>
              <w:rPr>
                <w:rFonts w:ascii="Calibri" w:hAnsi="Calibri" w:cs="Calibri"/>
                <w:b/>
              </w:rPr>
            </w:pPr>
            <w:r w:rsidRPr="00DC0DF3">
              <w:rPr>
                <w:rFonts w:ascii="Calibri" w:hAnsi="Calibri" w:cs="Calibri"/>
                <w:b/>
              </w:rPr>
              <w:t>18</w:t>
            </w:r>
          </w:p>
        </w:tc>
        <w:tc>
          <w:tcPr>
            <w:tcW w:w="933" w:type="dxa"/>
            <w:shd w:val="clear" w:color="auto" w:fill="D0CECE" w:themeFill="background2" w:themeFillShade="E6"/>
          </w:tcPr>
          <w:p w:rsidR="00A06DE2" w:rsidRPr="00DC0DF3" w:rsidRDefault="00A06DE2" w:rsidP="00A06DE2">
            <w:pPr>
              <w:jc w:val="center"/>
              <w:rPr>
                <w:rFonts w:ascii="Calibri" w:hAnsi="Calibri" w:cs="Calibri"/>
                <w:b/>
              </w:rPr>
            </w:pPr>
            <w:r w:rsidRPr="00DC0DF3">
              <w:rPr>
                <w:rFonts w:ascii="Calibri" w:hAnsi="Calibri" w:cs="Calibri"/>
                <w:b/>
              </w:rPr>
              <w:t>19</w:t>
            </w:r>
          </w:p>
        </w:tc>
        <w:tc>
          <w:tcPr>
            <w:tcW w:w="933" w:type="dxa"/>
            <w:shd w:val="clear" w:color="auto" w:fill="D0CECE" w:themeFill="background2" w:themeFillShade="E6"/>
          </w:tcPr>
          <w:p w:rsidR="00A06DE2" w:rsidRPr="00DC0DF3" w:rsidRDefault="00A06DE2" w:rsidP="00A06DE2">
            <w:pPr>
              <w:jc w:val="center"/>
              <w:rPr>
                <w:rFonts w:ascii="Calibri" w:hAnsi="Calibri" w:cs="Calibri"/>
                <w:b/>
              </w:rPr>
            </w:pPr>
            <w:r w:rsidRPr="00DC0DF3">
              <w:rPr>
                <w:rFonts w:ascii="Calibri" w:hAnsi="Calibri" w:cs="Calibri"/>
                <w:b/>
              </w:rPr>
              <w:t>20</w:t>
            </w:r>
          </w:p>
        </w:tc>
        <w:tc>
          <w:tcPr>
            <w:tcW w:w="933" w:type="dxa"/>
            <w:shd w:val="clear" w:color="auto" w:fill="D0CECE" w:themeFill="background2" w:themeFillShade="E6"/>
          </w:tcPr>
          <w:p w:rsidR="00A06DE2" w:rsidRPr="00DC0DF3" w:rsidRDefault="00A06DE2" w:rsidP="00A06DE2">
            <w:pPr>
              <w:jc w:val="center"/>
              <w:rPr>
                <w:rFonts w:ascii="Calibri" w:hAnsi="Calibri" w:cs="Calibri"/>
                <w:b/>
              </w:rPr>
            </w:pPr>
            <w:r w:rsidRPr="00DC0DF3">
              <w:rPr>
                <w:rFonts w:ascii="Calibri" w:hAnsi="Calibri" w:cs="Calibri"/>
                <w:b/>
              </w:rPr>
              <w:t>21</w:t>
            </w:r>
          </w:p>
        </w:tc>
        <w:tc>
          <w:tcPr>
            <w:tcW w:w="943" w:type="dxa"/>
            <w:shd w:val="clear" w:color="auto" w:fill="D0CECE" w:themeFill="background2" w:themeFillShade="E6"/>
          </w:tcPr>
          <w:p w:rsidR="00A06DE2" w:rsidRPr="00DC0DF3" w:rsidRDefault="00A06DE2" w:rsidP="00A06DE2">
            <w:pPr>
              <w:jc w:val="center"/>
              <w:rPr>
                <w:rFonts w:ascii="Calibri" w:hAnsi="Calibri" w:cs="Calibri"/>
                <w:b/>
              </w:rPr>
            </w:pPr>
            <w:r w:rsidRPr="00DC0DF3">
              <w:rPr>
                <w:rFonts w:ascii="Calibri" w:hAnsi="Calibri" w:cs="Calibri"/>
                <w:b/>
              </w:rPr>
              <w:t>21</w:t>
            </w:r>
          </w:p>
        </w:tc>
      </w:tr>
    </w:tbl>
    <w:p w:rsidR="00986F5C" w:rsidRDefault="00986F5C" w:rsidP="009D5762">
      <w:pPr>
        <w:spacing w:after="0" w:line="276" w:lineRule="auto"/>
        <w:jc w:val="both"/>
        <w:rPr>
          <w:rFonts w:ascii="Arial" w:eastAsia="Times New Roman" w:hAnsi="Arial" w:cs="Arial"/>
          <w:sz w:val="24"/>
          <w:szCs w:val="24"/>
        </w:rPr>
      </w:pPr>
    </w:p>
    <w:p w:rsidR="00A06DE2" w:rsidRDefault="00A06DE2" w:rsidP="009D5762">
      <w:pPr>
        <w:spacing w:after="0" w:line="276" w:lineRule="auto"/>
        <w:jc w:val="both"/>
        <w:rPr>
          <w:rFonts w:ascii="Arial" w:eastAsia="Times New Roman" w:hAnsi="Arial" w:cs="Arial"/>
          <w:b/>
          <w:color w:val="FF0000"/>
          <w:sz w:val="24"/>
          <w:szCs w:val="24"/>
        </w:rPr>
      </w:pPr>
    </w:p>
    <w:p w:rsidR="00DA0E86" w:rsidRPr="00C2218C" w:rsidRDefault="00DA0E86" w:rsidP="00F63649">
      <w:pPr>
        <w:pStyle w:val="ListParagraph"/>
        <w:numPr>
          <w:ilvl w:val="0"/>
          <w:numId w:val="1"/>
        </w:numPr>
        <w:spacing w:after="0" w:line="276" w:lineRule="auto"/>
        <w:jc w:val="both"/>
        <w:rPr>
          <w:rFonts w:ascii="Arial" w:eastAsia="Times New Roman" w:hAnsi="Arial" w:cs="Arial"/>
          <w:b/>
          <w:color w:val="000000" w:themeColor="text1"/>
          <w:sz w:val="28"/>
          <w:szCs w:val="24"/>
        </w:rPr>
      </w:pPr>
      <w:r w:rsidRPr="00C2218C">
        <w:rPr>
          <w:rFonts w:ascii="Arial" w:eastAsia="Times New Roman" w:hAnsi="Arial" w:cs="Arial"/>
          <w:b/>
          <w:color w:val="000000" w:themeColor="text1"/>
          <w:sz w:val="28"/>
          <w:szCs w:val="24"/>
        </w:rPr>
        <w:lastRenderedPageBreak/>
        <w:t xml:space="preserve">Options presented in a 174 and 178 membership </w:t>
      </w:r>
      <w:proofErr w:type="spellStart"/>
      <w:r w:rsidRPr="00C2218C">
        <w:rPr>
          <w:rFonts w:ascii="Arial" w:eastAsia="Times New Roman" w:hAnsi="Arial" w:cs="Arial"/>
          <w:b/>
          <w:color w:val="000000" w:themeColor="text1"/>
          <w:sz w:val="28"/>
          <w:szCs w:val="24"/>
        </w:rPr>
        <w:t>Dáil</w:t>
      </w:r>
      <w:proofErr w:type="spellEnd"/>
    </w:p>
    <w:p w:rsidR="00DA0E86" w:rsidRDefault="00DA0E86" w:rsidP="009D5762">
      <w:pPr>
        <w:spacing w:after="0" w:line="276" w:lineRule="auto"/>
        <w:jc w:val="both"/>
        <w:rPr>
          <w:rFonts w:ascii="Arial" w:eastAsia="Times New Roman" w:hAnsi="Arial" w:cs="Arial"/>
          <w:b/>
          <w:color w:val="000000" w:themeColor="text1"/>
          <w:sz w:val="24"/>
          <w:szCs w:val="24"/>
        </w:rPr>
      </w:pPr>
    </w:p>
    <w:p w:rsidR="00EA624F" w:rsidRDefault="00C160BA" w:rsidP="007D3214">
      <w:pPr>
        <w:spacing w:line="360" w:lineRule="auto"/>
        <w:jc w:val="both"/>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Five of the seven r</w:t>
      </w:r>
      <w:r w:rsidR="00DA0E86">
        <w:rPr>
          <w:rFonts w:ascii="Arial" w:eastAsia="Times New Roman" w:hAnsi="Arial" w:cs="Arial"/>
          <w:color w:val="000000" w:themeColor="text1"/>
          <w:sz w:val="24"/>
          <w:szCs w:val="24"/>
        </w:rPr>
        <w:t>egions were presented in o</w:t>
      </w:r>
      <w:r w:rsidR="00DA0E86" w:rsidRPr="00DA0E86">
        <w:rPr>
          <w:rFonts w:ascii="Arial" w:eastAsia="Times New Roman" w:hAnsi="Arial" w:cs="Arial"/>
          <w:color w:val="000000" w:themeColor="text1"/>
          <w:sz w:val="24"/>
          <w:szCs w:val="24"/>
        </w:rPr>
        <w:t xml:space="preserve">ptions </w:t>
      </w:r>
      <w:r w:rsidR="00DA0E86">
        <w:rPr>
          <w:rFonts w:ascii="Arial" w:eastAsia="Times New Roman" w:hAnsi="Arial" w:cs="Arial"/>
          <w:color w:val="000000" w:themeColor="text1"/>
          <w:sz w:val="24"/>
          <w:szCs w:val="24"/>
        </w:rPr>
        <w:t xml:space="preserve">for consideration </w:t>
      </w:r>
      <w:r w:rsidR="004D2ADE">
        <w:rPr>
          <w:rFonts w:ascii="Arial" w:eastAsia="Times New Roman" w:hAnsi="Arial" w:cs="Arial"/>
          <w:color w:val="000000" w:themeColor="text1"/>
          <w:sz w:val="24"/>
          <w:szCs w:val="24"/>
        </w:rPr>
        <w:t xml:space="preserve">based on a 174 as well as </w:t>
      </w:r>
      <w:r w:rsidR="00DA0E86" w:rsidRPr="00DA0E86">
        <w:rPr>
          <w:rFonts w:ascii="Arial" w:eastAsia="Times New Roman" w:hAnsi="Arial" w:cs="Arial"/>
          <w:color w:val="000000" w:themeColor="text1"/>
          <w:sz w:val="24"/>
          <w:szCs w:val="24"/>
        </w:rPr>
        <w:t xml:space="preserve">a 178 total </w:t>
      </w:r>
      <w:proofErr w:type="spellStart"/>
      <w:r w:rsidR="00DA0E86" w:rsidRPr="00DA0E86">
        <w:rPr>
          <w:rFonts w:ascii="Arial" w:eastAsia="Times New Roman" w:hAnsi="Arial" w:cs="Arial"/>
          <w:color w:val="000000" w:themeColor="text1"/>
          <w:sz w:val="24"/>
          <w:szCs w:val="24"/>
        </w:rPr>
        <w:t>Dáil</w:t>
      </w:r>
      <w:proofErr w:type="spellEnd"/>
      <w:r w:rsidR="00DA0E86" w:rsidRPr="00DA0E86">
        <w:rPr>
          <w:rFonts w:ascii="Arial" w:eastAsia="Times New Roman" w:hAnsi="Arial" w:cs="Arial"/>
          <w:color w:val="000000" w:themeColor="text1"/>
          <w:sz w:val="24"/>
          <w:szCs w:val="24"/>
        </w:rPr>
        <w:t xml:space="preserve"> membership. </w:t>
      </w:r>
      <w:r w:rsidR="007C3D79">
        <w:rPr>
          <w:rFonts w:ascii="Arial" w:eastAsia="Times New Roman" w:hAnsi="Arial" w:cs="Arial"/>
          <w:color w:val="000000" w:themeColor="text1"/>
          <w:sz w:val="24"/>
          <w:szCs w:val="24"/>
        </w:rPr>
        <w:t>The regions analysed below are those that are</w:t>
      </w:r>
      <w:r w:rsidR="00DA0E86">
        <w:rPr>
          <w:rFonts w:ascii="Arial" w:eastAsia="Times New Roman" w:hAnsi="Arial" w:cs="Arial"/>
          <w:color w:val="000000" w:themeColor="text1"/>
          <w:sz w:val="24"/>
          <w:szCs w:val="24"/>
        </w:rPr>
        <w:t xml:space="preserve"> </w:t>
      </w:r>
      <w:r w:rsidR="004D2ADE">
        <w:rPr>
          <w:rFonts w:ascii="Arial" w:eastAsia="Times New Roman" w:hAnsi="Arial" w:cs="Arial"/>
          <w:color w:val="000000" w:themeColor="text1"/>
          <w:sz w:val="24"/>
          <w:szCs w:val="24"/>
        </w:rPr>
        <w:t>a</w:t>
      </w:r>
      <w:r w:rsidR="00DA0E86">
        <w:rPr>
          <w:rFonts w:ascii="Arial" w:eastAsia="Times New Roman" w:hAnsi="Arial" w:cs="Arial"/>
          <w:color w:val="000000" w:themeColor="text1"/>
          <w:sz w:val="24"/>
          <w:szCs w:val="24"/>
        </w:rPr>
        <w:t xml:space="preserve">ffected more from the change in total </w:t>
      </w:r>
      <w:proofErr w:type="spellStart"/>
      <w:r w:rsidR="00DA0E86">
        <w:rPr>
          <w:rFonts w:ascii="Arial" w:eastAsia="Times New Roman" w:hAnsi="Arial" w:cs="Arial"/>
          <w:color w:val="000000" w:themeColor="text1"/>
          <w:sz w:val="24"/>
          <w:szCs w:val="24"/>
        </w:rPr>
        <w:t>Dáil</w:t>
      </w:r>
      <w:proofErr w:type="spellEnd"/>
      <w:r w:rsidR="00DA0E86">
        <w:rPr>
          <w:rFonts w:ascii="Arial" w:eastAsia="Times New Roman" w:hAnsi="Arial" w:cs="Arial"/>
          <w:color w:val="000000" w:themeColor="text1"/>
          <w:sz w:val="24"/>
          <w:szCs w:val="24"/>
        </w:rPr>
        <w:t xml:space="preserve"> membership, </w:t>
      </w:r>
      <w:proofErr w:type="spellStart"/>
      <w:r w:rsidR="00DA0E86">
        <w:rPr>
          <w:rFonts w:ascii="Arial" w:eastAsia="Times New Roman" w:hAnsi="Arial" w:cs="Arial"/>
          <w:color w:val="000000" w:themeColor="text1"/>
          <w:sz w:val="24"/>
          <w:szCs w:val="24"/>
        </w:rPr>
        <w:t>i.e</w:t>
      </w:r>
      <w:proofErr w:type="spellEnd"/>
      <w:r w:rsidR="00DA0E86">
        <w:rPr>
          <w:rFonts w:ascii="Arial" w:eastAsia="Times New Roman" w:hAnsi="Arial" w:cs="Arial"/>
          <w:color w:val="000000" w:themeColor="text1"/>
          <w:sz w:val="24"/>
          <w:szCs w:val="24"/>
        </w:rPr>
        <w:t xml:space="preserve">, gaining a further additional seat or where there was a much higher increase in variance percentage. </w:t>
      </w:r>
      <w:r w:rsidR="007D3214">
        <w:rPr>
          <w:rFonts w:ascii="Arial" w:eastAsia="Times New Roman" w:hAnsi="Arial" w:cs="Arial"/>
          <w:color w:val="000000" w:themeColor="text1"/>
          <w:sz w:val="24"/>
          <w:szCs w:val="24"/>
        </w:rPr>
        <w:t>These regions are</w:t>
      </w:r>
      <w:r w:rsidR="00DA0E86" w:rsidRPr="00DA0E86">
        <w:rPr>
          <w:rFonts w:ascii="Arial" w:eastAsia="Times New Roman" w:hAnsi="Arial" w:cs="Arial"/>
          <w:color w:val="000000" w:themeColor="text1"/>
          <w:sz w:val="24"/>
          <w:szCs w:val="24"/>
        </w:rPr>
        <w:t xml:space="preserve"> the North</w:t>
      </w:r>
      <w:r w:rsidR="004D2ADE">
        <w:rPr>
          <w:rFonts w:ascii="Arial" w:eastAsia="Times New Roman" w:hAnsi="Arial" w:cs="Arial"/>
          <w:color w:val="000000" w:themeColor="text1"/>
          <w:sz w:val="24"/>
          <w:szCs w:val="24"/>
        </w:rPr>
        <w:t>-</w:t>
      </w:r>
      <w:r w:rsidR="00DA0E86" w:rsidRPr="00DA0E86">
        <w:rPr>
          <w:rFonts w:ascii="Arial" w:eastAsia="Times New Roman" w:hAnsi="Arial" w:cs="Arial"/>
          <w:color w:val="000000" w:themeColor="text1"/>
          <w:sz w:val="24"/>
          <w:szCs w:val="24"/>
        </w:rPr>
        <w:t>West, North</w:t>
      </w:r>
      <w:r w:rsidR="004D2ADE">
        <w:rPr>
          <w:rFonts w:ascii="Arial" w:eastAsia="Times New Roman" w:hAnsi="Arial" w:cs="Arial"/>
          <w:color w:val="000000" w:themeColor="text1"/>
          <w:sz w:val="24"/>
          <w:szCs w:val="24"/>
        </w:rPr>
        <w:t>-</w:t>
      </w:r>
      <w:r w:rsidR="00DA0E86" w:rsidRPr="00DA0E86">
        <w:rPr>
          <w:rFonts w:ascii="Arial" w:eastAsia="Times New Roman" w:hAnsi="Arial" w:cs="Arial"/>
          <w:color w:val="000000" w:themeColor="text1"/>
          <w:sz w:val="24"/>
          <w:szCs w:val="24"/>
        </w:rPr>
        <w:t xml:space="preserve">East, </w:t>
      </w:r>
      <w:r w:rsidR="007C3D79">
        <w:rPr>
          <w:rFonts w:ascii="Arial" w:eastAsia="Times New Roman" w:hAnsi="Arial" w:cs="Arial"/>
          <w:color w:val="000000" w:themeColor="text1"/>
          <w:sz w:val="24"/>
          <w:szCs w:val="24"/>
        </w:rPr>
        <w:t>South</w:t>
      </w:r>
      <w:r w:rsidR="004D2ADE">
        <w:rPr>
          <w:rFonts w:ascii="Arial" w:eastAsia="Times New Roman" w:hAnsi="Arial" w:cs="Arial"/>
          <w:color w:val="000000" w:themeColor="text1"/>
          <w:sz w:val="24"/>
          <w:szCs w:val="24"/>
        </w:rPr>
        <w:t>-</w:t>
      </w:r>
      <w:r w:rsidR="007C3D79">
        <w:rPr>
          <w:rFonts w:ascii="Arial" w:eastAsia="Times New Roman" w:hAnsi="Arial" w:cs="Arial"/>
          <w:color w:val="000000" w:themeColor="text1"/>
          <w:sz w:val="24"/>
          <w:szCs w:val="24"/>
        </w:rPr>
        <w:t xml:space="preserve">West, </w:t>
      </w:r>
      <w:r w:rsidR="00DA0E86" w:rsidRPr="00DA0E86">
        <w:rPr>
          <w:rFonts w:ascii="Arial" w:eastAsia="Times New Roman" w:hAnsi="Arial" w:cs="Arial"/>
          <w:color w:val="000000" w:themeColor="text1"/>
          <w:sz w:val="24"/>
          <w:szCs w:val="24"/>
        </w:rPr>
        <w:t>South</w:t>
      </w:r>
      <w:r w:rsidR="004D2ADE">
        <w:rPr>
          <w:rFonts w:ascii="Arial" w:eastAsia="Times New Roman" w:hAnsi="Arial" w:cs="Arial"/>
          <w:color w:val="000000" w:themeColor="text1"/>
          <w:sz w:val="24"/>
          <w:szCs w:val="24"/>
        </w:rPr>
        <w:t>-</w:t>
      </w:r>
      <w:r w:rsidR="00DA0E86" w:rsidRPr="00DA0E86">
        <w:rPr>
          <w:rFonts w:ascii="Arial" w:eastAsia="Times New Roman" w:hAnsi="Arial" w:cs="Arial"/>
          <w:color w:val="000000" w:themeColor="text1"/>
          <w:sz w:val="24"/>
          <w:szCs w:val="24"/>
        </w:rPr>
        <w:t>East</w:t>
      </w:r>
      <w:r w:rsidR="00DA0E86">
        <w:rPr>
          <w:rFonts w:ascii="Arial" w:eastAsia="Times New Roman" w:hAnsi="Arial" w:cs="Arial"/>
          <w:color w:val="000000" w:themeColor="text1"/>
          <w:sz w:val="24"/>
          <w:szCs w:val="24"/>
        </w:rPr>
        <w:t xml:space="preserve"> and Dublin South. </w:t>
      </w:r>
      <w:r w:rsidR="007D6701">
        <w:rPr>
          <w:rFonts w:ascii="Arial" w:eastAsia="Times New Roman" w:hAnsi="Arial" w:cs="Arial"/>
          <w:color w:val="000000" w:themeColor="text1"/>
          <w:sz w:val="24"/>
          <w:szCs w:val="24"/>
        </w:rPr>
        <w:t xml:space="preserve">It can be seen in </w:t>
      </w:r>
      <w:r w:rsidR="004D2ADE">
        <w:rPr>
          <w:rFonts w:ascii="Arial" w:eastAsia="Times New Roman" w:hAnsi="Arial" w:cs="Arial"/>
          <w:color w:val="000000" w:themeColor="text1"/>
          <w:sz w:val="24"/>
          <w:szCs w:val="24"/>
        </w:rPr>
        <w:t>T</w:t>
      </w:r>
      <w:r w:rsidR="007D6701">
        <w:rPr>
          <w:rFonts w:ascii="Arial" w:eastAsia="Times New Roman" w:hAnsi="Arial" w:cs="Arial"/>
          <w:color w:val="000000" w:themeColor="text1"/>
          <w:sz w:val="24"/>
          <w:szCs w:val="24"/>
        </w:rPr>
        <w:t xml:space="preserve">able 2 that </w:t>
      </w:r>
      <w:r w:rsidR="007D3214">
        <w:rPr>
          <w:rFonts w:ascii="Arial" w:eastAsia="Times New Roman" w:hAnsi="Arial" w:cs="Arial"/>
          <w:color w:val="000000" w:themeColor="text1"/>
          <w:sz w:val="24"/>
          <w:szCs w:val="24"/>
        </w:rPr>
        <w:t xml:space="preserve">four of </w:t>
      </w:r>
      <w:r w:rsidR="007D6701">
        <w:rPr>
          <w:rFonts w:ascii="Arial" w:eastAsia="Times New Roman" w:hAnsi="Arial" w:cs="Arial"/>
          <w:color w:val="000000" w:themeColor="text1"/>
          <w:sz w:val="24"/>
          <w:szCs w:val="24"/>
        </w:rPr>
        <w:t xml:space="preserve">these regions in a </w:t>
      </w:r>
      <w:r w:rsidR="007C3D79">
        <w:rPr>
          <w:rFonts w:ascii="Arial" w:eastAsia="Times New Roman" w:hAnsi="Arial" w:cs="Arial"/>
          <w:color w:val="000000" w:themeColor="text1"/>
          <w:sz w:val="24"/>
          <w:szCs w:val="24"/>
        </w:rPr>
        <w:t>178 total</w:t>
      </w:r>
      <w:r w:rsidR="007D6701">
        <w:rPr>
          <w:rFonts w:ascii="Arial" w:eastAsia="Times New Roman" w:hAnsi="Arial" w:cs="Arial"/>
          <w:color w:val="000000" w:themeColor="text1"/>
          <w:sz w:val="24"/>
          <w:szCs w:val="24"/>
        </w:rPr>
        <w:t xml:space="preserve"> </w:t>
      </w:r>
      <w:proofErr w:type="spellStart"/>
      <w:r w:rsidR="007D6701">
        <w:rPr>
          <w:rFonts w:ascii="Arial" w:eastAsia="Times New Roman" w:hAnsi="Arial" w:cs="Arial"/>
          <w:color w:val="000000" w:themeColor="text1"/>
          <w:sz w:val="24"/>
          <w:szCs w:val="24"/>
        </w:rPr>
        <w:t>Dái</w:t>
      </w:r>
      <w:r w:rsidR="004D2ADE">
        <w:rPr>
          <w:rFonts w:ascii="Arial" w:eastAsia="Times New Roman" w:hAnsi="Arial" w:cs="Arial"/>
          <w:color w:val="000000" w:themeColor="text1"/>
          <w:sz w:val="24"/>
          <w:szCs w:val="24"/>
        </w:rPr>
        <w:t>l</w:t>
      </w:r>
      <w:proofErr w:type="spellEnd"/>
      <w:r w:rsidR="007D6701">
        <w:rPr>
          <w:rFonts w:ascii="Arial" w:eastAsia="Times New Roman" w:hAnsi="Arial" w:cs="Arial"/>
          <w:color w:val="000000" w:themeColor="text1"/>
          <w:sz w:val="24"/>
          <w:szCs w:val="24"/>
        </w:rPr>
        <w:t xml:space="preserve"> have gained an additional seat in comparison to a 174 total </w:t>
      </w:r>
      <w:proofErr w:type="spellStart"/>
      <w:r w:rsidR="007D6701">
        <w:rPr>
          <w:rFonts w:ascii="Arial" w:eastAsia="Times New Roman" w:hAnsi="Arial" w:cs="Arial"/>
          <w:color w:val="000000" w:themeColor="text1"/>
          <w:sz w:val="24"/>
          <w:szCs w:val="24"/>
        </w:rPr>
        <w:t>Dail</w:t>
      </w:r>
      <w:proofErr w:type="spellEnd"/>
      <w:r w:rsidR="007D6701">
        <w:rPr>
          <w:rFonts w:ascii="Arial" w:eastAsia="Times New Roman" w:hAnsi="Arial" w:cs="Arial"/>
          <w:color w:val="000000" w:themeColor="text1"/>
          <w:sz w:val="24"/>
          <w:szCs w:val="24"/>
        </w:rPr>
        <w:t xml:space="preserve"> membership. It should be noted that the South East region would be a due a</w:t>
      </w:r>
      <w:r w:rsidR="009774C0">
        <w:rPr>
          <w:rFonts w:ascii="Arial" w:eastAsia="Times New Roman" w:hAnsi="Arial" w:cs="Arial"/>
          <w:color w:val="000000" w:themeColor="text1"/>
          <w:sz w:val="24"/>
          <w:szCs w:val="24"/>
        </w:rPr>
        <w:t>n additional</w:t>
      </w:r>
      <w:r w:rsidR="007D6701">
        <w:rPr>
          <w:rFonts w:ascii="Arial" w:eastAsia="Times New Roman" w:hAnsi="Arial" w:cs="Arial"/>
          <w:color w:val="000000" w:themeColor="text1"/>
          <w:sz w:val="24"/>
          <w:szCs w:val="24"/>
        </w:rPr>
        <w:t xml:space="preserve"> seat at a 175 membership </w:t>
      </w:r>
      <w:proofErr w:type="spellStart"/>
      <w:r w:rsidR="007D6701">
        <w:rPr>
          <w:rFonts w:ascii="Arial" w:eastAsia="Times New Roman" w:hAnsi="Arial" w:cs="Arial"/>
          <w:color w:val="000000" w:themeColor="text1"/>
          <w:sz w:val="24"/>
          <w:szCs w:val="24"/>
        </w:rPr>
        <w:t>Dái</w:t>
      </w:r>
      <w:r w:rsidR="009774C0">
        <w:rPr>
          <w:rFonts w:ascii="Arial" w:eastAsia="Times New Roman" w:hAnsi="Arial" w:cs="Arial"/>
          <w:color w:val="000000" w:themeColor="text1"/>
          <w:sz w:val="24"/>
          <w:szCs w:val="24"/>
        </w:rPr>
        <w:t>l</w:t>
      </w:r>
      <w:proofErr w:type="spellEnd"/>
      <w:r w:rsidR="009774C0">
        <w:rPr>
          <w:rFonts w:ascii="Arial" w:eastAsia="Times New Roman" w:hAnsi="Arial" w:cs="Arial"/>
          <w:color w:val="000000" w:themeColor="text1"/>
          <w:sz w:val="24"/>
          <w:szCs w:val="24"/>
        </w:rPr>
        <w:t>. It</w:t>
      </w:r>
      <w:r w:rsidR="007D6701">
        <w:rPr>
          <w:rFonts w:ascii="Arial" w:eastAsia="Times New Roman" w:hAnsi="Arial" w:cs="Arial"/>
          <w:color w:val="000000" w:themeColor="text1"/>
          <w:sz w:val="24"/>
          <w:szCs w:val="24"/>
        </w:rPr>
        <w:t xml:space="preserve"> was subsequently changed to </w:t>
      </w:r>
      <w:r w:rsidR="009774C0">
        <w:rPr>
          <w:rFonts w:ascii="Arial" w:eastAsia="Times New Roman" w:hAnsi="Arial" w:cs="Arial"/>
          <w:color w:val="000000" w:themeColor="text1"/>
          <w:sz w:val="24"/>
          <w:szCs w:val="24"/>
        </w:rPr>
        <w:t>receive</w:t>
      </w:r>
      <w:r w:rsidR="007D6701">
        <w:rPr>
          <w:rFonts w:ascii="Arial" w:eastAsia="Times New Roman" w:hAnsi="Arial" w:cs="Arial"/>
          <w:color w:val="000000" w:themeColor="text1"/>
          <w:sz w:val="24"/>
          <w:szCs w:val="24"/>
        </w:rPr>
        <w:t xml:space="preserve"> the seat in a 174 </w:t>
      </w:r>
      <w:proofErr w:type="spellStart"/>
      <w:r w:rsidR="007D6701">
        <w:rPr>
          <w:rFonts w:ascii="Arial" w:eastAsia="Times New Roman" w:hAnsi="Arial" w:cs="Arial"/>
          <w:color w:val="000000" w:themeColor="text1"/>
          <w:sz w:val="24"/>
          <w:szCs w:val="24"/>
        </w:rPr>
        <w:t>Dáil</w:t>
      </w:r>
      <w:proofErr w:type="spellEnd"/>
      <w:r w:rsidR="007D6701">
        <w:rPr>
          <w:rFonts w:ascii="Arial" w:eastAsia="Times New Roman" w:hAnsi="Arial" w:cs="Arial"/>
          <w:color w:val="000000" w:themeColor="text1"/>
          <w:sz w:val="24"/>
          <w:szCs w:val="24"/>
        </w:rPr>
        <w:t xml:space="preserve"> due to the </w:t>
      </w:r>
      <w:proofErr w:type="spellStart"/>
      <w:r w:rsidR="009774C0">
        <w:rPr>
          <w:rFonts w:ascii="Arial" w:eastAsia="Times New Roman" w:hAnsi="Arial" w:cs="Arial"/>
          <w:color w:val="000000" w:themeColor="text1"/>
          <w:sz w:val="24"/>
          <w:szCs w:val="24"/>
        </w:rPr>
        <w:t>Birdhill</w:t>
      </w:r>
      <w:proofErr w:type="spellEnd"/>
      <w:r w:rsidR="009774C0">
        <w:rPr>
          <w:rFonts w:ascii="Arial" w:eastAsia="Times New Roman" w:hAnsi="Arial" w:cs="Arial"/>
          <w:color w:val="000000" w:themeColor="text1"/>
          <w:sz w:val="24"/>
          <w:szCs w:val="24"/>
        </w:rPr>
        <w:t xml:space="preserve"> transfer from the South</w:t>
      </w:r>
      <w:r w:rsidR="004D2ADE">
        <w:rPr>
          <w:rFonts w:ascii="Arial" w:eastAsia="Times New Roman" w:hAnsi="Arial" w:cs="Arial"/>
          <w:color w:val="000000" w:themeColor="text1"/>
          <w:sz w:val="24"/>
          <w:szCs w:val="24"/>
        </w:rPr>
        <w:t>-</w:t>
      </w:r>
      <w:r w:rsidR="009774C0">
        <w:rPr>
          <w:rFonts w:ascii="Arial" w:eastAsia="Times New Roman" w:hAnsi="Arial" w:cs="Arial"/>
          <w:color w:val="000000" w:themeColor="text1"/>
          <w:sz w:val="24"/>
          <w:szCs w:val="24"/>
        </w:rPr>
        <w:t xml:space="preserve">West Region </w:t>
      </w:r>
      <w:r w:rsidR="007D6701">
        <w:rPr>
          <w:rFonts w:ascii="Arial" w:eastAsia="Times New Roman" w:hAnsi="Arial" w:cs="Arial"/>
          <w:color w:val="000000" w:themeColor="text1"/>
          <w:sz w:val="24"/>
          <w:szCs w:val="24"/>
        </w:rPr>
        <w:t>to Tipperary.</w:t>
      </w:r>
      <w:r w:rsidR="007D3214">
        <w:rPr>
          <w:rFonts w:ascii="Arial" w:eastAsia="Times New Roman" w:hAnsi="Arial" w:cs="Arial"/>
          <w:color w:val="000000" w:themeColor="text1"/>
          <w:sz w:val="24"/>
          <w:szCs w:val="24"/>
        </w:rPr>
        <w:t xml:space="preserve"> </w:t>
      </w:r>
    </w:p>
    <w:p w:rsidR="007D6701" w:rsidRDefault="007D3214" w:rsidP="007D3214">
      <w:pPr>
        <w:spacing w:line="360" w:lineRule="auto"/>
        <w:jc w:val="both"/>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 xml:space="preserve">The remaining two regions of Cork and Dublin North do not gain an additional seat and present more versatile variances in a 178 membership </w:t>
      </w:r>
      <w:proofErr w:type="spellStart"/>
      <w:r>
        <w:rPr>
          <w:rFonts w:ascii="Arial" w:eastAsia="Times New Roman" w:hAnsi="Arial" w:cs="Arial"/>
          <w:color w:val="000000" w:themeColor="text1"/>
          <w:sz w:val="24"/>
          <w:szCs w:val="24"/>
        </w:rPr>
        <w:t>Dail</w:t>
      </w:r>
      <w:proofErr w:type="spellEnd"/>
      <w:r>
        <w:rPr>
          <w:rFonts w:ascii="Arial" w:eastAsia="Times New Roman" w:hAnsi="Arial" w:cs="Arial"/>
          <w:color w:val="000000" w:themeColor="text1"/>
          <w:sz w:val="24"/>
          <w:szCs w:val="24"/>
        </w:rPr>
        <w:t xml:space="preserve">. </w:t>
      </w:r>
    </w:p>
    <w:p w:rsidR="007D6701" w:rsidRDefault="009774C0" w:rsidP="007D3214">
      <w:pPr>
        <w:spacing w:line="360" w:lineRule="auto"/>
        <w:jc w:val="both"/>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The following highlights the</w:t>
      </w:r>
      <w:r w:rsidR="007D6701">
        <w:rPr>
          <w:rFonts w:ascii="Arial" w:eastAsia="Times New Roman" w:hAnsi="Arial" w:cs="Arial"/>
          <w:color w:val="000000" w:themeColor="text1"/>
          <w:sz w:val="24"/>
          <w:szCs w:val="24"/>
        </w:rPr>
        <w:t xml:space="preserve"> comparison</w:t>
      </w:r>
      <w:r>
        <w:rPr>
          <w:rFonts w:ascii="Arial" w:eastAsia="Times New Roman" w:hAnsi="Arial" w:cs="Arial"/>
          <w:color w:val="000000" w:themeColor="text1"/>
          <w:sz w:val="24"/>
          <w:szCs w:val="24"/>
        </w:rPr>
        <w:t>s</w:t>
      </w:r>
      <w:r w:rsidR="00C2218C">
        <w:rPr>
          <w:rFonts w:ascii="Arial" w:eastAsia="Times New Roman" w:hAnsi="Arial" w:cs="Arial"/>
          <w:color w:val="000000" w:themeColor="text1"/>
          <w:sz w:val="24"/>
          <w:szCs w:val="24"/>
        </w:rPr>
        <w:t xml:space="preserve"> of the 174 versus 178 total </w:t>
      </w:r>
      <w:proofErr w:type="spellStart"/>
      <w:r w:rsidR="00C2218C">
        <w:rPr>
          <w:rFonts w:ascii="Arial" w:eastAsia="Times New Roman" w:hAnsi="Arial" w:cs="Arial"/>
          <w:color w:val="000000" w:themeColor="text1"/>
          <w:sz w:val="24"/>
          <w:szCs w:val="24"/>
        </w:rPr>
        <w:t>Dáil</w:t>
      </w:r>
      <w:proofErr w:type="spellEnd"/>
      <w:r w:rsidR="00C2218C">
        <w:rPr>
          <w:rFonts w:ascii="Arial" w:eastAsia="Times New Roman" w:hAnsi="Arial" w:cs="Arial"/>
          <w:color w:val="000000" w:themeColor="text1"/>
          <w:sz w:val="24"/>
          <w:szCs w:val="24"/>
        </w:rPr>
        <w:t xml:space="preserve"> membership options</w:t>
      </w:r>
      <w:r>
        <w:rPr>
          <w:rFonts w:ascii="Arial" w:eastAsia="Times New Roman" w:hAnsi="Arial" w:cs="Arial"/>
          <w:color w:val="000000" w:themeColor="text1"/>
          <w:sz w:val="24"/>
          <w:szCs w:val="24"/>
        </w:rPr>
        <w:t xml:space="preserve"> with regard</w:t>
      </w:r>
      <w:r w:rsidR="007D6701">
        <w:rPr>
          <w:rFonts w:ascii="Arial" w:eastAsia="Times New Roman" w:hAnsi="Arial" w:cs="Arial"/>
          <w:color w:val="000000" w:themeColor="text1"/>
          <w:sz w:val="24"/>
          <w:szCs w:val="24"/>
        </w:rPr>
        <w:t xml:space="preserve"> to the Te</w:t>
      </w:r>
      <w:r>
        <w:rPr>
          <w:rFonts w:ascii="Arial" w:eastAsia="Times New Roman" w:hAnsi="Arial" w:cs="Arial"/>
          <w:color w:val="000000" w:themeColor="text1"/>
          <w:sz w:val="24"/>
          <w:szCs w:val="24"/>
        </w:rPr>
        <w:t>rms of Reference.</w:t>
      </w:r>
      <w:r w:rsidR="004D2ADE">
        <w:rPr>
          <w:rFonts w:ascii="Arial" w:eastAsia="Times New Roman" w:hAnsi="Arial" w:cs="Arial"/>
          <w:color w:val="000000" w:themeColor="text1"/>
          <w:sz w:val="24"/>
          <w:szCs w:val="24"/>
        </w:rPr>
        <w:t xml:space="preserve"> </w:t>
      </w:r>
    </w:p>
    <w:p w:rsidR="007D6701" w:rsidRPr="007D6701" w:rsidRDefault="007D6701" w:rsidP="00557F06">
      <w:pPr>
        <w:jc w:val="center"/>
        <w:rPr>
          <w:rFonts w:ascii="Arial" w:eastAsia="Times New Roman" w:hAnsi="Arial" w:cs="Arial"/>
          <w:b/>
          <w:color w:val="000000" w:themeColor="text1"/>
          <w:sz w:val="24"/>
          <w:szCs w:val="24"/>
          <w:u w:val="single"/>
        </w:rPr>
      </w:pPr>
      <w:r w:rsidRPr="007D6701">
        <w:rPr>
          <w:rFonts w:ascii="Arial" w:eastAsia="Times New Roman" w:hAnsi="Arial" w:cs="Arial"/>
          <w:b/>
          <w:color w:val="000000" w:themeColor="text1"/>
          <w:sz w:val="24"/>
          <w:szCs w:val="24"/>
          <w:u w:val="single"/>
        </w:rPr>
        <w:t>Terms of Reference</w:t>
      </w:r>
    </w:p>
    <w:p w:rsidR="007D6701" w:rsidRPr="00E42FE3" w:rsidRDefault="007D6701" w:rsidP="007D6701">
      <w:pPr>
        <w:jc w:val="both"/>
        <w:rPr>
          <w:rFonts w:ascii="Arial" w:eastAsia="Times New Roman" w:hAnsi="Arial" w:cs="Arial"/>
          <w:i/>
          <w:color w:val="000000" w:themeColor="text1"/>
          <w:sz w:val="24"/>
          <w:szCs w:val="24"/>
        </w:rPr>
      </w:pPr>
      <w:r w:rsidRPr="00E42FE3">
        <w:rPr>
          <w:rFonts w:ascii="Arial" w:eastAsia="Times New Roman" w:hAnsi="Arial" w:cs="Arial"/>
          <w:i/>
          <w:color w:val="000000" w:themeColor="text1"/>
          <w:sz w:val="24"/>
          <w:szCs w:val="24"/>
        </w:rPr>
        <w:t xml:space="preserve">The Electoral Reform Act 2022 provides that a Commission shall have regard to the following: </w:t>
      </w:r>
    </w:p>
    <w:p w:rsidR="007D6701" w:rsidRPr="00E42FE3" w:rsidRDefault="007D6701" w:rsidP="007D6701">
      <w:pPr>
        <w:jc w:val="both"/>
        <w:rPr>
          <w:rFonts w:ascii="Arial" w:eastAsia="Times New Roman" w:hAnsi="Arial" w:cs="Arial"/>
          <w:i/>
          <w:color w:val="000000" w:themeColor="text1"/>
          <w:sz w:val="24"/>
          <w:szCs w:val="24"/>
        </w:rPr>
      </w:pPr>
      <w:r w:rsidRPr="00E42FE3">
        <w:rPr>
          <w:rFonts w:ascii="Arial" w:eastAsia="Times New Roman" w:hAnsi="Arial" w:cs="Arial"/>
          <w:i/>
          <w:color w:val="000000" w:themeColor="text1"/>
          <w:sz w:val="24"/>
          <w:szCs w:val="24"/>
        </w:rPr>
        <w:t xml:space="preserve">(a) </w:t>
      </w:r>
      <w:r w:rsidRPr="00E42FE3">
        <w:rPr>
          <w:rFonts w:ascii="Arial" w:eastAsia="Times New Roman" w:hAnsi="Arial" w:cs="Arial"/>
          <w:i/>
          <w:color w:val="000000" w:themeColor="text1"/>
          <w:sz w:val="24"/>
          <w:szCs w:val="24"/>
        </w:rPr>
        <w:tab/>
        <w:t xml:space="preserve">the total number of members of the </w:t>
      </w:r>
      <w:proofErr w:type="spellStart"/>
      <w:r w:rsidRPr="00E42FE3">
        <w:rPr>
          <w:rFonts w:ascii="Arial" w:eastAsia="Times New Roman" w:hAnsi="Arial" w:cs="Arial"/>
          <w:i/>
          <w:color w:val="000000" w:themeColor="text1"/>
          <w:sz w:val="24"/>
          <w:szCs w:val="24"/>
        </w:rPr>
        <w:t>Dáil</w:t>
      </w:r>
      <w:proofErr w:type="spellEnd"/>
      <w:r w:rsidRPr="00E42FE3">
        <w:rPr>
          <w:rFonts w:ascii="Arial" w:eastAsia="Times New Roman" w:hAnsi="Arial" w:cs="Arial"/>
          <w:i/>
          <w:color w:val="000000" w:themeColor="text1"/>
          <w:sz w:val="24"/>
          <w:szCs w:val="24"/>
        </w:rPr>
        <w:t>, subject to Article 16.2.2° of the Constitution, shall be not less than 171 and not more than 181;</w:t>
      </w:r>
    </w:p>
    <w:p w:rsidR="007D6701" w:rsidRPr="00E42FE3" w:rsidRDefault="007D6701" w:rsidP="007D6701">
      <w:pPr>
        <w:jc w:val="both"/>
        <w:rPr>
          <w:rFonts w:ascii="Arial" w:eastAsia="Times New Roman" w:hAnsi="Arial" w:cs="Arial"/>
          <w:i/>
          <w:color w:val="000000" w:themeColor="text1"/>
          <w:sz w:val="24"/>
          <w:szCs w:val="24"/>
        </w:rPr>
      </w:pPr>
      <w:r w:rsidRPr="00E42FE3">
        <w:rPr>
          <w:rFonts w:ascii="Arial" w:eastAsia="Times New Roman" w:hAnsi="Arial" w:cs="Arial"/>
          <w:i/>
          <w:color w:val="000000" w:themeColor="text1"/>
          <w:sz w:val="24"/>
          <w:szCs w:val="24"/>
        </w:rPr>
        <w:t xml:space="preserve">(b) </w:t>
      </w:r>
      <w:r w:rsidRPr="00E42FE3">
        <w:rPr>
          <w:rFonts w:ascii="Arial" w:eastAsia="Times New Roman" w:hAnsi="Arial" w:cs="Arial"/>
          <w:i/>
          <w:color w:val="000000" w:themeColor="text1"/>
          <w:sz w:val="24"/>
          <w:szCs w:val="24"/>
        </w:rPr>
        <w:tab/>
        <w:t>each constituency shall return 3, 4 or 5 members;</w:t>
      </w:r>
    </w:p>
    <w:p w:rsidR="007D6701" w:rsidRPr="00E42FE3" w:rsidRDefault="007D6701" w:rsidP="007D6701">
      <w:pPr>
        <w:jc w:val="both"/>
        <w:rPr>
          <w:rFonts w:ascii="Arial" w:eastAsia="Times New Roman" w:hAnsi="Arial" w:cs="Arial"/>
          <w:i/>
          <w:color w:val="000000" w:themeColor="text1"/>
          <w:sz w:val="24"/>
          <w:szCs w:val="24"/>
        </w:rPr>
      </w:pPr>
      <w:r w:rsidRPr="00E42FE3">
        <w:rPr>
          <w:rFonts w:ascii="Arial" w:eastAsia="Times New Roman" w:hAnsi="Arial" w:cs="Arial"/>
          <w:i/>
          <w:color w:val="000000" w:themeColor="text1"/>
          <w:sz w:val="24"/>
          <w:szCs w:val="24"/>
        </w:rPr>
        <w:t xml:space="preserve">(c) </w:t>
      </w:r>
      <w:r w:rsidRPr="00E42FE3">
        <w:rPr>
          <w:rFonts w:ascii="Arial" w:eastAsia="Times New Roman" w:hAnsi="Arial" w:cs="Arial"/>
          <w:i/>
          <w:color w:val="000000" w:themeColor="text1"/>
          <w:sz w:val="24"/>
          <w:szCs w:val="24"/>
        </w:rPr>
        <w:tab/>
        <w:t xml:space="preserve">the breaching of county boundaries shall be avoided as far as practicable.  </w:t>
      </w:r>
    </w:p>
    <w:p w:rsidR="007D6701" w:rsidRPr="00E42FE3" w:rsidRDefault="007D6701" w:rsidP="007D6701">
      <w:pPr>
        <w:jc w:val="both"/>
        <w:rPr>
          <w:rFonts w:ascii="Arial" w:eastAsia="Times New Roman" w:hAnsi="Arial" w:cs="Arial"/>
          <w:i/>
          <w:color w:val="000000" w:themeColor="text1"/>
          <w:sz w:val="24"/>
          <w:szCs w:val="24"/>
        </w:rPr>
      </w:pPr>
      <w:r w:rsidRPr="00E42FE3">
        <w:rPr>
          <w:rFonts w:ascii="Arial" w:eastAsia="Times New Roman" w:hAnsi="Arial" w:cs="Arial"/>
          <w:i/>
          <w:color w:val="000000" w:themeColor="text1"/>
          <w:sz w:val="24"/>
          <w:szCs w:val="24"/>
        </w:rPr>
        <w:t>(d)</w:t>
      </w:r>
      <w:r w:rsidRPr="00E42FE3">
        <w:rPr>
          <w:rFonts w:ascii="Arial" w:eastAsia="Times New Roman" w:hAnsi="Arial" w:cs="Arial"/>
          <w:i/>
          <w:color w:val="000000" w:themeColor="text1"/>
          <w:sz w:val="24"/>
          <w:szCs w:val="24"/>
        </w:rPr>
        <w:tab/>
        <w:t xml:space="preserve">The reference to county boundaries does not include a reference to the boundary of a city or any boundary between any </w:t>
      </w:r>
      <w:r w:rsidR="004D2ADE">
        <w:rPr>
          <w:rFonts w:ascii="Arial" w:eastAsia="Times New Roman" w:hAnsi="Arial" w:cs="Arial"/>
          <w:i/>
          <w:color w:val="000000" w:themeColor="text1"/>
          <w:sz w:val="24"/>
          <w:szCs w:val="24"/>
        </w:rPr>
        <w:t>two</w:t>
      </w:r>
      <w:r w:rsidRPr="00E42FE3">
        <w:rPr>
          <w:rFonts w:ascii="Arial" w:eastAsia="Times New Roman" w:hAnsi="Arial" w:cs="Arial"/>
          <w:i/>
          <w:color w:val="000000" w:themeColor="text1"/>
          <w:sz w:val="24"/>
          <w:szCs w:val="24"/>
        </w:rPr>
        <w:t xml:space="preserve"> of the counties of Dun Laoghaire-</w:t>
      </w:r>
      <w:proofErr w:type="spellStart"/>
      <w:r w:rsidRPr="00E42FE3">
        <w:rPr>
          <w:rFonts w:ascii="Arial" w:eastAsia="Times New Roman" w:hAnsi="Arial" w:cs="Arial"/>
          <w:i/>
          <w:color w:val="000000" w:themeColor="text1"/>
          <w:sz w:val="24"/>
          <w:szCs w:val="24"/>
        </w:rPr>
        <w:t>Rathdown</w:t>
      </w:r>
      <w:proofErr w:type="spellEnd"/>
      <w:r w:rsidRPr="00E42FE3">
        <w:rPr>
          <w:rFonts w:ascii="Arial" w:eastAsia="Times New Roman" w:hAnsi="Arial" w:cs="Arial"/>
          <w:i/>
          <w:color w:val="000000" w:themeColor="text1"/>
          <w:sz w:val="24"/>
          <w:szCs w:val="24"/>
        </w:rPr>
        <w:t>, Fingal and South Dublin;</w:t>
      </w:r>
    </w:p>
    <w:p w:rsidR="007D6701" w:rsidRPr="00E42FE3" w:rsidRDefault="007D6701" w:rsidP="007D6701">
      <w:pPr>
        <w:jc w:val="both"/>
        <w:rPr>
          <w:rFonts w:ascii="Arial" w:eastAsia="Times New Roman" w:hAnsi="Arial" w:cs="Arial"/>
          <w:i/>
          <w:color w:val="000000" w:themeColor="text1"/>
          <w:sz w:val="24"/>
          <w:szCs w:val="24"/>
        </w:rPr>
      </w:pPr>
      <w:r w:rsidRPr="00E42FE3">
        <w:rPr>
          <w:rFonts w:ascii="Arial" w:eastAsia="Times New Roman" w:hAnsi="Arial" w:cs="Arial"/>
          <w:i/>
          <w:color w:val="000000" w:themeColor="text1"/>
          <w:sz w:val="24"/>
          <w:szCs w:val="24"/>
        </w:rPr>
        <w:t xml:space="preserve">(e) </w:t>
      </w:r>
      <w:r w:rsidRPr="00E42FE3">
        <w:rPr>
          <w:rFonts w:ascii="Arial" w:eastAsia="Times New Roman" w:hAnsi="Arial" w:cs="Arial"/>
          <w:i/>
          <w:color w:val="000000" w:themeColor="text1"/>
          <w:sz w:val="24"/>
          <w:szCs w:val="24"/>
        </w:rPr>
        <w:tab/>
        <w:t>each constituency shall be composed of contiguous areas;</w:t>
      </w:r>
    </w:p>
    <w:p w:rsidR="007D6701" w:rsidRPr="00E42FE3" w:rsidRDefault="007D6701" w:rsidP="007D6701">
      <w:pPr>
        <w:jc w:val="both"/>
        <w:rPr>
          <w:rFonts w:ascii="Arial" w:eastAsia="Times New Roman" w:hAnsi="Arial" w:cs="Arial"/>
          <w:i/>
          <w:color w:val="000000" w:themeColor="text1"/>
          <w:sz w:val="24"/>
          <w:szCs w:val="24"/>
        </w:rPr>
      </w:pPr>
      <w:r w:rsidRPr="00E42FE3">
        <w:rPr>
          <w:rFonts w:ascii="Arial" w:eastAsia="Times New Roman" w:hAnsi="Arial" w:cs="Arial"/>
          <w:i/>
          <w:color w:val="000000" w:themeColor="text1"/>
          <w:sz w:val="24"/>
          <w:szCs w:val="24"/>
        </w:rPr>
        <w:t>(f)</w:t>
      </w:r>
      <w:r w:rsidRPr="00E42FE3">
        <w:rPr>
          <w:rFonts w:ascii="Arial" w:eastAsia="Times New Roman" w:hAnsi="Arial" w:cs="Arial"/>
          <w:i/>
          <w:color w:val="000000" w:themeColor="text1"/>
          <w:sz w:val="24"/>
          <w:szCs w:val="24"/>
        </w:rPr>
        <w:tab/>
        <w:t>there shall be regard to geographic considerations including significant physical features and the extent of and the density of population in each constituency; and</w:t>
      </w:r>
    </w:p>
    <w:p w:rsidR="007D6701" w:rsidRPr="00E42FE3" w:rsidRDefault="007D6701" w:rsidP="007D6701">
      <w:pPr>
        <w:jc w:val="both"/>
        <w:rPr>
          <w:rFonts w:ascii="Arial" w:eastAsia="Times New Roman" w:hAnsi="Arial" w:cs="Arial"/>
          <w:i/>
          <w:color w:val="000000" w:themeColor="text1"/>
          <w:sz w:val="24"/>
          <w:szCs w:val="24"/>
        </w:rPr>
      </w:pPr>
      <w:r w:rsidRPr="00E42FE3">
        <w:rPr>
          <w:rFonts w:ascii="Arial" w:eastAsia="Times New Roman" w:hAnsi="Arial" w:cs="Arial"/>
          <w:i/>
          <w:color w:val="000000" w:themeColor="text1"/>
          <w:sz w:val="24"/>
          <w:szCs w:val="24"/>
        </w:rPr>
        <w:t xml:space="preserve">(g) </w:t>
      </w:r>
      <w:r w:rsidRPr="00E42FE3">
        <w:rPr>
          <w:rFonts w:ascii="Arial" w:eastAsia="Times New Roman" w:hAnsi="Arial" w:cs="Arial"/>
          <w:i/>
          <w:color w:val="000000" w:themeColor="text1"/>
          <w:sz w:val="24"/>
          <w:szCs w:val="24"/>
        </w:rPr>
        <w:tab/>
        <w:t>subject to this section, the Commission shall endeavour to maintain continuity in relation to the arrangement of constituencies.</w:t>
      </w:r>
    </w:p>
    <w:p w:rsidR="00E834A3" w:rsidRDefault="00E834A3">
      <w:pPr>
        <w:rPr>
          <w:rFonts w:ascii="Arial" w:eastAsia="Times New Roman" w:hAnsi="Arial" w:cs="Arial"/>
          <w:b/>
          <w:color w:val="000000" w:themeColor="text1"/>
          <w:sz w:val="24"/>
          <w:szCs w:val="24"/>
        </w:rPr>
      </w:pPr>
      <w:r>
        <w:rPr>
          <w:rFonts w:ascii="Arial" w:eastAsia="Times New Roman" w:hAnsi="Arial" w:cs="Arial"/>
          <w:b/>
          <w:color w:val="000000" w:themeColor="text1"/>
          <w:sz w:val="24"/>
          <w:szCs w:val="24"/>
        </w:rPr>
        <w:br w:type="page"/>
      </w:r>
    </w:p>
    <w:p w:rsidR="00EC7C46" w:rsidRDefault="00E834A3" w:rsidP="007D6701">
      <w:pPr>
        <w:jc w:val="both"/>
        <w:rPr>
          <w:rFonts w:ascii="Arial" w:eastAsia="Times New Roman" w:hAnsi="Arial" w:cs="Arial"/>
          <w:b/>
          <w:color w:val="000000" w:themeColor="text1"/>
          <w:sz w:val="24"/>
          <w:szCs w:val="24"/>
          <w:u w:val="single"/>
        </w:rPr>
      </w:pPr>
      <w:r w:rsidRPr="00285930">
        <w:rPr>
          <w:rFonts w:ascii="Arial" w:eastAsia="Times New Roman" w:hAnsi="Arial" w:cs="Arial"/>
          <w:b/>
          <w:color w:val="000000" w:themeColor="text1"/>
          <w:sz w:val="24"/>
          <w:szCs w:val="24"/>
          <w:u w:val="single"/>
        </w:rPr>
        <w:lastRenderedPageBreak/>
        <w:t>North West</w:t>
      </w:r>
    </w:p>
    <w:p w:rsidR="00557F06" w:rsidRDefault="00285930" w:rsidP="007D6701">
      <w:pPr>
        <w:jc w:val="both"/>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 xml:space="preserve">There were </w:t>
      </w:r>
      <w:r w:rsidR="004D2ADE">
        <w:rPr>
          <w:rFonts w:ascii="Arial" w:eastAsia="Times New Roman" w:hAnsi="Arial" w:cs="Arial"/>
          <w:color w:val="000000" w:themeColor="text1"/>
          <w:sz w:val="24"/>
          <w:szCs w:val="24"/>
        </w:rPr>
        <w:t>three</w:t>
      </w:r>
      <w:r>
        <w:rPr>
          <w:rFonts w:ascii="Arial" w:eastAsia="Times New Roman" w:hAnsi="Arial" w:cs="Arial"/>
          <w:color w:val="000000" w:themeColor="text1"/>
          <w:sz w:val="24"/>
          <w:szCs w:val="24"/>
        </w:rPr>
        <w:t xml:space="preserve"> options presented </w:t>
      </w:r>
      <w:r w:rsidR="004D2ADE">
        <w:rPr>
          <w:rFonts w:ascii="Arial" w:eastAsia="Times New Roman" w:hAnsi="Arial" w:cs="Arial"/>
          <w:color w:val="000000" w:themeColor="text1"/>
          <w:sz w:val="24"/>
          <w:szCs w:val="24"/>
        </w:rPr>
        <w:t>for</w:t>
      </w:r>
      <w:r>
        <w:rPr>
          <w:rFonts w:ascii="Arial" w:eastAsia="Times New Roman" w:hAnsi="Arial" w:cs="Arial"/>
          <w:color w:val="000000" w:themeColor="text1"/>
          <w:sz w:val="24"/>
          <w:szCs w:val="24"/>
        </w:rPr>
        <w:t xml:space="preserve"> the North west region. The below table compares Option 1, addition of 2 seats in a 174 total </w:t>
      </w:r>
      <w:proofErr w:type="spellStart"/>
      <w:r>
        <w:rPr>
          <w:rFonts w:ascii="Arial" w:eastAsia="Times New Roman" w:hAnsi="Arial" w:cs="Arial"/>
          <w:color w:val="000000" w:themeColor="text1"/>
          <w:sz w:val="24"/>
          <w:szCs w:val="24"/>
        </w:rPr>
        <w:t>Dáil</w:t>
      </w:r>
      <w:proofErr w:type="spellEnd"/>
      <w:r>
        <w:rPr>
          <w:rFonts w:ascii="Arial" w:eastAsia="Times New Roman" w:hAnsi="Arial" w:cs="Arial"/>
          <w:color w:val="000000" w:themeColor="text1"/>
          <w:sz w:val="24"/>
          <w:szCs w:val="24"/>
        </w:rPr>
        <w:t xml:space="preserve"> membership and Option 3, addition of 2 seats in a 178 total </w:t>
      </w:r>
      <w:proofErr w:type="spellStart"/>
      <w:r>
        <w:rPr>
          <w:rFonts w:ascii="Arial" w:eastAsia="Times New Roman" w:hAnsi="Arial" w:cs="Arial"/>
          <w:color w:val="000000" w:themeColor="text1"/>
          <w:sz w:val="24"/>
          <w:szCs w:val="24"/>
        </w:rPr>
        <w:t>Dáil</w:t>
      </w:r>
      <w:proofErr w:type="spellEnd"/>
      <w:r>
        <w:rPr>
          <w:rFonts w:ascii="Arial" w:eastAsia="Times New Roman" w:hAnsi="Arial" w:cs="Arial"/>
          <w:color w:val="000000" w:themeColor="text1"/>
          <w:sz w:val="24"/>
          <w:szCs w:val="24"/>
        </w:rPr>
        <w:t xml:space="preserve"> membership.</w:t>
      </w:r>
      <w:r w:rsidR="004D2ADE">
        <w:rPr>
          <w:rFonts w:ascii="Arial" w:eastAsia="Times New Roman" w:hAnsi="Arial" w:cs="Arial"/>
          <w:color w:val="000000" w:themeColor="text1"/>
          <w:sz w:val="24"/>
          <w:szCs w:val="24"/>
        </w:rPr>
        <w:t xml:space="preserve"> </w:t>
      </w:r>
    </w:p>
    <w:p w:rsidR="00557F06" w:rsidRPr="00557F06" w:rsidRDefault="00557F06" w:rsidP="00557F06">
      <w:pPr>
        <w:spacing w:after="0" w:line="276" w:lineRule="auto"/>
        <w:jc w:val="both"/>
        <w:rPr>
          <w:rFonts w:ascii="Arial" w:eastAsia="Times New Roman" w:hAnsi="Arial" w:cs="Arial"/>
          <w:b/>
          <w:sz w:val="24"/>
          <w:szCs w:val="24"/>
        </w:rPr>
      </w:pPr>
      <w:r>
        <w:rPr>
          <w:rFonts w:ascii="Arial" w:eastAsia="Times New Roman" w:hAnsi="Arial" w:cs="Arial"/>
          <w:b/>
          <w:sz w:val="24"/>
          <w:szCs w:val="24"/>
        </w:rPr>
        <w:t>Table 3</w:t>
      </w:r>
      <w:r w:rsidRPr="00DC0DF3">
        <w:rPr>
          <w:rFonts w:ascii="Arial" w:eastAsia="Times New Roman" w:hAnsi="Arial" w:cs="Arial"/>
          <w:b/>
          <w:sz w:val="24"/>
          <w:szCs w:val="24"/>
        </w:rPr>
        <w:t xml:space="preserve"> – </w:t>
      </w:r>
      <w:r>
        <w:rPr>
          <w:rFonts w:ascii="Arial" w:eastAsia="Times New Roman" w:hAnsi="Arial" w:cs="Arial"/>
          <w:b/>
          <w:sz w:val="24"/>
          <w:szCs w:val="24"/>
        </w:rPr>
        <w:t xml:space="preserve">Terms of Reference analysis for the North West Region options - 174 versus 178 Total </w:t>
      </w:r>
      <w:proofErr w:type="spellStart"/>
      <w:r>
        <w:rPr>
          <w:rFonts w:ascii="Arial" w:eastAsia="Times New Roman" w:hAnsi="Arial" w:cs="Arial"/>
          <w:b/>
          <w:sz w:val="24"/>
          <w:szCs w:val="24"/>
        </w:rPr>
        <w:t>Dáil</w:t>
      </w:r>
      <w:proofErr w:type="spellEnd"/>
      <w:r>
        <w:rPr>
          <w:rFonts w:ascii="Arial" w:eastAsia="Times New Roman" w:hAnsi="Arial" w:cs="Arial"/>
          <w:b/>
          <w:sz w:val="24"/>
          <w:szCs w:val="24"/>
        </w:rPr>
        <w:t xml:space="preserve"> membership</w:t>
      </w:r>
    </w:p>
    <w:tbl>
      <w:tblPr>
        <w:tblW w:w="86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2943"/>
        <w:gridCol w:w="2864"/>
        <w:gridCol w:w="2864"/>
      </w:tblGrid>
      <w:tr w:rsidR="00EC7C46" w:rsidRPr="00203F83" w:rsidTr="006E59A9">
        <w:tc>
          <w:tcPr>
            <w:tcW w:w="2943" w:type="dxa"/>
            <w:shd w:val="clear" w:color="auto" w:fill="D9D9D9"/>
          </w:tcPr>
          <w:p w:rsidR="00EC7C46" w:rsidRPr="00203F83" w:rsidRDefault="00EC7C46" w:rsidP="009774C0">
            <w:pPr>
              <w:spacing w:after="0"/>
              <w:rPr>
                <w:rFonts w:ascii="Arial" w:hAnsi="Arial"/>
                <w:b/>
                <w:sz w:val="24"/>
                <w:szCs w:val="24"/>
              </w:rPr>
            </w:pPr>
            <w:r w:rsidRPr="00203F83">
              <w:rPr>
                <w:rFonts w:ascii="Arial" w:hAnsi="Arial"/>
                <w:b/>
                <w:sz w:val="24"/>
                <w:szCs w:val="24"/>
              </w:rPr>
              <w:t>Terms of Reference</w:t>
            </w:r>
          </w:p>
        </w:tc>
        <w:tc>
          <w:tcPr>
            <w:tcW w:w="2864" w:type="dxa"/>
            <w:shd w:val="clear" w:color="auto" w:fill="D9D9D9"/>
          </w:tcPr>
          <w:p w:rsidR="00EC7C46" w:rsidRPr="00203F83" w:rsidRDefault="00EC7C46" w:rsidP="009774C0">
            <w:pPr>
              <w:spacing w:after="0"/>
              <w:rPr>
                <w:rFonts w:ascii="Arial" w:hAnsi="Arial"/>
                <w:b/>
                <w:sz w:val="24"/>
                <w:szCs w:val="24"/>
              </w:rPr>
            </w:pPr>
            <w:r w:rsidRPr="00203F83">
              <w:rPr>
                <w:rFonts w:ascii="Arial" w:hAnsi="Arial"/>
                <w:b/>
                <w:sz w:val="24"/>
                <w:szCs w:val="24"/>
              </w:rPr>
              <w:t>Analysis</w:t>
            </w:r>
            <w:r>
              <w:rPr>
                <w:rFonts w:ascii="Arial" w:hAnsi="Arial"/>
                <w:b/>
                <w:sz w:val="24"/>
                <w:szCs w:val="24"/>
              </w:rPr>
              <w:t xml:space="preserve"> 174</w:t>
            </w:r>
          </w:p>
        </w:tc>
        <w:tc>
          <w:tcPr>
            <w:tcW w:w="2864" w:type="dxa"/>
            <w:shd w:val="clear" w:color="auto" w:fill="D9D9D9"/>
          </w:tcPr>
          <w:p w:rsidR="00EC7C46" w:rsidRPr="00203F83" w:rsidRDefault="00EC7C46" w:rsidP="009774C0">
            <w:pPr>
              <w:spacing w:after="0"/>
              <w:rPr>
                <w:rFonts w:ascii="Arial" w:hAnsi="Arial"/>
                <w:b/>
                <w:sz w:val="24"/>
                <w:szCs w:val="24"/>
              </w:rPr>
            </w:pPr>
            <w:r w:rsidRPr="00203F83">
              <w:rPr>
                <w:rFonts w:ascii="Arial" w:hAnsi="Arial"/>
                <w:b/>
                <w:sz w:val="24"/>
                <w:szCs w:val="24"/>
              </w:rPr>
              <w:t>Analysis</w:t>
            </w:r>
            <w:r w:rsidR="00E834A3">
              <w:rPr>
                <w:rFonts w:ascii="Arial" w:hAnsi="Arial"/>
                <w:b/>
                <w:sz w:val="24"/>
                <w:szCs w:val="24"/>
              </w:rPr>
              <w:t xml:space="preserve"> 178</w:t>
            </w:r>
          </w:p>
        </w:tc>
      </w:tr>
      <w:tr w:rsidR="00E834A3" w:rsidRPr="00203F83" w:rsidTr="006E59A9">
        <w:tc>
          <w:tcPr>
            <w:tcW w:w="2943" w:type="dxa"/>
            <w:shd w:val="clear" w:color="auto" w:fill="auto"/>
          </w:tcPr>
          <w:p w:rsidR="00E834A3" w:rsidRPr="00A22363" w:rsidRDefault="00E834A3" w:rsidP="00E834A3">
            <w:pPr>
              <w:spacing w:after="0"/>
              <w:rPr>
                <w:rFonts w:ascii="Arial" w:hAnsi="Arial"/>
                <w:szCs w:val="24"/>
              </w:rPr>
            </w:pPr>
            <w:r w:rsidRPr="00A22363">
              <w:rPr>
                <w:rFonts w:ascii="Arial" w:hAnsi="Arial"/>
                <w:szCs w:val="24"/>
              </w:rPr>
              <w:t xml:space="preserve">Equality of representation </w:t>
            </w:r>
          </w:p>
        </w:tc>
        <w:tc>
          <w:tcPr>
            <w:tcW w:w="2864" w:type="dxa"/>
            <w:shd w:val="clear" w:color="auto" w:fill="auto"/>
          </w:tcPr>
          <w:p w:rsidR="00E834A3" w:rsidRPr="00A22363" w:rsidRDefault="00E834A3" w:rsidP="00E834A3">
            <w:pPr>
              <w:spacing w:after="0"/>
              <w:rPr>
                <w:rFonts w:ascii="Arial" w:hAnsi="Arial"/>
                <w:szCs w:val="24"/>
              </w:rPr>
            </w:pPr>
            <w:r w:rsidRPr="00A22363">
              <w:rPr>
                <w:rFonts w:ascii="Arial" w:hAnsi="Arial"/>
                <w:szCs w:val="24"/>
              </w:rPr>
              <w:t xml:space="preserve">Option 1 gives a variance for Mayo at -6.79% and Donegal at +6.63%. </w:t>
            </w:r>
          </w:p>
          <w:p w:rsidR="00E834A3" w:rsidRPr="00A22363" w:rsidRDefault="00E834A3" w:rsidP="00E834A3">
            <w:pPr>
              <w:spacing w:after="0"/>
              <w:rPr>
                <w:rFonts w:ascii="Arial" w:hAnsi="Arial"/>
                <w:szCs w:val="24"/>
              </w:rPr>
            </w:pPr>
          </w:p>
        </w:tc>
        <w:tc>
          <w:tcPr>
            <w:tcW w:w="2864" w:type="dxa"/>
          </w:tcPr>
          <w:p w:rsidR="00E834A3" w:rsidRPr="003976C5" w:rsidRDefault="00E834A3" w:rsidP="00E42FE3">
            <w:pPr>
              <w:spacing w:after="0"/>
              <w:rPr>
                <w:rFonts w:ascii="Arial" w:hAnsi="Arial"/>
                <w:szCs w:val="24"/>
              </w:rPr>
            </w:pPr>
            <w:r w:rsidRPr="003976C5">
              <w:rPr>
                <w:rFonts w:ascii="Arial" w:hAnsi="Arial"/>
                <w:szCs w:val="24"/>
              </w:rPr>
              <w:t xml:space="preserve">In Option 3, the variances would range from a low of -3.76% for Donegal South to high of +4.44% for Roscommon-Galway.  </w:t>
            </w:r>
          </w:p>
        </w:tc>
      </w:tr>
      <w:tr w:rsidR="00E834A3" w:rsidRPr="00203F83" w:rsidTr="006E59A9">
        <w:tc>
          <w:tcPr>
            <w:tcW w:w="2943" w:type="dxa"/>
            <w:shd w:val="clear" w:color="auto" w:fill="auto"/>
          </w:tcPr>
          <w:p w:rsidR="00E834A3" w:rsidRPr="00A22363" w:rsidRDefault="00E834A3" w:rsidP="00E834A3">
            <w:pPr>
              <w:spacing w:after="0"/>
              <w:rPr>
                <w:rFonts w:ascii="Arial" w:hAnsi="Arial"/>
                <w:szCs w:val="24"/>
              </w:rPr>
            </w:pPr>
            <w:r w:rsidRPr="00A22363">
              <w:rPr>
                <w:rFonts w:ascii="Arial" w:hAnsi="Arial"/>
                <w:szCs w:val="24"/>
              </w:rPr>
              <w:t>Each constituency shall return 3, 4 or 5 members</w:t>
            </w:r>
          </w:p>
        </w:tc>
        <w:tc>
          <w:tcPr>
            <w:tcW w:w="2864" w:type="dxa"/>
            <w:shd w:val="clear" w:color="auto" w:fill="auto"/>
          </w:tcPr>
          <w:p w:rsidR="00E834A3" w:rsidRPr="00A22363" w:rsidRDefault="00E834A3" w:rsidP="00E834A3">
            <w:pPr>
              <w:spacing w:after="0"/>
              <w:rPr>
                <w:rFonts w:ascii="Arial" w:hAnsi="Arial"/>
                <w:szCs w:val="24"/>
              </w:rPr>
            </w:pPr>
            <w:r w:rsidRPr="00A22363">
              <w:rPr>
                <w:rFonts w:ascii="Arial" w:hAnsi="Arial"/>
                <w:szCs w:val="24"/>
              </w:rPr>
              <w:t>The North West Region contains one 3 seat, two 4 seat and three 5 seat constituencies.</w:t>
            </w:r>
          </w:p>
        </w:tc>
        <w:tc>
          <w:tcPr>
            <w:tcW w:w="2864" w:type="dxa"/>
          </w:tcPr>
          <w:p w:rsidR="00E834A3" w:rsidRPr="003976C5" w:rsidRDefault="00E834A3" w:rsidP="00E834A3">
            <w:pPr>
              <w:spacing w:after="0"/>
              <w:rPr>
                <w:rFonts w:ascii="Arial" w:hAnsi="Arial"/>
                <w:szCs w:val="24"/>
              </w:rPr>
            </w:pPr>
            <w:r w:rsidRPr="003976C5">
              <w:rPr>
                <w:rFonts w:ascii="Arial" w:hAnsi="Arial"/>
                <w:szCs w:val="24"/>
              </w:rPr>
              <w:t xml:space="preserve">There would be seven constituencies in the region, instead of six as at present. These would consist of two 5-seater; one 4- seater and four 3-seater constituencies.  </w:t>
            </w:r>
          </w:p>
        </w:tc>
      </w:tr>
      <w:tr w:rsidR="00E834A3" w:rsidRPr="00203F83" w:rsidTr="006E59A9">
        <w:trPr>
          <w:cantSplit/>
        </w:trPr>
        <w:tc>
          <w:tcPr>
            <w:tcW w:w="2943" w:type="dxa"/>
            <w:shd w:val="clear" w:color="auto" w:fill="auto"/>
          </w:tcPr>
          <w:p w:rsidR="00E834A3" w:rsidRPr="00A22363" w:rsidRDefault="00E834A3" w:rsidP="00E834A3">
            <w:pPr>
              <w:spacing w:after="0"/>
              <w:rPr>
                <w:rFonts w:ascii="Arial" w:hAnsi="Arial"/>
                <w:szCs w:val="24"/>
              </w:rPr>
            </w:pPr>
            <w:r w:rsidRPr="00A22363">
              <w:rPr>
                <w:rFonts w:ascii="Arial" w:hAnsi="Arial"/>
                <w:szCs w:val="24"/>
              </w:rPr>
              <w:t xml:space="preserve">Avoiding breaches of county boundaries as far as practicable. </w:t>
            </w:r>
          </w:p>
        </w:tc>
        <w:tc>
          <w:tcPr>
            <w:tcW w:w="2864" w:type="dxa"/>
            <w:shd w:val="clear" w:color="auto" w:fill="auto"/>
          </w:tcPr>
          <w:p w:rsidR="00E834A3" w:rsidRPr="00E834A3" w:rsidRDefault="00E834A3" w:rsidP="00E834A3">
            <w:pPr>
              <w:rPr>
                <w:rFonts w:ascii="Arial" w:hAnsi="Arial"/>
              </w:rPr>
            </w:pPr>
            <w:r w:rsidRPr="00A22363">
              <w:rPr>
                <w:rFonts w:ascii="Arial" w:hAnsi="Arial"/>
              </w:rPr>
              <w:t>In Option 1, there are improvements to boundary breaches in all counties. The constituency of Mayo now only contains the county of Mayo. The constituency of Roscommon-Galway contains the whole county of Roscommon.</w:t>
            </w:r>
            <w:r w:rsidRPr="00A22363">
              <w:rPr>
                <w:rFonts w:ascii="Arial" w:hAnsi="Arial"/>
                <w:szCs w:val="24"/>
              </w:rPr>
              <w:t xml:space="preserve"> The county Galway breach along the border with Roscommon is greatly reduced. The Sligo-Leitrim constituency contains all of the counties of Sligo and Leitrim with a minor breach into County Donegal and would only extend over three counties instead of four. </w:t>
            </w:r>
          </w:p>
        </w:tc>
        <w:tc>
          <w:tcPr>
            <w:tcW w:w="2864" w:type="dxa"/>
          </w:tcPr>
          <w:p w:rsidR="00285930" w:rsidRDefault="00E834A3" w:rsidP="00E834A3">
            <w:pPr>
              <w:rPr>
                <w:rFonts w:ascii="Arial" w:hAnsi="Arial"/>
              </w:rPr>
            </w:pPr>
            <w:r w:rsidRPr="003976C5">
              <w:rPr>
                <w:rFonts w:ascii="Arial" w:hAnsi="Arial"/>
              </w:rPr>
              <w:t xml:space="preserve">In Option 3, the breach in the county of Donegal would be removed, as would the existing breach in the Mayo county boundary.  </w:t>
            </w:r>
          </w:p>
          <w:p w:rsidR="00E834A3" w:rsidRPr="003976C5" w:rsidRDefault="00E834A3" w:rsidP="00E834A3">
            <w:pPr>
              <w:rPr>
                <w:rFonts w:ascii="Arial" w:hAnsi="Arial"/>
                <w:szCs w:val="24"/>
              </w:rPr>
            </w:pPr>
            <w:r w:rsidRPr="003976C5">
              <w:rPr>
                <w:rFonts w:ascii="Arial" w:hAnsi="Arial"/>
              </w:rPr>
              <w:t xml:space="preserve">However, the existing breach in the north of Roscommon county would be retained, the existing breach in the east of county Galway would mostly be retained, and there would be a new breach in county Galway in the hinterland of the town of </w:t>
            </w:r>
            <w:proofErr w:type="spellStart"/>
            <w:r w:rsidRPr="003976C5">
              <w:rPr>
                <w:rFonts w:ascii="Arial" w:hAnsi="Arial"/>
              </w:rPr>
              <w:t>Headford</w:t>
            </w:r>
            <w:proofErr w:type="spellEnd"/>
            <w:r w:rsidRPr="003976C5">
              <w:rPr>
                <w:rFonts w:ascii="Arial" w:hAnsi="Arial"/>
              </w:rPr>
              <w:t xml:space="preserve">. </w:t>
            </w:r>
          </w:p>
        </w:tc>
      </w:tr>
      <w:tr w:rsidR="00E834A3" w:rsidRPr="00203F83" w:rsidTr="006E59A9">
        <w:tc>
          <w:tcPr>
            <w:tcW w:w="2943" w:type="dxa"/>
            <w:shd w:val="clear" w:color="auto" w:fill="auto"/>
          </w:tcPr>
          <w:p w:rsidR="00E834A3" w:rsidRPr="00A22363" w:rsidRDefault="00E834A3" w:rsidP="00E834A3">
            <w:pPr>
              <w:spacing w:after="0"/>
              <w:rPr>
                <w:rFonts w:ascii="Arial" w:hAnsi="Arial"/>
                <w:szCs w:val="24"/>
              </w:rPr>
            </w:pPr>
            <w:r w:rsidRPr="00A22363">
              <w:rPr>
                <w:rFonts w:ascii="Arial" w:hAnsi="Arial"/>
                <w:szCs w:val="24"/>
              </w:rPr>
              <w:t xml:space="preserve">Each constituency to be composed of contiguous areas </w:t>
            </w:r>
          </w:p>
        </w:tc>
        <w:tc>
          <w:tcPr>
            <w:tcW w:w="2864" w:type="dxa"/>
            <w:shd w:val="clear" w:color="auto" w:fill="auto"/>
          </w:tcPr>
          <w:p w:rsidR="00E834A3" w:rsidRPr="00A22363" w:rsidRDefault="00E834A3" w:rsidP="00E834A3">
            <w:pPr>
              <w:spacing w:after="0"/>
              <w:rPr>
                <w:rFonts w:ascii="Arial" w:hAnsi="Arial"/>
                <w:szCs w:val="24"/>
              </w:rPr>
            </w:pPr>
            <w:r w:rsidRPr="00A22363">
              <w:rPr>
                <w:rFonts w:ascii="Arial" w:hAnsi="Arial"/>
                <w:szCs w:val="24"/>
              </w:rPr>
              <w:t xml:space="preserve">Each constituency is composed of contiguous areas. </w:t>
            </w:r>
          </w:p>
        </w:tc>
        <w:tc>
          <w:tcPr>
            <w:tcW w:w="2864" w:type="dxa"/>
          </w:tcPr>
          <w:p w:rsidR="00E834A3" w:rsidRPr="003976C5" w:rsidRDefault="00E834A3" w:rsidP="00E834A3">
            <w:pPr>
              <w:spacing w:after="0"/>
              <w:rPr>
                <w:rFonts w:ascii="Arial" w:hAnsi="Arial"/>
                <w:szCs w:val="24"/>
              </w:rPr>
            </w:pPr>
            <w:r w:rsidRPr="003976C5">
              <w:rPr>
                <w:rFonts w:ascii="Arial" w:hAnsi="Arial"/>
                <w:szCs w:val="24"/>
              </w:rPr>
              <w:t xml:space="preserve">Each constituency is composed of contiguous areas. </w:t>
            </w:r>
          </w:p>
        </w:tc>
      </w:tr>
      <w:tr w:rsidR="00E834A3" w:rsidRPr="00203F83" w:rsidTr="006E59A9">
        <w:trPr>
          <w:cantSplit/>
        </w:trPr>
        <w:tc>
          <w:tcPr>
            <w:tcW w:w="2943" w:type="dxa"/>
            <w:shd w:val="clear" w:color="auto" w:fill="auto"/>
          </w:tcPr>
          <w:p w:rsidR="00E834A3" w:rsidRPr="00A22363" w:rsidRDefault="00E834A3" w:rsidP="00E834A3">
            <w:pPr>
              <w:spacing w:after="0"/>
              <w:rPr>
                <w:rFonts w:ascii="Arial" w:hAnsi="Arial"/>
                <w:szCs w:val="24"/>
              </w:rPr>
            </w:pPr>
            <w:r w:rsidRPr="00A22363">
              <w:rPr>
                <w:rFonts w:ascii="Arial" w:hAnsi="Arial"/>
                <w:szCs w:val="24"/>
              </w:rPr>
              <w:lastRenderedPageBreak/>
              <w:t xml:space="preserve">There shall be regard to geographic considerations including significant physical features and the extent of and the density of population in each constituency. </w:t>
            </w:r>
          </w:p>
        </w:tc>
        <w:tc>
          <w:tcPr>
            <w:tcW w:w="2864" w:type="dxa"/>
            <w:shd w:val="clear" w:color="auto" w:fill="auto"/>
          </w:tcPr>
          <w:p w:rsidR="00E834A3" w:rsidRPr="00A22363" w:rsidRDefault="00E834A3" w:rsidP="00E834A3">
            <w:pPr>
              <w:spacing w:after="0"/>
              <w:rPr>
                <w:rFonts w:ascii="Arial" w:hAnsi="Arial"/>
                <w:szCs w:val="24"/>
              </w:rPr>
            </w:pPr>
            <w:r w:rsidRPr="00A22363">
              <w:rPr>
                <w:rFonts w:ascii="Arial" w:hAnsi="Arial"/>
                <w:szCs w:val="24"/>
              </w:rPr>
              <w:t xml:space="preserve">The population increase throughout the region allowed for the fixing </w:t>
            </w:r>
            <w:r>
              <w:rPr>
                <w:rFonts w:ascii="Arial" w:hAnsi="Arial"/>
                <w:szCs w:val="24"/>
              </w:rPr>
              <w:t>of county breaches in Option 1.</w:t>
            </w:r>
          </w:p>
          <w:p w:rsidR="00E834A3" w:rsidRPr="00A22363" w:rsidRDefault="00E834A3" w:rsidP="00E834A3">
            <w:pPr>
              <w:spacing w:after="0"/>
              <w:rPr>
                <w:rFonts w:ascii="Arial" w:hAnsi="Arial"/>
                <w:szCs w:val="24"/>
              </w:rPr>
            </w:pPr>
          </w:p>
          <w:p w:rsidR="00E834A3" w:rsidRPr="00A22363" w:rsidRDefault="00E834A3" w:rsidP="00E834A3">
            <w:pPr>
              <w:spacing w:after="0"/>
              <w:rPr>
                <w:rFonts w:ascii="Arial" w:hAnsi="Arial"/>
                <w:szCs w:val="24"/>
              </w:rPr>
            </w:pPr>
            <w:r w:rsidRPr="00A22363">
              <w:rPr>
                <w:rFonts w:ascii="Arial" w:hAnsi="Arial"/>
                <w:szCs w:val="24"/>
              </w:rPr>
              <w:t xml:space="preserve">The region as a whole has a population increase of 6.39%. The largest variances arose in the Mayo and Galway East constituencies. Therefore, a seat was added to </w:t>
            </w:r>
            <w:r>
              <w:rPr>
                <w:rFonts w:ascii="Arial" w:hAnsi="Arial"/>
                <w:szCs w:val="24"/>
              </w:rPr>
              <w:t>each.</w:t>
            </w:r>
          </w:p>
        </w:tc>
        <w:tc>
          <w:tcPr>
            <w:tcW w:w="2864" w:type="dxa"/>
          </w:tcPr>
          <w:p w:rsidR="00E834A3" w:rsidRDefault="00E834A3" w:rsidP="00E834A3">
            <w:pPr>
              <w:spacing w:after="0"/>
              <w:rPr>
                <w:rFonts w:ascii="Arial" w:hAnsi="Arial"/>
                <w:szCs w:val="24"/>
              </w:rPr>
            </w:pPr>
            <w:r>
              <w:rPr>
                <w:rFonts w:ascii="Arial" w:hAnsi="Arial"/>
                <w:szCs w:val="24"/>
              </w:rPr>
              <w:t>The population increase in the region allows for fixing of the breach in Donegal in Option 3.  However, other breaches are introduced or largely main</w:t>
            </w:r>
            <w:r w:rsidR="00557F06">
              <w:rPr>
                <w:rFonts w:ascii="Arial" w:hAnsi="Arial"/>
                <w:szCs w:val="24"/>
              </w:rPr>
              <w:t xml:space="preserve">tained.  </w:t>
            </w:r>
          </w:p>
          <w:p w:rsidR="00E834A3" w:rsidRDefault="00E834A3" w:rsidP="00E834A3">
            <w:pPr>
              <w:spacing w:after="0"/>
              <w:rPr>
                <w:rFonts w:ascii="Arial" w:hAnsi="Arial"/>
                <w:szCs w:val="24"/>
              </w:rPr>
            </w:pPr>
            <w:r>
              <w:rPr>
                <w:rFonts w:ascii="Arial" w:hAnsi="Arial"/>
                <w:szCs w:val="24"/>
              </w:rPr>
              <w:t>Seats are added to Mayo and Donegal in Option 3, as distinct from Mayo and G</w:t>
            </w:r>
            <w:r w:rsidR="00557F06">
              <w:rPr>
                <w:rFonts w:ascii="Arial" w:hAnsi="Arial"/>
                <w:szCs w:val="24"/>
              </w:rPr>
              <w:t xml:space="preserve">alway East in Options 1 and 2. </w:t>
            </w:r>
          </w:p>
          <w:p w:rsidR="00E834A3" w:rsidRPr="003976C5" w:rsidRDefault="00E834A3" w:rsidP="00E834A3">
            <w:pPr>
              <w:spacing w:after="0"/>
              <w:rPr>
                <w:rFonts w:ascii="Arial" w:hAnsi="Arial"/>
                <w:szCs w:val="24"/>
              </w:rPr>
            </w:pPr>
            <w:r w:rsidRPr="003976C5">
              <w:rPr>
                <w:rFonts w:ascii="Arial" w:hAnsi="Arial"/>
                <w:szCs w:val="24"/>
              </w:rPr>
              <w:t xml:space="preserve">The north west region is bounded on much of its eastern side by the Shannon </w:t>
            </w:r>
            <w:r>
              <w:rPr>
                <w:rFonts w:ascii="Arial" w:hAnsi="Arial"/>
                <w:szCs w:val="24"/>
              </w:rPr>
              <w:t xml:space="preserve">river </w:t>
            </w:r>
            <w:r w:rsidRPr="003976C5">
              <w:rPr>
                <w:rFonts w:ascii="Arial" w:hAnsi="Arial"/>
                <w:szCs w:val="24"/>
              </w:rPr>
              <w:t xml:space="preserve">and constituency boundaries </w:t>
            </w:r>
            <w:r>
              <w:rPr>
                <w:rFonts w:ascii="Arial" w:hAnsi="Arial"/>
                <w:szCs w:val="24"/>
              </w:rPr>
              <w:t xml:space="preserve">do </w:t>
            </w:r>
            <w:r w:rsidRPr="003976C5">
              <w:rPr>
                <w:rFonts w:ascii="Arial" w:hAnsi="Arial"/>
                <w:szCs w:val="24"/>
              </w:rPr>
              <w:t xml:space="preserve">not cross this </w:t>
            </w:r>
            <w:r>
              <w:rPr>
                <w:rFonts w:ascii="Arial" w:hAnsi="Arial"/>
                <w:szCs w:val="24"/>
              </w:rPr>
              <w:t xml:space="preserve">significant </w:t>
            </w:r>
            <w:r w:rsidRPr="003976C5">
              <w:rPr>
                <w:rFonts w:ascii="Arial" w:hAnsi="Arial"/>
                <w:szCs w:val="24"/>
              </w:rPr>
              <w:t xml:space="preserve">natural barrier, except in the county of Leitrim. </w:t>
            </w:r>
          </w:p>
          <w:p w:rsidR="00E834A3" w:rsidRDefault="00E834A3" w:rsidP="00E834A3">
            <w:pPr>
              <w:spacing w:after="0"/>
              <w:rPr>
                <w:rFonts w:ascii="Arial" w:hAnsi="Arial"/>
                <w:szCs w:val="24"/>
              </w:rPr>
            </w:pPr>
            <w:r w:rsidRPr="003976C5">
              <w:rPr>
                <w:rFonts w:ascii="Arial" w:hAnsi="Arial"/>
                <w:szCs w:val="24"/>
              </w:rPr>
              <w:t xml:space="preserve">The area in Roscommon which has a notably low population density, remains as a 3-seat constituency.  </w:t>
            </w:r>
          </w:p>
          <w:p w:rsidR="00E834A3" w:rsidRPr="003976C5" w:rsidRDefault="00E834A3" w:rsidP="00E834A3">
            <w:pPr>
              <w:spacing w:after="0"/>
              <w:rPr>
                <w:rFonts w:ascii="Arial" w:hAnsi="Arial"/>
                <w:szCs w:val="24"/>
              </w:rPr>
            </w:pPr>
            <w:r w:rsidRPr="003976C5">
              <w:rPr>
                <w:rFonts w:ascii="Arial" w:hAnsi="Arial"/>
                <w:szCs w:val="24"/>
              </w:rPr>
              <w:t xml:space="preserve">Over part of its length the Corrib lakes and river form a natural boundary between the constituencies of Galway West and Galway East.  </w:t>
            </w:r>
          </w:p>
          <w:p w:rsidR="00E834A3" w:rsidRPr="003976C5" w:rsidRDefault="00E834A3" w:rsidP="00E834A3">
            <w:pPr>
              <w:spacing w:after="0"/>
              <w:rPr>
                <w:rFonts w:ascii="Arial" w:hAnsi="Arial"/>
                <w:szCs w:val="24"/>
              </w:rPr>
            </w:pPr>
          </w:p>
        </w:tc>
      </w:tr>
      <w:tr w:rsidR="00E834A3" w:rsidRPr="00203F83" w:rsidTr="006E59A9">
        <w:trPr>
          <w:cantSplit/>
        </w:trPr>
        <w:tc>
          <w:tcPr>
            <w:tcW w:w="2943" w:type="dxa"/>
            <w:shd w:val="clear" w:color="auto" w:fill="auto"/>
          </w:tcPr>
          <w:p w:rsidR="00E834A3" w:rsidRPr="00A22363" w:rsidRDefault="00E834A3" w:rsidP="00E834A3">
            <w:pPr>
              <w:spacing w:after="0"/>
              <w:rPr>
                <w:rFonts w:ascii="Arial" w:hAnsi="Arial"/>
                <w:szCs w:val="24"/>
              </w:rPr>
            </w:pPr>
            <w:r w:rsidRPr="00A22363">
              <w:rPr>
                <w:rFonts w:ascii="Arial" w:hAnsi="Arial"/>
                <w:szCs w:val="24"/>
              </w:rPr>
              <w:t xml:space="preserve">Subject to the (other) provisions the Commission shall endeavour to maintain continuity.  </w:t>
            </w:r>
          </w:p>
        </w:tc>
        <w:tc>
          <w:tcPr>
            <w:tcW w:w="2864" w:type="dxa"/>
            <w:shd w:val="clear" w:color="auto" w:fill="auto"/>
          </w:tcPr>
          <w:p w:rsidR="00E834A3" w:rsidRDefault="00E834A3" w:rsidP="00E834A3">
            <w:pPr>
              <w:rPr>
                <w:rFonts w:ascii="Arial" w:hAnsi="Arial"/>
              </w:rPr>
            </w:pPr>
            <w:r>
              <w:rPr>
                <w:rFonts w:ascii="Arial" w:hAnsi="Arial"/>
              </w:rPr>
              <w:t>In Option 1</w:t>
            </w:r>
            <w:r w:rsidRPr="00A22363">
              <w:rPr>
                <w:rFonts w:ascii="Arial" w:hAnsi="Arial"/>
              </w:rPr>
              <w:t xml:space="preserve"> </w:t>
            </w:r>
            <w:r>
              <w:rPr>
                <w:rFonts w:ascii="Arial" w:hAnsi="Arial"/>
              </w:rPr>
              <w:t>a total 30,69</w:t>
            </w:r>
            <w:r w:rsidRPr="00A22363">
              <w:rPr>
                <w:rFonts w:ascii="Arial" w:hAnsi="Arial"/>
              </w:rPr>
              <w:t xml:space="preserve">0 of the population in the North West Region as a whole are transferred to different constituencies, which represents continuity of </w:t>
            </w:r>
            <w:r>
              <w:rPr>
                <w:rFonts w:ascii="Arial" w:hAnsi="Arial"/>
              </w:rPr>
              <w:t>95.93</w:t>
            </w:r>
            <w:r w:rsidRPr="00A22363">
              <w:rPr>
                <w:rFonts w:ascii="Arial" w:hAnsi="Arial"/>
              </w:rPr>
              <w:t>%.</w:t>
            </w:r>
          </w:p>
          <w:p w:rsidR="00E834A3" w:rsidRPr="00A22363" w:rsidRDefault="00E834A3" w:rsidP="00E834A3">
            <w:pPr>
              <w:rPr>
                <w:rFonts w:ascii="Arial" w:hAnsi="Arial"/>
              </w:rPr>
            </w:pPr>
          </w:p>
        </w:tc>
        <w:tc>
          <w:tcPr>
            <w:tcW w:w="2864" w:type="dxa"/>
          </w:tcPr>
          <w:p w:rsidR="00E834A3" w:rsidRPr="003976C5" w:rsidRDefault="00E834A3" w:rsidP="00E834A3">
            <w:pPr>
              <w:rPr>
                <w:rFonts w:ascii="Arial" w:hAnsi="Arial"/>
                <w:szCs w:val="24"/>
              </w:rPr>
            </w:pPr>
            <w:r w:rsidRPr="003976C5">
              <w:rPr>
                <w:rFonts w:ascii="Arial" w:hAnsi="Arial"/>
                <w:szCs w:val="24"/>
              </w:rPr>
              <w:t xml:space="preserve">The population transfer in Option 3 amounts to 20,870. This gives a continuity figure of 97.24%, which is high.  </w:t>
            </w:r>
          </w:p>
          <w:p w:rsidR="00E834A3" w:rsidRPr="003976C5" w:rsidRDefault="00E834A3" w:rsidP="00E834A3">
            <w:pPr>
              <w:rPr>
                <w:rFonts w:ascii="Arial" w:hAnsi="Arial"/>
                <w:szCs w:val="24"/>
              </w:rPr>
            </w:pPr>
            <w:r w:rsidRPr="003976C5">
              <w:rPr>
                <w:rFonts w:ascii="Arial" w:hAnsi="Arial"/>
                <w:szCs w:val="24"/>
              </w:rPr>
              <w:t>It should be noted that that figure is based on the assumption that the population in Donegal which is all in the new constituencies of Donegal North or Donegal South maintains continuity,</w:t>
            </w:r>
            <w:r>
              <w:rPr>
                <w:rFonts w:ascii="Arial" w:hAnsi="Arial"/>
                <w:szCs w:val="24"/>
              </w:rPr>
              <w:t xml:space="preserve"> by virtue of the fact that that population</w:t>
            </w:r>
            <w:r w:rsidRPr="003976C5">
              <w:rPr>
                <w:rFonts w:ascii="Arial" w:hAnsi="Arial"/>
                <w:szCs w:val="24"/>
              </w:rPr>
              <w:t xml:space="preserve"> </w:t>
            </w:r>
            <w:r>
              <w:rPr>
                <w:rFonts w:ascii="Arial" w:hAnsi="Arial"/>
                <w:szCs w:val="24"/>
              </w:rPr>
              <w:t>is</w:t>
            </w:r>
            <w:r w:rsidRPr="003976C5">
              <w:rPr>
                <w:rFonts w:ascii="Arial" w:hAnsi="Arial"/>
                <w:szCs w:val="24"/>
              </w:rPr>
              <w:t xml:space="preserve"> not part of any constituency which is centred on a different county. </w:t>
            </w:r>
          </w:p>
        </w:tc>
      </w:tr>
    </w:tbl>
    <w:p w:rsidR="00E834A3" w:rsidRDefault="00E834A3" w:rsidP="009D5762">
      <w:pPr>
        <w:spacing w:after="0" w:line="276" w:lineRule="auto"/>
        <w:jc w:val="both"/>
        <w:rPr>
          <w:rFonts w:ascii="Arial" w:eastAsia="Times New Roman" w:hAnsi="Arial" w:cs="Arial"/>
          <w:b/>
          <w:color w:val="000000" w:themeColor="text1"/>
          <w:sz w:val="24"/>
          <w:szCs w:val="24"/>
        </w:rPr>
      </w:pPr>
    </w:p>
    <w:p w:rsidR="00DA0E86" w:rsidRDefault="00DA0E86" w:rsidP="00DA0E86">
      <w:pPr>
        <w:spacing w:line="360" w:lineRule="auto"/>
        <w:jc w:val="both"/>
        <w:rPr>
          <w:rFonts w:ascii="Arial" w:hAnsi="Arial"/>
          <w:sz w:val="24"/>
          <w:szCs w:val="24"/>
        </w:rPr>
      </w:pPr>
      <w:r>
        <w:rPr>
          <w:rFonts w:ascii="Arial" w:hAnsi="Arial"/>
          <w:sz w:val="24"/>
          <w:szCs w:val="24"/>
        </w:rPr>
        <w:t xml:space="preserve">With a 178 member </w:t>
      </w:r>
      <w:proofErr w:type="spellStart"/>
      <w:r>
        <w:rPr>
          <w:rFonts w:ascii="Arial" w:hAnsi="Arial"/>
          <w:sz w:val="24"/>
          <w:szCs w:val="24"/>
        </w:rPr>
        <w:t>Dáil</w:t>
      </w:r>
      <w:proofErr w:type="spellEnd"/>
      <w:r>
        <w:rPr>
          <w:rFonts w:ascii="Arial" w:hAnsi="Arial"/>
          <w:sz w:val="24"/>
          <w:szCs w:val="24"/>
        </w:rPr>
        <w:t xml:space="preserve"> the variance figure for Donegal is much h</w:t>
      </w:r>
      <w:r w:rsidR="00285930">
        <w:rPr>
          <w:rFonts w:ascii="Arial" w:hAnsi="Arial"/>
          <w:sz w:val="24"/>
          <w:szCs w:val="24"/>
        </w:rPr>
        <w:t>igher at +9.08%.  To combat this high variance a further breach into Donegal from the Sligo/Leitrim constituency or</w:t>
      </w:r>
      <w:r>
        <w:rPr>
          <w:rFonts w:ascii="Arial" w:hAnsi="Arial"/>
          <w:sz w:val="24"/>
          <w:szCs w:val="24"/>
        </w:rPr>
        <w:t xml:space="preserve"> </w:t>
      </w:r>
      <w:r w:rsidR="00285930">
        <w:rPr>
          <w:rFonts w:ascii="Arial" w:hAnsi="Arial"/>
          <w:sz w:val="24"/>
          <w:szCs w:val="24"/>
        </w:rPr>
        <w:t xml:space="preserve">a split of Donegal </w:t>
      </w:r>
      <w:r>
        <w:rPr>
          <w:rFonts w:ascii="Arial" w:hAnsi="Arial"/>
          <w:sz w:val="24"/>
          <w:szCs w:val="24"/>
        </w:rPr>
        <w:t>into two 3 seat constituencies</w:t>
      </w:r>
      <w:r w:rsidR="00285930">
        <w:rPr>
          <w:rFonts w:ascii="Arial" w:hAnsi="Arial"/>
          <w:sz w:val="24"/>
          <w:szCs w:val="24"/>
        </w:rPr>
        <w:t>,</w:t>
      </w:r>
      <w:r>
        <w:rPr>
          <w:rFonts w:ascii="Arial" w:hAnsi="Arial"/>
          <w:sz w:val="24"/>
          <w:szCs w:val="24"/>
        </w:rPr>
        <w:t xml:space="preserve"> Donegal North and Donegal South</w:t>
      </w:r>
      <w:r w:rsidR="00285930">
        <w:rPr>
          <w:rFonts w:ascii="Arial" w:hAnsi="Arial"/>
          <w:sz w:val="24"/>
          <w:szCs w:val="24"/>
        </w:rPr>
        <w:t xml:space="preserve">, must occur. </w:t>
      </w:r>
      <w:r>
        <w:rPr>
          <w:rFonts w:ascii="Arial" w:hAnsi="Arial"/>
          <w:sz w:val="24"/>
          <w:szCs w:val="24"/>
        </w:rPr>
        <w:t xml:space="preserve">These two Donegal constituencies would be contained in Donegal county removing the county breach. </w:t>
      </w:r>
      <w:r w:rsidR="008E029C">
        <w:rPr>
          <w:rFonts w:ascii="Arial" w:hAnsi="Arial"/>
          <w:sz w:val="24"/>
          <w:szCs w:val="24"/>
        </w:rPr>
        <w:t xml:space="preserve">Although this is positive, the reduction in breaches in other counties in the region cannot happen </w:t>
      </w:r>
      <w:r w:rsidR="0008103E">
        <w:rPr>
          <w:rFonts w:ascii="Arial" w:hAnsi="Arial"/>
          <w:sz w:val="24"/>
          <w:szCs w:val="24"/>
        </w:rPr>
        <w:t xml:space="preserve">as </w:t>
      </w:r>
      <w:r w:rsidR="008E029C">
        <w:rPr>
          <w:rFonts w:ascii="Arial" w:hAnsi="Arial"/>
          <w:sz w:val="24"/>
          <w:szCs w:val="24"/>
        </w:rPr>
        <w:t>compare</w:t>
      </w:r>
      <w:r w:rsidR="0008103E">
        <w:rPr>
          <w:rFonts w:ascii="Arial" w:hAnsi="Arial"/>
          <w:sz w:val="24"/>
          <w:szCs w:val="24"/>
        </w:rPr>
        <w:t>d</w:t>
      </w:r>
      <w:r w:rsidR="008E029C">
        <w:rPr>
          <w:rFonts w:ascii="Arial" w:hAnsi="Arial"/>
          <w:sz w:val="24"/>
          <w:szCs w:val="24"/>
        </w:rPr>
        <w:t xml:space="preserve"> to the 174 option. </w:t>
      </w:r>
    </w:p>
    <w:p w:rsidR="00BD35A3" w:rsidRDefault="00BD35A3" w:rsidP="00DA0E86">
      <w:pPr>
        <w:spacing w:line="360" w:lineRule="auto"/>
        <w:jc w:val="both"/>
        <w:rPr>
          <w:rFonts w:ascii="Arial" w:hAnsi="Arial"/>
          <w:sz w:val="24"/>
          <w:szCs w:val="24"/>
        </w:rPr>
      </w:pPr>
      <w:r>
        <w:rPr>
          <w:rFonts w:ascii="Arial" w:hAnsi="Arial"/>
          <w:sz w:val="24"/>
          <w:szCs w:val="24"/>
        </w:rPr>
        <w:t xml:space="preserve">A further stark contrast between these options is the number of 3 seat constituencies. There are four 3 seat constituencies in a 178 membership </w:t>
      </w:r>
      <w:proofErr w:type="spellStart"/>
      <w:r>
        <w:rPr>
          <w:rFonts w:ascii="Arial" w:hAnsi="Arial"/>
          <w:sz w:val="24"/>
          <w:szCs w:val="24"/>
        </w:rPr>
        <w:t>Dáil</w:t>
      </w:r>
      <w:proofErr w:type="spellEnd"/>
      <w:r>
        <w:rPr>
          <w:rFonts w:ascii="Arial" w:hAnsi="Arial"/>
          <w:sz w:val="24"/>
          <w:szCs w:val="24"/>
        </w:rPr>
        <w:t xml:space="preserve"> compared to one in a 174 membership </w:t>
      </w:r>
      <w:proofErr w:type="spellStart"/>
      <w:r>
        <w:rPr>
          <w:rFonts w:ascii="Arial" w:hAnsi="Arial"/>
          <w:sz w:val="24"/>
          <w:szCs w:val="24"/>
        </w:rPr>
        <w:t>Dail</w:t>
      </w:r>
      <w:proofErr w:type="spellEnd"/>
      <w:r>
        <w:rPr>
          <w:rFonts w:ascii="Arial" w:hAnsi="Arial"/>
          <w:sz w:val="24"/>
          <w:szCs w:val="24"/>
        </w:rPr>
        <w:t xml:space="preserve">. </w:t>
      </w:r>
    </w:p>
    <w:p w:rsidR="00E42FE3" w:rsidRDefault="00E42FE3" w:rsidP="00E42FE3">
      <w:pPr>
        <w:rPr>
          <w:rFonts w:ascii="Arial" w:hAnsi="Arial"/>
          <w:b/>
          <w:sz w:val="24"/>
          <w:szCs w:val="24"/>
          <w:u w:val="single"/>
        </w:rPr>
      </w:pPr>
    </w:p>
    <w:p w:rsidR="00E834A3" w:rsidRDefault="00E834A3" w:rsidP="00E42FE3">
      <w:pPr>
        <w:rPr>
          <w:rFonts w:ascii="Arial" w:hAnsi="Arial"/>
          <w:b/>
          <w:sz w:val="24"/>
          <w:szCs w:val="24"/>
          <w:u w:val="single"/>
        </w:rPr>
      </w:pPr>
      <w:r w:rsidRPr="00E834A3">
        <w:rPr>
          <w:rFonts w:ascii="Arial" w:hAnsi="Arial"/>
          <w:b/>
          <w:sz w:val="24"/>
          <w:szCs w:val="24"/>
          <w:u w:val="single"/>
        </w:rPr>
        <w:t>North East</w:t>
      </w:r>
    </w:p>
    <w:p w:rsidR="008E029C" w:rsidRDefault="008E029C" w:rsidP="00BD35A3">
      <w:pPr>
        <w:spacing w:line="360" w:lineRule="auto"/>
        <w:jc w:val="both"/>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 xml:space="preserve">There were 3 options presented in the North East region. The below table compares Option 1, addition of 2 seats in a 174 total </w:t>
      </w:r>
      <w:proofErr w:type="spellStart"/>
      <w:r>
        <w:rPr>
          <w:rFonts w:ascii="Arial" w:eastAsia="Times New Roman" w:hAnsi="Arial" w:cs="Arial"/>
          <w:color w:val="000000" w:themeColor="text1"/>
          <w:sz w:val="24"/>
          <w:szCs w:val="24"/>
        </w:rPr>
        <w:t>Dáil</w:t>
      </w:r>
      <w:proofErr w:type="spellEnd"/>
      <w:r>
        <w:rPr>
          <w:rFonts w:ascii="Arial" w:eastAsia="Times New Roman" w:hAnsi="Arial" w:cs="Arial"/>
          <w:color w:val="000000" w:themeColor="text1"/>
          <w:sz w:val="24"/>
          <w:szCs w:val="24"/>
        </w:rPr>
        <w:t xml:space="preserve"> membership and Options 2 and 3, addition of 3 seats in a 178 total </w:t>
      </w:r>
      <w:proofErr w:type="spellStart"/>
      <w:r>
        <w:rPr>
          <w:rFonts w:ascii="Arial" w:eastAsia="Times New Roman" w:hAnsi="Arial" w:cs="Arial"/>
          <w:color w:val="000000" w:themeColor="text1"/>
          <w:sz w:val="24"/>
          <w:szCs w:val="24"/>
        </w:rPr>
        <w:t>Dáil</w:t>
      </w:r>
      <w:proofErr w:type="spellEnd"/>
      <w:r>
        <w:rPr>
          <w:rFonts w:ascii="Arial" w:eastAsia="Times New Roman" w:hAnsi="Arial" w:cs="Arial"/>
          <w:color w:val="000000" w:themeColor="text1"/>
          <w:sz w:val="24"/>
          <w:szCs w:val="24"/>
        </w:rPr>
        <w:t xml:space="preserve"> membership.</w:t>
      </w:r>
    </w:p>
    <w:p w:rsidR="008E029C" w:rsidRDefault="00557F06" w:rsidP="00557F06">
      <w:pPr>
        <w:spacing w:after="0" w:line="276" w:lineRule="auto"/>
        <w:jc w:val="both"/>
        <w:rPr>
          <w:rFonts w:ascii="Arial" w:eastAsia="Times New Roman" w:hAnsi="Arial" w:cs="Arial"/>
          <w:b/>
          <w:sz w:val="24"/>
          <w:szCs w:val="24"/>
        </w:rPr>
      </w:pPr>
      <w:r>
        <w:rPr>
          <w:rFonts w:ascii="Arial" w:eastAsia="Times New Roman" w:hAnsi="Arial" w:cs="Arial"/>
          <w:b/>
          <w:sz w:val="24"/>
          <w:szCs w:val="24"/>
        </w:rPr>
        <w:t>Table 4</w:t>
      </w:r>
      <w:r w:rsidRPr="00DC0DF3">
        <w:rPr>
          <w:rFonts w:ascii="Arial" w:eastAsia="Times New Roman" w:hAnsi="Arial" w:cs="Arial"/>
          <w:b/>
          <w:sz w:val="24"/>
          <w:szCs w:val="24"/>
        </w:rPr>
        <w:t xml:space="preserve"> – </w:t>
      </w:r>
      <w:r>
        <w:rPr>
          <w:rFonts w:ascii="Arial" w:eastAsia="Times New Roman" w:hAnsi="Arial" w:cs="Arial"/>
          <w:b/>
          <w:sz w:val="24"/>
          <w:szCs w:val="24"/>
        </w:rPr>
        <w:t xml:space="preserve">Terms of Reference analysis for the North East Region options - 174 versus 178 Total </w:t>
      </w:r>
      <w:proofErr w:type="spellStart"/>
      <w:r>
        <w:rPr>
          <w:rFonts w:ascii="Arial" w:eastAsia="Times New Roman" w:hAnsi="Arial" w:cs="Arial"/>
          <w:b/>
          <w:sz w:val="24"/>
          <w:szCs w:val="24"/>
        </w:rPr>
        <w:t>Dáil</w:t>
      </w:r>
      <w:proofErr w:type="spellEnd"/>
      <w:r>
        <w:rPr>
          <w:rFonts w:ascii="Arial" w:eastAsia="Times New Roman" w:hAnsi="Arial" w:cs="Arial"/>
          <w:b/>
          <w:sz w:val="24"/>
          <w:szCs w:val="24"/>
        </w:rPr>
        <w:t xml:space="preserve"> membership</w:t>
      </w:r>
    </w:p>
    <w:p w:rsidR="0008103E" w:rsidRPr="00557F06" w:rsidRDefault="0008103E" w:rsidP="00557F06">
      <w:pPr>
        <w:spacing w:after="0" w:line="276" w:lineRule="auto"/>
        <w:jc w:val="both"/>
        <w:rPr>
          <w:rFonts w:ascii="Arial" w:eastAsia="Times New Roman" w:hAnsi="Arial" w:cs="Arial"/>
          <w:b/>
          <w:sz w:val="24"/>
          <w:szCs w:val="24"/>
        </w:rPr>
      </w:pPr>
    </w:p>
    <w:tbl>
      <w:tblPr>
        <w:tblStyle w:val="TableGrid"/>
        <w:tblW w:w="0" w:type="auto"/>
        <w:tblLook w:val="04A0" w:firstRow="1" w:lastRow="0" w:firstColumn="1" w:lastColumn="0" w:noHBand="0" w:noVBand="1"/>
      </w:tblPr>
      <w:tblGrid>
        <w:gridCol w:w="3037"/>
        <w:gridCol w:w="3038"/>
        <w:gridCol w:w="2941"/>
      </w:tblGrid>
      <w:tr w:rsidR="00E834A3" w:rsidTr="00E834A3">
        <w:tc>
          <w:tcPr>
            <w:tcW w:w="3037" w:type="dxa"/>
            <w:shd w:val="clear" w:color="auto" w:fill="D0CECE" w:themeFill="background2" w:themeFillShade="E6"/>
          </w:tcPr>
          <w:p w:rsidR="00E834A3" w:rsidRPr="00AB1E0E" w:rsidRDefault="00E834A3" w:rsidP="009774C0">
            <w:pPr>
              <w:spacing w:line="276" w:lineRule="auto"/>
              <w:jc w:val="both"/>
              <w:rPr>
                <w:rFonts w:ascii="Arial" w:hAnsi="Arial" w:cs="Arial"/>
                <w:b/>
                <w:sz w:val="24"/>
              </w:rPr>
            </w:pPr>
            <w:r w:rsidRPr="00AB1E0E">
              <w:rPr>
                <w:rFonts w:ascii="Arial" w:hAnsi="Arial" w:cs="Arial"/>
                <w:b/>
                <w:sz w:val="24"/>
              </w:rPr>
              <w:t xml:space="preserve">Terms of Reference </w:t>
            </w:r>
          </w:p>
        </w:tc>
        <w:tc>
          <w:tcPr>
            <w:tcW w:w="3038" w:type="dxa"/>
            <w:shd w:val="clear" w:color="auto" w:fill="D0CECE" w:themeFill="background2" w:themeFillShade="E6"/>
          </w:tcPr>
          <w:p w:rsidR="00E834A3" w:rsidRPr="00AB1E0E" w:rsidRDefault="00E834A3" w:rsidP="009774C0">
            <w:pPr>
              <w:spacing w:line="276" w:lineRule="auto"/>
              <w:jc w:val="both"/>
              <w:rPr>
                <w:rFonts w:ascii="Arial" w:hAnsi="Arial" w:cs="Arial"/>
                <w:b/>
                <w:sz w:val="24"/>
              </w:rPr>
            </w:pPr>
            <w:r w:rsidRPr="00AB1E0E">
              <w:rPr>
                <w:rFonts w:ascii="Arial" w:hAnsi="Arial" w:cs="Arial"/>
                <w:b/>
                <w:sz w:val="24"/>
              </w:rPr>
              <w:t xml:space="preserve">Analysis </w:t>
            </w:r>
            <w:r>
              <w:rPr>
                <w:rFonts w:ascii="Arial" w:hAnsi="Arial" w:cs="Arial"/>
                <w:b/>
                <w:sz w:val="24"/>
              </w:rPr>
              <w:t>174</w:t>
            </w:r>
          </w:p>
        </w:tc>
        <w:tc>
          <w:tcPr>
            <w:tcW w:w="2941" w:type="dxa"/>
            <w:shd w:val="clear" w:color="auto" w:fill="D0CECE" w:themeFill="background2" w:themeFillShade="E6"/>
          </w:tcPr>
          <w:p w:rsidR="00E834A3" w:rsidRPr="00AB1E0E" w:rsidRDefault="00E834A3" w:rsidP="009774C0">
            <w:pPr>
              <w:spacing w:line="276" w:lineRule="auto"/>
              <w:jc w:val="both"/>
              <w:rPr>
                <w:rFonts w:ascii="Arial" w:hAnsi="Arial" w:cs="Arial"/>
                <w:b/>
                <w:sz w:val="24"/>
              </w:rPr>
            </w:pPr>
            <w:r w:rsidRPr="00AB1E0E">
              <w:rPr>
                <w:rFonts w:ascii="Arial" w:hAnsi="Arial" w:cs="Arial"/>
                <w:b/>
                <w:sz w:val="24"/>
              </w:rPr>
              <w:t xml:space="preserve">Analysis </w:t>
            </w:r>
            <w:r>
              <w:rPr>
                <w:rFonts w:ascii="Arial" w:hAnsi="Arial" w:cs="Arial"/>
                <w:b/>
                <w:sz w:val="24"/>
              </w:rPr>
              <w:t>178</w:t>
            </w:r>
          </w:p>
        </w:tc>
      </w:tr>
      <w:tr w:rsidR="00E834A3" w:rsidTr="00E834A3">
        <w:tc>
          <w:tcPr>
            <w:tcW w:w="3037" w:type="dxa"/>
          </w:tcPr>
          <w:p w:rsidR="00E834A3" w:rsidRDefault="00E834A3" w:rsidP="00E834A3">
            <w:pPr>
              <w:spacing w:line="276" w:lineRule="auto"/>
              <w:rPr>
                <w:rFonts w:ascii="Arial" w:hAnsi="Arial" w:cs="Arial"/>
                <w:sz w:val="24"/>
              </w:rPr>
            </w:pPr>
            <w:r>
              <w:rPr>
                <w:rFonts w:ascii="Arial" w:hAnsi="Arial" w:cs="Arial"/>
                <w:sz w:val="24"/>
              </w:rPr>
              <w:t>Equality of Representation</w:t>
            </w:r>
          </w:p>
        </w:tc>
        <w:tc>
          <w:tcPr>
            <w:tcW w:w="3038" w:type="dxa"/>
          </w:tcPr>
          <w:p w:rsidR="00E834A3" w:rsidRDefault="00E834A3" w:rsidP="00E834A3">
            <w:pPr>
              <w:spacing w:line="276" w:lineRule="auto"/>
              <w:rPr>
                <w:rFonts w:ascii="Arial" w:hAnsi="Arial" w:cs="Arial"/>
                <w:sz w:val="24"/>
              </w:rPr>
            </w:pPr>
            <w:r>
              <w:rPr>
                <w:rFonts w:ascii="Arial" w:hAnsi="Arial" w:cs="Arial"/>
                <w:sz w:val="24"/>
              </w:rPr>
              <w:t xml:space="preserve">Variances are very good in all the constituencies, although Louth is a little high at +5.64%. </w:t>
            </w:r>
          </w:p>
        </w:tc>
        <w:tc>
          <w:tcPr>
            <w:tcW w:w="2941" w:type="dxa"/>
          </w:tcPr>
          <w:p w:rsidR="00E834A3" w:rsidRDefault="00E834A3" w:rsidP="00E834A3">
            <w:pPr>
              <w:spacing w:line="276" w:lineRule="auto"/>
              <w:rPr>
                <w:rFonts w:ascii="Arial" w:hAnsi="Arial" w:cs="Arial"/>
                <w:sz w:val="24"/>
              </w:rPr>
            </w:pPr>
            <w:r>
              <w:rPr>
                <w:rFonts w:ascii="Arial" w:hAnsi="Arial" w:cs="Arial"/>
                <w:sz w:val="24"/>
              </w:rPr>
              <w:t xml:space="preserve">In both </w:t>
            </w:r>
            <w:r w:rsidR="0008103E">
              <w:rPr>
                <w:rFonts w:ascii="Arial" w:hAnsi="Arial" w:cs="Arial"/>
                <w:sz w:val="24"/>
              </w:rPr>
              <w:t xml:space="preserve">178 seat </w:t>
            </w:r>
            <w:r>
              <w:rPr>
                <w:rFonts w:ascii="Arial" w:hAnsi="Arial" w:cs="Arial"/>
                <w:sz w:val="24"/>
              </w:rPr>
              <w:t>options, variances are good in all of the constituencies in the region</w:t>
            </w:r>
          </w:p>
          <w:p w:rsidR="00E834A3" w:rsidRDefault="00E834A3" w:rsidP="00E834A3">
            <w:pPr>
              <w:spacing w:line="276" w:lineRule="auto"/>
              <w:rPr>
                <w:rFonts w:ascii="Arial" w:hAnsi="Arial" w:cs="Arial"/>
                <w:sz w:val="24"/>
              </w:rPr>
            </w:pPr>
          </w:p>
        </w:tc>
      </w:tr>
      <w:tr w:rsidR="00E834A3" w:rsidTr="00E834A3">
        <w:tc>
          <w:tcPr>
            <w:tcW w:w="3037" w:type="dxa"/>
          </w:tcPr>
          <w:p w:rsidR="00E834A3" w:rsidRDefault="00E834A3" w:rsidP="00E834A3">
            <w:pPr>
              <w:spacing w:line="276" w:lineRule="auto"/>
              <w:rPr>
                <w:rFonts w:ascii="Arial" w:hAnsi="Arial" w:cs="Arial"/>
                <w:sz w:val="24"/>
              </w:rPr>
            </w:pPr>
            <w:r>
              <w:rPr>
                <w:rFonts w:ascii="Arial" w:hAnsi="Arial" w:cs="Arial"/>
                <w:sz w:val="24"/>
              </w:rPr>
              <w:t xml:space="preserve">Each constituency shall contain 3,4 or 5 members.  </w:t>
            </w:r>
          </w:p>
        </w:tc>
        <w:tc>
          <w:tcPr>
            <w:tcW w:w="3038" w:type="dxa"/>
          </w:tcPr>
          <w:p w:rsidR="00E834A3" w:rsidRDefault="00E834A3" w:rsidP="00E834A3">
            <w:pPr>
              <w:spacing w:line="276" w:lineRule="auto"/>
              <w:rPr>
                <w:rFonts w:ascii="Arial" w:hAnsi="Arial" w:cs="Arial"/>
                <w:sz w:val="24"/>
              </w:rPr>
            </w:pPr>
            <w:r>
              <w:rPr>
                <w:rFonts w:ascii="Arial" w:hAnsi="Arial" w:cs="Arial"/>
                <w:sz w:val="24"/>
              </w:rPr>
              <w:t>There would be three 5-seat constituencies, one 4-seater and one 3-seater.</w:t>
            </w:r>
          </w:p>
        </w:tc>
        <w:tc>
          <w:tcPr>
            <w:tcW w:w="2941" w:type="dxa"/>
          </w:tcPr>
          <w:p w:rsidR="00E834A3" w:rsidRDefault="00E834A3" w:rsidP="00E834A3">
            <w:pPr>
              <w:spacing w:line="276" w:lineRule="auto"/>
              <w:rPr>
                <w:rFonts w:ascii="Arial" w:hAnsi="Arial" w:cs="Arial"/>
                <w:sz w:val="24"/>
              </w:rPr>
            </w:pPr>
            <w:r>
              <w:rPr>
                <w:rFonts w:ascii="Arial" w:hAnsi="Arial" w:cs="Arial"/>
                <w:sz w:val="24"/>
              </w:rPr>
              <w:t>In both options, there would be two 5-seat constituencies, one 4-seater and three 3-seat constituencies.</w:t>
            </w:r>
          </w:p>
        </w:tc>
      </w:tr>
      <w:tr w:rsidR="00E834A3" w:rsidTr="00E834A3">
        <w:tc>
          <w:tcPr>
            <w:tcW w:w="3037" w:type="dxa"/>
          </w:tcPr>
          <w:p w:rsidR="00E834A3" w:rsidRDefault="00E834A3" w:rsidP="00E834A3">
            <w:pPr>
              <w:spacing w:line="276" w:lineRule="auto"/>
              <w:rPr>
                <w:rFonts w:ascii="Arial" w:hAnsi="Arial" w:cs="Arial"/>
                <w:sz w:val="24"/>
              </w:rPr>
            </w:pPr>
            <w:r>
              <w:rPr>
                <w:rFonts w:ascii="Arial" w:hAnsi="Arial" w:cs="Arial"/>
                <w:sz w:val="24"/>
              </w:rPr>
              <w:t xml:space="preserve">Avoid breaches of county boundaries as far as practicable. </w:t>
            </w:r>
          </w:p>
        </w:tc>
        <w:tc>
          <w:tcPr>
            <w:tcW w:w="3038" w:type="dxa"/>
          </w:tcPr>
          <w:p w:rsidR="00E834A3" w:rsidRDefault="00E834A3" w:rsidP="00E834A3">
            <w:pPr>
              <w:spacing w:line="276" w:lineRule="auto"/>
              <w:rPr>
                <w:rFonts w:ascii="Arial" w:hAnsi="Arial" w:cs="Arial"/>
                <w:sz w:val="24"/>
              </w:rPr>
            </w:pPr>
            <w:r>
              <w:rPr>
                <w:rFonts w:ascii="Arial" w:hAnsi="Arial" w:cs="Arial"/>
                <w:sz w:val="24"/>
              </w:rPr>
              <w:t xml:space="preserve">In this proposal there is only one breach of a county boundary in the region – in the eastern part of County Meath.  Option 1 is very close to an ideal solution in </w:t>
            </w:r>
            <w:r>
              <w:rPr>
                <w:rFonts w:ascii="Arial" w:hAnsi="Arial" w:cs="Arial"/>
                <w:sz w:val="24"/>
              </w:rPr>
              <w:lastRenderedPageBreak/>
              <w:t>respect of this particular term of reference</w:t>
            </w:r>
          </w:p>
        </w:tc>
        <w:tc>
          <w:tcPr>
            <w:tcW w:w="2941" w:type="dxa"/>
          </w:tcPr>
          <w:p w:rsidR="00E834A3" w:rsidRDefault="00E834A3" w:rsidP="00E834A3">
            <w:pPr>
              <w:spacing w:line="276" w:lineRule="auto"/>
              <w:rPr>
                <w:rFonts w:ascii="Arial" w:hAnsi="Arial" w:cs="Arial"/>
                <w:sz w:val="24"/>
              </w:rPr>
            </w:pPr>
            <w:r>
              <w:rPr>
                <w:rFonts w:ascii="Arial" w:hAnsi="Arial" w:cs="Arial"/>
                <w:sz w:val="24"/>
              </w:rPr>
              <w:lastRenderedPageBreak/>
              <w:t xml:space="preserve">In both options, there is only one breach of a county boundary in the region – in the eastern part of County Meath.  It only involves two electoral divisions, and is a good solution in </w:t>
            </w:r>
            <w:r>
              <w:rPr>
                <w:rFonts w:ascii="Arial" w:hAnsi="Arial" w:cs="Arial"/>
                <w:sz w:val="24"/>
              </w:rPr>
              <w:lastRenderedPageBreak/>
              <w:t xml:space="preserve">respect of this particular term of reference.  Both the Meath East and Meath West constituencies are entirely contained in the county of Meath. </w:t>
            </w:r>
          </w:p>
        </w:tc>
      </w:tr>
      <w:tr w:rsidR="00E834A3" w:rsidTr="00E834A3">
        <w:tc>
          <w:tcPr>
            <w:tcW w:w="3037" w:type="dxa"/>
          </w:tcPr>
          <w:p w:rsidR="00E834A3" w:rsidRDefault="00E834A3" w:rsidP="00E834A3">
            <w:pPr>
              <w:spacing w:line="276" w:lineRule="auto"/>
              <w:rPr>
                <w:rFonts w:ascii="Arial" w:hAnsi="Arial" w:cs="Arial"/>
                <w:sz w:val="24"/>
              </w:rPr>
            </w:pPr>
            <w:r>
              <w:rPr>
                <w:rFonts w:ascii="Arial" w:hAnsi="Arial" w:cs="Arial"/>
                <w:sz w:val="24"/>
              </w:rPr>
              <w:lastRenderedPageBreak/>
              <w:t xml:space="preserve">Each constituency to be composed of contiguous areas. </w:t>
            </w:r>
          </w:p>
        </w:tc>
        <w:tc>
          <w:tcPr>
            <w:tcW w:w="3038" w:type="dxa"/>
          </w:tcPr>
          <w:p w:rsidR="00E834A3" w:rsidRDefault="00E834A3" w:rsidP="00E834A3">
            <w:pPr>
              <w:spacing w:line="276" w:lineRule="auto"/>
              <w:rPr>
                <w:rFonts w:ascii="Arial" w:hAnsi="Arial" w:cs="Arial"/>
                <w:sz w:val="24"/>
              </w:rPr>
            </w:pPr>
            <w:r>
              <w:rPr>
                <w:rFonts w:ascii="Arial" w:hAnsi="Arial" w:cs="Arial"/>
                <w:sz w:val="24"/>
              </w:rPr>
              <w:t xml:space="preserve">Each constituency is composed of contiguous areas. </w:t>
            </w:r>
          </w:p>
        </w:tc>
        <w:tc>
          <w:tcPr>
            <w:tcW w:w="2941" w:type="dxa"/>
          </w:tcPr>
          <w:p w:rsidR="00E834A3" w:rsidRDefault="00E834A3" w:rsidP="00E834A3">
            <w:pPr>
              <w:spacing w:line="276" w:lineRule="auto"/>
              <w:rPr>
                <w:rFonts w:ascii="Arial" w:hAnsi="Arial" w:cs="Arial"/>
                <w:sz w:val="24"/>
              </w:rPr>
            </w:pPr>
            <w:r>
              <w:rPr>
                <w:rFonts w:ascii="Arial" w:hAnsi="Arial" w:cs="Arial"/>
                <w:sz w:val="24"/>
              </w:rPr>
              <w:t xml:space="preserve">Each constituency is composed of contiguous areas. </w:t>
            </w:r>
          </w:p>
        </w:tc>
      </w:tr>
      <w:tr w:rsidR="00E834A3" w:rsidTr="00E834A3">
        <w:tc>
          <w:tcPr>
            <w:tcW w:w="3037" w:type="dxa"/>
          </w:tcPr>
          <w:p w:rsidR="00E834A3" w:rsidRDefault="00E834A3" w:rsidP="00E834A3">
            <w:pPr>
              <w:spacing w:line="276" w:lineRule="auto"/>
              <w:rPr>
                <w:rFonts w:ascii="Arial" w:hAnsi="Arial" w:cs="Arial"/>
                <w:sz w:val="24"/>
              </w:rPr>
            </w:pPr>
            <w:r>
              <w:rPr>
                <w:rFonts w:ascii="Arial" w:hAnsi="Arial" w:cs="Arial"/>
                <w:sz w:val="24"/>
              </w:rPr>
              <w:t xml:space="preserve">There shall be regard to geographic considerations including significant physical features and the extent of and the density of population in each constituency.  </w:t>
            </w:r>
          </w:p>
        </w:tc>
        <w:tc>
          <w:tcPr>
            <w:tcW w:w="3038" w:type="dxa"/>
          </w:tcPr>
          <w:p w:rsidR="00E834A3" w:rsidRDefault="00E834A3" w:rsidP="00E834A3">
            <w:pPr>
              <w:spacing w:line="276" w:lineRule="auto"/>
              <w:rPr>
                <w:rFonts w:ascii="Arial" w:hAnsi="Arial" w:cs="Arial"/>
                <w:sz w:val="24"/>
              </w:rPr>
            </w:pPr>
            <w:r>
              <w:rPr>
                <w:rFonts w:ascii="Arial" w:hAnsi="Arial" w:cs="Arial"/>
                <w:sz w:val="24"/>
              </w:rPr>
              <w:t xml:space="preserve">The region as a whole has had a population increase of +9.60%, with the largest increases in the Louth and Meath East constituencies.  A seat is added to each of Longford-Westmeath and Meath East constituencies in Option 1. </w:t>
            </w:r>
          </w:p>
          <w:p w:rsidR="00E834A3" w:rsidRDefault="00E834A3" w:rsidP="00E834A3">
            <w:pPr>
              <w:spacing w:line="276" w:lineRule="auto"/>
              <w:rPr>
                <w:rFonts w:ascii="Arial" w:hAnsi="Arial" w:cs="Arial"/>
                <w:sz w:val="24"/>
              </w:rPr>
            </w:pPr>
            <w:r>
              <w:rPr>
                <w:rFonts w:ascii="Arial" w:hAnsi="Arial" w:cs="Arial"/>
                <w:sz w:val="24"/>
              </w:rPr>
              <w:t xml:space="preserve">The region is to a degree bordered on the east by the Irish Sea, and the west by the Shannon river, but within itself it is generally lacking in significant geographical features that would tend to form natural boundaries. </w:t>
            </w:r>
          </w:p>
        </w:tc>
        <w:tc>
          <w:tcPr>
            <w:tcW w:w="2941" w:type="dxa"/>
          </w:tcPr>
          <w:p w:rsidR="00E834A3" w:rsidRDefault="00E834A3" w:rsidP="00E834A3">
            <w:pPr>
              <w:spacing w:line="276" w:lineRule="auto"/>
              <w:rPr>
                <w:rFonts w:ascii="Arial" w:hAnsi="Arial" w:cs="Arial"/>
                <w:sz w:val="24"/>
              </w:rPr>
            </w:pPr>
            <w:r>
              <w:rPr>
                <w:rFonts w:ascii="Arial" w:hAnsi="Arial" w:cs="Arial"/>
                <w:sz w:val="24"/>
              </w:rPr>
              <w:t xml:space="preserve">In all three options, a seat is added to Meath East.  </w:t>
            </w:r>
          </w:p>
          <w:p w:rsidR="00E834A3" w:rsidRDefault="00E834A3" w:rsidP="00E834A3">
            <w:pPr>
              <w:spacing w:line="276" w:lineRule="auto"/>
              <w:rPr>
                <w:rFonts w:ascii="Arial" w:hAnsi="Arial" w:cs="Arial"/>
                <w:sz w:val="24"/>
              </w:rPr>
            </w:pPr>
            <w:r>
              <w:rPr>
                <w:rFonts w:ascii="Arial" w:hAnsi="Arial" w:cs="Arial"/>
                <w:sz w:val="24"/>
              </w:rPr>
              <w:t xml:space="preserve">Option 3 is designed to provide a different geographical perspective from Option 2 on the distribution of population within the county Meath with respect to the constituency boundaries.  </w:t>
            </w:r>
          </w:p>
        </w:tc>
      </w:tr>
      <w:tr w:rsidR="00E834A3" w:rsidTr="00E834A3">
        <w:tc>
          <w:tcPr>
            <w:tcW w:w="3037" w:type="dxa"/>
          </w:tcPr>
          <w:p w:rsidR="00E834A3" w:rsidRDefault="00E834A3" w:rsidP="00E834A3">
            <w:pPr>
              <w:spacing w:line="276" w:lineRule="auto"/>
              <w:rPr>
                <w:rFonts w:ascii="Arial" w:hAnsi="Arial" w:cs="Arial"/>
                <w:sz w:val="24"/>
              </w:rPr>
            </w:pPr>
            <w:r>
              <w:rPr>
                <w:rFonts w:ascii="Arial" w:hAnsi="Arial" w:cs="Arial"/>
                <w:sz w:val="24"/>
              </w:rPr>
              <w:t xml:space="preserve">Subject to the other terms of references, continuity shall be maintained. </w:t>
            </w:r>
          </w:p>
        </w:tc>
        <w:tc>
          <w:tcPr>
            <w:tcW w:w="3038" w:type="dxa"/>
          </w:tcPr>
          <w:p w:rsidR="00E834A3" w:rsidRDefault="00E834A3" w:rsidP="00E834A3">
            <w:pPr>
              <w:spacing w:line="276" w:lineRule="auto"/>
              <w:rPr>
                <w:rFonts w:ascii="Arial" w:hAnsi="Arial" w:cs="Arial"/>
                <w:sz w:val="24"/>
              </w:rPr>
            </w:pPr>
            <w:r>
              <w:rPr>
                <w:rFonts w:ascii="Arial" w:hAnsi="Arial" w:cs="Arial"/>
                <w:sz w:val="24"/>
              </w:rPr>
              <w:t xml:space="preserve">All of the constituencies are changed in this proposal.  A total 25,097 of population are transferred to different constituencies, which represents continuity of 96.13% which is comparatively high.  To put this another way, about 25 out of 26 people will remain in the same constituency. </w:t>
            </w:r>
          </w:p>
        </w:tc>
        <w:tc>
          <w:tcPr>
            <w:tcW w:w="2941" w:type="dxa"/>
          </w:tcPr>
          <w:p w:rsidR="00E834A3" w:rsidRDefault="00E834A3" w:rsidP="00E834A3">
            <w:pPr>
              <w:spacing w:line="276" w:lineRule="auto"/>
              <w:rPr>
                <w:rFonts w:ascii="Arial" w:hAnsi="Arial" w:cs="Arial"/>
                <w:sz w:val="24"/>
              </w:rPr>
            </w:pPr>
            <w:r>
              <w:rPr>
                <w:rFonts w:ascii="Arial" w:hAnsi="Arial" w:cs="Arial"/>
                <w:sz w:val="24"/>
              </w:rPr>
              <w:t xml:space="preserve">In both Options 2 and 3, all of the constituencies are changed to at least some degree.  In Option 2, a total of 20,465 of population are transferred to different constituencies, while in Option 3 that figure is 72,722. These figures represent continuity of 96.8% and 88.8%, </w:t>
            </w:r>
            <w:r>
              <w:rPr>
                <w:rFonts w:ascii="Arial" w:hAnsi="Arial" w:cs="Arial"/>
                <w:sz w:val="24"/>
              </w:rPr>
              <w:lastRenderedPageBreak/>
              <w:t xml:space="preserve">respectively. The Option 2 figure is very good. </w:t>
            </w:r>
          </w:p>
          <w:p w:rsidR="00E834A3" w:rsidRDefault="00E834A3" w:rsidP="00E834A3">
            <w:pPr>
              <w:spacing w:line="276" w:lineRule="auto"/>
              <w:rPr>
                <w:rFonts w:ascii="Arial" w:hAnsi="Arial" w:cs="Arial"/>
                <w:sz w:val="24"/>
              </w:rPr>
            </w:pPr>
            <w:r>
              <w:rPr>
                <w:rFonts w:ascii="Arial" w:hAnsi="Arial" w:cs="Arial"/>
                <w:sz w:val="24"/>
              </w:rPr>
              <w:t xml:space="preserve">The Option 3 continuity figure does not take into account the change brought about by the splitting of the existing 5-seat Louth constituency into two new 3-seat constituencies, since that population remains in essentially Louth constituencies. </w:t>
            </w:r>
          </w:p>
        </w:tc>
      </w:tr>
    </w:tbl>
    <w:p w:rsidR="00E834A3" w:rsidRPr="00007414" w:rsidRDefault="00E834A3" w:rsidP="00E834A3">
      <w:pPr>
        <w:spacing w:after="0" w:line="360" w:lineRule="auto"/>
        <w:jc w:val="both"/>
        <w:rPr>
          <w:rFonts w:ascii="Arial" w:hAnsi="Arial" w:cs="Arial"/>
          <w:sz w:val="24"/>
        </w:rPr>
      </w:pPr>
    </w:p>
    <w:p w:rsidR="005835A1" w:rsidRDefault="00007414" w:rsidP="00E834A3">
      <w:pPr>
        <w:spacing w:after="0" w:line="360" w:lineRule="auto"/>
        <w:jc w:val="both"/>
        <w:rPr>
          <w:rFonts w:ascii="Arial" w:hAnsi="Arial" w:cs="Arial"/>
          <w:sz w:val="24"/>
        </w:rPr>
      </w:pPr>
      <w:r w:rsidRPr="00007414">
        <w:rPr>
          <w:rFonts w:ascii="Arial" w:hAnsi="Arial" w:cs="Arial"/>
          <w:sz w:val="24"/>
        </w:rPr>
        <w:t>The compar</w:t>
      </w:r>
      <w:r>
        <w:rPr>
          <w:rFonts w:ascii="Arial" w:hAnsi="Arial" w:cs="Arial"/>
          <w:sz w:val="24"/>
        </w:rPr>
        <w:t>a</w:t>
      </w:r>
      <w:r w:rsidRPr="00007414">
        <w:rPr>
          <w:rFonts w:ascii="Arial" w:hAnsi="Arial" w:cs="Arial"/>
          <w:sz w:val="24"/>
        </w:rPr>
        <w:t>tive differences between</w:t>
      </w:r>
      <w:r>
        <w:rPr>
          <w:rFonts w:ascii="Arial" w:hAnsi="Arial" w:cs="Arial"/>
          <w:sz w:val="24"/>
        </w:rPr>
        <w:t xml:space="preserve"> the</w:t>
      </w:r>
      <w:r w:rsidRPr="00007414">
        <w:rPr>
          <w:rFonts w:ascii="Arial" w:hAnsi="Arial" w:cs="Arial"/>
          <w:sz w:val="24"/>
        </w:rPr>
        <w:t xml:space="preserve"> 174 and 178 </w:t>
      </w:r>
      <w:r>
        <w:rPr>
          <w:rFonts w:ascii="Arial" w:hAnsi="Arial" w:cs="Arial"/>
          <w:sz w:val="24"/>
        </w:rPr>
        <w:t xml:space="preserve">options </w:t>
      </w:r>
      <w:r w:rsidR="00BD35A3">
        <w:rPr>
          <w:rFonts w:ascii="Arial" w:hAnsi="Arial" w:cs="Arial"/>
          <w:sz w:val="24"/>
        </w:rPr>
        <w:t>in this region are</w:t>
      </w:r>
      <w:r>
        <w:rPr>
          <w:rFonts w:ascii="Arial" w:hAnsi="Arial" w:cs="Arial"/>
          <w:sz w:val="24"/>
        </w:rPr>
        <w:t xml:space="preserve"> the increase in 3 se</w:t>
      </w:r>
      <w:r w:rsidRPr="00007414">
        <w:rPr>
          <w:rFonts w:ascii="Arial" w:hAnsi="Arial" w:cs="Arial"/>
          <w:sz w:val="24"/>
        </w:rPr>
        <w:t>a</w:t>
      </w:r>
      <w:r>
        <w:rPr>
          <w:rFonts w:ascii="Arial" w:hAnsi="Arial" w:cs="Arial"/>
          <w:sz w:val="24"/>
        </w:rPr>
        <w:t>t</w:t>
      </w:r>
      <w:r w:rsidRPr="00007414">
        <w:rPr>
          <w:rFonts w:ascii="Arial" w:hAnsi="Arial" w:cs="Arial"/>
          <w:sz w:val="24"/>
        </w:rPr>
        <w:t xml:space="preserve"> constituencies</w:t>
      </w:r>
      <w:r w:rsidR="007C6C41">
        <w:rPr>
          <w:rFonts w:ascii="Arial" w:hAnsi="Arial" w:cs="Arial"/>
          <w:sz w:val="24"/>
        </w:rPr>
        <w:t xml:space="preserve">. The region goes from having one 3 seat constituency to having three 3 seat constituencies. </w:t>
      </w:r>
    </w:p>
    <w:p w:rsidR="00007414" w:rsidRDefault="007C6C41" w:rsidP="00E834A3">
      <w:pPr>
        <w:spacing w:after="0" w:line="360" w:lineRule="auto"/>
        <w:jc w:val="both"/>
        <w:rPr>
          <w:rFonts w:ascii="Arial" w:hAnsi="Arial" w:cs="Arial"/>
          <w:sz w:val="24"/>
        </w:rPr>
      </w:pPr>
      <w:r>
        <w:rPr>
          <w:rFonts w:ascii="Arial" w:hAnsi="Arial" w:cs="Arial"/>
          <w:sz w:val="24"/>
        </w:rPr>
        <w:t>The current county boundary breach into Meath East from Louth remains</w:t>
      </w:r>
      <w:r w:rsidRPr="007C6C41">
        <w:rPr>
          <w:rFonts w:ascii="Arial" w:hAnsi="Arial" w:cs="Arial"/>
          <w:sz w:val="24"/>
        </w:rPr>
        <w:t xml:space="preserve"> </w:t>
      </w:r>
      <w:r>
        <w:rPr>
          <w:rFonts w:ascii="Arial" w:hAnsi="Arial" w:cs="Arial"/>
          <w:sz w:val="24"/>
        </w:rPr>
        <w:t xml:space="preserve">in a 178 compared to a 174 where the breach consists only of the single </w:t>
      </w:r>
      <w:r w:rsidR="0008103E">
        <w:rPr>
          <w:rFonts w:ascii="Arial" w:hAnsi="Arial" w:cs="Arial"/>
          <w:sz w:val="24"/>
        </w:rPr>
        <w:t xml:space="preserve">electoral division </w:t>
      </w:r>
      <w:r>
        <w:rPr>
          <w:rFonts w:ascii="Arial" w:hAnsi="Arial" w:cs="Arial"/>
          <w:sz w:val="24"/>
        </w:rPr>
        <w:t xml:space="preserve">of </w:t>
      </w:r>
      <w:r w:rsidR="0008103E">
        <w:rPr>
          <w:rFonts w:ascii="Arial" w:hAnsi="Arial" w:cs="Arial"/>
          <w:sz w:val="24"/>
        </w:rPr>
        <w:t>St. Mary’s</w:t>
      </w:r>
      <w:r>
        <w:rPr>
          <w:rFonts w:ascii="Arial" w:hAnsi="Arial" w:cs="Arial"/>
          <w:sz w:val="24"/>
        </w:rPr>
        <w:t>.</w:t>
      </w:r>
      <w:r w:rsidR="0008103E">
        <w:rPr>
          <w:rFonts w:ascii="Arial" w:hAnsi="Arial" w:cs="Arial"/>
          <w:sz w:val="24"/>
        </w:rPr>
        <w:t xml:space="preserve"> </w:t>
      </w:r>
    </w:p>
    <w:p w:rsidR="007C6C41" w:rsidRDefault="007C6C41" w:rsidP="00E834A3">
      <w:pPr>
        <w:spacing w:after="0" w:line="360" w:lineRule="auto"/>
        <w:jc w:val="both"/>
        <w:rPr>
          <w:rFonts w:ascii="Arial" w:hAnsi="Arial" w:cs="Arial"/>
          <w:sz w:val="24"/>
        </w:rPr>
      </w:pPr>
    </w:p>
    <w:p w:rsidR="0008103E" w:rsidRPr="00007414" w:rsidRDefault="0008103E" w:rsidP="00E834A3">
      <w:pPr>
        <w:spacing w:after="0" w:line="360" w:lineRule="auto"/>
        <w:jc w:val="both"/>
        <w:rPr>
          <w:rFonts w:ascii="Arial" w:hAnsi="Arial" w:cs="Arial"/>
          <w:sz w:val="24"/>
        </w:rPr>
      </w:pPr>
    </w:p>
    <w:p w:rsidR="00EF18B3" w:rsidRDefault="00EF18B3" w:rsidP="00E834A3">
      <w:pPr>
        <w:spacing w:after="0" w:line="360" w:lineRule="auto"/>
        <w:jc w:val="both"/>
        <w:rPr>
          <w:rFonts w:ascii="Arial" w:hAnsi="Arial" w:cs="Arial"/>
          <w:b/>
          <w:sz w:val="24"/>
          <w:u w:val="single"/>
        </w:rPr>
      </w:pPr>
      <w:r w:rsidRPr="007C6C41">
        <w:rPr>
          <w:rFonts w:ascii="Arial" w:hAnsi="Arial" w:cs="Arial"/>
          <w:b/>
          <w:sz w:val="24"/>
          <w:u w:val="single"/>
        </w:rPr>
        <w:t>South West</w:t>
      </w:r>
    </w:p>
    <w:p w:rsidR="00410460" w:rsidRDefault="007C6C41" w:rsidP="00E834A3">
      <w:pPr>
        <w:spacing w:after="0" w:line="360" w:lineRule="auto"/>
        <w:jc w:val="both"/>
        <w:rPr>
          <w:rFonts w:ascii="Arial" w:hAnsi="Arial" w:cs="Arial"/>
          <w:sz w:val="24"/>
        </w:rPr>
      </w:pPr>
      <w:r w:rsidRPr="007C6C41">
        <w:rPr>
          <w:rFonts w:ascii="Arial" w:hAnsi="Arial" w:cs="Arial"/>
          <w:sz w:val="24"/>
        </w:rPr>
        <w:t>There were two options present</w:t>
      </w:r>
      <w:r>
        <w:rPr>
          <w:rFonts w:ascii="Arial" w:hAnsi="Arial" w:cs="Arial"/>
          <w:sz w:val="24"/>
        </w:rPr>
        <w:t>ed for the South W</w:t>
      </w:r>
      <w:r w:rsidRPr="007C6C41">
        <w:rPr>
          <w:rFonts w:ascii="Arial" w:hAnsi="Arial" w:cs="Arial"/>
          <w:sz w:val="24"/>
        </w:rPr>
        <w:t>est region</w:t>
      </w:r>
      <w:r w:rsidR="00410460">
        <w:rPr>
          <w:rFonts w:ascii="Arial" w:hAnsi="Arial" w:cs="Arial"/>
          <w:sz w:val="24"/>
        </w:rPr>
        <w:t>. Both were presented in the context of</w:t>
      </w:r>
      <w:r>
        <w:rPr>
          <w:rFonts w:ascii="Arial" w:hAnsi="Arial" w:cs="Arial"/>
          <w:sz w:val="24"/>
        </w:rPr>
        <w:t xml:space="preserve"> a 174 total </w:t>
      </w:r>
      <w:proofErr w:type="spellStart"/>
      <w:r>
        <w:rPr>
          <w:rFonts w:ascii="Arial" w:hAnsi="Arial" w:cs="Arial"/>
          <w:sz w:val="24"/>
        </w:rPr>
        <w:t>Dáil</w:t>
      </w:r>
      <w:proofErr w:type="spellEnd"/>
      <w:r>
        <w:rPr>
          <w:rFonts w:ascii="Arial" w:hAnsi="Arial" w:cs="Arial"/>
          <w:sz w:val="24"/>
        </w:rPr>
        <w:t xml:space="preserve"> membership. Option 1, with no additional seat and Option 2 with the addition of one seat. Option 1 is the preferred </w:t>
      </w:r>
      <w:r w:rsidR="00410460">
        <w:rPr>
          <w:rFonts w:ascii="Arial" w:hAnsi="Arial" w:cs="Arial"/>
          <w:sz w:val="24"/>
        </w:rPr>
        <w:t>o</w:t>
      </w:r>
      <w:r>
        <w:rPr>
          <w:rFonts w:ascii="Arial" w:hAnsi="Arial" w:cs="Arial"/>
          <w:sz w:val="24"/>
        </w:rPr>
        <w:t xml:space="preserve">ption and was </w:t>
      </w:r>
      <w:r w:rsidR="0008103E">
        <w:rPr>
          <w:rFonts w:ascii="Arial" w:hAnsi="Arial" w:cs="Arial"/>
          <w:sz w:val="24"/>
        </w:rPr>
        <w:t xml:space="preserve">subsequently </w:t>
      </w:r>
      <w:r>
        <w:rPr>
          <w:rFonts w:ascii="Arial" w:hAnsi="Arial" w:cs="Arial"/>
          <w:sz w:val="24"/>
        </w:rPr>
        <w:t xml:space="preserve">further altered to not include the </w:t>
      </w:r>
      <w:proofErr w:type="spellStart"/>
      <w:r>
        <w:rPr>
          <w:rFonts w:ascii="Arial" w:hAnsi="Arial" w:cs="Arial"/>
          <w:sz w:val="24"/>
        </w:rPr>
        <w:t>Ballyglass</w:t>
      </w:r>
      <w:proofErr w:type="spellEnd"/>
      <w:r>
        <w:rPr>
          <w:rFonts w:ascii="Arial" w:hAnsi="Arial" w:cs="Arial"/>
          <w:sz w:val="24"/>
        </w:rPr>
        <w:t xml:space="preserve"> move from Clare to Limerick City. This is accounted for in the Terms of Reference breakdown</w:t>
      </w:r>
      <w:r w:rsidR="0008103E">
        <w:rPr>
          <w:rFonts w:ascii="Arial" w:hAnsi="Arial" w:cs="Arial"/>
          <w:sz w:val="24"/>
        </w:rPr>
        <w:t xml:space="preserve"> below</w:t>
      </w:r>
      <w:r>
        <w:rPr>
          <w:rFonts w:ascii="Arial" w:hAnsi="Arial" w:cs="Arial"/>
          <w:sz w:val="24"/>
        </w:rPr>
        <w:t xml:space="preserve">. </w:t>
      </w:r>
    </w:p>
    <w:p w:rsidR="007C6C41" w:rsidRDefault="007C6C41" w:rsidP="00E834A3">
      <w:pPr>
        <w:spacing w:after="0" w:line="360" w:lineRule="auto"/>
        <w:jc w:val="both"/>
        <w:rPr>
          <w:rFonts w:ascii="Arial" w:hAnsi="Arial" w:cs="Arial"/>
          <w:sz w:val="24"/>
        </w:rPr>
      </w:pPr>
      <w:r>
        <w:rPr>
          <w:rFonts w:ascii="Arial" w:hAnsi="Arial" w:cs="Arial"/>
          <w:sz w:val="24"/>
        </w:rPr>
        <w:t xml:space="preserve">In a 178 membership </w:t>
      </w:r>
      <w:proofErr w:type="spellStart"/>
      <w:r>
        <w:rPr>
          <w:rFonts w:ascii="Arial" w:hAnsi="Arial" w:cs="Arial"/>
          <w:sz w:val="24"/>
        </w:rPr>
        <w:t>Dail</w:t>
      </w:r>
      <w:proofErr w:type="spellEnd"/>
      <w:r>
        <w:rPr>
          <w:rFonts w:ascii="Arial" w:hAnsi="Arial" w:cs="Arial"/>
          <w:sz w:val="24"/>
        </w:rPr>
        <w:t xml:space="preserve"> the region is due 1 seat. With this, Option 2 can be presented in the context of 178 below for comparisons, by modifying the resulting percentage variance figures. </w:t>
      </w:r>
    </w:p>
    <w:p w:rsidR="00E42FE3" w:rsidRDefault="00E42FE3" w:rsidP="00E834A3">
      <w:pPr>
        <w:spacing w:after="0" w:line="360" w:lineRule="auto"/>
        <w:jc w:val="both"/>
        <w:rPr>
          <w:rFonts w:ascii="Arial" w:hAnsi="Arial" w:cs="Arial"/>
          <w:sz w:val="24"/>
        </w:rPr>
      </w:pPr>
    </w:p>
    <w:p w:rsidR="0008103E" w:rsidRDefault="0008103E" w:rsidP="00E834A3">
      <w:pPr>
        <w:spacing w:after="0" w:line="360" w:lineRule="auto"/>
        <w:jc w:val="both"/>
        <w:rPr>
          <w:rFonts w:ascii="Arial" w:hAnsi="Arial" w:cs="Arial"/>
          <w:sz w:val="24"/>
        </w:rPr>
      </w:pPr>
    </w:p>
    <w:p w:rsidR="0008103E" w:rsidRDefault="0008103E" w:rsidP="00E834A3">
      <w:pPr>
        <w:spacing w:after="0" w:line="360" w:lineRule="auto"/>
        <w:jc w:val="both"/>
        <w:rPr>
          <w:rFonts w:ascii="Arial" w:hAnsi="Arial" w:cs="Arial"/>
          <w:sz w:val="24"/>
        </w:rPr>
      </w:pPr>
    </w:p>
    <w:p w:rsidR="0008103E" w:rsidRDefault="0008103E" w:rsidP="00E834A3">
      <w:pPr>
        <w:spacing w:after="0" w:line="360" w:lineRule="auto"/>
        <w:jc w:val="both"/>
        <w:rPr>
          <w:rFonts w:ascii="Arial" w:hAnsi="Arial" w:cs="Arial"/>
          <w:sz w:val="24"/>
        </w:rPr>
      </w:pPr>
    </w:p>
    <w:p w:rsidR="0008103E" w:rsidRPr="007C6C41" w:rsidRDefault="0008103E" w:rsidP="00E834A3">
      <w:pPr>
        <w:spacing w:after="0" w:line="360" w:lineRule="auto"/>
        <w:jc w:val="both"/>
        <w:rPr>
          <w:rFonts w:ascii="Arial" w:hAnsi="Arial" w:cs="Arial"/>
          <w:sz w:val="24"/>
        </w:rPr>
      </w:pPr>
    </w:p>
    <w:p w:rsidR="007C6C41" w:rsidRPr="00E42FE3" w:rsidRDefault="00E42FE3" w:rsidP="00E42FE3">
      <w:pPr>
        <w:spacing w:after="0" w:line="276" w:lineRule="auto"/>
        <w:jc w:val="both"/>
        <w:rPr>
          <w:rFonts w:ascii="Arial" w:eastAsia="Times New Roman" w:hAnsi="Arial" w:cs="Arial"/>
          <w:b/>
          <w:sz w:val="24"/>
          <w:szCs w:val="24"/>
        </w:rPr>
      </w:pPr>
      <w:r>
        <w:rPr>
          <w:rFonts w:ascii="Arial" w:eastAsia="Times New Roman" w:hAnsi="Arial" w:cs="Arial"/>
          <w:b/>
          <w:sz w:val="24"/>
          <w:szCs w:val="24"/>
        </w:rPr>
        <w:lastRenderedPageBreak/>
        <w:t>Table 5</w:t>
      </w:r>
      <w:r w:rsidRPr="00DC0DF3">
        <w:rPr>
          <w:rFonts w:ascii="Arial" w:eastAsia="Times New Roman" w:hAnsi="Arial" w:cs="Arial"/>
          <w:b/>
          <w:sz w:val="24"/>
          <w:szCs w:val="24"/>
        </w:rPr>
        <w:t xml:space="preserve"> – </w:t>
      </w:r>
      <w:r>
        <w:rPr>
          <w:rFonts w:ascii="Arial" w:eastAsia="Times New Roman" w:hAnsi="Arial" w:cs="Arial"/>
          <w:b/>
          <w:sz w:val="24"/>
          <w:szCs w:val="24"/>
        </w:rPr>
        <w:t xml:space="preserve">Terms of Reference analysis for the South West Region options - 174 versus 178 Total </w:t>
      </w:r>
      <w:proofErr w:type="spellStart"/>
      <w:r>
        <w:rPr>
          <w:rFonts w:ascii="Arial" w:eastAsia="Times New Roman" w:hAnsi="Arial" w:cs="Arial"/>
          <w:b/>
          <w:sz w:val="24"/>
          <w:szCs w:val="24"/>
        </w:rPr>
        <w:t>Dáil</w:t>
      </w:r>
      <w:proofErr w:type="spellEnd"/>
      <w:r>
        <w:rPr>
          <w:rFonts w:ascii="Arial" w:eastAsia="Times New Roman" w:hAnsi="Arial" w:cs="Arial"/>
          <w:b/>
          <w:sz w:val="24"/>
          <w:szCs w:val="24"/>
        </w:rPr>
        <w:t xml:space="preserve"> membership</w:t>
      </w:r>
    </w:p>
    <w:tbl>
      <w:tblPr>
        <w:tblW w:w="9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2620"/>
        <w:gridCol w:w="3226"/>
        <w:gridCol w:w="3170"/>
      </w:tblGrid>
      <w:tr w:rsidR="00EF18B3" w:rsidRPr="00203F83" w:rsidTr="006E59A9">
        <w:tc>
          <w:tcPr>
            <w:tcW w:w="2620" w:type="dxa"/>
            <w:shd w:val="clear" w:color="auto" w:fill="D9D9D9"/>
          </w:tcPr>
          <w:p w:rsidR="00EF18B3" w:rsidRPr="00203F83" w:rsidRDefault="00EF18B3" w:rsidP="009774C0">
            <w:pPr>
              <w:spacing w:after="0"/>
              <w:rPr>
                <w:rFonts w:ascii="Arial" w:hAnsi="Arial"/>
                <w:b/>
                <w:sz w:val="24"/>
                <w:szCs w:val="24"/>
              </w:rPr>
            </w:pPr>
            <w:r w:rsidRPr="00203F83">
              <w:rPr>
                <w:rFonts w:ascii="Arial" w:hAnsi="Arial"/>
                <w:b/>
                <w:sz w:val="24"/>
                <w:szCs w:val="24"/>
              </w:rPr>
              <w:t>Terms of Reference</w:t>
            </w:r>
          </w:p>
        </w:tc>
        <w:tc>
          <w:tcPr>
            <w:tcW w:w="3226" w:type="dxa"/>
            <w:shd w:val="clear" w:color="auto" w:fill="D9D9D9"/>
          </w:tcPr>
          <w:p w:rsidR="00EF18B3" w:rsidRPr="00203F83" w:rsidRDefault="00EF18B3" w:rsidP="009774C0">
            <w:pPr>
              <w:spacing w:after="0"/>
              <w:rPr>
                <w:rFonts w:ascii="Arial" w:hAnsi="Arial"/>
                <w:b/>
                <w:sz w:val="24"/>
                <w:szCs w:val="24"/>
              </w:rPr>
            </w:pPr>
            <w:r w:rsidRPr="00203F83">
              <w:rPr>
                <w:rFonts w:ascii="Arial" w:hAnsi="Arial"/>
                <w:b/>
                <w:sz w:val="24"/>
                <w:szCs w:val="24"/>
              </w:rPr>
              <w:t>Analysis</w:t>
            </w:r>
            <w:r>
              <w:rPr>
                <w:rFonts w:ascii="Arial" w:hAnsi="Arial"/>
                <w:b/>
                <w:sz w:val="24"/>
                <w:szCs w:val="24"/>
              </w:rPr>
              <w:t xml:space="preserve"> 174</w:t>
            </w:r>
          </w:p>
        </w:tc>
        <w:tc>
          <w:tcPr>
            <w:tcW w:w="3170" w:type="dxa"/>
            <w:shd w:val="clear" w:color="auto" w:fill="D9D9D9"/>
          </w:tcPr>
          <w:p w:rsidR="00EF18B3" w:rsidRPr="00203F83" w:rsidRDefault="00EF18B3" w:rsidP="009774C0">
            <w:pPr>
              <w:spacing w:after="0"/>
              <w:rPr>
                <w:rFonts w:ascii="Arial" w:hAnsi="Arial"/>
                <w:b/>
                <w:sz w:val="24"/>
                <w:szCs w:val="24"/>
              </w:rPr>
            </w:pPr>
            <w:r>
              <w:rPr>
                <w:rFonts w:ascii="Arial" w:hAnsi="Arial"/>
                <w:b/>
                <w:sz w:val="24"/>
                <w:szCs w:val="24"/>
              </w:rPr>
              <w:t>Analysis 178</w:t>
            </w:r>
          </w:p>
        </w:tc>
      </w:tr>
      <w:tr w:rsidR="00EF18B3" w:rsidRPr="00A22363" w:rsidTr="006E59A9">
        <w:tc>
          <w:tcPr>
            <w:tcW w:w="2620" w:type="dxa"/>
            <w:shd w:val="clear" w:color="auto" w:fill="auto"/>
          </w:tcPr>
          <w:p w:rsidR="00EF18B3" w:rsidRPr="00A22363" w:rsidRDefault="00EF18B3" w:rsidP="009774C0">
            <w:pPr>
              <w:spacing w:after="0"/>
              <w:rPr>
                <w:rFonts w:ascii="Arial" w:hAnsi="Arial"/>
                <w:szCs w:val="24"/>
              </w:rPr>
            </w:pPr>
            <w:r w:rsidRPr="00A22363">
              <w:rPr>
                <w:rFonts w:ascii="Arial" w:hAnsi="Arial"/>
                <w:szCs w:val="24"/>
              </w:rPr>
              <w:t xml:space="preserve">Equality of representation </w:t>
            </w:r>
          </w:p>
        </w:tc>
        <w:tc>
          <w:tcPr>
            <w:tcW w:w="3226" w:type="dxa"/>
            <w:shd w:val="clear" w:color="auto" w:fill="auto"/>
          </w:tcPr>
          <w:p w:rsidR="00EF18B3" w:rsidRPr="00410460" w:rsidRDefault="00EF18B3" w:rsidP="009774C0">
            <w:pPr>
              <w:spacing w:after="0"/>
              <w:rPr>
                <w:rFonts w:ascii="Arial" w:hAnsi="Arial"/>
                <w:szCs w:val="24"/>
              </w:rPr>
            </w:pPr>
            <w:r w:rsidRPr="00410460">
              <w:rPr>
                <w:rFonts w:ascii="Arial" w:hAnsi="Arial"/>
                <w:szCs w:val="24"/>
              </w:rPr>
              <w:t>Option 1 presents the highest variance</w:t>
            </w:r>
            <w:r w:rsidR="00410460" w:rsidRPr="00410460">
              <w:rPr>
                <w:rFonts w:ascii="Arial" w:hAnsi="Arial"/>
                <w:szCs w:val="24"/>
              </w:rPr>
              <w:t>s</w:t>
            </w:r>
            <w:r w:rsidR="00410460">
              <w:rPr>
                <w:rFonts w:ascii="Arial" w:hAnsi="Arial"/>
                <w:szCs w:val="24"/>
              </w:rPr>
              <w:t xml:space="preserve"> in the region with </w:t>
            </w:r>
            <w:r w:rsidR="00410460" w:rsidRPr="00410460">
              <w:rPr>
                <w:rFonts w:ascii="Arial" w:hAnsi="Arial"/>
                <w:szCs w:val="24"/>
              </w:rPr>
              <w:t xml:space="preserve">Clare at +8.18% and </w:t>
            </w:r>
            <w:r w:rsidRPr="00410460">
              <w:rPr>
                <w:rFonts w:ascii="Arial" w:hAnsi="Arial"/>
                <w:szCs w:val="24"/>
              </w:rPr>
              <w:t xml:space="preserve">Kerry at +5.45% and lowest </w:t>
            </w:r>
            <w:r w:rsidR="00410460" w:rsidRPr="00410460">
              <w:rPr>
                <w:rFonts w:ascii="Arial" w:hAnsi="Arial"/>
                <w:szCs w:val="24"/>
              </w:rPr>
              <w:t>variance in Limerick City at -1.54</w:t>
            </w:r>
            <w:r w:rsidRPr="00410460">
              <w:rPr>
                <w:rFonts w:ascii="Arial" w:hAnsi="Arial"/>
                <w:szCs w:val="24"/>
              </w:rPr>
              <w:t xml:space="preserve">%. </w:t>
            </w:r>
          </w:p>
          <w:p w:rsidR="00EF18B3" w:rsidRPr="00EF18B3" w:rsidRDefault="00EF18B3" w:rsidP="00EF18B3">
            <w:pPr>
              <w:spacing w:after="0"/>
              <w:rPr>
                <w:rFonts w:ascii="Arial" w:hAnsi="Arial"/>
                <w:szCs w:val="24"/>
                <w:highlight w:val="yellow"/>
              </w:rPr>
            </w:pPr>
          </w:p>
        </w:tc>
        <w:tc>
          <w:tcPr>
            <w:tcW w:w="3170" w:type="dxa"/>
          </w:tcPr>
          <w:p w:rsidR="00EF18B3" w:rsidRPr="00AD6C49" w:rsidRDefault="00EF18B3" w:rsidP="0008103E">
            <w:pPr>
              <w:spacing w:after="0"/>
              <w:rPr>
                <w:rFonts w:ascii="Arial" w:hAnsi="Arial"/>
                <w:szCs w:val="24"/>
              </w:rPr>
            </w:pPr>
            <w:r w:rsidRPr="00410460">
              <w:rPr>
                <w:rFonts w:ascii="Arial" w:hAnsi="Arial"/>
                <w:szCs w:val="24"/>
              </w:rPr>
              <w:t xml:space="preserve">Option 2 </w:t>
            </w:r>
            <w:r w:rsidR="00410460" w:rsidRPr="00410460">
              <w:rPr>
                <w:rFonts w:ascii="Arial" w:hAnsi="Arial"/>
                <w:szCs w:val="24"/>
              </w:rPr>
              <w:t xml:space="preserve">modified to a 178 </w:t>
            </w:r>
            <w:r w:rsidRPr="00410460">
              <w:rPr>
                <w:rFonts w:ascii="Arial" w:hAnsi="Arial"/>
                <w:szCs w:val="24"/>
              </w:rPr>
              <w:t xml:space="preserve">presents the </w:t>
            </w:r>
            <w:r w:rsidR="00410460" w:rsidRPr="00410460">
              <w:rPr>
                <w:rFonts w:ascii="Arial" w:hAnsi="Arial"/>
                <w:szCs w:val="24"/>
              </w:rPr>
              <w:t xml:space="preserve">much higher variance for </w:t>
            </w:r>
            <w:r w:rsidRPr="00410460">
              <w:rPr>
                <w:rFonts w:ascii="Arial" w:hAnsi="Arial"/>
                <w:szCs w:val="24"/>
              </w:rPr>
              <w:t>Kerry</w:t>
            </w:r>
            <w:r w:rsidR="00A03BA5" w:rsidRPr="00410460">
              <w:rPr>
                <w:rFonts w:ascii="Arial" w:hAnsi="Arial"/>
                <w:szCs w:val="24"/>
              </w:rPr>
              <w:t xml:space="preserve"> </w:t>
            </w:r>
            <w:r w:rsidR="0008103E">
              <w:rPr>
                <w:rFonts w:ascii="Arial" w:hAnsi="Arial"/>
                <w:szCs w:val="24"/>
              </w:rPr>
              <w:t xml:space="preserve">of </w:t>
            </w:r>
            <w:r w:rsidR="00A03BA5" w:rsidRPr="00410460">
              <w:rPr>
                <w:rFonts w:ascii="Arial" w:hAnsi="Arial"/>
                <w:szCs w:val="24"/>
              </w:rPr>
              <w:t>+7.88%</w:t>
            </w:r>
            <w:r w:rsidRPr="00410460">
              <w:rPr>
                <w:rFonts w:ascii="Arial" w:hAnsi="Arial"/>
                <w:szCs w:val="24"/>
              </w:rPr>
              <w:t>. Although, all the other Constituencies present much lower variances due to population transfers, the lowest being Lim</w:t>
            </w:r>
            <w:r w:rsidR="00A03BA5" w:rsidRPr="00410460">
              <w:rPr>
                <w:rFonts w:ascii="Arial" w:hAnsi="Arial"/>
                <w:szCs w:val="24"/>
              </w:rPr>
              <w:t>erick City with a variance of -3.25</w:t>
            </w:r>
            <w:r w:rsidRPr="00410460">
              <w:rPr>
                <w:rFonts w:ascii="Arial" w:hAnsi="Arial"/>
                <w:szCs w:val="24"/>
              </w:rPr>
              <w:t>%.</w:t>
            </w:r>
          </w:p>
        </w:tc>
      </w:tr>
      <w:tr w:rsidR="00EF18B3" w:rsidRPr="00A22363" w:rsidTr="006E59A9">
        <w:tc>
          <w:tcPr>
            <w:tcW w:w="2620" w:type="dxa"/>
            <w:shd w:val="clear" w:color="auto" w:fill="auto"/>
          </w:tcPr>
          <w:p w:rsidR="00EF18B3" w:rsidRPr="00A22363" w:rsidRDefault="00EF18B3" w:rsidP="009774C0">
            <w:pPr>
              <w:spacing w:after="0"/>
              <w:rPr>
                <w:rFonts w:ascii="Arial" w:hAnsi="Arial"/>
                <w:szCs w:val="24"/>
              </w:rPr>
            </w:pPr>
            <w:r w:rsidRPr="00A22363">
              <w:rPr>
                <w:rFonts w:ascii="Arial" w:hAnsi="Arial"/>
                <w:szCs w:val="24"/>
              </w:rPr>
              <w:t>Each constituency shall return 3, 4 or 5 members</w:t>
            </w:r>
          </w:p>
        </w:tc>
        <w:tc>
          <w:tcPr>
            <w:tcW w:w="3226" w:type="dxa"/>
            <w:shd w:val="clear" w:color="auto" w:fill="auto"/>
          </w:tcPr>
          <w:p w:rsidR="00EF18B3" w:rsidRPr="00EF18B3" w:rsidRDefault="00EF18B3" w:rsidP="009774C0">
            <w:pPr>
              <w:spacing w:after="0"/>
              <w:rPr>
                <w:rFonts w:ascii="Arial" w:hAnsi="Arial"/>
                <w:szCs w:val="24"/>
                <w:highlight w:val="yellow"/>
              </w:rPr>
            </w:pPr>
            <w:r w:rsidRPr="00410460">
              <w:rPr>
                <w:rFonts w:ascii="Arial" w:hAnsi="Arial"/>
                <w:szCs w:val="24"/>
              </w:rPr>
              <w:t>The South West Region contains one 3 seat, two 4 seat an</w:t>
            </w:r>
            <w:r w:rsidR="00410460" w:rsidRPr="00410460">
              <w:rPr>
                <w:rFonts w:ascii="Arial" w:hAnsi="Arial"/>
                <w:szCs w:val="24"/>
              </w:rPr>
              <w:t>d one</w:t>
            </w:r>
            <w:r w:rsidRPr="00410460">
              <w:rPr>
                <w:rFonts w:ascii="Arial" w:hAnsi="Arial"/>
                <w:szCs w:val="24"/>
              </w:rPr>
              <w:t xml:space="preserve"> 5 seat constituencies.</w:t>
            </w:r>
          </w:p>
        </w:tc>
        <w:tc>
          <w:tcPr>
            <w:tcW w:w="3170" w:type="dxa"/>
          </w:tcPr>
          <w:p w:rsidR="00EF18B3" w:rsidRPr="00EF18B3" w:rsidRDefault="00EF18B3" w:rsidP="009774C0">
            <w:pPr>
              <w:spacing w:after="0"/>
              <w:rPr>
                <w:rFonts w:ascii="Arial" w:hAnsi="Arial"/>
                <w:szCs w:val="24"/>
                <w:highlight w:val="yellow"/>
              </w:rPr>
            </w:pPr>
            <w:r w:rsidRPr="00410460">
              <w:rPr>
                <w:rFonts w:ascii="Arial" w:hAnsi="Arial"/>
                <w:szCs w:val="24"/>
              </w:rPr>
              <w:t>The South Wes</w:t>
            </w:r>
            <w:r w:rsidR="00410460" w:rsidRPr="00410460">
              <w:rPr>
                <w:rFonts w:ascii="Arial" w:hAnsi="Arial"/>
                <w:szCs w:val="24"/>
              </w:rPr>
              <w:t xml:space="preserve">t Region contains one 3 seat, </w:t>
            </w:r>
            <w:r w:rsidRPr="00410460">
              <w:rPr>
                <w:rFonts w:ascii="Arial" w:hAnsi="Arial"/>
                <w:szCs w:val="24"/>
              </w:rPr>
              <w:t>o</w:t>
            </w:r>
            <w:r w:rsidR="00410460" w:rsidRPr="00410460">
              <w:rPr>
                <w:rFonts w:ascii="Arial" w:hAnsi="Arial"/>
                <w:szCs w:val="24"/>
              </w:rPr>
              <w:t>ne 4 seat and two</w:t>
            </w:r>
            <w:r w:rsidRPr="00410460">
              <w:rPr>
                <w:rFonts w:ascii="Arial" w:hAnsi="Arial"/>
                <w:szCs w:val="24"/>
              </w:rPr>
              <w:t xml:space="preserve"> 5 seat constituencies.</w:t>
            </w:r>
          </w:p>
        </w:tc>
      </w:tr>
      <w:tr w:rsidR="00EF18B3" w:rsidRPr="00A22363" w:rsidTr="006E59A9">
        <w:trPr>
          <w:cantSplit/>
        </w:trPr>
        <w:tc>
          <w:tcPr>
            <w:tcW w:w="2620" w:type="dxa"/>
            <w:shd w:val="clear" w:color="auto" w:fill="auto"/>
          </w:tcPr>
          <w:p w:rsidR="00EF18B3" w:rsidRPr="00A22363" w:rsidRDefault="00EF18B3" w:rsidP="009774C0">
            <w:pPr>
              <w:spacing w:after="0"/>
              <w:rPr>
                <w:rFonts w:ascii="Arial" w:hAnsi="Arial"/>
                <w:szCs w:val="24"/>
              </w:rPr>
            </w:pPr>
            <w:r w:rsidRPr="00A22363">
              <w:rPr>
                <w:rFonts w:ascii="Arial" w:hAnsi="Arial"/>
                <w:szCs w:val="24"/>
              </w:rPr>
              <w:t xml:space="preserve">Avoiding breaches of county boundaries as far as practicable. </w:t>
            </w:r>
          </w:p>
        </w:tc>
        <w:tc>
          <w:tcPr>
            <w:tcW w:w="3226" w:type="dxa"/>
            <w:shd w:val="clear" w:color="auto" w:fill="auto"/>
          </w:tcPr>
          <w:p w:rsidR="00EF18B3" w:rsidRPr="00EF18B3" w:rsidRDefault="00EF18B3" w:rsidP="00410460">
            <w:pPr>
              <w:rPr>
                <w:rFonts w:ascii="Arial" w:hAnsi="Arial"/>
                <w:highlight w:val="yellow"/>
              </w:rPr>
            </w:pPr>
            <w:r w:rsidRPr="00410460">
              <w:rPr>
                <w:rFonts w:ascii="Arial" w:hAnsi="Arial"/>
              </w:rPr>
              <w:t xml:space="preserve">In Option 1, there are improvements to boundary breaches. The constituency of Limerick City contained 3 EDs from Tipperary. These three EDs are returned to Tipperary. The constituency of </w:t>
            </w:r>
            <w:r w:rsidR="00410460" w:rsidRPr="00410460">
              <w:rPr>
                <w:rFonts w:ascii="Arial" w:hAnsi="Arial"/>
              </w:rPr>
              <w:t>Clare and Kerry are contained with their respective county boundaries</w:t>
            </w:r>
            <w:r w:rsidRPr="00410460">
              <w:rPr>
                <w:rFonts w:ascii="Arial" w:hAnsi="Arial"/>
              </w:rPr>
              <w:t>.</w:t>
            </w:r>
            <w:r w:rsidRPr="00410460">
              <w:rPr>
                <w:rFonts w:ascii="Arial" w:hAnsi="Arial"/>
                <w:szCs w:val="24"/>
              </w:rPr>
              <w:t xml:space="preserve"> </w:t>
            </w:r>
            <w:r w:rsidR="00410460" w:rsidRPr="00410460">
              <w:rPr>
                <w:rFonts w:ascii="Arial" w:hAnsi="Arial"/>
                <w:szCs w:val="24"/>
              </w:rPr>
              <w:t>The Limerick constituencies are contained with the Limerick County boundary.</w:t>
            </w:r>
            <w:r w:rsidRPr="00410460">
              <w:rPr>
                <w:rFonts w:ascii="Arial" w:hAnsi="Arial"/>
                <w:szCs w:val="24"/>
              </w:rPr>
              <w:t xml:space="preserve"> </w:t>
            </w:r>
          </w:p>
        </w:tc>
        <w:tc>
          <w:tcPr>
            <w:tcW w:w="3170" w:type="dxa"/>
          </w:tcPr>
          <w:p w:rsidR="00EF257A" w:rsidRPr="005835A1" w:rsidRDefault="00EF18B3" w:rsidP="005835A1">
            <w:pPr>
              <w:spacing w:line="240" w:lineRule="auto"/>
              <w:rPr>
                <w:rFonts w:ascii="Arial" w:hAnsi="Arial"/>
                <w:szCs w:val="24"/>
              </w:rPr>
            </w:pPr>
            <w:r w:rsidRPr="00B10D9B">
              <w:rPr>
                <w:rFonts w:ascii="Arial" w:hAnsi="Arial"/>
                <w:szCs w:val="24"/>
              </w:rPr>
              <w:t>Option 2 presents a new breach in the Clare County border with Limerick. Other transfers are contained with the County of Limerick between the Limerick City and Limerick County constituencies. However, the variances are slightly improved compared to Option 1.</w:t>
            </w:r>
            <w:r w:rsidR="00EF257A">
              <w:rPr>
                <w:rFonts w:ascii="Arial" w:hAnsi="Arial"/>
                <w:szCs w:val="24"/>
              </w:rPr>
              <w:t>The three EDs transferred to Tipperary also does not occur.</w:t>
            </w:r>
          </w:p>
        </w:tc>
      </w:tr>
      <w:tr w:rsidR="00EF18B3" w:rsidRPr="00A22363" w:rsidTr="006E59A9">
        <w:tc>
          <w:tcPr>
            <w:tcW w:w="2620" w:type="dxa"/>
            <w:shd w:val="clear" w:color="auto" w:fill="auto"/>
          </w:tcPr>
          <w:p w:rsidR="00EF18B3" w:rsidRPr="00A22363" w:rsidRDefault="00EF18B3" w:rsidP="009774C0">
            <w:pPr>
              <w:spacing w:after="0"/>
              <w:rPr>
                <w:rFonts w:ascii="Arial" w:hAnsi="Arial"/>
                <w:szCs w:val="24"/>
              </w:rPr>
            </w:pPr>
            <w:r w:rsidRPr="00A22363">
              <w:rPr>
                <w:rFonts w:ascii="Arial" w:hAnsi="Arial"/>
                <w:szCs w:val="24"/>
              </w:rPr>
              <w:t xml:space="preserve">Each constituency to be composed of contiguous areas </w:t>
            </w:r>
          </w:p>
        </w:tc>
        <w:tc>
          <w:tcPr>
            <w:tcW w:w="3226" w:type="dxa"/>
            <w:shd w:val="clear" w:color="auto" w:fill="auto"/>
          </w:tcPr>
          <w:p w:rsidR="00EF18B3" w:rsidRPr="00EF18B3" w:rsidRDefault="00EF18B3" w:rsidP="009774C0">
            <w:pPr>
              <w:spacing w:after="0"/>
              <w:rPr>
                <w:rFonts w:ascii="Arial" w:hAnsi="Arial"/>
                <w:szCs w:val="24"/>
                <w:highlight w:val="yellow"/>
              </w:rPr>
            </w:pPr>
            <w:r w:rsidRPr="00410460">
              <w:rPr>
                <w:rFonts w:ascii="Arial" w:hAnsi="Arial"/>
                <w:szCs w:val="24"/>
              </w:rPr>
              <w:t xml:space="preserve">Each constituency is composed of contiguous areas. </w:t>
            </w:r>
          </w:p>
        </w:tc>
        <w:tc>
          <w:tcPr>
            <w:tcW w:w="3170" w:type="dxa"/>
          </w:tcPr>
          <w:p w:rsidR="00EF18B3" w:rsidRPr="00A22363" w:rsidRDefault="00EF18B3" w:rsidP="009774C0">
            <w:pPr>
              <w:spacing w:after="0"/>
              <w:rPr>
                <w:rFonts w:ascii="Arial" w:hAnsi="Arial"/>
                <w:szCs w:val="24"/>
              </w:rPr>
            </w:pPr>
            <w:r w:rsidRPr="00A22363">
              <w:rPr>
                <w:rFonts w:ascii="Arial" w:hAnsi="Arial"/>
                <w:szCs w:val="24"/>
              </w:rPr>
              <w:t>Each constituency is composed of contiguous areas.</w:t>
            </w:r>
          </w:p>
        </w:tc>
      </w:tr>
      <w:tr w:rsidR="00EF18B3" w:rsidRPr="00642700" w:rsidTr="006E59A9">
        <w:trPr>
          <w:cantSplit/>
        </w:trPr>
        <w:tc>
          <w:tcPr>
            <w:tcW w:w="2620" w:type="dxa"/>
            <w:shd w:val="clear" w:color="auto" w:fill="auto"/>
          </w:tcPr>
          <w:p w:rsidR="00EF18B3" w:rsidRPr="00A22363" w:rsidRDefault="00EF18B3" w:rsidP="009774C0">
            <w:pPr>
              <w:spacing w:after="0"/>
              <w:rPr>
                <w:rFonts w:ascii="Arial" w:hAnsi="Arial"/>
                <w:szCs w:val="24"/>
              </w:rPr>
            </w:pPr>
            <w:r w:rsidRPr="00A22363">
              <w:rPr>
                <w:rFonts w:ascii="Arial" w:hAnsi="Arial"/>
                <w:szCs w:val="24"/>
              </w:rPr>
              <w:lastRenderedPageBreak/>
              <w:t xml:space="preserve">There shall be regard to geographic considerations including significant physical features and the extent of and the density of population in each constituency. </w:t>
            </w:r>
          </w:p>
        </w:tc>
        <w:tc>
          <w:tcPr>
            <w:tcW w:w="3226" w:type="dxa"/>
            <w:shd w:val="clear" w:color="auto" w:fill="auto"/>
          </w:tcPr>
          <w:p w:rsidR="00EF18B3" w:rsidRPr="00410460" w:rsidRDefault="00EF18B3" w:rsidP="009774C0">
            <w:pPr>
              <w:spacing w:after="0"/>
              <w:rPr>
                <w:rFonts w:ascii="Arial" w:hAnsi="Arial"/>
                <w:szCs w:val="24"/>
              </w:rPr>
            </w:pPr>
            <w:r w:rsidRPr="00410460">
              <w:rPr>
                <w:rFonts w:ascii="Arial" w:hAnsi="Arial"/>
                <w:szCs w:val="24"/>
              </w:rPr>
              <w:t xml:space="preserve">The population increase throughout the region allowed for the fixing of county breaches in Option 1. </w:t>
            </w:r>
          </w:p>
          <w:p w:rsidR="00EF18B3" w:rsidRPr="00410460" w:rsidRDefault="00EF18B3" w:rsidP="009774C0">
            <w:pPr>
              <w:spacing w:after="0"/>
              <w:rPr>
                <w:rFonts w:ascii="Arial" w:hAnsi="Arial"/>
                <w:szCs w:val="24"/>
              </w:rPr>
            </w:pPr>
          </w:p>
          <w:p w:rsidR="00EF18B3" w:rsidRPr="00EF18B3" w:rsidRDefault="00EF18B3" w:rsidP="00FF508D">
            <w:pPr>
              <w:spacing w:after="0"/>
              <w:rPr>
                <w:rFonts w:ascii="Arial" w:hAnsi="Arial"/>
                <w:szCs w:val="24"/>
                <w:highlight w:val="yellow"/>
              </w:rPr>
            </w:pPr>
            <w:r w:rsidRPr="00410460">
              <w:rPr>
                <w:rFonts w:ascii="Arial" w:hAnsi="Arial"/>
                <w:szCs w:val="24"/>
              </w:rPr>
              <w:t xml:space="preserve">The region as a whole has had a population increase of 5.80%. The largest variances arose in the Clare and Kerry constituencies. The Kerry constituency stands </w:t>
            </w:r>
            <w:r w:rsidR="0008103E">
              <w:rPr>
                <w:rFonts w:ascii="Arial" w:hAnsi="Arial"/>
                <w:szCs w:val="24"/>
              </w:rPr>
              <w:t xml:space="preserve">as </w:t>
            </w:r>
            <w:r w:rsidRPr="00410460">
              <w:rPr>
                <w:rFonts w:ascii="Arial" w:hAnsi="Arial"/>
                <w:szCs w:val="24"/>
              </w:rPr>
              <w:t xml:space="preserve">a 5 seat constituency so no seat can be added. There is the potential to give a seat to the Clare constituency although this would need further population transfers from other constituencies. This appears to be less optimal as it would negatively affect the variances of the other constituencies in the region and create multiple county and geographical breaches. Therefore, one option presented is for no additional seat </w:t>
            </w:r>
            <w:r w:rsidR="00FF508D" w:rsidRPr="00410460">
              <w:rPr>
                <w:rFonts w:ascii="Arial" w:hAnsi="Arial"/>
                <w:szCs w:val="24"/>
              </w:rPr>
              <w:t>.</w:t>
            </w:r>
          </w:p>
        </w:tc>
        <w:tc>
          <w:tcPr>
            <w:tcW w:w="3170" w:type="dxa"/>
          </w:tcPr>
          <w:p w:rsidR="00EF18B3" w:rsidRPr="00410460" w:rsidRDefault="00FF508D" w:rsidP="009774C0">
            <w:pPr>
              <w:spacing w:after="0"/>
              <w:rPr>
                <w:rFonts w:ascii="Arial" w:hAnsi="Arial"/>
                <w:szCs w:val="24"/>
              </w:rPr>
            </w:pPr>
            <w:r w:rsidRPr="00410460">
              <w:rPr>
                <w:rFonts w:ascii="Arial" w:hAnsi="Arial"/>
                <w:szCs w:val="24"/>
              </w:rPr>
              <w:t>The further breaches laid out in Option 2 are to create more acceptable variances.</w:t>
            </w:r>
          </w:p>
          <w:p w:rsidR="00FF508D" w:rsidRPr="00410460" w:rsidRDefault="00FF508D" w:rsidP="009774C0">
            <w:pPr>
              <w:spacing w:after="0"/>
              <w:rPr>
                <w:rFonts w:ascii="Arial" w:hAnsi="Arial"/>
                <w:szCs w:val="24"/>
              </w:rPr>
            </w:pPr>
          </w:p>
          <w:p w:rsidR="00FF508D" w:rsidRPr="00490ED4" w:rsidRDefault="00FF508D" w:rsidP="009774C0">
            <w:pPr>
              <w:spacing w:after="0"/>
              <w:rPr>
                <w:rFonts w:ascii="Arial" w:hAnsi="Arial"/>
                <w:szCs w:val="24"/>
              </w:rPr>
            </w:pPr>
            <w:r w:rsidRPr="00410460">
              <w:rPr>
                <w:rFonts w:ascii="Arial" w:hAnsi="Arial"/>
                <w:szCs w:val="24"/>
              </w:rPr>
              <w:t>The second option gives the seat to Limerick City, since a portion of the population transfer can be kept within the County of Limerick, thereby limiting county boundary breaches.</w:t>
            </w:r>
          </w:p>
        </w:tc>
      </w:tr>
      <w:tr w:rsidR="00EF18B3" w:rsidRPr="00642700" w:rsidTr="006E59A9">
        <w:trPr>
          <w:cantSplit/>
        </w:trPr>
        <w:tc>
          <w:tcPr>
            <w:tcW w:w="2620" w:type="dxa"/>
            <w:shd w:val="clear" w:color="auto" w:fill="auto"/>
          </w:tcPr>
          <w:p w:rsidR="00EF18B3" w:rsidRPr="00A22363" w:rsidRDefault="00EF18B3" w:rsidP="009774C0">
            <w:pPr>
              <w:spacing w:after="0"/>
              <w:rPr>
                <w:rFonts w:ascii="Arial" w:hAnsi="Arial"/>
                <w:szCs w:val="24"/>
              </w:rPr>
            </w:pPr>
            <w:r w:rsidRPr="00A22363">
              <w:rPr>
                <w:rFonts w:ascii="Arial" w:hAnsi="Arial"/>
                <w:szCs w:val="24"/>
              </w:rPr>
              <w:t xml:space="preserve">Subject to the (other) provisions the Commission shall endeavour to maintain continuity.  </w:t>
            </w:r>
          </w:p>
        </w:tc>
        <w:tc>
          <w:tcPr>
            <w:tcW w:w="3226" w:type="dxa"/>
            <w:shd w:val="clear" w:color="auto" w:fill="auto"/>
          </w:tcPr>
          <w:p w:rsidR="00EF18B3" w:rsidRPr="00410460" w:rsidRDefault="00EF18B3" w:rsidP="009774C0">
            <w:pPr>
              <w:rPr>
                <w:rFonts w:ascii="Arial" w:hAnsi="Arial"/>
              </w:rPr>
            </w:pPr>
            <w:r w:rsidRPr="00410460">
              <w:rPr>
                <w:rFonts w:ascii="Arial" w:hAnsi="Arial"/>
              </w:rPr>
              <w:t xml:space="preserve">In Option 1 a total </w:t>
            </w:r>
            <w:r w:rsidR="00410460" w:rsidRPr="00410460">
              <w:rPr>
                <w:rFonts w:ascii="Arial" w:hAnsi="Arial"/>
              </w:rPr>
              <w:t>0</w:t>
            </w:r>
            <w:r w:rsidRPr="00410460">
              <w:rPr>
                <w:rFonts w:ascii="Arial" w:hAnsi="Arial"/>
              </w:rPr>
              <w:t xml:space="preserve"> of the population in the South West Region as a whole are transferred to different constituencies, whic</w:t>
            </w:r>
            <w:r w:rsidR="00410460" w:rsidRPr="00410460">
              <w:rPr>
                <w:rFonts w:ascii="Arial" w:hAnsi="Arial"/>
              </w:rPr>
              <w:t>h represents continuity of 100</w:t>
            </w:r>
            <w:r w:rsidRPr="00410460">
              <w:rPr>
                <w:rFonts w:ascii="Arial" w:hAnsi="Arial"/>
              </w:rPr>
              <w:t xml:space="preserve">%. </w:t>
            </w:r>
          </w:p>
          <w:p w:rsidR="00EF18B3" w:rsidRPr="00EF18B3" w:rsidRDefault="00EF18B3" w:rsidP="009774C0">
            <w:pPr>
              <w:rPr>
                <w:rFonts w:ascii="Arial" w:hAnsi="Arial"/>
                <w:highlight w:val="yellow"/>
              </w:rPr>
            </w:pPr>
          </w:p>
        </w:tc>
        <w:tc>
          <w:tcPr>
            <w:tcW w:w="3170" w:type="dxa"/>
          </w:tcPr>
          <w:p w:rsidR="00EF18B3" w:rsidRDefault="00EF18B3" w:rsidP="00EF18B3">
            <w:pPr>
              <w:rPr>
                <w:rFonts w:ascii="Arial" w:hAnsi="Arial"/>
              </w:rPr>
            </w:pPr>
            <w:r w:rsidRPr="00167604">
              <w:rPr>
                <w:rFonts w:ascii="Arial" w:hAnsi="Arial"/>
              </w:rPr>
              <w:t>In Option 2 a total 18,602 of the population in the South West Region as a whole are transferred to different constituencies, which represents continuity of 96.23%.</w:t>
            </w:r>
            <w:r>
              <w:rPr>
                <w:rFonts w:ascii="Arial" w:hAnsi="Arial"/>
              </w:rPr>
              <w:t xml:space="preserve"> </w:t>
            </w:r>
          </w:p>
          <w:p w:rsidR="00EF18B3" w:rsidRPr="00167604" w:rsidRDefault="00EF18B3" w:rsidP="009774C0">
            <w:pPr>
              <w:rPr>
                <w:rFonts w:ascii="Arial" w:hAnsi="Arial"/>
              </w:rPr>
            </w:pPr>
          </w:p>
        </w:tc>
      </w:tr>
    </w:tbl>
    <w:p w:rsidR="00E834A3" w:rsidRDefault="00E834A3">
      <w:pPr>
        <w:rPr>
          <w:rFonts w:ascii="Arial" w:eastAsia="Times New Roman" w:hAnsi="Arial" w:cs="Arial"/>
          <w:b/>
          <w:color w:val="000000" w:themeColor="text1"/>
          <w:sz w:val="24"/>
          <w:szCs w:val="24"/>
        </w:rPr>
      </w:pPr>
    </w:p>
    <w:p w:rsidR="008175B0" w:rsidRDefault="00EF257A" w:rsidP="001B6BDB">
      <w:pPr>
        <w:spacing w:line="360" w:lineRule="auto"/>
        <w:jc w:val="both"/>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 xml:space="preserve">The </w:t>
      </w:r>
      <w:r w:rsidRPr="00EF257A">
        <w:rPr>
          <w:rFonts w:ascii="Arial" w:eastAsia="Times New Roman" w:hAnsi="Arial" w:cs="Arial"/>
          <w:color w:val="000000" w:themeColor="text1"/>
          <w:sz w:val="24"/>
          <w:szCs w:val="24"/>
        </w:rPr>
        <w:t>comparative analysis of this region</w:t>
      </w:r>
      <w:r>
        <w:rPr>
          <w:rFonts w:ascii="Arial" w:eastAsia="Times New Roman" w:hAnsi="Arial" w:cs="Arial"/>
          <w:color w:val="000000" w:themeColor="text1"/>
          <w:sz w:val="24"/>
          <w:szCs w:val="24"/>
        </w:rPr>
        <w:t xml:space="preserve"> shows the most noticeable difference in any change in a single region when comparing total </w:t>
      </w:r>
      <w:proofErr w:type="spellStart"/>
      <w:r>
        <w:rPr>
          <w:rFonts w:ascii="Arial" w:eastAsia="Times New Roman" w:hAnsi="Arial" w:cs="Arial"/>
          <w:color w:val="000000" w:themeColor="text1"/>
          <w:sz w:val="24"/>
          <w:szCs w:val="24"/>
        </w:rPr>
        <w:t>Dáil</w:t>
      </w:r>
      <w:proofErr w:type="spellEnd"/>
      <w:r>
        <w:rPr>
          <w:rFonts w:ascii="Arial" w:eastAsia="Times New Roman" w:hAnsi="Arial" w:cs="Arial"/>
          <w:color w:val="000000" w:themeColor="text1"/>
          <w:sz w:val="24"/>
          <w:szCs w:val="24"/>
        </w:rPr>
        <w:t xml:space="preserve"> memberships. In a 174 membership all constituencies are contained with</w:t>
      </w:r>
      <w:r w:rsidR="005835A1">
        <w:rPr>
          <w:rFonts w:ascii="Arial" w:eastAsia="Times New Roman" w:hAnsi="Arial" w:cs="Arial"/>
          <w:color w:val="000000" w:themeColor="text1"/>
          <w:sz w:val="24"/>
          <w:szCs w:val="24"/>
        </w:rPr>
        <w:t>in</w:t>
      </w:r>
      <w:r>
        <w:rPr>
          <w:rFonts w:ascii="Arial" w:eastAsia="Times New Roman" w:hAnsi="Arial" w:cs="Arial"/>
          <w:color w:val="000000" w:themeColor="text1"/>
          <w:sz w:val="24"/>
          <w:szCs w:val="24"/>
        </w:rPr>
        <w:t xml:space="preserve"> their respective county boundaries. The part of Tipperary in Limerick City can be returned to Tipperary County. In a 178 there are several new breaches between Clare and Limerick and within the Limerick constituencies. The current Tipperary breach remains.</w:t>
      </w:r>
    </w:p>
    <w:p w:rsidR="00EF257A" w:rsidRDefault="00EF257A" w:rsidP="001B6BDB">
      <w:pPr>
        <w:spacing w:line="360" w:lineRule="auto"/>
        <w:jc w:val="both"/>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Option 1 presents a continuity of 100% in population transfer, which has not been possible in any other region.</w:t>
      </w:r>
    </w:p>
    <w:p w:rsidR="00EF257A" w:rsidRPr="00EF257A" w:rsidRDefault="00EF257A">
      <w:pPr>
        <w:rPr>
          <w:rFonts w:ascii="Arial" w:eastAsia="Times New Roman" w:hAnsi="Arial" w:cs="Arial"/>
          <w:color w:val="000000" w:themeColor="text1"/>
          <w:sz w:val="24"/>
          <w:szCs w:val="24"/>
        </w:rPr>
      </w:pPr>
    </w:p>
    <w:p w:rsidR="00244D60" w:rsidRDefault="00244D60">
      <w:pPr>
        <w:rPr>
          <w:rFonts w:ascii="Arial" w:eastAsia="Times New Roman" w:hAnsi="Arial" w:cs="Arial"/>
          <w:b/>
          <w:color w:val="000000" w:themeColor="text1"/>
          <w:sz w:val="24"/>
          <w:szCs w:val="24"/>
          <w:u w:val="single"/>
        </w:rPr>
      </w:pPr>
      <w:r w:rsidRPr="00EF257A">
        <w:rPr>
          <w:rFonts w:ascii="Arial" w:eastAsia="Times New Roman" w:hAnsi="Arial" w:cs="Arial"/>
          <w:b/>
          <w:color w:val="000000" w:themeColor="text1"/>
          <w:sz w:val="24"/>
          <w:szCs w:val="24"/>
          <w:u w:val="single"/>
        </w:rPr>
        <w:t>Dublin South</w:t>
      </w:r>
    </w:p>
    <w:p w:rsidR="00204017" w:rsidRDefault="00AF5854" w:rsidP="00204017">
      <w:pPr>
        <w:spacing w:after="0" w:line="360" w:lineRule="auto"/>
        <w:jc w:val="both"/>
        <w:rPr>
          <w:rFonts w:ascii="Arial" w:hAnsi="Arial" w:cs="Arial"/>
          <w:sz w:val="24"/>
        </w:rPr>
      </w:pPr>
      <w:r>
        <w:rPr>
          <w:rFonts w:ascii="Arial" w:hAnsi="Arial" w:cs="Arial"/>
          <w:sz w:val="24"/>
        </w:rPr>
        <w:t>There were three</w:t>
      </w:r>
      <w:r w:rsidR="002F7F7F" w:rsidRPr="007C6C41">
        <w:rPr>
          <w:rFonts w:ascii="Arial" w:hAnsi="Arial" w:cs="Arial"/>
          <w:sz w:val="24"/>
        </w:rPr>
        <w:t xml:space="preserve"> options present</w:t>
      </w:r>
      <w:r w:rsidR="002F7F7F">
        <w:rPr>
          <w:rFonts w:ascii="Arial" w:hAnsi="Arial" w:cs="Arial"/>
          <w:sz w:val="24"/>
        </w:rPr>
        <w:t xml:space="preserve">ed for the </w:t>
      </w:r>
      <w:r>
        <w:rPr>
          <w:rFonts w:ascii="Arial" w:hAnsi="Arial" w:cs="Arial"/>
          <w:sz w:val="24"/>
        </w:rPr>
        <w:t xml:space="preserve">Dublin </w:t>
      </w:r>
      <w:r w:rsidR="002F7F7F">
        <w:rPr>
          <w:rFonts w:ascii="Arial" w:hAnsi="Arial" w:cs="Arial"/>
          <w:sz w:val="24"/>
        </w:rPr>
        <w:t xml:space="preserve">South </w:t>
      </w:r>
      <w:r w:rsidR="002F7F7F" w:rsidRPr="007C6C41">
        <w:rPr>
          <w:rFonts w:ascii="Arial" w:hAnsi="Arial" w:cs="Arial"/>
          <w:sz w:val="24"/>
        </w:rPr>
        <w:t>region</w:t>
      </w:r>
      <w:r w:rsidR="002F7F7F">
        <w:rPr>
          <w:rFonts w:ascii="Arial" w:hAnsi="Arial" w:cs="Arial"/>
          <w:sz w:val="24"/>
        </w:rPr>
        <w:t xml:space="preserve">. </w:t>
      </w:r>
      <w:r>
        <w:rPr>
          <w:rFonts w:ascii="Arial" w:hAnsi="Arial" w:cs="Arial"/>
          <w:sz w:val="24"/>
        </w:rPr>
        <w:t xml:space="preserve">Option 1 was presented with 3 additional seats in a 174 and 178 membership </w:t>
      </w:r>
      <w:proofErr w:type="spellStart"/>
      <w:r>
        <w:rPr>
          <w:rFonts w:ascii="Arial" w:hAnsi="Arial" w:cs="Arial"/>
          <w:sz w:val="24"/>
        </w:rPr>
        <w:t>Dáil</w:t>
      </w:r>
      <w:proofErr w:type="spellEnd"/>
      <w:r>
        <w:rPr>
          <w:rFonts w:ascii="Arial" w:hAnsi="Arial" w:cs="Arial"/>
          <w:sz w:val="24"/>
        </w:rPr>
        <w:t>.</w:t>
      </w:r>
      <w:r w:rsidR="00DE1920">
        <w:rPr>
          <w:rFonts w:ascii="Arial" w:hAnsi="Arial" w:cs="Arial"/>
          <w:sz w:val="24"/>
        </w:rPr>
        <w:t xml:space="preserve"> </w:t>
      </w:r>
      <w:r w:rsidR="00204017">
        <w:rPr>
          <w:rFonts w:ascii="Arial" w:hAnsi="Arial" w:cs="Arial"/>
          <w:sz w:val="24"/>
        </w:rPr>
        <w:t xml:space="preserve">For the context of comparison, the analysis of Option 1 below will focus on the 178 </w:t>
      </w:r>
      <w:proofErr w:type="spellStart"/>
      <w:r w:rsidR="00204017">
        <w:rPr>
          <w:rFonts w:ascii="Arial" w:hAnsi="Arial" w:cs="Arial"/>
          <w:sz w:val="24"/>
        </w:rPr>
        <w:t>Dáil</w:t>
      </w:r>
      <w:proofErr w:type="spellEnd"/>
      <w:r w:rsidR="00204017">
        <w:rPr>
          <w:rFonts w:ascii="Arial" w:hAnsi="Arial" w:cs="Arial"/>
          <w:sz w:val="24"/>
        </w:rPr>
        <w:t xml:space="preserve"> membership.</w:t>
      </w:r>
    </w:p>
    <w:p w:rsidR="00204017" w:rsidRDefault="00204017" w:rsidP="00204017">
      <w:pPr>
        <w:spacing w:after="0" w:line="360" w:lineRule="auto"/>
        <w:jc w:val="both"/>
        <w:rPr>
          <w:rFonts w:ascii="Arial" w:hAnsi="Arial" w:cs="Arial"/>
          <w:sz w:val="24"/>
        </w:rPr>
      </w:pPr>
      <w:r>
        <w:rPr>
          <w:rFonts w:ascii="Arial" w:hAnsi="Arial" w:cs="Arial"/>
          <w:sz w:val="24"/>
        </w:rPr>
        <w:t xml:space="preserve"> </w:t>
      </w:r>
    </w:p>
    <w:p w:rsidR="00AF5854" w:rsidRDefault="00DE1920" w:rsidP="002F7F7F">
      <w:pPr>
        <w:spacing w:after="0" w:line="360" w:lineRule="auto"/>
        <w:jc w:val="both"/>
        <w:rPr>
          <w:rFonts w:ascii="Arial" w:hAnsi="Arial" w:cs="Arial"/>
          <w:sz w:val="24"/>
        </w:rPr>
      </w:pPr>
      <w:r>
        <w:rPr>
          <w:rFonts w:ascii="Arial" w:hAnsi="Arial" w:cs="Arial"/>
          <w:sz w:val="24"/>
        </w:rPr>
        <w:t>Option 3</w:t>
      </w:r>
      <w:r w:rsidR="00204017">
        <w:rPr>
          <w:rFonts w:ascii="Arial" w:hAnsi="Arial" w:cs="Arial"/>
          <w:sz w:val="24"/>
        </w:rPr>
        <w:t xml:space="preserve">, which </w:t>
      </w:r>
      <w:r w:rsidR="00815143">
        <w:rPr>
          <w:rFonts w:ascii="Arial" w:hAnsi="Arial" w:cs="Arial"/>
          <w:sz w:val="24"/>
        </w:rPr>
        <w:t xml:space="preserve">became </w:t>
      </w:r>
      <w:r>
        <w:rPr>
          <w:rFonts w:ascii="Arial" w:hAnsi="Arial" w:cs="Arial"/>
          <w:sz w:val="24"/>
        </w:rPr>
        <w:t>the preferred option</w:t>
      </w:r>
      <w:r w:rsidR="00204017">
        <w:rPr>
          <w:rFonts w:ascii="Arial" w:hAnsi="Arial" w:cs="Arial"/>
          <w:sz w:val="24"/>
        </w:rPr>
        <w:t xml:space="preserve">, </w:t>
      </w:r>
      <w:r w:rsidR="00AF5854">
        <w:rPr>
          <w:rFonts w:ascii="Arial" w:hAnsi="Arial" w:cs="Arial"/>
          <w:sz w:val="24"/>
        </w:rPr>
        <w:t>was presen</w:t>
      </w:r>
      <w:r w:rsidR="00204017">
        <w:rPr>
          <w:rFonts w:ascii="Arial" w:hAnsi="Arial" w:cs="Arial"/>
          <w:sz w:val="24"/>
        </w:rPr>
        <w:t>ted with</w:t>
      </w:r>
      <w:r w:rsidR="00AF5854">
        <w:rPr>
          <w:rFonts w:ascii="Arial" w:hAnsi="Arial" w:cs="Arial"/>
          <w:sz w:val="24"/>
        </w:rPr>
        <w:t xml:space="preserve"> the addition of 2 seats in a 174 </w:t>
      </w:r>
      <w:proofErr w:type="spellStart"/>
      <w:r w:rsidR="00AF5854">
        <w:rPr>
          <w:rFonts w:ascii="Arial" w:hAnsi="Arial" w:cs="Arial"/>
          <w:sz w:val="24"/>
        </w:rPr>
        <w:t>Dáil</w:t>
      </w:r>
      <w:proofErr w:type="spellEnd"/>
      <w:r w:rsidR="00AF5854">
        <w:rPr>
          <w:rFonts w:ascii="Arial" w:hAnsi="Arial" w:cs="Arial"/>
          <w:sz w:val="24"/>
        </w:rPr>
        <w:t xml:space="preserve"> membership. </w:t>
      </w:r>
      <w:r w:rsidR="00815143">
        <w:rPr>
          <w:rFonts w:ascii="Arial" w:hAnsi="Arial" w:cs="Arial"/>
          <w:sz w:val="24"/>
        </w:rPr>
        <w:t xml:space="preserve">Later, Option 3 was modified to include moving the </w:t>
      </w:r>
      <w:r w:rsidR="00C3772F">
        <w:rPr>
          <w:rFonts w:ascii="Arial" w:hAnsi="Arial" w:cs="Arial"/>
          <w:sz w:val="24"/>
        </w:rPr>
        <w:t>electoral division</w:t>
      </w:r>
      <w:r w:rsidR="00815143">
        <w:rPr>
          <w:rFonts w:ascii="Arial" w:hAnsi="Arial" w:cs="Arial"/>
          <w:sz w:val="24"/>
        </w:rPr>
        <w:t xml:space="preserve"> of </w:t>
      </w:r>
      <w:proofErr w:type="spellStart"/>
      <w:r w:rsidR="00815143">
        <w:rPr>
          <w:rFonts w:ascii="Arial" w:hAnsi="Arial" w:cs="Arial"/>
          <w:sz w:val="24"/>
        </w:rPr>
        <w:t>Terenure-Greentrees</w:t>
      </w:r>
      <w:proofErr w:type="spellEnd"/>
      <w:r w:rsidR="00815143">
        <w:rPr>
          <w:rFonts w:ascii="Arial" w:hAnsi="Arial" w:cs="Arial"/>
          <w:sz w:val="24"/>
        </w:rPr>
        <w:t xml:space="preserve"> from Dublin South-Central to Dublin South-West, which allowed for a complete </w:t>
      </w:r>
      <w:r w:rsidR="00C3772F">
        <w:rPr>
          <w:rFonts w:ascii="Arial" w:hAnsi="Arial" w:cs="Arial"/>
          <w:sz w:val="24"/>
        </w:rPr>
        <w:t xml:space="preserve">removal of </w:t>
      </w:r>
      <w:r w:rsidR="00815143">
        <w:rPr>
          <w:rFonts w:ascii="Arial" w:hAnsi="Arial" w:cs="Arial"/>
          <w:sz w:val="24"/>
        </w:rPr>
        <w:t xml:space="preserve">Local Authority </w:t>
      </w:r>
      <w:r w:rsidR="00C3772F">
        <w:rPr>
          <w:rFonts w:ascii="Arial" w:hAnsi="Arial" w:cs="Arial"/>
          <w:sz w:val="24"/>
        </w:rPr>
        <w:t xml:space="preserve">boundary </w:t>
      </w:r>
      <w:r w:rsidR="00815143">
        <w:rPr>
          <w:rFonts w:ascii="Arial" w:hAnsi="Arial" w:cs="Arial"/>
          <w:sz w:val="24"/>
        </w:rPr>
        <w:t>breaches.</w:t>
      </w:r>
      <w:r w:rsidR="00204017">
        <w:rPr>
          <w:rFonts w:ascii="Arial" w:hAnsi="Arial" w:cs="Arial"/>
          <w:sz w:val="24"/>
        </w:rPr>
        <w:t xml:space="preserve"> This further change is accounted for in the analysis</w:t>
      </w:r>
      <w:r w:rsidR="00C3772F">
        <w:rPr>
          <w:rFonts w:ascii="Arial" w:hAnsi="Arial" w:cs="Arial"/>
          <w:sz w:val="24"/>
        </w:rPr>
        <w:t xml:space="preserve"> below</w:t>
      </w:r>
      <w:r w:rsidR="00204017">
        <w:rPr>
          <w:rFonts w:ascii="Arial" w:hAnsi="Arial" w:cs="Arial"/>
          <w:sz w:val="24"/>
        </w:rPr>
        <w:t>.</w:t>
      </w:r>
      <w:r w:rsidR="00C3772F">
        <w:rPr>
          <w:rFonts w:ascii="Arial" w:hAnsi="Arial" w:cs="Arial"/>
          <w:sz w:val="24"/>
        </w:rPr>
        <w:t xml:space="preserve"> </w:t>
      </w:r>
    </w:p>
    <w:p w:rsidR="00815143" w:rsidRDefault="00815143" w:rsidP="002F7F7F">
      <w:pPr>
        <w:spacing w:after="0" w:line="360" w:lineRule="auto"/>
        <w:jc w:val="both"/>
        <w:rPr>
          <w:rFonts w:ascii="Arial" w:hAnsi="Arial" w:cs="Arial"/>
          <w:sz w:val="24"/>
        </w:rPr>
      </w:pPr>
    </w:p>
    <w:p w:rsidR="00EF257A" w:rsidRPr="005835A1" w:rsidRDefault="005835A1" w:rsidP="005835A1">
      <w:pPr>
        <w:spacing w:after="0" w:line="276" w:lineRule="auto"/>
        <w:jc w:val="both"/>
        <w:rPr>
          <w:rFonts w:ascii="Arial" w:eastAsia="Times New Roman" w:hAnsi="Arial" w:cs="Arial"/>
          <w:b/>
          <w:sz w:val="24"/>
          <w:szCs w:val="24"/>
        </w:rPr>
      </w:pPr>
      <w:r>
        <w:rPr>
          <w:rFonts w:ascii="Arial" w:eastAsia="Times New Roman" w:hAnsi="Arial" w:cs="Arial"/>
          <w:b/>
          <w:sz w:val="24"/>
          <w:szCs w:val="24"/>
        </w:rPr>
        <w:t>Table 6</w:t>
      </w:r>
      <w:r w:rsidRPr="00DC0DF3">
        <w:rPr>
          <w:rFonts w:ascii="Arial" w:eastAsia="Times New Roman" w:hAnsi="Arial" w:cs="Arial"/>
          <w:b/>
          <w:sz w:val="24"/>
          <w:szCs w:val="24"/>
        </w:rPr>
        <w:t xml:space="preserve"> – </w:t>
      </w:r>
      <w:r>
        <w:rPr>
          <w:rFonts w:ascii="Arial" w:eastAsia="Times New Roman" w:hAnsi="Arial" w:cs="Arial"/>
          <w:b/>
          <w:sz w:val="24"/>
          <w:szCs w:val="24"/>
        </w:rPr>
        <w:t xml:space="preserve">Terms of Reference analysis for the Dublin South Region options - 174 versus 178 Total </w:t>
      </w:r>
      <w:proofErr w:type="spellStart"/>
      <w:r>
        <w:rPr>
          <w:rFonts w:ascii="Arial" w:eastAsia="Times New Roman" w:hAnsi="Arial" w:cs="Arial"/>
          <w:b/>
          <w:sz w:val="24"/>
          <w:szCs w:val="24"/>
        </w:rPr>
        <w:t>Dáil</w:t>
      </w:r>
      <w:proofErr w:type="spellEnd"/>
      <w:r>
        <w:rPr>
          <w:rFonts w:ascii="Arial" w:eastAsia="Times New Roman" w:hAnsi="Arial" w:cs="Arial"/>
          <w:b/>
          <w:sz w:val="24"/>
          <w:szCs w:val="24"/>
        </w:rPr>
        <w:t xml:space="preserve"> membership</w:t>
      </w:r>
    </w:p>
    <w:tbl>
      <w:tblPr>
        <w:tblStyle w:val="TableGrid"/>
        <w:tblW w:w="0" w:type="auto"/>
        <w:tblLook w:val="04A0" w:firstRow="1" w:lastRow="0" w:firstColumn="1" w:lastColumn="0" w:noHBand="0" w:noVBand="1"/>
      </w:tblPr>
      <w:tblGrid>
        <w:gridCol w:w="2683"/>
        <w:gridCol w:w="3284"/>
        <w:gridCol w:w="3049"/>
      </w:tblGrid>
      <w:tr w:rsidR="00244D60" w:rsidTr="00244D60">
        <w:tc>
          <w:tcPr>
            <w:tcW w:w="2683" w:type="dxa"/>
            <w:shd w:val="clear" w:color="auto" w:fill="D0CECE" w:themeFill="background2" w:themeFillShade="E6"/>
          </w:tcPr>
          <w:p w:rsidR="00244D60" w:rsidRPr="00AB1E0E" w:rsidRDefault="00244D60" w:rsidP="009774C0">
            <w:pPr>
              <w:spacing w:line="276" w:lineRule="auto"/>
              <w:jc w:val="both"/>
              <w:rPr>
                <w:rFonts w:ascii="Arial" w:hAnsi="Arial" w:cs="Arial"/>
                <w:b/>
                <w:sz w:val="24"/>
              </w:rPr>
            </w:pPr>
            <w:r w:rsidRPr="00AB1E0E">
              <w:rPr>
                <w:rFonts w:ascii="Arial" w:hAnsi="Arial" w:cs="Arial"/>
                <w:b/>
                <w:sz w:val="24"/>
              </w:rPr>
              <w:t xml:space="preserve">Terms of Reference </w:t>
            </w:r>
          </w:p>
        </w:tc>
        <w:tc>
          <w:tcPr>
            <w:tcW w:w="3284" w:type="dxa"/>
            <w:shd w:val="clear" w:color="auto" w:fill="D0CECE" w:themeFill="background2" w:themeFillShade="E6"/>
          </w:tcPr>
          <w:p w:rsidR="00244D60" w:rsidRPr="00AB1E0E" w:rsidRDefault="00244D60" w:rsidP="009774C0">
            <w:pPr>
              <w:spacing w:line="276" w:lineRule="auto"/>
              <w:jc w:val="both"/>
              <w:rPr>
                <w:rFonts w:ascii="Arial" w:hAnsi="Arial" w:cs="Arial"/>
                <w:b/>
                <w:sz w:val="24"/>
              </w:rPr>
            </w:pPr>
            <w:r w:rsidRPr="00AB1E0E">
              <w:rPr>
                <w:rFonts w:ascii="Arial" w:hAnsi="Arial" w:cs="Arial"/>
                <w:b/>
                <w:sz w:val="24"/>
              </w:rPr>
              <w:t xml:space="preserve">Analysis </w:t>
            </w:r>
            <w:r>
              <w:rPr>
                <w:rFonts w:ascii="Arial" w:hAnsi="Arial" w:cs="Arial"/>
                <w:b/>
                <w:sz w:val="24"/>
              </w:rPr>
              <w:t>174</w:t>
            </w:r>
            <w:r w:rsidR="00204017">
              <w:rPr>
                <w:rFonts w:ascii="Arial" w:hAnsi="Arial" w:cs="Arial"/>
                <w:b/>
                <w:sz w:val="24"/>
              </w:rPr>
              <w:t xml:space="preserve"> Option 3 </w:t>
            </w:r>
          </w:p>
        </w:tc>
        <w:tc>
          <w:tcPr>
            <w:tcW w:w="3049" w:type="dxa"/>
            <w:shd w:val="clear" w:color="auto" w:fill="D0CECE" w:themeFill="background2" w:themeFillShade="E6"/>
          </w:tcPr>
          <w:p w:rsidR="00244D60" w:rsidRPr="00AB1E0E" w:rsidRDefault="00244D60" w:rsidP="009774C0">
            <w:pPr>
              <w:spacing w:line="276" w:lineRule="auto"/>
              <w:jc w:val="both"/>
              <w:rPr>
                <w:rFonts w:ascii="Arial" w:hAnsi="Arial" w:cs="Arial"/>
                <w:b/>
                <w:sz w:val="24"/>
              </w:rPr>
            </w:pPr>
            <w:r w:rsidRPr="00AB1E0E">
              <w:rPr>
                <w:rFonts w:ascii="Arial" w:hAnsi="Arial" w:cs="Arial"/>
                <w:b/>
                <w:sz w:val="24"/>
              </w:rPr>
              <w:t xml:space="preserve">Analysis </w:t>
            </w:r>
            <w:r>
              <w:rPr>
                <w:rFonts w:ascii="Arial" w:hAnsi="Arial" w:cs="Arial"/>
                <w:b/>
                <w:sz w:val="24"/>
              </w:rPr>
              <w:t>178</w:t>
            </w:r>
            <w:r w:rsidR="00204017">
              <w:rPr>
                <w:rFonts w:ascii="Arial" w:hAnsi="Arial" w:cs="Arial"/>
                <w:b/>
                <w:sz w:val="24"/>
              </w:rPr>
              <w:t xml:space="preserve"> Option 1 </w:t>
            </w:r>
          </w:p>
        </w:tc>
      </w:tr>
      <w:tr w:rsidR="002F7F7F" w:rsidTr="00244D60">
        <w:tc>
          <w:tcPr>
            <w:tcW w:w="2683" w:type="dxa"/>
          </w:tcPr>
          <w:p w:rsidR="002F7F7F" w:rsidRDefault="002F7F7F" w:rsidP="002F7F7F">
            <w:pPr>
              <w:spacing w:line="276" w:lineRule="auto"/>
              <w:rPr>
                <w:rFonts w:ascii="Arial" w:hAnsi="Arial" w:cs="Arial"/>
                <w:sz w:val="24"/>
              </w:rPr>
            </w:pPr>
            <w:r>
              <w:rPr>
                <w:rFonts w:ascii="Arial" w:hAnsi="Arial" w:cs="Arial"/>
                <w:sz w:val="24"/>
              </w:rPr>
              <w:t>Equality of Representation</w:t>
            </w:r>
          </w:p>
        </w:tc>
        <w:tc>
          <w:tcPr>
            <w:tcW w:w="3284" w:type="dxa"/>
          </w:tcPr>
          <w:p w:rsidR="002F7F7F" w:rsidRDefault="002F7F7F" w:rsidP="00204017">
            <w:pPr>
              <w:spacing w:line="276" w:lineRule="auto"/>
              <w:rPr>
                <w:rFonts w:ascii="Arial" w:hAnsi="Arial" w:cs="Arial"/>
                <w:sz w:val="24"/>
              </w:rPr>
            </w:pPr>
            <w:r>
              <w:rPr>
                <w:rFonts w:ascii="Arial" w:hAnsi="Arial" w:cs="Arial"/>
                <w:sz w:val="24"/>
              </w:rPr>
              <w:t xml:space="preserve">Variances are good in all the constituencies, </w:t>
            </w:r>
            <w:r w:rsidR="00204017">
              <w:rPr>
                <w:rFonts w:ascii="Arial" w:hAnsi="Arial" w:cs="Arial"/>
                <w:sz w:val="24"/>
              </w:rPr>
              <w:t xml:space="preserve">the highest in </w:t>
            </w:r>
            <w:r>
              <w:rPr>
                <w:rFonts w:ascii="Arial" w:hAnsi="Arial" w:cs="Arial"/>
                <w:sz w:val="24"/>
              </w:rPr>
              <w:t>Dublin S</w:t>
            </w:r>
            <w:r w:rsidR="00204017">
              <w:rPr>
                <w:rFonts w:ascii="Arial" w:hAnsi="Arial" w:cs="Arial"/>
                <w:sz w:val="24"/>
              </w:rPr>
              <w:t>outh West at +7.3</w:t>
            </w:r>
            <w:r>
              <w:rPr>
                <w:rFonts w:ascii="Arial" w:hAnsi="Arial" w:cs="Arial"/>
                <w:sz w:val="24"/>
              </w:rPr>
              <w:t xml:space="preserve">7%. </w:t>
            </w:r>
          </w:p>
        </w:tc>
        <w:tc>
          <w:tcPr>
            <w:tcW w:w="3049" w:type="dxa"/>
          </w:tcPr>
          <w:p w:rsidR="002F7F7F" w:rsidRDefault="002F7F7F" w:rsidP="00204017">
            <w:pPr>
              <w:spacing w:line="276" w:lineRule="auto"/>
              <w:rPr>
                <w:rFonts w:ascii="Arial" w:hAnsi="Arial" w:cs="Arial"/>
                <w:sz w:val="24"/>
              </w:rPr>
            </w:pPr>
            <w:r>
              <w:rPr>
                <w:rFonts w:ascii="Arial" w:hAnsi="Arial" w:cs="Arial"/>
                <w:sz w:val="24"/>
              </w:rPr>
              <w:t xml:space="preserve">Variances are </w:t>
            </w:r>
            <w:r w:rsidR="00204017">
              <w:rPr>
                <w:rFonts w:ascii="Arial" w:hAnsi="Arial" w:cs="Arial"/>
                <w:sz w:val="24"/>
              </w:rPr>
              <w:t>good in all the constituencies.</w:t>
            </w:r>
          </w:p>
        </w:tc>
      </w:tr>
      <w:tr w:rsidR="002F7F7F" w:rsidTr="00244D60">
        <w:tc>
          <w:tcPr>
            <w:tcW w:w="2683" w:type="dxa"/>
          </w:tcPr>
          <w:p w:rsidR="002F7F7F" w:rsidRDefault="002F7F7F" w:rsidP="002F7F7F">
            <w:pPr>
              <w:spacing w:line="276" w:lineRule="auto"/>
              <w:rPr>
                <w:rFonts w:ascii="Arial" w:hAnsi="Arial" w:cs="Arial"/>
                <w:sz w:val="24"/>
              </w:rPr>
            </w:pPr>
            <w:r>
              <w:rPr>
                <w:rFonts w:ascii="Arial" w:hAnsi="Arial" w:cs="Arial"/>
                <w:sz w:val="24"/>
              </w:rPr>
              <w:t xml:space="preserve">Each constituency shall contain 3,4 or 5 members.  </w:t>
            </w:r>
          </w:p>
        </w:tc>
        <w:tc>
          <w:tcPr>
            <w:tcW w:w="3284" w:type="dxa"/>
          </w:tcPr>
          <w:p w:rsidR="002F7F7F" w:rsidRDefault="002F7F7F" w:rsidP="002F7F7F">
            <w:pPr>
              <w:spacing w:line="276" w:lineRule="auto"/>
              <w:rPr>
                <w:rFonts w:ascii="Arial" w:hAnsi="Arial" w:cs="Arial"/>
                <w:sz w:val="24"/>
              </w:rPr>
            </w:pPr>
            <w:r>
              <w:rPr>
                <w:rFonts w:ascii="Arial" w:hAnsi="Arial" w:cs="Arial"/>
                <w:sz w:val="24"/>
              </w:rPr>
              <w:t xml:space="preserve">There would be two 5-seat constituencies, four 4-seat constituencies and no 3-seat constituencies. </w:t>
            </w:r>
          </w:p>
        </w:tc>
        <w:tc>
          <w:tcPr>
            <w:tcW w:w="3049" w:type="dxa"/>
          </w:tcPr>
          <w:p w:rsidR="002F7F7F" w:rsidRDefault="002F7F7F" w:rsidP="002F7F7F">
            <w:pPr>
              <w:spacing w:line="276" w:lineRule="auto"/>
              <w:rPr>
                <w:rFonts w:ascii="Arial" w:hAnsi="Arial" w:cs="Arial"/>
                <w:sz w:val="24"/>
              </w:rPr>
            </w:pPr>
            <w:r>
              <w:rPr>
                <w:rFonts w:ascii="Arial" w:hAnsi="Arial" w:cs="Arial"/>
                <w:sz w:val="24"/>
              </w:rPr>
              <w:t xml:space="preserve">There would be one 5-seat constituency, four 4-seat constituencies and two 3-seat constituencies. </w:t>
            </w:r>
          </w:p>
        </w:tc>
      </w:tr>
      <w:tr w:rsidR="002F7F7F" w:rsidTr="00244D60">
        <w:tc>
          <w:tcPr>
            <w:tcW w:w="2683" w:type="dxa"/>
          </w:tcPr>
          <w:p w:rsidR="002F7F7F" w:rsidRDefault="002F7F7F" w:rsidP="002F7F7F">
            <w:pPr>
              <w:spacing w:line="276" w:lineRule="auto"/>
              <w:rPr>
                <w:rFonts w:ascii="Arial" w:hAnsi="Arial" w:cs="Arial"/>
                <w:sz w:val="24"/>
              </w:rPr>
            </w:pPr>
            <w:r>
              <w:rPr>
                <w:rFonts w:ascii="Arial" w:hAnsi="Arial" w:cs="Arial"/>
                <w:sz w:val="24"/>
              </w:rPr>
              <w:t xml:space="preserve">Avoid breaches of county boundaries as far as practicable. </w:t>
            </w:r>
          </w:p>
        </w:tc>
        <w:tc>
          <w:tcPr>
            <w:tcW w:w="3284" w:type="dxa"/>
          </w:tcPr>
          <w:p w:rsidR="002F7F7F" w:rsidRDefault="002F7F7F" w:rsidP="002F7F7F">
            <w:pPr>
              <w:spacing w:line="276" w:lineRule="auto"/>
              <w:rPr>
                <w:rFonts w:ascii="Arial" w:hAnsi="Arial" w:cs="Arial"/>
                <w:sz w:val="24"/>
              </w:rPr>
            </w:pPr>
            <w:r>
              <w:rPr>
                <w:rFonts w:ascii="Arial" w:hAnsi="Arial" w:cs="Arial"/>
                <w:sz w:val="24"/>
              </w:rPr>
              <w:t xml:space="preserve">There would be no breaches in the boundaries of the County </w:t>
            </w:r>
            <w:r w:rsidR="00204017">
              <w:rPr>
                <w:rFonts w:ascii="Arial" w:hAnsi="Arial" w:cs="Arial"/>
                <w:sz w:val="24"/>
              </w:rPr>
              <w:t>of Dun Laoghaire-</w:t>
            </w:r>
            <w:proofErr w:type="spellStart"/>
            <w:r w:rsidR="00204017">
              <w:rPr>
                <w:rFonts w:ascii="Arial" w:hAnsi="Arial" w:cs="Arial"/>
                <w:sz w:val="24"/>
              </w:rPr>
              <w:t>Rathdown</w:t>
            </w:r>
            <w:proofErr w:type="spellEnd"/>
            <w:r w:rsidR="00204017">
              <w:rPr>
                <w:rFonts w:ascii="Arial" w:hAnsi="Arial" w:cs="Arial"/>
                <w:sz w:val="24"/>
              </w:rPr>
              <w:t xml:space="preserve">, the County of Dublin South or </w:t>
            </w:r>
            <w:r>
              <w:rPr>
                <w:rFonts w:ascii="Arial" w:hAnsi="Arial" w:cs="Arial"/>
                <w:sz w:val="24"/>
              </w:rPr>
              <w:t xml:space="preserve">Dublin City. </w:t>
            </w:r>
          </w:p>
          <w:p w:rsidR="002F7F7F" w:rsidRDefault="002F7F7F" w:rsidP="002F7F7F">
            <w:pPr>
              <w:spacing w:line="276" w:lineRule="auto"/>
              <w:rPr>
                <w:rFonts w:ascii="Arial" w:hAnsi="Arial" w:cs="Arial"/>
                <w:sz w:val="24"/>
              </w:rPr>
            </w:pPr>
          </w:p>
        </w:tc>
        <w:tc>
          <w:tcPr>
            <w:tcW w:w="3049" w:type="dxa"/>
          </w:tcPr>
          <w:p w:rsidR="002F7F7F" w:rsidRDefault="002F7F7F" w:rsidP="002F7F7F">
            <w:pPr>
              <w:spacing w:line="276" w:lineRule="auto"/>
              <w:rPr>
                <w:rFonts w:ascii="Arial" w:hAnsi="Arial" w:cs="Arial"/>
                <w:sz w:val="24"/>
              </w:rPr>
            </w:pPr>
            <w:r>
              <w:rPr>
                <w:rFonts w:ascii="Arial" w:hAnsi="Arial" w:cs="Arial"/>
                <w:sz w:val="24"/>
              </w:rPr>
              <w:t>This particular term of reference is specifically excluded.  However, it may be noted that the move eastwards of the Dublin South West constituency would introduce a new breach of the County of Dun Laoghaire-</w:t>
            </w:r>
            <w:proofErr w:type="spellStart"/>
            <w:r>
              <w:rPr>
                <w:rFonts w:ascii="Arial" w:hAnsi="Arial" w:cs="Arial"/>
                <w:sz w:val="24"/>
              </w:rPr>
              <w:t>Rathdown</w:t>
            </w:r>
            <w:proofErr w:type="spellEnd"/>
            <w:r>
              <w:rPr>
                <w:rFonts w:ascii="Arial" w:hAnsi="Arial" w:cs="Arial"/>
                <w:sz w:val="24"/>
              </w:rPr>
              <w:t xml:space="preserve">. Some breaches of the boundary of Dublin City are removed in the areas of </w:t>
            </w:r>
            <w:proofErr w:type="spellStart"/>
            <w:r>
              <w:rPr>
                <w:rFonts w:ascii="Arial" w:hAnsi="Arial" w:cs="Arial"/>
                <w:sz w:val="24"/>
              </w:rPr>
              <w:t>Clondalkin</w:t>
            </w:r>
            <w:proofErr w:type="spellEnd"/>
            <w:r>
              <w:rPr>
                <w:rFonts w:ascii="Arial" w:hAnsi="Arial" w:cs="Arial"/>
                <w:sz w:val="24"/>
              </w:rPr>
              <w:t xml:space="preserve"> and </w:t>
            </w:r>
            <w:proofErr w:type="spellStart"/>
            <w:r>
              <w:rPr>
                <w:rFonts w:ascii="Arial" w:hAnsi="Arial" w:cs="Arial"/>
                <w:sz w:val="24"/>
              </w:rPr>
              <w:t>Terenure</w:t>
            </w:r>
            <w:proofErr w:type="spellEnd"/>
            <w:r>
              <w:rPr>
                <w:rFonts w:ascii="Arial" w:hAnsi="Arial" w:cs="Arial"/>
                <w:sz w:val="24"/>
              </w:rPr>
              <w:t xml:space="preserve">, while a smaller </w:t>
            </w:r>
            <w:r>
              <w:rPr>
                <w:rFonts w:ascii="Arial" w:hAnsi="Arial" w:cs="Arial"/>
                <w:sz w:val="24"/>
              </w:rPr>
              <w:lastRenderedPageBreak/>
              <w:t xml:space="preserve">new one is introduced in the same vicinity. </w:t>
            </w:r>
          </w:p>
        </w:tc>
      </w:tr>
      <w:tr w:rsidR="002F7F7F" w:rsidTr="00244D60">
        <w:tc>
          <w:tcPr>
            <w:tcW w:w="2683" w:type="dxa"/>
          </w:tcPr>
          <w:p w:rsidR="002F7F7F" w:rsidRDefault="002F7F7F" w:rsidP="002F7F7F">
            <w:pPr>
              <w:spacing w:line="276" w:lineRule="auto"/>
              <w:rPr>
                <w:rFonts w:ascii="Arial" w:hAnsi="Arial" w:cs="Arial"/>
                <w:sz w:val="24"/>
              </w:rPr>
            </w:pPr>
            <w:r>
              <w:rPr>
                <w:rFonts w:ascii="Arial" w:hAnsi="Arial" w:cs="Arial"/>
                <w:sz w:val="24"/>
              </w:rPr>
              <w:lastRenderedPageBreak/>
              <w:t xml:space="preserve">Each constituency to be composed of contiguous areas. </w:t>
            </w:r>
          </w:p>
        </w:tc>
        <w:tc>
          <w:tcPr>
            <w:tcW w:w="3284" w:type="dxa"/>
          </w:tcPr>
          <w:p w:rsidR="002F7F7F" w:rsidRDefault="002F7F7F" w:rsidP="002F7F7F">
            <w:pPr>
              <w:spacing w:line="276" w:lineRule="auto"/>
              <w:rPr>
                <w:rFonts w:ascii="Arial" w:hAnsi="Arial" w:cs="Arial"/>
                <w:sz w:val="24"/>
              </w:rPr>
            </w:pPr>
            <w:r>
              <w:rPr>
                <w:rFonts w:ascii="Arial" w:hAnsi="Arial" w:cs="Arial"/>
                <w:sz w:val="24"/>
              </w:rPr>
              <w:t xml:space="preserve">Each constituency is composed of contiguous areas. </w:t>
            </w:r>
          </w:p>
        </w:tc>
        <w:tc>
          <w:tcPr>
            <w:tcW w:w="3049" w:type="dxa"/>
          </w:tcPr>
          <w:p w:rsidR="002F7F7F" w:rsidRDefault="002F7F7F" w:rsidP="002F7F7F">
            <w:pPr>
              <w:spacing w:line="276" w:lineRule="auto"/>
              <w:rPr>
                <w:rFonts w:ascii="Arial" w:hAnsi="Arial" w:cs="Arial"/>
                <w:sz w:val="24"/>
              </w:rPr>
            </w:pPr>
            <w:r>
              <w:rPr>
                <w:rFonts w:ascii="Arial" w:hAnsi="Arial" w:cs="Arial"/>
                <w:sz w:val="24"/>
              </w:rPr>
              <w:t xml:space="preserve">Each constituency is composed of contiguous areas. </w:t>
            </w:r>
          </w:p>
        </w:tc>
      </w:tr>
      <w:tr w:rsidR="002F7F7F" w:rsidTr="00244D60">
        <w:tc>
          <w:tcPr>
            <w:tcW w:w="2683" w:type="dxa"/>
          </w:tcPr>
          <w:p w:rsidR="002F7F7F" w:rsidRDefault="002F7F7F" w:rsidP="002F7F7F">
            <w:pPr>
              <w:spacing w:line="276" w:lineRule="auto"/>
              <w:rPr>
                <w:rFonts w:ascii="Arial" w:hAnsi="Arial" w:cs="Arial"/>
                <w:sz w:val="24"/>
              </w:rPr>
            </w:pPr>
            <w:r>
              <w:rPr>
                <w:rFonts w:ascii="Arial" w:hAnsi="Arial" w:cs="Arial"/>
                <w:sz w:val="24"/>
              </w:rPr>
              <w:t xml:space="preserve">There shall be regard to geographic considerations including significant physical features and the extent of and the density of population in each constituency.  </w:t>
            </w:r>
          </w:p>
        </w:tc>
        <w:tc>
          <w:tcPr>
            <w:tcW w:w="3284" w:type="dxa"/>
          </w:tcPr>
          <w:p w:rsidR="002F7F7F" w:rsidRDefault="002F7F7F" w:rsidP="002F7F7F">
            <w:pPr>
              <w:spacing w:line="276" w:lineRule="auto"/>
              <w:rPr>
                <w:rFonts w:ascii="Arial" w:hAnsi="Arial" w:cs="Arial"/>
                <w:sz w:val="24"/>
              </w:rPr>
            </w:pPr>
            <w:r>
              <w:rPr>
                <w:rFonts w:ascii="Arial" w:hAnsi="Arial" w:cs="Arial"/>
                <w:sz w:val="24"/>
              </w:rPr>
              <w:t xml:space="preserve">The region as a whole has had a population increase of +6.77%, with the largest increase in the Dublin Mid-West constituency. </w:t>
            </w:r>
          </w:p>
          <w:p w:rsidR="002F7F7F" w:rsidRDefault="002F7F7F" w:rsidP="002F7F7F">
            <w:pPr>
              <w:spacing w:line="276" w:lineRule="auto"/>
              <w:rPr>
                <w:rFonts w:ascii="Arial" w:hAnsi="Arial" w:cs="Arial"/>
                <w:sz w:val="24"/>
              </w:rPr>
            </w:pPr>
            <w:r>
              <w:rPr>
                <w:rFonts w:ascii="Arial" w:hAnsi="Arial" w:cs="Arial"/>
                <w:sz w:val="24"/>
              </w:rPr>
              <w:t xml:space="preserve">The region as a whole is geographically quite constrained.  It is bordered on the east by the Irish Sea, to the north by the </w:t>
            </w:r>
            <w:proofErr w:type="spellStart"/>
            <w:r>
              <w:rPr>
                <w:rFonts w:ascii="Arial" w:hAnsi="Arial" w:cs="Arial"/>
                <w:sz w:val="24"/>
              </w:rPr>
              <w:t>Liffey</w:t>
            </w:r>
            <w:proofErr w:type="spellEnd"/>
            <w:r>
              <w:rPr>
                <w:rFonts w:ascii="Arial" w:hAnsi="Arial" w:cs="Arial"/>
                <w:sz w:val="24"/>
              </w:rPr>
              <w:t xml:space="preserve"> River, and to the south by the Wicklow mountains, marked by the county boundary of Wicklow.  To the west is the border with County Kildare, mostly open country to the north of the town of Newcastle and </w:t>
            </w:r>
            <w:proofErr w:type="spellStart"/>
            <w:r>
              <w:rPr>
                <w:rFonts w:ascii="Arial" w:hAnsi="Arial" w:cs="Arial"/>
                <w:sz w:val="24"/>
              </w:rPr>
              <w:t>Baldonnell</w:t>
            </w:r>
            <w:proofErr w:type="spellEnd"/>
            <w:r>
              <w:rPr>
                <w:rFonts w:ascii="Arial" w:hAnsi="Arial" w:cs="Arial"/>
                <w:sz w:val="24"/>
              </w:rPr>
              <w:t xml:space="preserve"> aerodrome. </w:t>
            </w:r>
          </w:p>
          <w:p w:rsidR="002F7F7F" w:rsidRDefault="002F7F7F" w:rsidP="002F7F7F">
            <w:pPr>
              <w:spacing w:line="276" w:lineRule="auto"/>
              <w:rPr>
                <w:rFonts w:ascii="Arial" w:hAnsi="Arial" w:cs="Arial"/>
                <w:sz w:val="24"/>
              </w:rPr>
            </w:pPr>
            <w:r>
              <w:rPr>
                <w:rFonts w:ascii="Arial" w:hAnsi="Arial" w:cs="Arial"/>
                <w:sz w:val="24"/>
              </w:rPr>
              <w:t xml:space="preserve">The only significant physical barrier is the M50, but its course largely post-dates the establishment of the current electoral division boundaries in Dublin in 1986, and its influence on electoral boundaries is somewhat limited.  </w:t>
            </w:r>
          </w:p>
        </w:tc>
        <w:tc>
          <w:tcPr>
            <w:tcW w:w="3049" w:type="dxa"/>
          </w:tcPr>
          <w:p w:rsidR="002F7F7F" w:rsidRDefault="002F7F7F" w:rsidP="002F7F7F">
            <w:pPr>
              <w:spacing w:line="276" w:lineRule="auto"/>
              <w:rPr>
                <w:rFonts w:ascii="Arial" w:hAnsi="Arial" w:cs="Arial"/>
                <w:sz w:val="24"/>
              </w:rPr>
            </w:pPr>
            <w:r>
              <w:rPr>
                <w:rFonts w:ascii="Arial" w:hAnsi="Arial" w:cs="Arial"/>
                <w:sz w:val="24"/>
              </w:rPr>
              <w:t xml:space="preserve">The region as a whole has had a population increase of +6.77%, with the largest increase in the Dublin Mid-West constituency. </w:t>
            </w:r>
          </w:p>
          <w:p w:rsidR="002F7F7F" w:rsidRDefault="002F7F7F" w:rsidP="002F7F7F">
            <w:pPr>
              <w:spacing w:line="276" w:lineRule="auto"/>
              <w:rPr>
                <w:rFonts w:ascii="Arial" w:hAnsi="Arial" w:cs="Arial"/>
                <w:sz w:val="24"/>
              </w:rPr>
            </w:pPr>
            <w:r>
              <w:rPr>
                <w:rFonts w:ascii="Arial" w:hAnsi="Arial" w:cs="Arial"/>
                <w:sz w:val="24"/>
              </w:rPr>
              <w:t xml:space="preserve">The region as a whole is geographically quite constrained.  It is bordered on the east by the Irish Sea, to the north by the </w:t>
            </w:r>
            <w:proofErr w:type="spellStart"/>
            <w:r>
              <w:rPr>
                <w:rFonts w:ascii="Arial" w:hAnsi="Arial" w:cs="Arial"/>
                <w:sz w:val="24"/>
              </w:rPr>
              <w:t>Liffey</w:t>
            </w:r>
            <w:proofErr w:type="spellEnd"/>
            <w:r>
              <w:rPr>
                <w:rFonts w:ascii="Arial" w:hAnsi="Arial" w:cs="Arial"/>
                <w:sz w:val="24"/>
              </w:rPr>
              <w:t xml:space="preserve"> River, and to the south by the Wicklow mountains, marked by the county boundary of Wicklow.  To the west is the border with County Kildare, mostly open country to the north of the town of Newcastle and </w:t>
            </w:r>
            <w:proofErr w:type="spellStart"/>
            <w:r>
              <w:rPr>
                <w:rFonts w:ascii="Arial" w:hAnsi="Arial" w:cs="Arial"/>
                <w:sz w:val="24"/>
              </w:rPr>
              <w:t>Baldonnell</w:t>
            </w:r>
            <w:proofErr w:type="spellEnd"/>
            <w:r>
              <w:rPr>
                <w:rFonts w:ascii="Arial" w:hAnsi="Arial" w:cs="Arial"/>
                <w:sz w:val="24"/>
              </w:rPr>
              <w:t xml:space="preserve"> aerodrome. </w:t>
            </w:r>
          </w:p>
          <w:p w:rsidR="002F7F7F" w:rsidRDefault="002F7F7F" w:rsidP="002F7F7F">
            <w:pPr>
              <w:spacing w:line="276" w:lineRule="auto"/>
              <w:rPr>
                <w:rFonts w:ascii="Arial" w:hAnsi="Arial" w:cs="Arial"/>
                <w:sz w:val="24"/>
              </w:rPr>
            </w:pPr>
            <w:r>
              <w:rPr>
                <w:rFonts w:ascii="Arial" w:hAnsi="Arial" w:cs="Arial"/>
                <w:sz w:val="24"/>
              </w:rPr>
              <w:t xml:space="preserve">The only significant physical barrier is the M50, but its course largely post-dates the establishment of the current electoral division boundaries in Dublin in 1986, and its influence on electoral boundaries is somewhat limited.  </w:t>
            </w:r>
          </w:p>
        </w:tc>
      </w:tr>
      <w:tr w:rsidR="002F7F7F" w:rsidTr="00244D60">
        <w:tc>
          <w:tcPr>
            <w:tcW w:w="2683" w:type="dxa"/>
          </w:tcPr>
          <w:p w:rsidR="002F7F7F" w:rsidRDefault="002F7F7F" w:rsidP="002F7F7F">
            <w:pPr>
              <w:spacing w:line="276" w:lineRule="auto"/>
              <w:rPr>
                <w:rFonts w:ascii="Arial" w:hAnsi="Arial" w:cs="Arial"/>
                <w:sz w:val="24"/>
              </w:rPr>
            </w:pPr>
            <w:r>
              <w:rPr>
                <w:rFonts w:ascii="Arial" w:hAnsi="Arial" w:cs="Arial"/>
                <w:sz w:val="24"/>
              </w:rPr>
              <w:t xml:space="preserve">Subject to the other terms of references, continuity shall be maintained. </w:t>
            </w:r>
          </w:p>
        </w:tc>
        <w:tc>
          <w:tcPr>
            <w:tcW w:w="3284" w:type="dxa"/>
          </w:tcPr>
          <w:p w:rsidR="002F7F7F" w:rsidRDefault="002F7F7F" w:rsidP="002F7F7F">
            <w:pPr>
              <w:spacing w:line="276" w:lineRule="auto"/>
              <w:rPr>
                <w:rFonts w:ascii="Arial" w:hAnsi="Arial" w:cs="Arial"/>
                <w:sz w:val="24"/>
              </w:rPr>
            </w:pPr>
            <w:r>
              <w:rPr>
                <w:rFonts w:ascii="Arial" w:hAnsi="Arial" w:cs="Arial"/>
                <w:sz w:val="24"/>
              </w:rPr>
              <w:t xml:space="preserve">All of the constituencies are changed in this proposal.  </w:t>
            </w:r>
          </w:p>
          <w:p w:rsidR="002F7F7F" w:rsidRDefault="002F7F7F" w:rsidP="002F7F7F">
            <w:pPr>
              <w:spacing w:line="276" w:lineRule="auto"/>
              <w:rPr>
                <w:rFonts w:ascii="Arial" w:hAnsi="Arial" w:cs="Arial"/>
                <w:sz w:val="24"/>
              </w:rPr>
            </w:pPr>
            <w:r>
              <w:rPr>
                <w:rFonts w:ascii="Arial" w:hAnsi="Arial" w:cs="Arial"/>
                <w:sz w:val="24"/>
              </w:rPr>
              <w:t xml:space="preserve">However, the changes overall are slight.  </w:t>
            </w:r>
          </w:p>
          <w:p w:rsidR="002F7F7F" w:rsidRDefault="002F7F7F" w:rsidP="002F7F7F">
            <w:pPr>
              <w:spacing w:line="276" w:lineRule="auto"/>
              <w:rPr>
                <w:rFonts w:ascii="Arial" w:hAnsi="Arial" w:cs="Arial"/>
                <w:sz w:val="24"/>
              </w:rPr>
            </w:pPr>
            <w:r>
              <w:rPr>
                <w:rFonts w:ascii="Arial" w:hAnsi="Arial" w:cs="Arial"/>
                <w:sz w:val="24"/>
              </w:rPr>
              <w:t xml:space="preserve">A total of </w:t>
            </w:r>
            <w:r w:rsidR="00204017">
              <w:rPr>
                <w:rFonts w:ascii="Arial" w:hAnsi="Arial" w:cs="Arial"/>
                <w:sz w:val="24"/>
              </w:rPr>
              <w:t>37,936</w:t>
            </w:r>
            <w:r>
              <w:rPr>
                <w:rFonts w:ascii="Arial" w:hAnsi="Arial" w:cs="Arial"/>
                <w:sz w:val="24"/>
              </w:rPr>
              <w:t xml:space="preserve"> of population are transferred, </w:t>
            </w:r>
            <w:r>
              <w:rPr>
                <w:rFonts w:ascii="Arial" w:hAnsi="Arial" w:cs="Arial"/>
                <w:sz w:val="24"/>
              </w:rPr>
              <w:lastRenderedPageBreak/>
              <w:t>whic</w:t>
            </w:r>
            <w:r w:rsidR="00204017">
              <w:rPr>
                <w:rFonts w:ascii="Arial" w:hAnsi="Arial" w:cs="Arial"/>
                <w:sz w:val="24"/>
              </w:rPr>
              <w:t>h represents continuity of 95.11</w:t>
            </w:r>
            <w:r>
              <w:rPr>
                <w:rFonts w:ascii="Arial" w:hAnsi="Arial" w:cs="Arial"/>
                <w:sz w:val="24"/>
              </w:rPr>
              <w:t xml:space="preserve">% which is high. </w:t>
            </w:r>
          </w:p>
          <w:p w:rsidR="002F7F7F" w:rsidRDefault="002F7F7F" w:rsidP="002F7F7F">
            <w:pPr>
              <w:spacing w:line="276" w:lineRule="auto"/>
              <w:rPr>
                <w:rFonts w:ascii="Arial" w:hAnsi="Arial" w:cs="Arial"/>
                <w:sz w:val="24"/>
              </w:rPr>
            </w:pPr>
            <w:r>
              <w:rPr>
                <w:rFonts w:ascii="Arial" w:hAnsi="Arial" w:cs="Arial"/>
                <w:sz w:val="24"/>
              </w:rPr>
              <w:t xml:space="preserve">To put this another way, about 21 out of 22 people in the region will remain in the same constituency. </w:t>
            </w:r>
          </w:p>
        </w:tc>
        <w:tc>
          <w:tcPr>
            <w:tcW w:w="3049" w:type="dxa"/>
          </w:tcPr>
          <w:p w:rsidR="002F7F7F" w:rsidRDefault="002F7F7F" w:rsidP="002F7F7F">
            <w:pPr>
              <w:spacing w:line="276" w:lineRule="auto"/>
              <w:rPr>
                <w:rFonts w:ascii="Arial" w:hAnsi="Arial" w:cs="Arial"/>
                <w:sz w:val="24"/>
              </w:rPr>
            </w:pPr>
            <w:r>
              <w:rPr>
                <w:rFonts w:ascii="Arial" w:hAnsi="Arial" w:cs="Arial"/>
                <w:sz w:val="24"/>
              </w:rPr>
              <w:lastRenderedPageBreak/>
              <w:t xml:space="preserve">All of the constituencies are changed in this proposal.  A total 127,895 of population are transferred to different constituencies, which represents continuity of </w:t>
            </w:r>
            <w:r>
              <w:rPr>
                <w:rFonts w:ascii="Arial" w:hAnsi="Arial" w:cs="Arial"/>
                <w:sz w:val="24"/>
              </w:rPr>
              <w:lastRenderedPageBreak/>
              <w:t xml:space="preserve">83.53% which is comparatively low.  To put this another way, about 6 out of 7 people will remain in the same constituency.  Note that this does not include the 80,012 assigned to the new constituency of Dublin Lucan.  </w:t>
            </w:r>
          </w:p>
        </w:tc>
      </w:tr>
    </w:tbl>
    <w:p w:rsidR="00244D60" w:rsidRDefault="00244D60" w:rsidP="00244D60">
      <w:pPr>
        <w:spacing w:after="0" w:line="360" w:lineRule="auto"/>
        <w:jc w:val="both"/>
        <w:rPr>
          <w:rFonts w:ascii="Arial" w:hAnsi="Arial" w:cs="Arial"/>
          <w:sz w:val="24"/>
        </w:rPr>
      </w:pPr>
    </w:p>
    <w:p w:rsidR="00244D60" w:rsidRDefault="0075785C" w:rsidP="00CF0953">
      <w:pPr>
        <w:spacing w:line="360" w:lineRule="auto"/>
        <w:jc w:val="both"/>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 xml:space="preserve">The most notable comparison between these two options is </w:t>
      </w:r>
      <w:r w:rsidR="00C3772F">
        <w:rPr>
          <w:rFonts w:ascii="Arial" w:eastAsia="Times New Roman" w:hAnsi="Arial" w:cs="Arial"/>
          <w:color w:val="000000" w:themeColor="text1"/>
          <w:sz w:val="24"/>
          <w:szCs w:val="24"/>
        </w:rPr>
        <w:t xml:space="preserve">the </w:t>
      </w:r>
      <w:r w:rsidR="00D75C49">
        <w:rPr>
          <w:rFonts w:ascii="Arial" w:eastAsia="Times New Roman" w:hAnsi="Arial" w:cs="Arial"/>
          <w:color w:val="000000" w:themeColor="text1"/>
          <w:sz w:val="24"/>
          <w:szCs w:val="24"/>
        </w:rPr>
        <w:t xml:space="preserve">complete </w:t>
      </w:r>
      <w:r w:rsidR="00C3772F">
        <w:rPr>
          <w:rFonts w:ascii="Arial" w:eastAsia="Times New Roman" w:hAnsi="Arial" w:cs="Arial"/>
          <w:color w:val="000000" w:themeColor="text1"/>
          <w:sz w:val="24"/>
          <w:szCs w:val="24"/>
        </w:rPr>
        <w:t xml:space="preserve">removal of </w:t>
      </w:r>
      <w:r>
        <w:rPr>
          <w:rFonts w:ascii="Arial" w:eastAsia="Times New Roman" w:hAnsi="Arial" w:cs="Arial"/>
          <w:color w:val="000000" w:themeColor="text1"/>
          <w:sz w:val="24"/>
          <w:szCs w:val="24"/>
        </w:rPr>
        <w:t>Local Authority</w:t>
      </w:r>
      <w:r w:rsidR="00C3772F">
        <w:rPr>
          <w:rFonts w:ascii="Arial" w:eastAsia="Times New Roman" w:hAnsi="Arial" w:cs="Arial"/>
          <w:color w:val="000000" w:themeColor="text1"/>
          <w:sz w:val="24"/>
          <w:szCs w:val="24"/>
        </w:rPr>
        <w:t xml:space="preserve"> </w:t>
      </w:r>
      <w:r>
        <w:rPr>
          <w:rFonts w:ascii="Arial" w:eastAsia="Times New Roman" w:hAnsi="Arial" w:cs="Arial"/>
          <w:color w:val="000000" w:themeColor="text1"/>
          <w:sz w:val="24"/>
          <w:szCs w:val="24"/>
        </w:rPr>
        <w:t xml:space="preserve">boundary breaches in a 174 </w:t>
      </w:r>
      <w:proofErr w:type="spellStart"/>
      <w:r>
        <w:rPr>
          <w:rFonts w:ascii="Arial" w:eastAsia="Times New Roman" w:hAnsi="Arial" w:cs="Arial"/>
          <w:color w:val="000000" w:themeColor="text1"/>
          <w:sz w:val="24"/>
          <w:szCs w:val="24"/>
        </w:rPr>
        <w:t>Dáil</w:t>
      </w:r>
      <w:proofErr w:type="spellEnd"/>
      <w:r>
        <w:rPr>
          <w:rFonts w:ascii="Arial" w:eastAsia="Times New Roman" w:hAnsi="Arial" w:cs="Arial"/>
          <w:color w:val="000000" w:themeColor="text1"/>
          <w:sz w:val="24"/>
          <w:szCs w:val="24"/>
        </w:rPr>
        <w:t xml:space="preserve"> membership</w:t>
      </w:r>
      <w:r w:rsidR="00C3772F">
        <w:rPr>
          <w:rFonts w:ascii="Arial" w:eastAsia="Times New Roman" w:hAnsi="Arial" w:cs="Arial"/>
          <w:color w:val="000000" w:themeColor="text1"/>
          <w:sz w:val="24"/>
          <w:szCs w:val="24"/>
        </w:rPr>
        <w:t>, as</w:t>
      </w:r>
      <w:r>
        <w:rPr>
          <w:rFonts w:ascii="Arial" w:eastAsia="Times New Roman" w:hAnsi="Arial" w:cs="Arial"/>
          <w:color w:val="000000" w:themeColor="text1"/>
          <w:sz w:val="24"/>
          <w:szCs w:val="24"/>
        </w:rPr>
        <w:t xml:space="preserve"> compared to a 178 total </w:t>
      </w:r>
      <w:proofErr w:type="spellStart"/>
      <w:r>
        <w:rPr>
          <w:rFonts w:ascii="Arial" w:eastAsia="Times New Roman" w:hAnsi="Arial" w:cs="Arial"/>
          <w:color w:val="000000" w:themeColor="text1"/>
          <w:sz w:val="24"/>
          <w:szCs w:val="24"/>
        </w:rPr>
        <w:t>Dáil</w:t>
      </w:r>
      <w:proofErr w:type="spellEnd"/>
      <w:r>
        <w:rPr>
          <w:rFonts w:ascii="Arial" w:eastAsia="Times New Roman" w:hAnsi="Arial" w:cs="Arial"/>
          <w:color w:val="000000" w:themeColor="text1"/>
          <w:sz w:val="24"/>
          <w:szCs w:val="24"/>
        </w:rPr>
        <w:t xml:space="preserve"> membership</w:t>
      </w:r>
      <w:r w:rsidR="00CF0953">
        <w:rPr>
          <w:rFonts w:ascii="Arial" w:eastAsia="Times New Roman" w:hAnsi="Arial" w:cs="Arial"/>
          <w:color w:val="000000" w:themeColor="text1"/>
          <w:sz w:val="24"/>
          <w:szCs w:val="24"/>
        </w:rPr>
        <w:t xml:space="preserve"> where a new breach would occur</w:t>
      </w:r>
      <w:r>
        <w:rPr>
          <w:rFonts w:ascii="Arial" w:eastAsia="Times New Roman" w:hAnsi="Arial" w:cs="Arial"/>
          <w:color w:val="000000" w:themeColor="text1"/>
          <w:sz w:val="24"/>
          <w:szCs w:val="24"/>
        </w:rPr>
        <w:t xml:space="preserve">. </w:t>
      </w:r>
    </w:p>
    <w:p w:rsidR="0075785C" w:rsidRDefault="0075785C" w:rsidP="00CF0953">
      <w:pPr>
        <w:spacing w:line="360" w:lineRule="auto"/>
        <w:jc w:val="both"/>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Also notable is the number of 3 seat constituencies</w:t>
      </w:r>
      <w:r w:rsidR="00BD35A3">
        <w:rPr>
          <w:rFonts w:ascii="Arial" w:eastAsia="Times New Roman" w:hAnsi="Arial" w:cs="Arial"/>
          <w:color w:val="000000" w:themeColor="text1"/>
          <w:sz w:val="24"/>
          <w:szCs w:val="24"/>
        </w:rPr>
        <w:t xml:space="preserve"> created in a 178 total membership. There are two 3 seat constituencies in comparison to none in a 174. </w:t>
      </w:r>
      <w:r>
        <w:rPr>
          <w:rFonts w:ascii="Arial" w:eastAsia="Times New Roman" w:hAnsi="Arial" w:cs="Arial"/>
          <w:color w:val="000000" w:themeColor="text1"/>
          <w:sz w:val="24"/>
          <w:szCs w:val="24"/>
        </w:rPr>
        <w:t xml:space="preserve"> </w:t>
      </w:r>
      <w:r w:rsidR="00BD35A3">
        <w:rPr>
          <w:rFonts w:ascii="Arial" w:eastAsia="Times New Roman" w:hAnsi="Arial" w:cs="Arial"/>
          <w:color w:val="000000" w:themeColor="text1"/>
          <w:sz w:val="24"/>
          <w:szCs w:val="24"/>
        </w:rPr>
        <w:t>There is also a stark contrast in continuity of 95</w:t>
      </w:r>
      <w:r w:rsidR="00C3772F">
        <w:rPr>
          <w:rFonts w:ascii="Arial" w:eastAsia="Times New Roman" w:hAnsi="Arial" w:cs="Arial"/>
          <w:color w:val="000000" w:themeColor="text1"/>
          <w:sz w:val="24"/>
          <w:szCs w:val="24"/>
        </w:rPr>
        <w:t>.</w:t>
      </w:r>
      <w:r w:rsidR="00BD35A3">
        <w:rPr>
          <w:rFonts w:ascii="Arial" w:eastAsia="Times New Roman" w:hAnsi="Arial" w:cs="Arial"/>
          <w:color w:val="000000" w:themeColor="text1"/>
          <w:sz w:val="24"/>
          <w:szCs w:val="24"/>
        </w:rPr>
        <w:t>11% in a 175 versus 83.53% in a 178.</w:t>
      </w:r>
      <w:r w:rsidR="00C3772F">
        <w:rPr>
          <w:rFonts w:ascii="Arial" w:eastAsia="Times New Roman" w:hAnsi="Arial" w:cs="Arial"/>
          <w:color w:val="000000" w:themeColor="text1"/>
          <w:sz w:val="24"/>
          <w:szCs w:val="24"/>
        </w:rPr>
        <w:t xml:space="preserve"> </w:t>
      </w:r>
    </w:p>
    <w:p w:rsidR="005835A1" w:rsidRDefault="005835A1">
      <w:pPr>
        <w:rPr>
          <w:rFonts w:ascii="Arial" w:eastAsia="Times New Roman" w:hAnsi="Arial" w:cs="Arial"/>
          <w:b/>
          <w:color w:val="000000" w:themeColor="text1"/>
          <w:sz w:val="24"/>
          <w:szCs w:val="24"/>
          <w:u w:val="single"/>
        </w:rPr>
      </w:pPr>
    </w:p>
    <w:p w:rsidR="005835A1" w:rsidRDefault="005835A1">
      <w:pPr>
        <w:rPr>
          <w:rFonts w:ascii="Arial" w:eastAsia="Times New Roman" w:hAnsi="Arial" w:cs="Arial"/>
          <w:b/>
          <w:color w:val="000000" w:themeColor="text1"/>
          <w:sz w:val="24"/>
          <w:szCs w:val="24"/>
          <w:u w:val="single"/>
        </w:rPr>
      </w:pPr>
    </w:p>
    <w:p w:rsidR="00BD35A3" w:rsidRDefault="00BD35A3">
      <w:pPr>
        <w:rPr>
          <w:rFonts w:ascii="Arial" w:eastAsia="Times New Roman" w:hAnsi="Arial" w:cs="Arial"/>
          <w:b/>
          <w:color w:val="000000" w:themeColor="text1"/>
          <w:sz w:val="24"/>
          <w:szCs w:val="24"/>
          <w:u w:val="single"/>
        </w:rPr>
      </w:pPr>
      <w:r w:rsidRPr="00BD35A3">
        <w:rPr>
          <w:rFonts w:ascii="Arial" w:eastAsia="Times New Roman" w:hAnsi="Arial" w:cs="Arial"/>
          <w:b/>
          <w:color w:val="000000" w:themeColor="text1"/>
          <w:sz w:val="24"/>
          <w:szCs w:val="24"/>
          <w:u w:val="single"/>
        </w:rPr>
        <w:t>South East</w:t>
      </w:r>
    </w:p>
    <w:p w:rsidR="007C3D79" w:rsidRDefault="003835B5" w:rsidP="003835B5">
      <w:pPr>
        <w:spacing w:line="360" w:lineRule="auto"/>
        <w:jc w:val="both"/>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There were six</w:t>
      </w:r>
      <w:r w:rsidR="007C3D79">
        <w:rPr>
          <w:rFonts w:ascii="Arial" w:eastAsia="Times New Roman" w:hAnsi="Arial" w:cs="Arial"/>
          <w:color w:val="000000" w:themeColor="text1"/>
          <w:sz w:val="24"/>
          <w:szCs w:val="24"/>
        </w:rPr>
        <w:t xml:space="preserve"> options presented for the South East Region</w:t>
      </w:r>
      <w:r w:rsidR="00A85F09">
        <w:rPr>
          <w:rFonts w:ascii="Arial" w:eastAsia="Times New Roman" w:hAnsi="Arial" w:cs="Arial"/>
          <w:color w:val="000000" w:themeColor="text1"/>
          <w:sz w:val="24"/>
          <w:szCs w:val="24"/>
        </w:rPr>
        <w:t>. Option 6</w:t>
      </w:r>
      <w:r>
        <w:rPr>
          <w:rFonts w:ascii="Arial" w:eastAsia="Times New Roman" w:hAnsi="Arial" w:cs="Arial"/>
          <w:color w:val="000000" w:themeColor="text1"/>
          <w:sz w:val="24"/>
          <w:szCs w:val="24"/>
        </w:rPr>
        <w:t xml:space="preserve">, </w:t>
      </w:r>
      <w:r w:rsidR="00C3772F">
        <w:rPr>
          <w:rFonts w:ascii="Arial" w:eastAsia="Times New Roman" w:hAnsi="Arial" w:cs="Arial"/>
          <w:color w:val="000000" w:themeColor="text1"/>
          <w:sz w:val="24"/>
          <w:szCs w:val="24"/>
        </w:rPr>
        <w:t xml:space="preserve">which may be </w:t>
      </w:r>
      <w:r>
        <w:rPr>
          <w:rFonts w:ascii="Arial" w:eastAsia="Times New Roman" w:hAnsi="Arial" w:cs="Arial"/>
          <w:color w:val="000000" w:themeColor="text1"/>
          <w:sz w:val="24"/>
          <w:szCs w:val="24"/>
        </w:rPr>
        <w:t>the preferred option, is</w:t>
      </w:r>
      <w:r w:rsidR="00A85F09">
        <w:rPr>
          <w:rFonts w:ascii="Arial" w:eastAsia="Times New Roman" w:hAnsi="Arial" w:cs="Arial"/>
          <w:color w:val="000000" w:themeColor="text1"/>
          <w:sz w:val="24"/>
          <w:szCs w:val="24"/>
        </w:rPr>
        <w:t xml:space="preserve"> presented in the context of a 174 total </w:t>
      </w:r>
      <w:proofErr w:type="spellStart"/>
      <w:r w:rsidR="00A85F09">
        <w:rPr>
          <w:rFonts w:ascii="Arial" w:eastAsia="Times New Roman" w:hAnsi="Arial" w:cs="Arial"/>
          <w:color w:val="000000" w:themeColor="text1"/>
          <w:sz w:val="24"/>
          <w:szCs w:val="24"/>
        </w:rPr>
        <w:t>Dáil</w:t>
      </w:r>
      <w:proofErr w:type="spellEnd"/>
      <w:r w:rsidR="00A85F09">
        <w:rPr>
          <w:rFonts w:ascii="Arial" w:eastAsia="Times New Roman" w:hAnsi="Arial" w:cs="Arial"/>
          <w:color w:val="000000" w:themeColor="text1"/>
          <w:sz w:val="24"/>
          <w:szCs w:val="24"/>
        </w:rPr>
        <w:t xml:space="preserve"> membership with the addition of 4 seats to the region. Option 2 was presented in the context of a 178 membership </w:t>
      </w:r>
      <w:proofErr w:type="spellStart"/>
      <w:r w:rsidR="00A85F09">
        <w:rPr>
          <w:rFonts w:ascii="Arial" w:eastAsia="Times New Roman" w:hAnsi="Arial" w:cs="Arial"/>
          <w:color w:val="000000" w:themeColor="text1"/>
          <w:sz w:val="24"/>
          <w:szCs w:val="24"/>
        </w:rPr>
        <w:t>Dáil</w:t>
      </w:r>
      <w:proofErr w:type="spellEnd"/>
      <w:r w:rsidR="00A85F09">
        <w:rPr>
          <w:rFonts w:ascii="Arial" w:eastAsia="Times New Roman" w:hAnsi="Arial" w:cs="Arial"/>
          <w:color w:val="000000" w:themeColor="text1"/>
          <w:sz w:val="24"/>
          <w:szCs w:val="24"/>
        </w:rPr>
        <w:t xml:space="preserve"> with the addition of 5 seats.</w:t>
      </w:r>
    </w:p>
    <w:p w:rsidR="005835A1" w:rsidRPr="005835A1" w:rsidRDefault="005835A1" w:rsidP="005835A1">
      <w:pPr>
        <w:spacing w:after="0" w:line="276" w:lineRule="auto"/>
        <w:jc w:val="both"/>
        <w:rPr>
          <w:rFonts w:ascii="Arial" w:eastAsia="Times New Roman" w:hAnsi="Arial" w:cs="Arial"/>
          <w:b/>
          <w:sz w:val="24"/>
          <w:szCs w:val="24"/>
        </w:rPr>
      </w:pPr>
      <w:r>
        <w:rPr>
          <w:rFonts w:ascii="Arial" w:eastAsia="Times New Roman" w:hAnsi="Arial" w:cs="Arial"/>
          <w:b/>
          <w:sz w:val="24"/>
          <w:szCs w:val="24"/>
        </w:rPr>
        <w:t>Table 7</w:t>
      </w:r>
      <w:r w:rsidRPr="00DC0DF3">
        <w:rPr>
          <w:rFonts w:ascii="Arial" w:eastAsia="Times New Roman" w:hAnsi="Arial" w:cs="Arial"/>
          <w:b/>
          <w:sz w:val="24"/>
          <w:szCs w:val="24"/>
        </w:rPr>
        <w:t xml:space="preserve"> – </w:t>
      </w:r>
      <w:r>
        <w:rPr>
          <w:rFonts w:ascii="Arial" w:eastAsia="Times New Roman" w:hAnsi="Arial" w:cs="Arial"/>
          <w:b/>
          <w:sz w:val="24"/>
          <w:szCs w:val="24"/>
        </w:rPr>
        <w:t xml:space="preserve">Terms of Reference analysis for the South East Region options - 174 versus 178 Total </w:t>
      </w:r>
      <w:proofErr w:type="spellStart"/>
      <w:r>
        <w:rPr>
          <w:rFonts w:ascii="Arial" w:eastAsia="Times New Roman" w:hAnsi="Arial" w:cs="Arial"/>
          <w:b/>
          <w:sz w:val="24"/>
          <w:szCs w:val="24"/>
        </w:rPr>
        <w:t>Dáil</w:t>
      </w:r>
      <w:proofErr w:type="spellEnd"/>
      <w:r>
        <w:rPr>
          <w:rFonts w:ascii="Arial" w:eastAsia="Times New Roman" w:hAnsi="Arial" w:cs="Arial"/>
          <w:b/>
          <w:sz w:val="24"/>
          <w:szCs w:val="24"/>
        </w:rPr>
        <w:t xml:space="preserve"> membership</w:t>
      </w:r>
    </w:p>
    <w:tbl>
      <w:tblPr>
        <w:tblStyle w:val="TableGrid"/>
        <w:tblW w:w="0" w:type="auto"/>
        <w:tblLook w:val="04A0" w:firstRow="1" w:lastRow="0" w:firstColumn="1" w:lastColumn="0" w:noHBand="0" w:noVBand="1"/>
      </w:tblPr>
      <w:tblGrid>
        <w:gridCol w:w="2683"/>
        <w:gridCol w:w="3284"/>
        <w:gridCol w:w="3049"/>
      </w:tblGrid>
      <w:tr w:rsidR="00CF0953" w:rsidRPr="00AB1E0E" w:rsidTr="003067A8">
        <w:tc>
          <w:tcPr>
            <w:tcW w:w="2683" w:type="dxa"/>
            <w:shd w:val="clear" w:color="auto" w:fill="D0CECE" w:themeFill="background2" w:themeFillShade="E6"/>
          </w:tcPr>
          <w:p w:rsidR="00CF0953" w:rsidRPr="00AB1E0E" w:rsidRDefault="00CF0953" w:rsidP="003067A8">
            <w:pPr>
              <w:spacing w:line="276" w:lineRule="auto"/>
              <w:jc w:val="both"/>
              <w:rPr>
                <w:rFonts w:ascii="Arial" w:hAnsi="Arial" w:cs="Arial"/>
                <w:b/>
                <w:sz w:val="24"/>
              </w:rPr>
            </w:pPr>
            <w:r w:rsidRPr="00AB1E0E">
              <w:rPr>
                <w:rFonts w:ascii="Arial" w:hAnsi="Arial" w:cs="Arial"/>
                <w:b/>
                <w:sz w:val="24"/>
              </w:rPr>
              <w:t xml:space="preserve">Terms of Reference </w:t>
            </w:r>
          </w:p>
        </w:tc>
        <w:tc>
          <w:tcPr>
            <w:tcW w:w="3284" w:type="dxa"/>
            <w:shd w:val="clear" w:color="auto" w:fill="D0CECE" w:themeFill="background2" w:themeFillShade="E6"/>
          </w:tcPr>
          <w:p w:rsidR="00CF0953" w:rsidRPr="00AB1E0E" w:rsidRDefault="00CF0953" w:rsidP="001357F9">
            <w:pPr>
              <w:spacing w:line="276" w:lineRule="auto"/>
              <w:jc w:val="both"/>
              <w:rPr>
                <w:rFonts w:ascii="Arial" w:hAnsi="Arial" w:cs="Arial"/>
                <w:b/>
                <w:sz w:val="24"/>
              </w:rPr>
            </w:pPr>
            <w:r w:rsidRPr="00AB1E0E">
              <w:rPr>
                <w:rFonts w:ascii="Arial" w:hAnsi="Arial" w:cs="Arial"/>
                <w:b/>
                <w:sz w:val="24"/>
              </w:rPr>
              <w:t xml:space="preserve">Analysis </w:t>
            </w:r>
            <w:r>
              <w:rPr>
                <w:rFonts w:ascii="Arial" w:hAnsi="Arial" w:cs="Arial"/>
                <w:b/>
                <w:sz w:val="24"/>
              </w:rPr>
              <w:t xml:space="preserve">174 </w:t>
            </w:r>
            <w:r w:rsidR="003835B5">
              <w:rPr>
                <w:rFonts w:ascii="Arial" w:hAnsi="Arial" w:cs="Arial"/>
                <w:b/>
                <w:sz w:val="24"/>
              </w:rPr>
              <w:t>Option 6</w:t>
            </w:r>
          </w:p>
        </w:tc>
        <w:tc>
          <w:tcPr>
            <w:tcW w:w="3049" w:type="dxa"/>
            <w:shd w:val="clear" w:color="auto" w:fill="D0CECE" w:themeFill="background2" w:themeFillShade="E6"/>
          </w:tcPr>
          <w:p w:rsidR="00CF0953" w:rsidRPr="00AB1E0E" w:rsidRDefault="00CF0953" w:rsidP="001357F9">
            <w:pPr>
              <w:spacing w:line="276" w:lineRule="auto"/>
              <w:jc w:val="both"/>
              <w:rPr>
                <w:rFonts w:ascii="Arial" w:hAnsi="Arial" w:cs="Arial"/>
                <w:b/>
                <w:sz w:val="24"/>
              </w:rPr>
            </w:pPr>
            <w:r w:rsidRPr="00AB1E0E">
              <w:rPr>
                <w:rFonts w:ascii="Arial" w:hAnsi="Arial" w:cs="Arial"/>
                <w:b/>
                <w:sz w:val="24"/>
              </w:rPr>
              <w:t xml:space="preserve">Analysis </w:t>
            </w:r>
            <w:r>
              <w:rPr>
                <w:rFonts w:ascii="Arial" w:hAnsi="Arial" w:cs="Arial"/>
                <w:b/>
                <w:sz w:val="24"/>
              </w:rPr>
              <w:t xml:space="preserve">178 </w:t>
            </w:r>
            <w:r w:rsidR="003835B5">
              <w:rPr>
                <w:rFonts w:ascii="Arial" w:hAnsi="Arial" w:cs="Arial"/>
                <w:b/>
                <w:sz w:val="24"/>
              </w:rPr>
              <w:t>Option 2</w:t>
            </w:r>
          </w:p>
        </w:tc>
      </w:tr>
      <w:tr w:rsidR="00A85F09" w:rsidTr="003067A8">
        <w:tc>
          <w:tcPr>
            <w:tcW w:w="2683" w:type="dxa"/>
          </w:tcPr>
          <w:p w:rsidR="00A85F09" w:rsidRDefault="00A85F09" w:rsidP="00A85F09">
            <w:pPr>
              <w:spacing w:line="276" w:lineRule="auto"/>
              <w:rPr>
                <w:rFonts w:ascii="Arial" w:hAnsi="Arial" w:cs="Arial"/>
                <w:sz w:val="24"/>
              </w:rPr>
            </w:pPr>
            <w:r>
              <w:rPr>
                <w:rFonts w:ascii="Arial" w:hAnsi="Arial" w:cs="Arial"/>
                <w:sz w:val="24"/>
              </w:rPr>
              <w:t>Equality of Representation</w:t>
            </w:r>
          </w:p>
        </w:tc>
        <w:tc>
          <w:tcPr>
            <w:tcW w:w="3284" w:type="dxa"/>
          </w:tcPr>
          <w:p w:rsidR="00A85F09" w:rsidRDefault="00A85F09" w:rsidP="00A85F09">
            <w:pPr>
              <w:rPr>
                <w:rFonts w:ascii="Arial" w:hAnsi="Arial" w:cs="Arial"/>
                <w:sz w:val="24"/>
              </w:rPr>
            </w:pPr>
            <w:r>
              <w:rPr>
                <w:rFonts w:ascii="Arial" w:hAnsi="Arial" w:cs="Arial"/>
                <w:sz w:val="24"/>
              </w:rPr>
              <w:t xml:space="preserve">The highest variance is +8.35% for Carlow-Kilkenny, which is a little outside the historical range, but not dramatically so, and the lowest is -7.86% for Kildare South which is just within the historical range. </w:t>
            </w:r>
          </w:p>
        </w:tc>
        <w:tc>
          <w:tcPr>
            <w:tcW w:w="3049" w:type="dxa"/>
          </w:tcPr>
          <w:p w:rsidR="00A85F09" w:rsidRPr="003D768D" w:rsidRDefault="00A85F09" w:rsidP="00A85F09">
            <w:pPr>
              <w:jc w:val="both"/>
              <w:rPr>
                <w:rFonts w:ascii="Arial" w:hAnsi="Arial" w:cs="Arial"/>
                <w:sz w:val="24"/>
              </w:rPr>
            </w:pPr>
            <w:r w:rsidRPr="003D768D">
              <w:rPr>
                <w:rFonts w:ascii="Arial" w:hAnsi="Arial" w:cs="Arial"/>
                <w:sz w:val="24"/>
              </w:rPr>
              <w:t xml:space="preserve">Variances are good in most of the constituencies, with the lowest being -5.12% in Tipperary South and the highest being +4.64 in Wicklow. </w:t>
            </w:r>
          </w:p>
          <w:p w:rsidR="00A85F09" w:rsidRPr="003D768D" w:rsidRDefault="00A85F09" w:rsidP="00A85F09">
            <w:pPr>
              <w:jc w:val="both"/>
              <w:rPr>
                <w:rFonts w:ascii="Arial" w:hAnsi="Arial" w:cs="Arial"/>
                <w:sz w:val="24"/>
              </w:rPr>
            </w:pPr>
          </w:p>
        </w:tc>
      </w:tr>
      <w:tr w:rsidR="00A85F09" w:rsidTr="003067A8">
        <w:tc>
          <w:tcPr>
            <w:tcW w:w="2683" w:type="dxa"/>
          </w:tcPr>
          <w:p w:rsidR="00A85F09" w:rsidRDefault="00A85F09" w:rsidP="00A85F09">
            <w:pPr>
              <w:spacing w:line="276" w:lineRule="auto"/>
              <w:rPr>
                <w:rFonts w:ascii="Arial" w:hAnsi="Arial" w:cs="Arial"/>
                <w:sz w:val="24"/>
              </w:rPr>
            </w:pPr>
            <w:r>
              <w:rPr>
                <w:rFonts w:ascii="Arial" w:hAnsi="Arial" w:cs="Arial"/>
                <w:sz w:val="24"/>
              </w:rPr>
              <w:t xml:space="preserve">Each constituency shall contain 3,4 or 5 members.  </w:t>
            </w:r>
          </w:p>
        </w:tc>
        <w:tc>
          <w:tcPr>
            <w:tcW w:w="3284" w:type="dxa"/>
          </w:tcPr>
          <w:p w:rsidR="00A85F09" w:rsidRDefault="00A85F09" w:rsidP="00A85F09">
            <w:pPr>
              <w:rPr>
                <w:rFonts w:ascii="Arial" w:hAnsi="Arial" w:cs="Arial"/>
                <w:sz w:val="24"/>
              </w:rPr>
            </w:pPr>
            <w:r>
              <w:rPr>
                <w:rFonts w:ascii="Arial" w:hAnsi="Arial" w:cs="Arial"/>
                <w:sz w:val="24"/>
              </w:rPr>
              <w:t xml:space="preserve">The two constituencies of Tipperary and Laois-Offaly are split from 5 seats into two 3-seats.  </w:t>
            </w:r>
          </w:p>
          <w:p w:rsidR="00A85F09" w:rsidRDefault="00A85F09" w:rsidP="00A85F09">
            <w:pPr>
              <w:rPr>
                <w:rFonts w:ascii="Arial" w:hAnsi="Arial" w:cs="Arial"/>
                <w:sz w:val="24"/>
              </w:rPr>
            </w:pPr>
            <w:r>
              <w:rPr>
                <w:rFonts w:ascii="Arial" w:hAnsi="Arial" w:cs="Arial"/>
                <w:sz w:val="24"/>
              </w:rPr>
              <w:lastRenderedPageBreak/>
              <w:t xml:space="preserve">The two 5-seat constituencies of Wicklow and Wexford are each reduced by one seat to 4-seaters.  Wexford-Wicklow is introduced as a new 3-seat constituency, so the area of Wicklow and Wexford overall is reconfigured into a 4, 3, 4 </w:t>
            </w:r>
            <w:proofErr w:type="gramStart"/>
            <w:r>
              <w:rPr>
                <w:rFonts w:ascii="Arial" w:hAnsi="Arial" w:cs="Arial"/>
                <w:sz w:val="24"/>
              </w:rPr>
              <w:t>arrangement</w:t>
            </w:r>
            <w:proofErr w:type="gramEnd"/>
            <w:r>
              <w:rPr>
                <w:rFonts w:ascii="Arial" w:hAnsi="Arial" w:cs="Arial"/>
                <w:sz w:val="24"/>
              </w:rPr>
              <w:t xml:space="preserve">.  </w:t>
            </w:r>
          </w:p>
          <w:p w:rsidR="00A85F09" w:rsidRDefault="00A85F09" w:rsidP="00A85F09">
            <w:pPr>
              <w:rPr>
                <w:rFonts w:ascii="Arial" w:hAnsi="Arial" w:cs="Arial"/>
                <w:sz w:val="24"/>
              </w:rPr>
            </w:pPr>
            <w:r>
              <w:rPr>
                <w:rFonts w:ascii="Arial" w:hAnsi="Arial" w:cs="Arial"/>
                <w:sz w:val="24"/>
              </w:rPr>
              <w:t xml:space="preserve">In the south-east region as a whole there will be a total of eleven constituencies, an increase of three from the eight currently: two 5-seat; four 4-seat; and five 3-seat constituencies. </w:t>
            </w:r>
          </w:p>
        </w:tc>
        <w:tc>
          <w:tcPr>
            <w:tcW w:w="3049" w:type="dxa"/>
          </w:tcPr>
          <w:p w:rsidR="00A85F09" w:rsidRPr="003D768D" w:rsidRDefault="00A85F09" w:rsidP="00A85F09">
            <w:pPr>
              <w:jc w:val="both"/>
              <w:rPr>
                <w:rFonts w:ascii="Arial" w:hAnsi="Arial" w:cs="Arial"/>
                <w:sz w:val="24"/>
              </w:rPr>
            </w:pPr>
            <w:r w:rsidRPr="003D768D">
              <w:rPr>
                <w:rFonts w:ascii="Arial" w:hAnsi="Arial" w:cs="Arial"/>
                <w:sz w:val="24"/>
              </w:rPr>
              <w:lastRenderedPageBreak/>
              <w:t xml:space="preserve">There would be a total of eleven constituencies, an increase of three from the eight currently: </w:t>
            </w:r>
          </w:p>
          <w:p w:rsidR="00A85F09" w:rsidRPr="003D768D" w:rsidRDefault="00A85F09" w:rsidP="00A85F09">
            <w:pPr>
              <w:jc w:val="both"/>
              <w:rPr>
                <w:rFonts w:ascii="Arial" w:hAnsi="Arial" w:cs="Arial"/>
                <w:sz w:val="24"/>
              </w:rPr>
            </w:pPr>
            <w:r w:rsidRPr="003D768D">
              <w:rPr>
                <w:rFonts w:ascii="Arial" w:hAnsi="Arial" w:cs="Arial"/>
                <w:sz w:val="24"/>
              </w:rPr>
              <w:lastRenderedPageBreak/>
              <w:t xml:space="preserve">four 5-seat constituencies; one 4-seat; and six 3-seat. </w:t>
            </w:r>
          </w:p>
        </w:tc>
      </w:tr>
      <w:tr w:rsidR="00A85F09" w:rsidTr="003067A8">
        <w:tc>
          <w:tcPr>
            <w:tcW w:w="2683" w:type="dxa"/>
          </w:tcPr>
          <w:p w:rsidR="00A85F09" w:rsidRDefault="00A85F09" w:rsidP="00A85F09">
            <w:pPr>
              <w:spacing w:line="276" w:lineRule="auto"/>
              <w:rPr>
                <w:rFonts w:ascii="Arial" w:hAnsi="Arial" w:cs="Arial"/>
                <w:sz w:val="24"/>
              </w:rPr>
            </w:pPr>
            <w:r>
              <w:rPr>
                <w:rFonts w:ascii="Arial" w:hAnsi="Arial" w:cs="Arial"/>
                <w:sz w:val="24"/>
              </w:rPr>
              <w:lastRenderedPageBreak/>
              <w:t xml:space="preserve">Avoid breaches of county boundaries as far as practicable. </w:t>
            </w:r>
          </w:p>
        </w:tc>
        <w:tc>
          <w:tcPr>
            <w:tcW w:w="3284" w:type="dxa"/>
          </w:tcPr>
          <w:p w:rsidR="00A85F09" w:rsidRDefault="00A85F09" w:rsidP="00A85F09">
            <w:pPr>
              <w:rPr>
                <w:rFonts w:ascii="Arial" w:hAnsi="Arial" w:cs="Arial"/>
                <w:sz w:val="24"/>
              </w:rPr>
            </w:pPr>
            <w:r>
              <w:rPr>
                <w:rFonts w:ascii="Arial" w:hAnsi="Arial" w:cs="Arial"/>
                <w:sz w:val="24"/>
              </w:rPr>
              <w:t xml:space="preserve">Six of the nine counties in the region have no breaches whatsoever; Kildare, Tipperary, Laois, Offaly, Carlow and Waterford.  </w:t>
            </w:r>
          </w:p>
          <w:p w:rsidR="00A85F09" w:rsidRDefault="00A85F09" w:rsidP="00A85F09">
            <w:pPr>
              <w:rPr>
                <w:rFonts w:ascii="Arial" w:hAnsi="Arial" w:cs="Arial"/>
                <w:sz w:val="24"/>
              </w:rPr>
            </w:pPr>
          </w:p>
          <w:p w:rsidR="00A85F09" w:rsidRDefault="00A85F09" w:rsidP="00A85F09">
            <w:pPr>
              <w:rPr>
                <w:rFonts w:ascii="Arial" w:hAnsi="Arial" w:cs="Arial"/>
                <w:sz w:val="24"/>
              </w:rPr>
            </w:pPr>
            <w:r>
              <w:rPr>
                <w:rFonts w:ascii="Arial" w:hAnsi="Arial" w:cs="Arial"/>
                <w:sz w:val="24"/>
              </w:rPr>
              <w:t xml:space="preserve">Option 6 contains one significant breach in the boundary of Kilkenny, and if the population in the southern part of Wicklow is taken as a breach by the Wexford based constituency, of Wexford-Wicklow, then the total breaches would amount to 41,774 of population, or about 3.48%, which is a reasonable figure. </w:t>
            </w:r>
          </w:p>
        </w:tc>
        <w:tc>
          <w:tcPr>
            <w:tcW w:w="3049" w:type="dxa"/>
          </w:tcPr>
          <w:p w:rsidR="00A85F09" w:rsidRPr="003D768D" w:rsidRDefault="00A85F09" w:rsidP="00A85F09">
            <w:pPr>
              <w:jc w:val="both"/>
              <w:rPr>
                <w:rFonts w:ascii="Arial" w:hAnsi="Arial" w:cs="Arial"/>
                <w:sz w:val="24"/>
              </w:rPr>
            </w:pPr>
            <w:r w:rsidRPr="003D768D">
              <w:rPr>
                <w:rFonts w:ascii="Arial" w:hAnsi="Arial" w:cs="Arial"/>
                <w:sz w:val="24"/>
              </w:rPr>
              <w:t xml:space="preserve">There are six breaches in this Option:  One in </w:t>
            </w:r>
          </w:p>
          <w:p w:rsidR="00A85F09" w:rsidRPr="003D768D" w:rsidRDefault="00A85F09" w:rsidP="00A85F09">
            <w:pPr>
              <w:jc w:val="both"/>
              <w:rPr>
                <w:rFonts w:ascii="Arial" w:hAnsi="Arial" w:cs="Arial"/>
                <w:sz w:val="24"/>
              </w:rPr>
            </w:pPr>
            <w:r w:rsidRPr="003D768D">
              <w:rPr>
                <w:rFonts w:ascii="Arial" w:hAnsi="Arial" w:cs="Arial"/>
                <w:sz w:val="24"/>
              </w:rPr>
              <w:t xml:space="preserve">Laois; one in Tipperary; three in Kilkenny and one in Wicklow. </w:t>
            </w:r>
          </w:p>
        </w:tc>
      </w:tr>
      <w:tr w:rsidR="00A85F09" w:rsidTr="003067A8">
        <w:tc>
          <w:tcPr>
            <w:tcW w:w="2683" w:type="dxa"/>
          </w:tcPr>
          <w:p w:rsidR="00A85F09" w:rsidRDefault="00A85F09" w:rsidP="00A85F09">
            <w:pPr>
              <w:spacing w:line="276" w:lineRule="auto"/>
              <w:rPr>
                <w:rFonts w:ascii="Arial" w:hAnsi="Arial" w:cs="Arial"/>
                <w:sz w:val="24"/>
              </w:rPr>
            </w:pPr>
            <w:r>
              <w:rPr>
                <w:rFonts w:ascii="Arial" w:hAnsi="Arial" w:cs="Arial"/>
                <w:sz w:val="24"/>
              </w:rPr>
              <w:t xml:space="preserve">Each constituency to be composed of contiguous areas. </w:t>
            </w:r>
          </w:p>
        </w:tc>
        <w:tc>
          <w:tcPr>
            <w:tcW w:w="3284" w:type="dxa"/>
          </w:tcPr>
          <w:p w:rsidR="00A85F09" w:rsidRDefault="00A85F09" w:rsidP="00A85F09">
            <w:pPr>
              <w:rPr>
                <w:rFonts w:ascii="Arial" w:hAnsi="Arial" w:cs="Arial"/>
                <w:sz w:val="24"/>
              </w:rPr>
            </w:pPr>
            <w:r>
              <w:rPr>
                <w:rFonts w:ascii="Arial" w:hAnsi="Arial" w:cs="Arial"/>
                <w:sz w:val="24"/>
              </w:rPr>
              <w:t xml:space="preserve">Each constituency is composed of contiguous areas. </w:t>
            </w:r>
          </w:p>
        </w:tc>
        <w:tc>
          <w:tcPr>
            <w:tcW w:w="3049" w:type="dxa"/>
          </w:tcPr>
          <w:p w:rsidR="00A85F09" w:rsidRPr="003D768D" w:rsidRDefault="00A85F09" w:rsidP="00A85F09">
            <w:pPr>
              <w:jc w:val="both"/>
              <w:rPr>
                <w:rFonts w:ascii="Arial" w:hAnsi="Arial" w:cs="Arial"/>
                <w:sz w:val="24"/>
              </w:rPr>
            </w:pPr>
            <w:r w:rsidRPr="003D768D">
              <w:rPr>
                <w:rFonts w:ascii="Arial" w:hAnsi="Arial" w:cs="Arial"/>
                <w:sz w:val="24"/>
              </w:rPr>
              <w:t xml:space="preserve">Each constituency is composed of contiguous areas. </w:t>
            </w:r>
          </w:p>
        </w:tc>
      </w:tr>
      <w:tr w:rsidR="00A85F09" w:rsidTr="003067A8">
        <w:tc>
          <w:tcPr>
            <w:tcW w:w="2683" w:type="dxa"/>
          </w:tcPr>
          <w:p w:rsidR="00A85F09" w:rsidRDefault="00A85F09" w:rsidP="00A85F09">
            <w:pPr>
              <w:spacing w:line="276" w:lineRule="auto"/>
              <w:rPr>
                <w:rFonts w:ascii="Arial" w:hAnsi="Arial" w:cs="Arial"/>
                <w:sz w:val="24"/>
              </w:rPr>
            </w:pPr>
            <w:r>
              <w:rPr>
                <w:rFonts w:ascii="Arial" w:hAnsi="Arial" w:cs="Arial"/>
                <w:sz w:val="24"/>
              </w:rPr>
              <w:t xml:space="preserve">There shall be regard to geographic considerations including significant physical features and the extent of and the density of population in each constituency.  </w:t>
            </w:r>
          </w:p>
        </w:tc>
        <w:tc>
          <w:tcPr>
            <w:tcW w:w="3284" w:type="dxa"/>
          </w:tcPr>
          <w:p w:rsidR="00A85F09" w:rsidRDefault="00A85F09" w:rsidP="00A85F09">
            <w:pPr>
              <w:rPr>
                <w:rFonts w:ascii="Arial" w:hAnsi="Arial" w:cs="Arial"/>
                <w:sz w:val="24"/>
              </w:rPr>
            </w:pPr>
            <w:r>
              <w:rPr>
                <w:rFonts w:ascii="Arial" w:hAnsi="Arial" w:cs="Arial"/>
                <w:sz w:val="24"/>
              </w:rPr>
              <w:t xml:space="preserve">The region as a whole has had a population increase of +8.68%, with the largest percentage increases in population in the Kildare North and Kildare South constituencies of 12.38% and 9.49%, respectively. </w:t>
            </w:r>
          </w:p>
          <w:p w:rsidR="00A85F09" w:rsidRDefault="00A85F09" w:rsidP="00A85F09">
            <w:pPr>
              <w:rPr>
                <w:rFonts w:ascii="Arial" w:hAnsi="Arial" w:cs="Arial"/>
                <w:sz w:val="24"/>
              </w:rPr>
            </w:pPr>
            <w:r>
              <w:rPr>
                <w:rFonts w:ascii="Arial" w:hAnsi="Arial" w:cs="Arial"/>
                <w:sz w:val="24"/>
              </w:rPr>
              <w:lastRenderedPageBreak/>
              <w:t xml:space="preserve">Six of the eight constituencies had population increases exceeding 10,000, while the increases in Carlow-Kilkenny and Tipperary were smaller than 10,000.  </w:t>
            </w:r>
          </w:p>
          <w:p w:rsidR="00A85F09" w:rsidRDefault="00A85F09" w:rsidP="00A85F09">
            <w:pPr>
              <w:rPr>
                <w:rFonts w:ascii="Arial" w:hAnsi="Arial" w:cs="Arial"/>
                <w:sz w:val="24"/>
              </w:rPr>
            </w:pPr>
            <w:r>
              <w:rPr>
                <w:rFonts w:ascii="Arial" w:hAnsi="Arial" w:cs="Arial"/>
                <w:sz w:val="24"/>
              </w:rPr>
              <w:t xml:space="preserve">The heartland of the south east region is mostly lacking in natural barriers, while the mountain ranges, of Wicklow and Wexford counties are contained within those constituencies. </w:t>
            </w:r>
          </w:p>
        </w:tc>
        <w:tc>
          <w:tcPr>
            <w:tcW w:w="3049" w:type="dxa"/>
          </w:tcPr>
          <w:p w:rsidR="00A85F09" w:rsidRPr="003D768D" w:rsidRDefault="00A85F09" w:rsidP="00A85F09">
            <w:pPr>
              <w:jc w:val="both"/>
              <w:rPr>
                <w:rFonts w:ascii="Arial" w:hAnsi="Arial" w:cs="Arial"/>
                <w:sz w:val="24"/>
              </w:rPr>
            </w:pPr>
            <w:r w:rsidRPr="003D768D">
              <w:rPr>
                <w:rFonts w:ascii="Arial" w:hAnsi="Arial" w:cs="Arial"/>
                <w:sz w:val="24"/>
              </w:rPr>
              <w:lastRenderedPageBreak/>
              <w:t xml:space="preserve">The same comments apply for this Option as for Option 1 in relation to this term of reference: </w:t>
            </w:r>
          </w:p>
          <w:p w:rsidR="00A85F09" w:rsidRPr="003D768D" w:rsidRDefault="00A85F09" w:rsidP="00A85F09">
            <w:pPr>
              <w:jc w:val="both"/>
              <w:rPr>
                <w:rFonts w:ascii="Arial" w:hAnsi="Arial" w:cs="Arial"/>
                <w:sz w:val="24"/>
              </w:rPr>
            </w:pPr>
            <w:r w:rsidRPr="003D768D">
              <w:rPr>
                <w:rFonts w:ascii="Arial" w:hAnsi="Arial" w:cs="Arial"/>
                <w:sz w:val="24"/>
              </w:rPr>
              <w:t xml:space="preserve">The region as a whole has had a population increase of +8.68%, with the largest percentage increases in the Kildare North and </w:t>
            </w:r>
            <w:r w:rsidRPr="003D768D">
              <w:rPr>
                <w:rFonts w:ascii="Arial" w:hAnsi="Arial" w:cs="Arial"/>
                <w:sz w:val="24"/>
              </w:rPr>
              <w:lastRenderedPageBreak/>
              <w:t xml:space="preserve">Kildare South constituencies of 12.38% and 9.49%, respectively. </w:t>
            </w:r>
          </w:p>
          <w:p w:rsidR="00A85F09" w:rsidRPr="003D768D" w:rsidRDefault="00A85F09" w:rsidP="00A85F09">
            <w:pPr>
              <w:jc w:val="both"/>
              <w:rPr>
                <w:rFonts w:ascii="Arial" w:hAnsi="Arial" w:cs="Arial"/>
                <w:sz w:val="24"/>
              </w:rPr>
            </w:pPr>
            <w:r w:rsidRPr="003D768D">
              <w:rPr>
                <w:rFonts w:ascii="Arial" w:hAnsi="Arial" w:cs="Arial"/>
                <w:sz w:val="24"/>
              </w:rPr>
              <w:t xml:space="preserve">Six of the eight constituencies had population increases exceeding 10,000, while the increases in Carlow-Kilkenny and Tipperary were smaller than 10,000.  </w:t>
            </w:r>
          </w:p>
          <w:p w:rsidR="00A85F09" w:rsidRPr="003D768D" w:rsidRDefault="00A85F09" w:rsidP="00A85F09">
            <w:pPr>
              <w:jc w:val="both"/>
              <w:rPr>
                <w:rFonts w:ascii="Arial" w:hAnsi="Arial" w:cs="Arial"/>
                <w:sz w:val="24"/>
              </w:rPr>
            </w:pPr>
            <w:r w:rsidRPr="003D768D">
              <w:rPr>
                <w:rFonts w:ascii="Arial" w:hAnsi="Arial" w:cs="Arial"/>
                <w:sz w:val="24"/>
              </w:rPr>
              <w:t xml:space="preserve">The heartland of the south east region is mostly lacking in natural barriers, while the mountain ranges, of Wicklow, Wexford and Waterford counties are contained within those constituencies.  The only other significant natural barrier is the </w:t>
            </w:r>
            <w:proofErr w:type="spellStart"/>
            <w:r w:rsidRPr="003D768D">
              <w:rPr>
                <w:rFonts w:ascii="Arial" w:hAnsi="Arial" w:cs="Arial"/>
                <w:sz w:val="24"/>
              </w:rPr>
              <w:t>Suir</w:t>
            </w:r>
            <w:proofErr w:type="spellEnd"/>
            <w:r w:rsidRPr="003D768D">
              <w:rPr>
                <w:rFonts w:ascii="Arial" w:hAnsi="Arial" w:cs="Arial"/>
                <w:sz w:val="24"/>
              </w:rPr>
              <w:t xml:space="preserve"> river, which forms a long stretch of the border of County Waterford, and partly divides the town of Carrick-on-Suir.  It should be noted however, that the electoral division of </w:t>
            </w:r>
            <w:proofErr w:type="spellStart"/>
            <w:r w:rsidRPr="003D768D">
              <w:rPr>
                <w:rFonts w:ascii="Arial" w:hAnsi="Arial" w:cs="Arial"/>
                <w:sz w:val="24"/>
              </w:rPr>
              <w:t>Carrickbeg</w:t>
            </w:r>
            <w:proofErr w:type="spellEnd"/>
            <w:r w:rsidRPr="003D768D">
              <w:rPr>
                <w:rFonts w:ascii="Arial" w:hAnsi="Arial" w:cs="Arial"/>
                <w:sz w:val="24"/>
              </w:rPr>
              <w:t xml:space="preserve"> Urban lies to the south of the river and is in the county of Tipperary.  </w:t>
            </w:r>
          </w:p>
        </w:tc>
      </w:tr>
      <w:tr w:rsidR="00A85F09" w:rsidTr="003067A8">
        <w:tc>
          <w:tcPr>
            <w:tcW w:w="2683" w:type="dxa"/>
          </w:tcPr>
          <w:p w:rsidR="00A85F09" w:rsidRDefault="00A85F09" w:rsidP="00A85F09">
            <w:pPr>
              <w:spacing w:line="276" w:lineRule="auto"/>
              <w:rPr>
                <w:rFonts w:ascii="Arial" w:hAnsi="Arial" w:cs="Arial"/>
                <w:sz w:val="24"/>
              </w:rPr>
            </w:pPr>
            <w:r>
              <w:rPr>
                <w:rFonts w:ascii="Arial" w:hAnsi="Arial" w:cs="Arial"/>
                <w:sz w:val="24"/>
              </w:rPr>
              <w:lastRenderedPageBreak/>
              <w:t xml:space="preserve">Subject to the other terms of references, continuity shall be maintained. </w:t>
            </w:r>
          </w:p>
        </w:tc>
        <w:tc>
          <w:tcPr>
            <w:tcW w:w="3284" w:type="dxa"/>
          </w:tcPr>
          <w:p w:rsidR="00A85F09" w:rsidRDefault="00A85F09" w:rsidP="00A85F09">
            <w:pPr>
              <w:rPr>
                <w:rFonts w:ascii="Arial" w:hAnsi="Arial" w:cs="Arial"/>
                <w:sz w:val="24"/>
              </w:rPr>
            </w:pPr>
            <w:r>
              <w:rPr>
                <w:rFonts w:ascii="Arial" w:hAnsi="Arial" w:cs="Arial"/>
                <w:sz w:val="24"/>
              </w:rPr>
              <w:t xml:space="preserve">All of the constituencies except Waterford are changed in this proposal. </w:t>
            </w:r>
          </w:p>
          <w:p w:rsidR="00A85F09" w:rsidRDefault="00A85F09" w:rsidP="00A85F09">
            <w:pPr>
              <w:rPr>
                <w:rFonts w:ascii="Arial" w:hAnsi="Arial" w:cs="Arial"/>
                <w:sz w:val="24"/>
              </w:rPr>
            </w:pPr>
            <w:r>
              <w:rPr>
                <w:rFonts w:ascii="Arial" w:hAnsi="Arial" w:cs="Arial"/>
                <w:sz w:val="24"/>
              </w:rPr>
              <w:t xml:space="preserve">A total of 63,632 of population are being transferred in this Option.  This includes the 35,681 in the south of County Wicklow.  This gives a continuity figure of 94.7%, which is a reasonable figure, and means that about 18 out of 19 of the population are not transferred.  Note that this figure does not include the population of areas where an existing constituency is being split, </w:t>
            </w:r>
          </w:p>
          <w:p w:rsidR="00A85F09" w:rsidRDefault="00A85F09" w:rsidP="00A85F09">
            <w:pPr>
              <w:rPr>
                <w:rFonts w:ascii="Arial" w:hAnsi="Arial" w:cs="Arial"/>
                <w:sz w:val="24"/>
              </w:rPr>
            </w:pPr>
          </w:p>
        </w:tc>
        <w:tc>
          <w:tcPr>
            <w:tcW w:w="3049" w:type="dxa"/>
          </w:tcPr>
          <w:p w:rsidR="00A85F09" w:rsidRPr="003D768D" w:rsidRDefault="00A85F09" w:rsidP="00A85F09">
            <w:pPr>
              <w:jc w:val="both"/>
              <w:rPr>
                <w:rFonts w:ascii="Arial" w:hAnsi="Arial" w:cs="Arial"/>
                <w:sz w:val="24"/>
              </w:rPr>
            </w:pPr>
            <w:r w:rsidRPr="003D768D">
              <w:rPr>
                <w:rFonts w:ascii="Arial" w:hAnsi="Arial" w:cs="Arial"/>
                <w:sz w:val="24"/>
              </w:rPr>
              <w:t xml:space="preserve">All of the constituencies are changed in this proposal.  A total 41,278 of population are transferred to different constituencies, which represents continuity of 96.56% which is good. Twenty-nine out of 30 people will remain in the same constituency. </w:t>
            </w:r>
          </w:p>
        </w:tc>
      </w:tr>
    </w:tbl>
    <w:p w:rsidR="001357F9" w:rsidRDefault="001357F9">
      <w:pPr>
        <w:rPr>
          <w:rFonts w:ascii="Arial" w:eastAsia="Times New Roman" w:hAnsi="Arial" w:cs="Arial"/>
          <w:b/>
          <w:color w:val="000000" w:themeColor="text1"/>
          <w:sz w:val="24"/>
          <w:szCs w:val="24"/>
          <w:u w:val="single"/>
        </w:rPr>
      </w:pPr>
    </w:p>
    <w:p w:rsidR="001357F9" w:rsidRDefault="001B6BDB" w:rsidP="008148DB">
      <w:pPr>
        <w:spacing w:line="360" w:lineRule="auto"/>
        <w:jc w:val="both"/>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lastRenderedPageBreak/>
        <w:t>On analysis</w:t>
      </w:r>
      <w:r w:rsidR="00D75C49">
        <w:rPr>
          <w:rFonts w:ascii="Arial" w:eastAsia="Times New Roman" w:hAnsi="Arial" w:cs="Arial"/>
          <w:color w:val="000000" w:themeColor="text1"/>
          <w:sz w:val="24"/>
          <w:szCs w:val="24"/>
        </w:rPr>
        <w:t>,</w:t>
      </w:r>
      <w:r>
        <w:rPr>
          <w:rFonts w:ascii="Arial" w:eastAsia="Times New Roman" w:hAnsi="Arial" w:cs="Arial"/>
          <w:color w:val="000000" w:themeColor="text1"/>
          <w:sz w:val="24"/>
          <w:szCs w:val="24"/>
        </w:rPr>
        <w:t xml:space="preserve"> the n</w:t>
      </w:r>
      <w:r w:rsidRPr="001B6BDB">
        <w:rPr>
          <w:rFonts w:ascii="Arial" w:eastAsia="Times New Roman" w:hAnsi="Arial" w:cs="Arial"/>
          <w:color w:val="000000" w:themeColor="text1"/>
          <w:sz w:val="24"/>
          <w:szCs w:val="24"/>
        </w:rPr>
        <w:t xml:space="preserve">otable comparisons between these two options </w:t>
      </w:r>
      <w:r>
        <w:rPr>
          <w:rFonts w:ascii="Arial" w:eastAsia="Times New Roman" w:hAnsi="Arial" w:cs="Arial"/>
          <w:color w:val="000000" w:themeColor="text1"/>
          <w:sz w:val="24"/>
          <w:szCs w:val="24"/>
        </w:rPr>
        <w:t>concern</w:t>
      </w:r>
      <w:r w:rsidR="00D75C49">
        <w:rPr>
          <w:rFonts w:ascii="Arial" w:eastAsia="Times New Roman" w:hAnsi="Arial" w:cs="Arial"/>
          <w:color w:val="000000" w:themeColor="text1"/>
          <w:sz w:val="24"/>
          <w:szCs w:val="24"/>
        </w:rPr>
        <w:t>s</w:t>
      </w:r>
      <w:r w:rsidRPr="001B6BDB">
        <w:rPr>
          <w:rFonts w:ascii="Arial" w:eastAsia="Times New Roman" w:hAnsi="Arial" w:cs="Arial"/>
          <w:color w:val="000000" w:themeColor="text1"/>
          <w:sz w:val="24"/>
          <w:szCs w:val="24"/>
        </w:rPr>
        <w:t xml:space="preserve"> the reduction in County boundary breaches</w:t>
      </w:r>
      <w:r>
        <w:rPr>
          <w:rFonts w:ascii="Arial" w:eastAsia="Times New Roman" w:hAnsi="Arial" w:cs="Arial"/>
          <w:color w:val="000000" w:themeColor="text1"/>
          <w:sz w:val="24"/>
          <w:szCs w:val="24"/>
        </w:rPr>
        <w:t xml:space="preserve">. In the 174 total </w:t>
      </w:r>
      <w:proofErr w:type="spellStart"/>
      <w:r>
        <w:rPr>
          <w:rFonts w:ascii="Arial" w:eastAsia="Times New Roman" w:hAnsi="Arial" w:cs="Arial"/>
          <w:color w:val="000000" w:themeColor="text1"/>
          <w:sz w:val="24"/>
          <w:szCs w:val="24"/>
        </w:rPr>
        <w:t>Dáil</w:t>
      </w:r>
      <w:proofErr w:type="spellEnd"/>
      <w:r>
        <w:rPr>
          <w:rFonts w:ascii="Arial" w:eastAsia="Times New Roman" w:hAnsi="Arial" w:cs="Arial"/>
          <w:color w:val="000000" w:themeColor="text1"/>
          <w:sz w:val="24"/>
          <w:szCs w:val="24"/>
        </w:rPr>
        <w:t xml:space="preserve"> membership, six of the nine counties in the region contain no breaches in comparison to the 178 membership </w:t>
      </w:r>
      <w:proofErr w:type="spellStart"/>
      <w:r>
        <w:rPr>
          <w:rFonts w:ascii="Arial" w:eastAsia="Times New Roman" w:hAnsi="Arial" w:cs="Arial"/>
          <w:color w:val="000000" w:themeColor="text1"/>
          <w:sz w:val="24"/>
          <w:szCs w:val="24"/>
        </w:rPr>
        <w:t>Dáil</w:t>
      </w:r>
      <w:proofErr w:type="spellEnd"/>
      <w:r>
        <w:rPr>
          <w:rFonts w:ascii="Arial" w:eastAsia="Times New Roman" w:hAnsi="Arial" w:cs="Arial"/>
          <w:color w:val="000000" w:themeColor="text1"/>
          <w:sz w:val="24"/>
          <w:szCs w:val="24"/>
        </w:rPr>
        <w:t xml:space="preserve"> where there are six breaches. </w:t>
      </w:r>
    </w:p>
    <w:p w:rsidR="00C2218C" w:rsidRDefault="00B21D5F" w:rsidP="008148DB">
      <w:pPr>
        <w:spacing w:line="360" w:lineRule="auto"/>
        <w:jc w:val="both"/>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Also notable is the distribution of 3,4 and 5 seat cons</w:t>
      </w:r>
      <w:r w:rsidR="00D75C49">
        <w:rPr>
          <w:rFonts w:ascii="Arial" w:eastAsia="Times New Roman" w:hAnsi="Arial" w:cs="Arial"/>
          <w:color w:val="000000" w:themeColor="text1"/>
          <w:sz w:val="24"/>
          <w:szCs w:val="24"/>
        </w:rPr>
        <w:t>tituencies. In a 174 there are four</w:t>
      </w:r>
      <w:r>
        <w:rPr>
          <w:rFonts w:ascii="Arial" w:eastAsia="Times New Roman" w:hAnsi="Arial" w:cs="Arial"/>
          <w:color w:val="000000" w:themeColor="text1"/>
          <w:sz w:val="24"/>
          <w:szCs w:val="24"/>
        </w:rPr>
        <w:t xml:space="preserve"> 3 seat </w:t>
      </w:r>
      <w:r w:rsidR="00F04D14">
        <w:rPr>
          <w:rFonts w:ascii="Arial" w:eastAsia="Times New Roman" w:hAnsi="Arial" w:cs="Arial"/>
          <w:color w:val="000000" w:themeColor="text1"/>
          <w:sz w:val="24"/>
          <w:szCs w:val="24"/>
        </w:rPr>
        <w:t>constituencies</w:t>
      </w:r>
      <w:r>
        <w:rPr>
          <w:rFonts w:ascii="Arial" w:eastAsia="Times New Roman" w:hAnsi="Arial" w:cs="Arial"/>
          <w:color w:val="000000" w:themeColor="text1"/>
          <w:sz w:val="24"/>
          <w:szCs w:val="24"/>
        </w:rPr>
        <w:t xml:space="preserve"> compared to 6 in a 178, there are four 4 seat constituencies in a 174 compared to 1 in a 178</w:t>
      </w:r>
      <w:r w:rsidR="00F04D14">
        <w:rPr>
          <w:rFonts w:ascii="Arial" w:eastAsia="Times New Roman" w:hAnsi="Arial" w:cs="Arial"/>
          <w:color w:val="000000" w:themeColor="text1"/>
          <w:sz w:val="24"/>
          <w:szCs w:val="24"/>
        </w:rPr>
        <w:t xml:space="preserve"> and there is one 5 seat constituency in a 174 compared to a 178 where there are two 5 seaters.</w:t>
      </w:r>
    </w:p>
    <w:p w:rsidR="00B21D5F" w:rsidRPr="001B6BDB" w:rsidRDefault="00C2218C" w:rsidP="00C2218C">
      <w:pPr>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br w:type="page"/>
      </w:r>
    </w:p>
    <w:p w:rsidR="00CF0953" w:rsidRPr="00C2218C" w:rsidRDefault="008148DB" w:rsidP="00C2218C">
      <w:pPr>
        <w:pStyle w:val="ListParagraph"/>
        <w:numPr>
          <w:ilvl w:val="0"/>
          <w:numId w:val="1"/>
        </w:numPr>
        <w:rPr>
          <w:rFonts w:ascii="Arial" w:eastAsia="Times New Roman" w:hAnsi="Arial" w:cs="Arial"/>
          <w:b/>
          <w:color w:val="000000" w:themeColor="text1"/>
          <w:sz w:val="28"/>
          <w:szCs w:val="24"/>
        </w:rPr>
      </w:pPr>
      <w:r w:rsidRPr="00C2218C">
        <w:rPr>
          <w:rFonts w:ascii="Arial" w:eastAsia="Times New Roman" w:hAnsi="Arial" w:cs="Arial"/>
          <w:b/>
          <w:color w:val="000000" w:themeColor="text1"/>
          <w:sz w:val="28"/>
          <w:szCs w:val="24"/>
        </w:rPr>
        <w:lastRenderedPageBreak/>
        <w:t xml:space="preserve">Number of 3, 4 and 5 seat constituencies in a 174 versus 178 membership </w:t>
      </w:r>
      <w:proofErr w:type="spellStart"/>
      <w:r w:rsidRPr="00C2218C">
        <w:rPr>
          <w:rFonts w:ascii="Arial" w:eastAsia="Times New Roman" w:hAnsi="Arial" w:cs="Arial"/>
          <w:b/>
          <w:color w:val="000000" w:themeColor="text1"/>
          <w:sz w:val="28"/>
          <w:szCs w:val="24"/>
        </w:rPr>
        <w:t>Dáil</w:t>
      </w:r>
      <w:proofErr w:type="spellEnd"/>
    </w:p>
    <w:p w:rsidR="008148DB" w:rsidRDefault="008148DB" w:rsidP="00D75C49">
      <w:pPr>
        <w:spacing w:line="360" w:lineRule="auto"/>
        <w:jc w:val="both"/>
        <w:rPr>
          <w:rFonts w:ascii="Arial" w:eastAsia="Times New Roman" w:hAnsi="Arial" w:cs="Arial"/>
          <w:color w:val="000000" w:themeColor="text1"/>
          <w:sz w:val="24"/>
          <w:szCs w:val="24"/>
        </w:rPr>
      </w:pPr>
      <w:r w:rsidRPr="008148DB">
        <w:rPr>
          <w:rFonts w:ascii="Arial" w:eastAsia="Times New Roman" w:hAnsi="Arial" w:cs="Arial"/>
          <w:color w:val="000000" w:themeColor="text1"/>
          <w:sz w:val="24"/>
          <w:szCs w:val="24"/>
        </w:rPr>
        <w:t>The below table</w:t>
      </w:r>
      <w:r w:rsidR="00D75C49">
        <w:rPr>
          <w:rFonts w:ascii="Arial" w:eastAsia="Times New Roman" w:hAnsi="Arial" w:cs="Arial"/>
          <w:color w:val="000000" w:themeColor="text1"/>
          <w:sz w:val="24"/>
          <w:szCs w:val="24"/>
        </w:rPr>
        <w:t>s show</w:t>
      </w:r>
      <w:r w:rsidRPr="008148DB">
        <w:rPr>
          <w:rFonts w:ascii="Arial" w:eastAsia="Times New Roman" w:hAnsi="Arial" w:cs="Arial"/>
          <w:color w:val="000000" w:themeColor="text1"/>
          <w:sz w:val="24"/>
          <w:szCs w:val="24"/>
        </w:rPr>
        <w:t xml:space="preserve"> the current position of constituency and seat distribution by region</w:t>
      </w:r>
      <w:r w:rsidR="00D75C49">
        <w:rPr>
          <w:rFonts w:ascii="Arial" w:eastAsia="Times New Roman" w:hAnsi="Arial" w:cs="Arial"/>
          <w:color w:val="000000" w:themeColor="text1"/>
          <w:sz w:val="24"/>
          <w:szCs w:val="24"/>
        </w:rPr>
        <w:t xml:space="preserve">, the distribution based on preferred options at a 174 total </w:t>
      </w:r>
      <w:proofErr w:type="spellStart"/>
      <w:r w:rsidR="00D75C49">
        <w:rPr>
          <w:rFonts w:ascii="Arial" w:eastAsia="Times New Roman" w:hAnsi="Arial" w:cs="Arial"/>
          <w:color w:val="000000" w:themeColor="text1"/>
          <w:sz w:val="24"/>
          <w:szCs w:val="24"/>
        </w:rPr>
        <w:t>Dáil</w:t>
      </w:r>
      <w:proofErr w:type="spellEnd"/>
      <w:r w:rsidR="00D75C49">
        <w:rPr>
          <w:rFonts w:ascii="Arial" w:eastAsia="Times New Roman" w:hAnsi="Arial" w:cs="Arial"/>
          <w:color w:val="000000" w:themeColor="text1"/>
          <w:sz w:val="24"/>
          <w:szCs w:val="24"/>
        </w:rPr>
        <w:t xml:space="preserve"> membership and the distribution at a 178 total membership</w:t>
      </w:r>
      <w:r>
        <w:rPr>
          <w:rFonts w:ascii="Arial" w:eastAsia="Times New Roman" w:hAnsi="Arial" w:cs="Arial"/>
          <w:color w:val="000000" w:themeColor="text1"/>
          <w:sz w:val="24"/>
          <w:szCs w:val="24"/>
        </w:rPr>
        <w:t>.</w:t>
      </w:r>
    </w:p>
    <w:p w:rsidR="00D75C49" w:rsidRPr="00C2218C" w:rsidRDefault="00C2218C" w:rsidP="00D75C49">
      <w:pPr>
        <w:rPr>
          <w:rFonts w:ascii="Arial" w:eastAsia="Times New Roman" w:hAnsi="Arial" w:cs="Arial"/>
          <w:b/>
          <w:color w:val="000000" w:themeColor="text1"/>
          <w:sz w:val="24"/>
          <w:szCs w:val="24"/>
        </w:rPr>
      </w:pPr>
      <w:r w:rsidRPr="00C2218C">
        <w:rPr>
          <w:rFonts w:ascii="Arial" w:eastAsia="Times New Roman" w:hAnsi="Arial" w:cs="Arial"/>
          <w:b/>
          <w:color w:val="000000" w:themeColor="text1"/>
          <w:sz w:val="24"/>
          <w:szCs w:val="24"/>
        </w:rPr>
        <w:t>Table 8</w:t>
      </w:r>
      <w:r w:rsidR="00D75C49" w:rsidRPr="00C2218C">
        <w:rPr>
          <w:rFonts w:ascii="Arial" w:eastAsia="Times New Roman" w:hAnsi="Arial" w:cs="Arial"/>
          <w:b/>
          <w:color w:val="000000" w:themeColor="text1"/>
          <w:sz w:val="24"/>
          <w:szCs w:val="24"/>
        </w:rPr>
        <w:t xml:space="preserve"> – Current configuration of 3,4 and 5 seat constituencies </w:t>
      </w:r>
    </w:p>
    <w:tbl>
      <w:tblPr>
        <w:tblW w:w="8123" w:type="dxa"/>
        <w:tblLook w:val="04A0" w:firstRow="1" w:lastRow="0" w:firstColumn="1" w:lastColumn="0" w:noHBand="0" w:noVBand="1"/>
      </w:tblPr>
      <w:tblGrid>
        <w:gridCol w:w="2689"/>
        <w:gridCol w:w="1134"/>
        <w:gridCol w:w="1275"/>
        <w:gridCol w:w="1134"/>
        <w:gridCol w:w="1891"/>
      </w:tblGrid>
      <w:tr w:rsidR="000C352A" w:rsidRPr="008148DB" w:rsidTr="000C352A">
        <w:trPr>
          <w:trHeight w:val="269"/>
        </w:trPr>
        <w:tc>
          <w:tcPr>
            <w:tcW w:w="268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8148DB" w:rsidRPr="008148DB" w:rsidRDefault="008148DB" w:rsidP="008148DB">
            <w:pPr>
              <w:spacing w:after="0" w:line="240" w:lineRule="auto"/>
              <w:rPr>
                <w:rFonts w:ascii="Arial" w:eastAsia="Times New Roman" w:hAnsi="Arial" w:cs="Arial"/>
                <w:b/>
                <w:bCs/>
                <w:color w:val="000000"/>
                <w:sz w:val="24"/>
                <w:lang w:eastAsia="en-IE"/>
              </w:rPr>
            </w:pPr>
            <w:r w:rsidRPr="008148DB">
              <w:rPr>
                <w:rFonts w:ascii="Arial" w:eastAsia="Times New Roman" w:hAnsi="Arial" w:cs="Arial"/>
                <w:b/>
                <w:bCs/>
                <w:color w:val="000000"/>
                <w:sz w:val="24"/>
                <w:lang w:eastAsia="en-IE"/>
              </w:rPr>
              <w:t>Region</w:t>
            </w: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8148DB" w:rsidRPr="008148DB" w:rsidRDefault="008148DB" w:rsidP="008148DB">
            <w:pPr>
              <w:spacing w:after="0" w:line="240" w:lineRule="auto"/>
              <w:jc w:val="center"/>
              <w:rPr>
                <w:rFonts w:ascii="Arial" w:eastAsia="Times New Roman" w:hAnsi="Arial" w:cs="Arial"/>
                <w:b/>
                <w:bCs/>
                <w:color w:val="000000"/>
                <w:sz w:val="24"/>
                <w:lang w:eastAsia="en-IE"/>
              </w:rPr>
            </w:pPr>
            <w:r w:rsidRPr="008148DB">
              <w:rPr>
                <w:rFonts w:ascii="Arial" w:eastAsia="Times New Roman" w:hAnsi="Arial" w:cs="Arial"/>
                <w:b/>
                <w:bCs/>
                <w:color w:val="000000"/>
                <w:sz w:val="24"/>
                <w:lang w:eastAsia="en-IE"/>
              </w:rPr>
              <w:t>3</w:t>
            </w:r>
            <w:r w:rsidRPr="000C352A">
              <w:rPr>
                <w:rFonts w:ascii="Arial" w:eastAsia="Times New Roman" w:hAnsi="Arial" w:cs="Arial"/>
                <w:b/>
                <w:bCs/>
                <w:color w:val="000000"/>
                <w:sz w:val="24"/>
                <w:lang w:eastAsia="en-IE"/>
              </w:rPr>
              <w:t xml:space="preserve"> seat</w:t>
            </w:r>
          </w:p>
        </w:tc>
        <w:tc>
          <w:tcPr>
            <w:tcW w:w="1275"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8148DB" w:rsidRPr="008148DB" w:rsidRDefault="008148DB" w:rsidP="008148DB">
            <w:pPr>
              <w:spacing w:after="0" w:line="240" w:lineRule="auto"/>
              <w:jc w:val="center"/>
              <w:rPr>
                <w:rFonts w:ascii="Arial" w:eastAsia="Times New Roman" w:hAnsi="Arial" w:cs="Arial"/>
                <w:b/>
                <w:bCs/>
                <w:color w:val="000000"/>
                <w:sz w:val="24"/>
                <w:lang w:eastAsia="en-IE"/>
              </w:rPr>
            </w:pPr>
            <w:r w:rsidRPr="008148DB">
              <w:rPr>
                <w:rFonts w:ascii="Arial" w:eastAsia="Times New Roman" w:hAnsi="Arial" w:cs="Arial"/>
                <w:b/>
                <w:bCs/>
                <w:color w:val="000000"/>
                <w:sz w:val="24"/>
                <w:lang w:eastAsia="en-IE"/>
              </w:rPr>
              <w:t>4</w:t>
            </w:r>
            <w:r w:rsidRPr="000C352A">
              <w:rPr>
                <w:rFonts w:ascii="Arial" w:eastAsia="Times New Roman" w:hAnsi="Arial" w:cs="Arial"/>
                <w:b/>
                <w:bCs/>
                <w:color w:val="000000"/>
                <w:sz w:val="24"/>
                <w:lang w:eastAsia="en-IE"/>
              </w:rPr>
              <w:t xml:space="preserve"> seat </w:t>
            </w: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8148DB" w:rsidRPr="008148DB" w:rsidRDefault="008148DB" w:rsidP="008148DB">
            <w:pPr>
              <w:spacing w:after="0" w:line="240" w:lineRule="auto"/>
              <w:jc w:val="center"/>
              <w:rPr>
                <w:rFonts w:ascii="Arial" w:eastAsia="Times New Roman" w:hAnsi="Arial" w:cs="Arial"/>
                <w:b/>
                <w:bCs/>
                <w:color w:val="000000"/>
                <w:sz w:val="24"/>
                <w:lang w:eastAsia="en-IE"/>
              </w:rPr>
            </w:pPr>
            <w:r w:rsidRPr="008148DB">
              <w:rPr>
                <w:rFonts w:ascii="Arial" w:eastAsia="Times New Roman" w:hAnsi="Arial" w:cs="Arial"/>
                <w:b/>
                <w:bCs/>
                <w:color w:val="000000"/>
                <w:sz w:val="24"/>
                <w:lang w:eastAsia="en-IE"/>
              </w:rPr>
              <w:t>5</w:t>
            </w:r>
            <w:r w:rsidRPr="000C352A">
              <w:rPr>
                <w:rFonts w:ascii="Arial" w:eastAsia="Times New Roman" w:hAnsi="Arial" w:cs="Arial"/>
                <w:b/>
                <w:bCs/>
                <w:color w:val="000000"/>
                <w:sz w:val="24"/>
                <w:lang w:eastAsia="en-IE"/>
              </w:rPr>
              <w:t xml:space="preserve"> seat </w:t>
            </w:r>
          </w:p>
        </w:tc>
        <w:tc>
          <w:tcPr>
            <w:tcW w:w="1891"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8148DB" w:rsidRPr="008148DB" w:rsidRDefault="008148DB" w:rsidP="008148DB">
            <w:pPr>
              <w:spacing w:after="0" w:line="240" w:lineRule="auto"/>
              <w:jc w:val="center"/>
              <w:rPr>
                <w:rFonts w:ascii="Arial" w:eastAsia="Times New Roman" w:hAnsi="Arial" w:cs="Arial"/>
                <w:b/>
                <w:color w:val="000000"/>
                <w:sz w:val="24"/>
                <w:lang w:eastAsia="en-IE"/>
              </w:rPr>
            </w:pPr>
            <w:r w:rsidRPr="008148DB">
              <w:rPr>
                <w:rFonts w:ascii="Arial" w:eastAsia="Times New Roman" w:hAnsi="Arial" w:cs="Arial"/>
                <w:color w:val="000000"/>
                <w:sz w:val="24"/>
                <w:lang w:eastAsia="en-IE"/>
              </w:rPr>
              <w:t> </w:t>
            </w:r>
            <w:r w:rsidRPr="000C352A">
              <w:rPr>
                <w:rFonts w:ascii="Arial" w:eastAsia="Times New Roman" w:hAnsi="Arial" w:cs="Arial"/>
                <w:b/>
                <w:color w:val="000000"/>
                <w:sz w:val="24"/>
                <w:lang w:eastAsia="en-IE"/>
              </w:rPr>
              <w:t>Total seats</w:t>
            </w:r>
          </w:p>
        </w:tc>
      </w:tr>
      <w:tr w:rsidR="000C352A" w:rsidRPr="008148DB" w:rsidTr="000C352A">
        <w:trPr>
          <w:trHeight w:val="269"/>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rsidR="008148DB" w:rsidRPr="008148DB" w:rsidRDefault="008148DB" w:rsidP="008148DB">
            <w:pPr>
              <w:spacing w:after="0" w:line="240" w:lineRule="auto"/>
              <w:rPr>
                <w:rFonts w:ascii="Arial" w:eastAsia="Times New Roman" w:hAnsi="Arial" w:cs="Arial"/>
                <w:b/>
                <w:bCs/>
                <w:color w:val="000000"/>
                <w:sz w:val="24"/>
                <w:lang w:eastAsia="en-IE"/>
              </w:rPr>
            </w:pPr>
            <w:r w:rsidRPr="008148DB">
              <w:rPr>
                <w:rFonts w:ascii="Arial" w:eastAsia="Times New Roman" w:hAnsi="Arial" w:cs="Arial"/>
                <w:b/>
                <w:bCs/>
                <w:color w:val="000000"/>
                <w:sz w:val="24"/>
                <w:lang w:eastAsia="en-IE"/>
              </w:rPr>
              <w:t xml:space="preserve">North-west </w:t>
            </w:r>
          </w:p>
        </w:tc>
        <w:tc>
          <w:tcPr>
            <w:tcW w:w="1134" w:type="dxa"/>
            <w:tcBorders>
              <w:top w:val="nil"/>
              <w:left w:val="nil"/>
              <w:bottom w:val="single" w:sz="4" w:space="0" w:color="auto"/>
              <w:right w:val="single" w:sz="4" w:space="0" w:color="auto"/>
            </w:tcBorders>
            <w:shd w:val="clear" w:color="auto" w:fill="auto"/>
            <w:noWrap/>
            <w:vAlign w:val="bottom"/>
            <w:hideMark/>
          </w:tcPr>
          <w:p w:rsidR="008148DB" w:rsidRPr="008148DB" w:rsidRDefault="008148DB" w:rsidP="008148DB">
            <w:pPr>
              <w:spacing w:after="0" w:line="240" w:lineRule="auto"/>
              <w:jc w:val="center"/>
              <w:rPr>
                <w:rFonts w:ascii="Arial" w:eastAsia="Times New Roman" w:hAnsi="Arial" w:cs="Arial"/>
                <w:color w:val="000000"/>
                <w:sz w:val="24"/>
                <w:lang w:eastAsia="en-IE"/>
              </w:rPr>
            </w:pPr>
            <w:r w:rsidRPr="008148DB">
              <w:rPr>
                <w:rFonts w:ascii="Arial" w:eastAsia="Times New Roman" w:hAnsi="Arial" w:cs="Arial"/>
                <w:color w:val="000000"/>
                <w:sz w:val="24"/>
                <w:lang w:eastAsia="en-IE"/>
              </w:rPr>
              <w:t>2</w:t>
            </w:r>
          </w:p>
        </w:tc>
        <w:tc>
          <w:tcPr>
            <w:tcW w:w="1275" w:type="dxa"/>
            <w:tcBorders>
              <w:top w:val="nil"/>
              <w:left w:val="nil"/>
              <w:bottom w:val="single" w:sz="4" w:space="0" w:color="auto"/>
              <w:right w:val="single" w:sz="4" w:space="0" w:color="auto"/>
            </w:tcBorders>
            <w:shd w:val="clear" w:color="auto" w:fill="auto"/>
            <w:noWrap/>
            <w:vAlign w:val="bottom"/>
            <w:hideMark/>
          </w:tcPr>
          <w:p w:rsidR="008148DB" w:rsidRPr="008148DB" w:rsidRDefault="008148DB" w:rsidP="008148DB">
            <w:pPr>
              <w:spacing w:after="0" w:line="240" w:lineRule="auto"/>
              <w:jc w:val="center"/>
              <w:rPr>
                <w:rFonts w:ascii="Arial" w:eastAsia="Times New Roman" w:hAnsi="Arial" w:cs="Arial"/>
                <w:color w:val="000000"/>
                <w:sz w:val="24"/>
                <w:lang w:eastAsia="en-IE"/>
              </w:rPr>
            </w:pPr>
            <w:r w:rsidRPr="008148DB">
              <w:rPr>
                <w:rFonts w:ascii="Arial" w:eastAsia="Times New Roman" w:hAnsi="Arial" w:cs="Arial"/>
                <w:color w:val="000000"/>
                <w:sz w:val="24"/>
                <w:lang w:eastAsia="en-IE"/>
              </w:rPr>
              <w:t>2</w:t>
            </w:r>
          </w:p>
        </w:tc>
        <w:tc>
          <w:tcPr>
            <w:tcW w:w="1134" w:type="dxa"/>
            <w:tcBorders>
              <w:top w:val="nil"/>
              <w:left w:val="nil"/>
              <w:bottom w:val="single" w:sz="4" w:space="0" w:color="auto"/>
              <w:right w:val="single" w:sz="4" w:space="0" w:color="auto"/>
            </w:tcBorders>
            <w:shd w:val="clear" w:color="auto" w:fill="auto"/>
            <w:noWrap/>
            <w:vAlign w:val="bottom"/>
            <w:hideMark/>
          </w:tcPr>
          <w:p w:rsidR="008148DB" w:rsidRPr="008148DB" w:rsidRDefault="008148DB" w:rsidP="008148DB">
            <w:pPr>
              <w:spacing w:after="0" w:line="240" w:lineRule="auto"/>
              <w:jc w:val="center"/>
              <w:rPr>
                <w:rFonts w:ascii="Arial" w:eastAsia="Times New Roman" w:hAnsi="Arial" w:cs="Arial"/>
                <w:color w:val="000000"/>
                <w:sz w:val="24"/>
                <w:lang w:eastAsia="en-IE"/>
              </w:rPr>
            </w:pPr>
            <w:r w:rsidRPr="008148DB">
              <w:rPr>
                <w:rFonts w:ascii="Arial" w:eastAsia="Times New Roman" w:hAnsi="Arial" w:cs="Arial"/>
                <w:color w:val="000000"/>
                <w:sz w:val="24"/>
                <w:lang w:eastAsia="en-IE"/>
              </w:rPr>
              <w:t>2</w:t>
            </w:r>
          </w:p>
        </w:tc>
        <w:tc>
          <w:tcPr>
            <w:tcW w:w="1891" w:type="dxa"/>
            <w:tcBorders>
              <w:top w:val="nil"/>
              <w:left w:val="nil"/>
              <w:bottom w:val="single" w:sz="4" w:space="0" w:color="auto"/>
              <w:right w:val="single" w:sz="4" w:space="0" w:color="auto"/>
            </w:tcBorders>
            <w:shd w:val="clear" w:color="auto" w:fill="auto"/>
            <w:noWrap/>
            <w:vAlign w:val="bottom"/>
            <w:hideMark/>
          </w:tcPr>
          <w:p w:rsidR="008148DB" w:rsidRPr="008148DB" w:rsidRDefault="008148DB" w:rsidP="008148DB">
            <w:pPr>
              <w:spacing w:after="0" w:line="240" w:lineRule="auto"/>
              <w:jc w:val="center"/>
              <w:rPr>
                <w:rFonts w:ascii="Arial" w:eastAsia="Times New Roman" w:hAnsi="Arial" w:cs="Arial"/>
                <w:color w:val="000000"/>
                <w:sz w:val="24"/>
                <w:lang w:eastAsia="en-IE"/>
              </w:rPr>
            </w:pPr>
            <w:r w:rsidRPr="008148DB">
              <w:rPr>
                <w:rFonts w:ascii="Arial" w:eastAsia="Times New Roman" w:hAnsi="Arial" w:cs="Arial"/>
                <w:color w:val="000000"/>
                <w:sz w:val="24"/>
                <w:lang w:eastAsia="en-IE"/>
              </w:rPr>
              <w:t>24</w:t>
            </w:r>
          </w:p>
        </w:tc>
      </w:tr>
      <w:tr w:rsidR="000C352A" w:rsidRPr="008148DB" w:rsidTr="000C352A">
        <w:trPr>
          <w:trHeight w:val="269"/>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rsidR="008148DB" w:rsidRPr="008148DB" w:rsidRDefault="008148DB" w:rsidP="008148DB">
            <w:pPr>
              <w:spacing w:after="0" w:line="240" w:lineRule="auto"/>
              <w:rPr>
                <w:rFonts w:ascii="Arial" w:eastAsia="Times New Roman" w:hAnsi="Arial" w:cs="Arial"/>
                <w:b/>
                <w:bCs/>
                <w:color w:val="000000"/>
                <w:sz w:val="24"/>
                <w:lang w:eastAsia="en-IE"/>
              </w:rPr>
            </w:pPr>
            <w:r w:rsidRPr="008148DB">
              <w:rPr>
                <w:rFonts w:ascii="Arial" w:eastAsia="Times New Roman" w:hAnsi="Arial" w:cs="Arial"/>
                <w:b/>
                <w:bCs/>
                <w:color w:val="000000"/>
                <w:sz w:val="24"/>
                <w:lang w:eastAsia="en-IE"/>
              </w:rPr>
              <w:t>North-east</w:t>
            </w:r>
          </w:p>
        </w:tc>
        <w:tc>
          <w:tcPr>
            <w:tcW w:w="1134" w:type="dxa"/>
            <w:tcBorders>
              <w:top w:val="nil"/>
              <w:left w:val="nil"/>
              <w:bottom w:val="single" w:sz="4" w:space="0" w:color="auto"/>
              <w:right w:val="single" w:sz="4" w:space="0" w:color="auto"/>
            </w:tcBorders>
            <w:shd w:val="clear" w:color="auto" w:fill="auto"/>
            <w:noWrap/>
            <w:vAlign w:val="bottom"/>
            <w:hideMark/>
          </w:tcPr>
          <w:p w:rsidR="008148DB" w:rsidRPr="008148DB" w:rsidRDefault="008148DB" w:rsidP="008148DB">
            <w:pPr>
              <w:spacing w:after="0" w:line="240" w:lineRule="auto"/>
              <w:jc w:val="center"/>
              <w:rPr>
                <w:rFonts w:ascii="Arial" w:eastAsia="Times New Roman" w:hAnsi="Arial" w:cs="Arial"/>
                <w:color w:val="000000"/>
                <w:sz w:val="24"/>
                <w:lang w:eastAsia="en-IE"/>
              </w:rPr>
            </w:pPr>
            <w:r w:rsidRPr="008148DB">
              <w:rPr>
                <w:rFonts w:ascii="Arial" w:eastAsia="Times New Roman" w:hAnsi="Arial" w:cs="Arial"/>
                <w:color w:val="000000"/>
                <w:sz w:val="24"/>
                <w:lang w:eastAsia="en-IE"/>
              </w:rPr>
              <w:t>2</w:t>
            </w:r>
          </w:p>
        </w:tc>
        <w:tc>
          <w:tcPr>
            <w:tcW w:w="1275" w:type="dxa"/>
            <w:tcBorders>
              <w:top w:val="nil"/>
              <w:left w:val="nil"/>
              <w:bottom w:val="single" w:sz="4" w:space="0" w:color="auto"/>
              <w:right w:val="single" w:sz="4" w:space="0" w:color="auto"/>
            </w:tcBorders>
            <w:shd w:val="clear" w:color="auto" w:fill="auto"/>
            <w:noWrap/>
            <w:vAlign w:val="bottom"/>
            <w:hideMark/>
          </w:tcPr>
          <w:p w:rsidR="008148DB" w:rsidRPr="008148DB" w:rsidRDefault="008148DB" w:rsidP="008148DB">
            <w:pPr>
              <w:spacing w:after="0" w:line="240" w:lineRule="auto"/>
              <w:jc w:val="center"/>
              <w:rPr>
                <w:rFonts w:ascii="Arial" w:eastAsia="Times New Roman" w:hAnsi="Arial" w:cs="Arial"/>
                <w:color w:val="000000"/>
                <w:sz w:val="24"/>
                <w:lang w:eastAsia="en-IE"/>
              </w:rPr>
            </w:pPr>
            <w:r w:rsidRPr="008148DB">
              <w:rPr>
                <w:rFonts w:ascii="Arial" w:eastAsia="Times New Roman" w:hAnsi="Arial" w:cs="Arial"/>
                <w:color w:val="000000"/>
                <w:sz w:val="24"/>
                <w:lang w:eastAsia="en-IE"/>
              </w:rPr>
              <w:t>1</w:t>
            </w:r>
          </w:p>
        </w:tc>
        <w:tc>
          <w:tcPr>
            <w:tcW w:w="1134" w:type="dxa"/>
            <w:tcBorders>
              <w:top w:val="nil"/>
              <w:left w:val="nil"/>
              <w:bottom w:val="single" w:sz="4" w:space="0" w:color="auto"/>
              <w:right w:val="single" w:sz="4" w:space="0" w:color="auto"/>
            </w:tcBorders>
            <w:shd w:val="clear" w:color="auto" w:fill="auto"/>
            <w:noWrap/>
            <w:vAlign w:val="bottom"/>
            <w:hideMark/>
          </w:tcPr>
          <w:p w:rsidR="008148DB" w:rsidRPr="008148DB" w:rsidRDefault="008148DB" w:rsidP="008148DB">
            <w:pPr>
              <w:spacing w:after="0" w:line="240" w:lineRule="auto"/>
              <w:jc w:val="center"/>
              <w:rPr>
                <w:rFonts w:ascii="Arial" w:eastAsia="Times New Roman" w:hAnsi="Arial" w:cs="Arial"/>
                <w:color w:val="000000"/>
                <w:sz w:val="24"/>
                <w:lang w:eastAsia="en-IE"/>
              </w:rPr>
            </w:pPr>
            <w:r w:rsidRPr="008148DB">
              <w:rPr>
                <w:rFonts w:ascii="Arial" w:eastAsia="Times New Roman" w:hAnsi="Arial" w:cs="Arial"/>
                <w:color w:val="000000"/>
                <w:sz w:val="24"/>
                <w:lang w:eastAsia="en-IE"/>
              </w:rPr>
              <w:t>2</w:t>
            </w:r>
          </w:p>
        </w:tc>
        <w:tc>
          <w:tcPr>
            <w:tcW w:w="1891" w:type="dxa"/>
            <w:tcBorders>
              <w:top w:val="nil"/>
              <w:left w:val="nil"/>
              <w:bottom w:val="single" w:sz="4" w:space="0" w:color="auto"/>
              <w:right w:val="single" w:sz="4" w:space="0" w:color="auto"/>
            </w:tcBorders>
            <w:shd w:val="clear" w:color="auto" w:fill="auto"/>
            <w:noWrap/>
            <w:vAlign w:val="bottom"/>
            <w:hideMark/>
          </w:tcPr>
          <w:p w:rsidR="008148DB" w:rsidRPr="008148DB" w:rsidRDefault="008148DB" w:rsidP="008148DB">
            <w:pPr>
              <w:spacing w:after="0" w:line="240" w:lineRule="auto"/>
              <w:jc w:val="center"/>
              <w:rPr>
                <w:rFonts w:ascii="Arial" w:eastAsia="Times New Roman" w:hAnsi="Arial" w:cs="Arial"/>
                <w:color w:val="000000"/>
                <w:sz w:val="24"/>
                <w:lang w:eastAsia="en-IE"/>
              </w:rPr>
            </w:pPr>
            <w:r w:rsidRPr="008148DB">
              <w:rPr>
                <w:rFonts w:ascii="Arial" w:eastAsia="Times New Roman" w:hAnsi="Arial" w:cs="Arial"/>
                <w:color w:val="000000"/>
                <w:sz w:val="24"/>
                <w:lang w:eastAsia="en-IE"/>
              </w:rPr>
              <w:t>20</w:t>
            </w:r>
          </w:p>
        </w:tc>
      </w:tr>
      <w:tr w:rsidR="000C352A" w:rsidRPr="008148DB" w:rsidTr="000C352A">
        <w:trPr>
          <w:trHeight w:val="269"/>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rsidR="008148DB" w:rsidRPr="008148DB" w:rsidRDefault="008148DB" w:rsidP="008148DB">
            <w:pPr>
              <w:spacing w:after="0" w:line="240" w:lineRule="auto"/>
              <w:rPr>
                <w:rFonts w:ascii="Arial" w:eastAsia="Times New Roman" w:hAnsi="Arial" w:cs="Arial"/>
                <w:b/>
                <w:bCs/>
                <w:color w:val="000000"/>
                <w:sz w:val="24"/>
                <w:lang w:eastAsia="en-IE"/>
              </w:rPr>
            </w:pPr>
            <w:r w:rsidRPr="008148DB">
              <w:rPr>
                <w:rFonts w:ascii="Arial" w:eastAsia="Times New Roman" w:hAnsi="Arial" w:cs="Arial"/>
                <w:b/>
                <w:bCs/>
                <w:color w:val="000000"/>
                <w:sz w:val="24"/>
                <w:lang w:eastAsia="en-IE"/>
              </w:rPr>
              <w:t>South-west</w:t>
            </w:r>
          </w:p>
        </w:tc>
        <w:tc>
          <w:tcPr>
            <w:tcW w:w="1134" w:type="dxa"/>
            <w:tcBorders>
              <w:top w:val="nil"/>
              <w:left w:val="nil"/>
              <w:bottom w:val="single" w:sz="4" w:space="0" w:color="auto"/>
              <w:right w:val="single" w:sz="4" w:space="0" w:color="auto"/>
            </w:tcBorders>
            <w:shd w:val="clear" w:color="auto" w:fill="auto"/>
            <w:noWrap/>
            <w:vAlign w:val="bottom"/>
            <w:hideMark/>
          </w:tcPr>
          <w:p w:rsidR="008148DB" w:rsidRPr="008148DB" w:rsidRDefault="008148DB" w:rsidP="008148DB">
            <w:pPr>
              <w:spacing w:after="0" w:line="240" w:lineRule="auto"/>
              <w:jc w:val="center"/>
              <w:rPr>
                <w:rFonts w:ascii="Arial" w:eastAsia="Times New Roman" w:hAnsi="Arial" w:cs="Arial"/>
                <w:color w:val="000000"/>
                <w:sz w:val="24"/>
                <w:lang w:eastAsia="en-IE"/>
              </w:rPr>
            </w:pPr>
            <w:r w:rsidRPr="008148DB">
              <w:rPr>
                <w:rFonts w:ascii="Arial" w:eastAsia="Times New Roman" w:hAnsi="Arial" w:cs="Arial"/>
                <w:color w:val="000000"/>
                <w:sz w:val="24"/>
                <w:lang w:eastAsia="en-IE"/>
              </w:rPr>
              <w:t>1</w:t>
            </w:r>
          </w:p>
        </w:tc>
        <w:tc>
          <w:tcPr>
            <w:tcW w:w="1275" w:type="dxa"/>
            <w:tcBorders>
              <w:top w:val="nil"/>
              <w:left w:val="nil"/>
              <w:bottom w:val="single" w:sz="4" w:space="0" w:color="auto"/>
              <w:right w:val="single" w:sz="4" w:space="0" w:color="auto"/>
            </w:tcBorders>
            <w:shd w:val="clear" w:color="auto" w:fill="auto"/>
            <w:noWrap/>
            <w:vAlign w:val="bottom"/>
            <w:hideMark/>
          </w:tcPr>
          <w:p w:rsidR="008148DB" w:rsidRPr="008148DB" w:rsidRDefault="008148DB" w:rsidP="008148DB">
            <w:pPr>
              <w:spacing w:after="0" w:line="240" w:lineRule="auto"/>
              <w:jc w:val="center"/>
              <w:rPr>
                <w:rFonts w:ascii="Arial" w:eastAsia="Times New Roman" w:hAnsi="Arial" w:cs="Arial"/>
                <w:color w:val="000000"/>
                <w:sz w:val="24"/>
                <w:lang w:eastAsia="en-IE"/>
              </w:rPr>
            </w:pPr>
            <w:r w:rsidRPr="008148DB">
              <w:rPr>
                <w:rFonts w:ascii="Arial" w:eastAsia="Times New Roman" w:hAnsi="Arial" w:cs="Arial"/>
                <w:color w:val="000000"/>
                <w:sz w:val="24"/>
                <w:lang w:eastAsia="en-IE"/>
              </w:rPr>
              <w:t>2</w:t>
            </w:r>
          </w:p>
        </w:tc>
        <w:tc>
          <w:tcPr>
            <w:tcW w:w="1134" w:type="dxa"/>
            <w:tcBorders>
              <w:top w:val="nil"/>
              <w:left w:val="nil"/>
              <w:bottom w:val="single" w:sz="4" w:space="0" w:color="auto"/>
              <w:right w:val="single" w:sz="4" w:space="0" w:color="auto"/>
            </w:tcBorders>
            <w:shd w:val="clear" w:color="auto" w:fill="auto"/>
            <w:noWrap/>
            <w:vAlign w:val="bottom"/>
            <w:hideMark/>
          </w:tcPr>
          <w:p w:rsidR="008148DB" w:rsidRPr="008148DB" w:rsidRDefault="008148DB" w:rsidP="008148DB">
            <w:pPr>
              <w:spacing w:after="0" w:line="240" w:lineRule="auto"/>
              <w:jc w:val="center"/>
              <w:rPr>
                <w:rFonts w:ascii="Arial" w:eastAsia="Times New Roman" w:hAnsi="Arial" w:cs="Arial"/>
                <w:color w:val="000000"/>
                <w:sz w:val="24"/>
                <w:lang w:eastAsia="en-IE"/>
              </w:rPr>
            </w:pPr>
            <w:r w:rsidRPr="008148DB">
              <w:rPr>
                <w:rFonts w:ascii="Arial" w:eastAsia="Times New Roman" w:hAnsi="Arial" w:cs="Arial"/>
                <w:color w:val="000000"/>
                <w:sz w:val="24"/>
                <w:lang w:eastAsia="en-IE"/>
              </w:rPr>
              <w:t>1</w:t>
            </w:r>
          </w:p>
        </w:tc>
        <w:tc>
          <w:tcPr>
            <w:tcW w:w="1891" w:type="dxa"/>
            <w:tcBorders>
              <w:top w:val="nil"/>
              <w:left w:val="nil"/>
              <w:bottom w:val="single" w:sz="4" w:space="0" w:color="auto"/>
              <w:right w:val="single" w:sz="4" w:space="0" w:color="auto"/>
            </w:tcBorders>
            <w:shd w:val="clear" w:color="auto" w:fill="auto"/>
            <w:noWrap/>
            <w:vAlign w:val="bottom"/>
            <w:hideMark/>
          </w:tcPr>
          <w:p w:rsidR="008148DB" w:rsidRPr="008148DB" w:rsidRDefault="008148DB" w:rsidP="008148DB">
            <w:pPr>
              <w:spacing w:after="0" w:line="240" w:lineRule="auto"/>
              <w:jc w:val="center"/>
              <w:rPr>
                <w:rFonts w:ascii="Arial" w:eastAsia="Times New Roman" w:hAnsi="Arial" w:cs="Arial"/>
                <w:color w:val="000000"/>
                <w:sz w:val="24"/>
                <w:lang w:eastAsia="en-IE"/>
              </w:rPr>
            </w:pPr>
            <w:r w:rsidRPr="008148DB">
              <w:rPr>
                <w:rFonts w:ascii="Arial" w:eastAsia="Times New Roman" w:hAnsi="Arial" w:cs="Arial"/>
                <w:color w:val="000000"/>
                <w:sz w:val="24"/>
                <w:lang w:eastAsia="en-IE"/>
              </w:rPr>
              <w:t>16</w:t>
            </w:r>
          </w:p>
        </w:tc>
      </w:tr>
      <w:tr w:rsidR="000C352A" w:rsidRPr="008148DB" w:rsidTr="000C352A">
        <w:trPr>
          <w:trHeight w:val="269"/>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rsidR="008148DB" w:rsidRPr="008148DB" w:rsidRDefault="008148DB" w:rsidP="008148DB">
            <w:pPr>
              <w:spacing w:after="0" w:line="240" w:lineRule="auto"/>
              <w:rPr>
                <w:rFonts w:ascii="Arial" w:eastAsia="Times New Roman" w:hAnsi="Arial" w:cs="Arial"/>
                <w:b/>
                <w:bCs/>
                <w:color w:val="000000"/>
                <w:sz w:val="24"/>
                <w:lang w:eastAsia="en-IE"/>
              </w:rPr>
            </w:pPr>
            <w:r w:rsidRPr="008148DB">
              <w:rPr>
                <w:rFonts w:ascii="Arial" w:eastAsia="Times New Roman" w:hAnsi="Arial" w:cs="Arial"/>
                <w:b/>
                <w:bCs/>
                <w:color w:val="000000"/>
                <w:sz w:val="24"/>
                <w:lang w:eastAsia="en-IE"/>
              </w:rPr>
              <w:t>South -east</w:t>
            </w:r>
          </w:p>
        </w:tc>
        <w:tc>
          <w:tcPr>
            <w:tcW w:w="1134" w:type="dxa"/>
            <w:tcBorders>
              <w:top w:val="nil"/>
              <w:left w:val="nil"/>
              <w:bottom w:val="single" w:sz="4" w:space="0" w:color="auto"/>
              <w:right w:val="single" w:sz="4" w:space="0" w:color="auto"/>
            </w:tcBorders>
            <w:shd w:val="clear" w:color="auto" w:fill="auto"/>
            <w:noWrap/>
            <w:vAlign w:val="bottom"/>
            <w:hideMark/>
          </w:tcPr>
          <w:p w:rsidR="008148DB" w:rsidRPr="008148DB" w:rsidRDefault="008148DB" w:rsidP="008148DB">
            <w:pPr>
              <w:spacing w:after="0" w:line="240" w:lineRule="auto"/>
              <w:jc w:val="center"/>
              <w:rPr>
                <w:rFonts w:ascii="Arial" w:eastAsia="Times New Roman" w:hAnsi="Arial" w:cs="Arial"/>
                <w:color w:val="000000"/>
                <w:sz w:val="24"/>
                <w:lang w:eastAsia="en-IE"/>
              </w:rPr>
            </w:pPr>
            <w:r w:rsidRPr="008148DB">
              <w:rPr>
                <w:rFonts w:ascii="Arial" w:eastAsia="Times New Roman" w:hAnsi="Arial" w:cs="Arial"/>
                <w:color w:val="000000"/>
                <w:sz w:val="24"/>
                <w:lang w:eastAsia="en-IE"/>
              </w:rPr>
              <w:t>0</w:t>
            </w:r>
          </w:p>
        </w:tc>
        <w:tc>
          <w:tcPr>
            <w:tcW w:w="1275" w:type="dxa"/>
            <w:tcBorders>
              <w:top w:val="nil"/>
              <w:left w:val="nil"/>
              <w:bottom w:val="single" w:sz="4" w:space="0" w:color="auto"/>
              <w:right w:val="single" w:sz="4" w:space="0" w:color="auto"/>
            </w:tcBorders>
            <w:shd w:val="clear" w:color="auto" w:fill="auto"/>
            <w:noWrap/>
            <w:vAlign w:val="bottom"/>
            <w:hideMark/>
          </w:tcPr>
          <w:p w:rsidR="008148DB" w:rsidRPr="008148DB" w:rsidRDefault="008148DB" w:rsidP="008148DB">
            <w:pPr>
              <w:spacing w:after="0" w:line="240" w:lineRule="auto"/>
              <w:jc w:val="center"/>
              <w:rPr>
                <w:rFonts w:ascii="Arial" w:eastAsia="Times New Roman" w:hAnsi="Arial" w:cs="Arial"/>
                <w:color w:val="000000"/>
                <w:sz w:val="24"/>
                <w:lang w:eastAsia="en-IE"/>
              </w:rPr>
            </w:pPr>
            <w:r w:rsidRPr="008148DB">
              <w:rPr>
                <w:rFonts w:ascii="Arial" w:eastAsia="Times New Roman" w:hAnsi="Arial" w:cs="Arial"/>
                <w:color w:val="000000"/>
                <w:sz w:val="24"/>
                <w:lang w:eastAsia="en-IE"/>
              </w:rPr>
              <w:t>3</w:t>
            </w:r>
          </w:p>
        </w:tc>
        <w:tc>
          <w:tcPr>
            <w:tcW w:w="1134" w:type="dxa"/>
            <w:tcBorders>
              <w:top w:val="nil"/>
              <w:left w:val="nil"/>
              <w:bottom w:val="single" w:sz="4" w:space="0" w:color="auto"/>
              <w:right w:val="single" w:sz="4" w:space="0" w:color="auto"/>
            </w:tcBorders>
            <w:shd w:val="clear" w:color="auto" w:fill="auto"/>
            <w:noWrap/>
            <w:vAlign w:val="bottom"/>
            <w:hideMark/>
          </w:tcPr>
          <w:p w:rsidR="008148DB" w:rsidRPr="008148DB" w:rsidRDefault="008148DB" w:rsidP="008148DB">
            <w:pPr>
              <w:spacing w:after="0" w:line="240" w:lineRule="auto"/>
              <w:jc w:val="center"/>
              <w:rPr>
                <w:rFonts w:ascii="Arial" w:eastAsia="Times New Roman" w:hAnsi="Arial" w:cs="Arial"/>
                <w:color w:val="000000"/>
                <w:sz w:val="24"/>
                <w:lang w:eastAsia="en-IE"/>
              </w:rPr>
            </w:pPr>
            <w:r w:rsidRPr="008148DB">
              <w:rPr>
                <w:rFonts w:ascii="Arial" w:eastAsia="Times New Roman" w:hAnsi="Arial" w:cs="Arial"/>
                <w:color w:val="000000"/>
                <w:sz w:val="24"/>
                <w:lang w:eastAsia="en-IE"/>
              </w:rPr>
              <w:t>5</w:t>
            </w:r>
          </w:p>
        </w:tc>
        <w:tc>
          <w:tcPr>
            <w:tcW w:w="1891" w:type="dxa"/>
            <w:tcBorders>
              <w:top w:val="nil"/>
              <w:left w:val="nil"/>
              <w:bottom w:val="single" w:sz="4" w:space="0" w:color="auto"/>
              <w:right w:val="single" w:sz="4" w:space="0" w:color="auto"/>
            </w:tcBorders>
            <w:shd w:val="clear" w:color="auto" w:fill="auto"/>
            <w:noWrap/>
            <w:vAlign w:val="bottom"/>
            <w:hideMark/>
          </w:tcPr>
          <w:p w:rsidR="008148DB" w:rsidRPr="008148DB" w:rsidRDefault="008148DB" w:rsidP="008148DB">
            <w:pPr>
              <w:spacing w:after="0" w:line="240" w:lineRule="auto"/>
              <w:jc w:val="center"/>
              <w:rPr>
                <w:rFonts w:ascii="Arial" w:eastAsia="Times New Roman" w:hAnsi="Arial" w:cs="Arial"/>
                <w:color w:val="000000"/>
                <w:sz w:val="24"/>
                <w:lang w:eastAsia="en-IE"/>
              </w:rPr>
            </w:pPr>
            <w:r w:rsidRPr="008148DB">
              <w:rPr>
                <w:rFonts w:ascii="Arial" w:eastAsia="Times New Roman" w:hAnsi="Arial" w:cs="Arial"/>
                <w:color w:val="000000"/>
                <w:sz w:val="24"/>
                <w:lang w:eastAsia="en-IE"/>
              </w:rPr>
              <w:t>37</w:t>
            </w:r>
          </w:p>
        </w:tc>
      </w:tr>
      <w:tr w:rsidR="000C352A" w:rsidRPr="008148DB" w:rsidTr="000C352A">
        <w:trPr>
          <w:trHeight w:val="269"/>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rsidR="008148DB" w:rsidRPr="008148DB" w:rsidRDefault="008148DB" w:rsidP="008148DB">
            <w:pPr>
              <w:spacing w:after="0" w:line="240" w:lineRule="auto"/>
              <w:rPr>
                <w:rFonts w:ascii="Arial" w:eastAsia="Times New Roman" w:hAnsi="Arial" w:cs="Arial"/>
                <w:b/>
                <w:bCs/>
                <w:color w:val="000000"/>
                <w:sz w:val="24"/>
                <w:lang w:eastAsia="en-IE"/>
              </w:rPr>
            </w:pPr>
            <w:r w:rsidRPr="008148DB">
              <w:rPr>
                <w:rFonts w:ascii="Arial" w:eastAsia="Times New Roman" w:hAnsi="Arial" w:cs="Arial"/>
                <w:b/>
                <w:bCs/>
                <w:color w:val="000000"/>
                <w:sz w:val="24"/>
                <w:lang w:eastAsia="en-IE"/>
              </w:rPr>
              <w:t>Dublin North</w:t>
            </w:r>
          </w:p>
        </w:tc>
        <w:tc>
          <w:tcPr>
            <w:tcW w:w="1134" w:type="dxa"/>
            <w:tcBorders>
              <w:top w:val="nil"/>
              <w:left w:val="nil"/>
              <w:bottom w:val="single" w:sz="4" w:space="0" w:color="auto"/>
              <w:right w:val="single" w:sz="4" w:space="0" w:color="auto"/>
            </w:tcBorders>
            <w:shd w:val="clear" w:color="auto" w:fill="auto"/>
            <w:noWrap/>
            <w:vAlign w:val="bottom"/>
            <w:hideMark/>
          </w:tcPr>
          <w:p w:rsidR="008148DB" w:rsidRPr="008148DB" w:rsidRDefault="008148DB" w:rsidP="008148DB">
            <w:pPr>
              <w:spacing w:after="0" w:line="240" w:lineRule="auto"/>
              <w:jc w:val="center"/>
              <w:rPr>
                <w:rFonts w:ascii="Arial" w:eastAsia="Times New Roman" w:hAnsi="Arial" w:cs="Arial"/>
                <w:color w:val="000000"/>
                <w:sz w:val="24"/>
                <w:lang w:eastAsia="en-IE"/>
              </w:rPr>
            </w:pPr>
            <w:r w:rsidRPr="008148DB">
              <w:rPr>
                <w:rFonts w:ascii="Arial" w:eastAsia="Times New Roman" w:hAnsi="Arial" w:cs="Arial"/>
                <w:color w:val="000000"/>
                <w:sz w:val="24"/>
                <w:lang w:eastAsia="en-IE"/>
              </w:rPr>
              <w:t>1</w:t>
            </w:r>
          </w:p>
        </w:tc>
        <w:tc>
          <w:tcPr>
            <w:tcW w:w="1275" w:type="dxa"/>
            <w:tcBorders>
              <w:top w:val="nil"/>
              <w:left w:val="nil"/>
              <w:bottom w:val="single" w:sz="4" w:space="0" w:color="auto"/>
              <w:right w:val="single" w:sz="4" w:space="0" w:color="auto"/>
            </w:tcBorders>
            <w:shd w:val="clear" w:color="auto" w:fill="auto"/>
            <w:noWrap/>
            <w:vAlign w:val="bottom"/>
            <w:hideMark/>
          </w:tcPr>
          <w:p w:rsidR="008148DB" w:rsidRPr="008148DB" w:rsidRDefault="008148DB" w:rsidP="008148DB">
            <w:pPr>
              <w:spacing w:after="0" w:line="240" w:lineRule="auto"/>
              <w:jc w:val="center"/>
              <w:rPr>
                <w:rFonts w:ascii="Arial" w:eastAsia="Times New Roman" w:hAnsi="Arial" w:cs="Arial"/>
                <w:color w:val="000000"/>
                <w:sz w:val="24"/>
                <w:lang w:eastAsia="en-IE"/>
              </w:rPr>
            </w:pPr>
            <w:r w:rsidRPr="008148DB">
              <w:rPr>
                <w:rFonts w:ascii="Arial" w:eastAsia="Times New Roman" w:hAnsi="Arial" w:cs="Arial"/>
                <w:color w:val="000000"/>
                <w:sz w:val="24"/>
                <w:lang w:eastAsia="en-IE"/>
              </w:rPr>
              <w:t>2</w:t>
            </w:r>
          </w:p>
        </w:tc>
        <w:tc>
          <w:tcPr>
            <w:tcW w:w="1134" w:type="dxa"/>
            <w:tcBorders>
              <w:top w:val="nil"/>
              <w:left w:val="nil"/>
              <w:bottom w:val="single" w:sz="4" w:space="0" w:color="auto"/>
              <w:right w:val="single" w:sz="4" w:space="0" w:color="auto"/>
            </w:tcBorders>
            <w:shd w:val="clear" w:color="auto" w:fill="auto"/>
            <w:noWrap/>
            <w:vAlign w:val="bottom"/>
            <w:hideMark/>
          </w:tcPr>
          <w:p w:rsidR="008148DB" w:rsidRPr="008148DB" w:rsidRDefault="008148DB" w:rsidP="008148DB">
            <w:pPr>
              <w:spacing w:after="0" w:line="240" w:lineRule="auto"/>
              <w:jc w:val="center"/>
              <w:rPr>
                <w:rFonts w:ascii="Arial" w:eastAsia="Times New Roman" w:hAnsi="Arial" w:cs="Arial"/>
                <w:color w:val="000000"/>
                <w:sz w:val="24"/>
                <w:lang w:eastAsia="en-IE"/>
              </w:rPr>
            </w:pPr>
            <w:r w:rsidRPr="008148DB">
              <w:rPr>
                <w:rFonts w:ascii="Arial" w:eastAsia="Times New Roman" w:hAnsi="Arial" w:cs="Arial"/>
                <w:color w:val="000000"/>
                <w:sz w:val="24"/>
                <w:lang w:eastAsia="en-IE"/>
              </w:rPr>
              <w:t>2</w:t>
            </w:r>
          </w:p>
        </w:tc>
        <w:tc>
          <w:tcPr>
            <w:tcW w:w="1891" w:type="dxa"/>
            <w:tcBorders>
              <w:top w:val="nil"/>
              <w:left w:val="nil"/>
              <w:bottom w:val="single" w:sz="4" w:space="0" w:color="auto"/>
              <w:right w:val="single" w:sz="4" w:space="0" w:color="auto"/>
            </w:tcBorders>
            <w:shd w:val="clear" w:color="auto" w:fill="auto"/>
            <w:noWrap/>
            <w:vAlign w:val="bottom"/>
            <w:hideMark/>
          </w:tcPr>
          <w:p w:rsidR="008148DB" w:rsidRPr="008148DB" w:rsidRDefault="008148DB" w:rsidP="008148DB">
            <w:pPr>
              <w:spacing w:after="0" w:line="240" w:lineRule="auto"/>
              <w:jc w:val="center"/>
              <w:rPr>
                <w:rFonts w:ascii="Arial" w:eastAsia="Times New Roman" w:hAnsi="Arial" w:cs="Arial"/>
                <w:color w:val="000000"/>
                <w:sz w:val="24"/>
                <w:lang w:eastAsia="en-IE"/>
              </w:rPr>
            </w:pPr>
            <w:r w:rsidRPr="008148DB">
              <w:rPr>
                <w:rFonts w:ascii="Arial" w:eastAsia="Times New Roman" w:hAnsi="Arial" w:cs="Arial"/>
                <w:color w:val="000000"/>
                <w:sz w:val="24"/>
                <w:lang w:eastAsia="en-IE"/>
              </w:rPr>
              <w:t>21</w:t>
            </w:r>
          </w:p>
        </w:tc>
      </w:tr>
      <w:tr w:rsidR="000C352A" w:rsidRPr="008148DB" w:rsidTr="000C352A">
        <w:trPr>
          <w:trHeight w:val="269"/>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rsidR="008148DB" w:rsidRPr="008148DB" w:rsidRDefault="008148DB" w:rsidP="008148DB">
            <w:pPr>
              <w:spacing w:after="0" w:line="240" w:lineRule="auto"/>
              <w:rPr>
                <w:rFonts w:ascii="Arial" w:eastAsia="Times New Roman" w:hAnsi="Arial" w:cs="Arial"/>
                <w:b/>
                <w:bCs/>
                <w:color w:val="000000"/>
                <w:sz w:val="24"/>
                <w:lang w:eastAsia="en-IE"/>
              </w:rPr>
            </w:pPr>
            <w:r w:rsidRPr="008148DB">
              <w:rPr>
                <w:rFonts w:ascii="Arial" w:eastAsia="Times New Roman" w:hAnsi="Arial" w:cs="Arial"/>
                <w:b/>
                <w:bCs/>
                <w:color w:val="000000"/>
                <w:sz w:val="24"/>
                <w:lang w:eastAsia="en-IE"/>
              </w:rPr>
              <w:t>Dublin South</w:t>
            </w:r>
          </w:p>
        </w:tc>
        <w:tc>
          <w:tcPr>
            <w:tcW w:w="1134" w:type="dxa"/>
            <w:tcBorders>
              <w:top w:val="nil"/>
              <w:left w:val="nil"/>
              <w:bottom w:val="single" w:sz="4" w:space="0" w:color="auto"/>
              <w:right w:val="single" w:sz="4" w:space="0" w:color="auto"/>
            </w:tcBorders>
            <w:shd w:val="clear" w:color="auto" w:fill="auto"/>
            <w:noWrap/>
            <w:vAlign w:val="bottom"/>
            <w:hideMark/>
          </w:tcPr>
          <w:p w:rsidR="008148DB" w:rsidRPr="008148DB" w:rsidRDefault="008148DB" w:rsidP="008148DB">
            <w:pPr>
              <w:spacing w:after="0" w:line="240" w:lineRule="auto"/>
              <w:jc w:val="center"/>
              <w:rPr>
                <w:rFonts w:ascii="Arial" w:eastAsia="Times New Roman" w:hAnsi="Arial" w:cs="Arial"/>
                <w:color w:val="000000"/>
                <w:sz w:val="24"/>
                <w:lang w:eastAsia="en-IE"/>
              </w:rPr>
            </w:pPr>
            <w:r w:rsidRPr="008148DB">
              <w:rPr>
                <w:rFonts w:ascii="Arial" w:eastAsia="Times New Roman" w:hAnsi="Arial" w:cs="Arial"/>
                <w:color w:val="000000"/>
                <w:sz w:val="24"/>
                <w:lang w:eastAsia="en-IE"/>
              </w:rPr>
              <w:t>1</w:t>
            </w:r>
          </w:p>
        </w:tc>
        <w:tc>
          <w:tcPr>
            <w:tcW w:w="1275" w:type="dxa"/>
            <w:tcBorders>
              <w:top w:val="nil"/>
              <w:left w:val="nil"/>
              <w:bottom w:val="single" w:sz="4" w:space="0" w:color="auto"/>
              <w:right w:val="single" w:sz="4" w:space="0" w:color="auto"/>
            </w:tcBorders>
            <w:shd w:val="clear" w:color="auto" w:fill="auto"/>
            <w:noWrap/>
            <w:vAlign w:val="bottom"/>
            <w:hideMark/>
          </w:tcPr>
          <w:p w:rsidR="008148DB" w:rsidRPr="008148DB" w:rsidRDefault="008148DB" w:rsidP="008148DB">
            <w:pPr>
              <w:spacing w:after="0" w:line="240" w:lineRule="auto"/>
              <w:jc w:val="center"/>
              <w:rPr>
                <w:rFonts w:ascii="Arial" w:eastAsia="Times New Roman" w:hAnsi="Arial" w:cs="Arial"/>
                <w:color w:val="000000"/>
                <w:sz w:val="24"/>
                <w:lang w:eastAsia="en-IE"/>
              </w:rPr>
            </w:pPr>
            <w:r w:rsidRPr="008148DB">
              <w:rPr>
                <w:rFonts w:ascii="Arial" w:eastAsia="Times New Roman" w:hAnsi="Arial" w:cs="Arial"/>
                <w:color w:val="000000"/>
                <w:sz w:val="24"/>
                <w:lang w:eastAsia="en-IE"/>
              </w:rPr>
              <w:t>4</w:t>
            </w:r>
          </w:p>
        </w:tc>
        <w:tc>
          <w:tcPr>
            <w:tcW w:w="1134" w:type="dxa"/>
            <w:tcBorders>
              <w:top w:val="nil"/>
              <w:left w:val="nil"/>
              <w:bottom w:val="single" w:sz="4" w:space="0" w:color="auto"/>
              <w:right w:val="single" w:sz="4" w:space="0" w:color="auto"/>
            </w:tcBorders>
            <w:shd w:val="clear" w:color="auto" w:fill="auto"/>
            <w:noWrap/>
            <w:vAlign w:val="bottom"/>
            <w:hideMark/>
          </w:tcPr>
          <w:p w:rsidR="008148DB" w:rsidRPr="008148DB" w:rsidRDefault="008148DB" w:rsidP="008148DB">
            <w:pPr>
              <w:spacing w:after="0" w:line="240" w:lineRule="auto"/>
              <w:jc w:val="center"/>
              <w:rPr>
                <w:rFonts w:ascii="Arial" w:eastAsia="Times New Roman" w:hAnsi="Arial" w:cs="Arial"/>
                <w:color w:val="000000"/>
                <w:sz w:val="24"/>
                <w:lang w:eastAsia="en-IE"/>
              </w:rPr>
            </w:pPr>
            <w:r w:rsidRPr="008148DB">
              <w:rPr>
                <w:rFonts w:ascii="Arial" w:eastAsia="Times New Roman" w:hAnsi="Arial" w:cs="Arial"/>
                <w:color w:val="000000"/>
                <w:sz w:val="24"/>
                <w:lang w:eastAsia="en-IE"/>
              </w:rPr>
              <w:t>1</w:t>
            </w:r>
          </w:p>
        </w:tc>
        <w:tc>
          <w:tcPr>
            <w:tcW w:w="1891" w:type="dxa"/>
            <w:tcBorders>
              <w:top w:val="nil"/>
              <w:left w:val="nil"/>
              <w:bottom w:val="single" w:sz="4" w:space="0" w:color="auto"/>
              <w:right w:val="single" w:sz="4" w:space="0" w:color="auto"/>
            </w:tcBorders>
            <w:shd w:val="clear" w:color="auto" w:fill="auto"/>
            <w:noWrap/>
            <w:vAlign w:val="bottom"/>
            <w:hideMark/>
          </w:tcPr>
          <w:p w:rsidR="008148DB" w:rsidRPr="008148DB" w:rsidRDefault="008148DB" w:rsidP="008148DB">
            <w:pPr>
              <w:spacing w:after="0" w:line="240" w:lineRule="auto"/>
              <w:jc w:val="center"/>
              <w:rPr>
                <w:rFonts w:ascii="Arial" w:eastAsia="Times New Roman" w:hAnsi="Arial" w:cs="Arial"/>
                <w:color w:val="000000"/>
                <w:sz w:val="24"/>
                <w:lang w:eastAsia="en-IE"/>
              </w:rPr>
            </w:pPr>
            <w:r w:rsidRPr="008148DB">
              <w:rPr>
                <w:rFonts w:ascii="Arial" w:eastAsia="Times New Roman" w:hAnsi="Arial" w:cs="Arial"/>
                <w:color w:val="000000"/>
                <w:sz w:val="24"/>
                <w:lang w:eastAsia="en-IE"/>
              </w:rPr>
              <w:t>24</w:t>
            </w:r>
          </w:p>
        </w:tc>
      </w:tr>
      <w:tr w:rsidR="000C352A" w:rsidRPr="008148DB" w:rsidTr="000C352A">
        <w:trPr>
          <w:trHeight w:val="280"/>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rsidR="008148DB" w:rsidRPr="008148DB" w:rsidRDefault="008148DB" w:rsidP="008148DB">
            <w:pPr>
              <w:spacing w:after="0" w:line="240" w:lineRule="auto"/>
              <w:rPr>
                <w:rFonts w:ascii="Arial" w:eastAsia="Times New Roman" w:hAnsi="Arial" w:cs="Arial"/>
                <w:b/>
                <w:bCs/>
                <w:color w:val="000000"/>
                <w:sz w:val="24"/>
                <w:lang w:eastAsia="en-IE"/>
              </w:rPr>
            </w:pPr>
            <w:r w:rsidRPr="008148DB">
              <w:rPr>
                <w:rFonts w:ascii="Arial" w:eastAsia="Times New Roman" w:hAnsi="Arial" w:cs="Arial"/>
                <w:b/>
                <w:bCs/>
                <w:color w:val="000000"/>
                <w:sz w:val="24"/>
                <w:lang w:eastAsia="en-IE"/>
              </w:rPr>
              <w:t>Cork</w:t>
            </w:r>
          </w:p>
        </w:tc>
        <w:tc>
          <w:tcPr>
            <w:tcW w:w="1134" w:type="dxa"/>
            <w:tcBorders>
              <w:top w:val="nil"/>
              <w:left w:val="nil"/>
              <w:bottom w:val="single" w:sz="4" w:space="0" w:color="auto"/>
              <w:right w:val="single" w:sz="4" w:space="0" w:color="auto"/>
            </w:tcBorders>
            <w:shd w:val="clear" w:color="auto" w:fill="auto"/>
            <w:noWrap/>
            <w:vAlign w:val="bottom"/>
            <w:hideMark/>
          </w:tcPr>
          <w:p w:rsidR="008148DB" w:rsidRPr="008148DB" w:rsidRDefault="008148DB" w:rsidP="008148DB">
            <w:pPr>
              <w:spacing w:after="0" w:line="240" w:lineRule="auto"/>
              <w:jc w:val="center"/>
              <w:rPr>
                <w:rFonts w:ascii="Arial" w:eastAsia="Times New Roman" w:hAnsi="Arial" w:cs="Arial"/>
                <w:color w:val="000000"/>
                <w:sz w:val="24"/>
                <w:lang w:eastAsia="en-IE"/>
              </w:rPr>
            </w:pPr>
            <w:r w:rsidRPr="008148DB">
              <w:rPr>
                <w:rFonts w:ascii="Arial" w:eastAsia="Times New Roman" w:hAnsi="Arial" w:cs="Arial"/>
                <w:color w:val="000000"/>
                <w:sz w:val="24"/>
                <w:lang w:eastAsia="en-IE"/>
              </w:rPr>
              <w:t>2</w:t>
            </w:r>
          </w:p>
        </w:tc>
        <w:tc>
          <w:tcPr>
            <w:tcW w:w="1275" w:type="dxa"/>
            <w:tcBorders>
              <w:top w:val="nil"/>
              <w:left w:val="nil"/>
              <w:bottom w:val="single" w:sz="4" w:space="0" w:color="auto"/>
              <w:right w:val="single" w:sz="4" w:space="0" w:color="auto"/>
            </w:tcBorders>
            <w:shd w:val="clear" w:color="auto" w:fill="auto"/>
            <w:noWrap/>
            <w:vAlign w:val="bottom"/>
            <w:hideMark/>
          </w:tcPr>
          <w:p w:rsidR="008148DB" w:rsidRPr="008148DB" w:rsidRDefault="008148DB" w:rsidP="008148DB">
            <w:pPr>
              <w:spacing w:after="0" w:line="240" w:lineRule="auto"/>
              <w:jc w:val="center"/>
              <w:rPr>
                <w:rFonts w:ascii="Arial" w:eastAsia="Times New Roman" w:hAnsi="Arial" w:cs="Arial"/>
                <w:color w:val="000000"/>
                <w:sz w:val="24"/>
                <w:lang w:eastAsia="en-IE"/>
              </w:rPr>
            </w:pPr>
            <w:r w:rsidRPr="008148DB">
              <w:rPr>
                <w:rFonts w:ascii="Arial" w:eastAsia="Times New Roman" w:hAnsi="Arial" w:cs="Arial"/>
                <w:color w:val="000000"/>
                <w:sz w:val="24"/>
                <w:lang w:eastAsia="en-IE"/>
              </w:rPr>
              <w:t>3</w:t>
            </w:r>
          </w:p>
        </w:tc>
        <w:tc>
          <w:tcPr>
            <w:tcW w:w="1134" w:type="dxa"/>
            <w:tcBorders>
              <w:top w:val="nil"/>
              <w:left w:val="nil"/>
              <w:bottom w:val="single" w:sz="4" w:space="0" w:color="auto"/>
              <w:right w:val="single" w:sz="4" w:space="0" w:color="auto"/>
            </w:tcBorders>
            <w:shd w:val="clear" w:color="auto" w:fill="auto"/>
            <w:noWrap/>
            <w:vAlign w:val="bottom"/>
            <w:hideMark/>
          </w:tcPr>
          <w:p w:rsidR="008148DB" w:rsidRPr="008148DB" w:rsidRDefault="008148DB" w:rsidP="008148DB">
            <w:pPr>
              <w:spacing w:after="0" w:line="240" w:lineRule="auto"/>
              <w:jc w:val="center"/>
              <w:rPr>
                <w:rFonts w:ascii="Arial" w:eastAsia="Times New Roman" w:hAnsi="Arial" w:cs="Arial"/>
                <w:color w:val="000000"/>
                <w:sz w:val="24"/>
                <w:lang w:eastAsia="en-IE"/>
              </w:rPr>
            </w:pPr>
            <w:r w:rsidRPr="008148DB">
              <w:rPr>
                <w:rFonts w:ascii="Arial" w:eastAsia="Times New Roman" w:hAnsi="Arial" w:cs="Arial"/>
                <w:color w:val="000000"/>
                <w:sz w:val="24"/>
                <w:lang w:eastAsia="en-IE"/>
              </w:rPr>
              <w:t>0</w:t>
            </w:r>
          </w:p>
        </w:tc>
        <w:tc>
          <w:tcPr>
            <w:tcW w:w="1891" w:type="dxa"/>
            <w:tcBorders>
              <w:top w:val="nil"/>
              <w:left w:val="nil"/>
              <w:bottom w:val="single" w:sz="4" w:space="0" w:color="auto"/>
              <w:right w:val="single" w:sz="4" w:space="0" w:color="auto"/>
            </w:tcBorders>
            <w:shd w:val="clear" w:color="auto" w:fill="auto"/>
            <w:noWrap/>
            <w:vAlign w:val="bottom"/>
            <w:hideMark/>
          </w:tcPr>
          <w:p w:rsidR="008148DB" w:rsidRPr="008148DB" w:rsidRDefault="008148DB" w:rsidP="008148DB">
            <w:pPr>
              <w:spacing w:after="0" w:line="240" w:lineRule="auto"/>
              <w:jc w:val="center"/>
              <w:rPr>
                <w:rFonts w:ascii="Arial" w:eastAsia="Times New Roman" w:hAnsi="Arial" w:cs="Arial"/>
                <w:color w:val="000000"/>
                <w:sz w:val="24"/>
                <w:lang w:eastAsia="en-IE"/>
              </w:rPr>
            </w:pPr>
            <w:r w:rsidRPr="008148DB">
              <w:rPr>
                <w:rFonts w:ascii="Arial" w:eastAsia="Times New Roman" w:hAnsi="Arial" w:cs="Arial"/>
                <w:color w:val="000000"/>
                <w:sz w:val="24"/>
                <w:lang w:eastAsia="en-IE"/>
              </w:rPr>
              <w:t>18</w:t>
            </w:r>
          </w:p>
        </w:tc>
      </w:tr>
      <w:tr w:rsidR="000C352A" w:rsidRPr="008148DB" w:rsidTr="000C352A">
        <w:trPr>
          <w:trHeight w:val="269"/>
        </w:trPr>
        <w:tc>
          <w:tcPr>
            <w:tcW w:w="2689"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8148DB" w:rsidRPr="008148DB" w:rsidRDefault="008148DB" w:rsidP="008148DB">
            <w:pPr>
              <w:spacing w:after="0" w:line="240" w:lineRule="auto"/>
              <w:rPr>
                <w:rFonts w:ascii="Arial" w:eastAsia="Times New Roman" w:hAnsi="Arial" w:cs="Arial"/>
                <w:b/>
                <w:bCs/>
                <w:color w:val="000000"/>
                <w:sz w:val="24"/>
                <w:lang w:eastAsia="en-IE"/>
              </w:rPr>
            </w:pPr>
            <w:r w:rsidRPr="008148DB">
              <w:rPr>
                <w:rFonts w:ascii="Arial" w:eastAsia="Times New Roman" w:hAnsi="Arial" w:cs="Arial"/>
                <w:b/>
                <w:bCs/>
                <w:color w:val="000000"/>
                <w:sz w:val="24"/>
                <w:lang w:eastAsia="en-IE"/>
              </w:rPr>
              <w:t> </w:t>
            </w:r>
            <w:r w:rsidRPr="000C352A">
              <w:rPr>
                <w:rFonts w:ascii="Arial" w:eastAsia="Times New Roman" w:hAnsi="Arial" w:cs="Arial"/>
                <w:b/>
                <w:bCs/>
                <w:color w:val="000000"/>
                <w:sz w:val="24"/>
                <w:lang w:eastAsia="en-IE"/>
              </w:rPr>
              <w:t>Total Constituencies</w:t>
            </w:r>
          </w:p>
        </w:tc>
        <w:tc>
          <w:tcPr>
            <w:tcW w:w="1134" w:type="dxa"/>
            <w:tcBorders>
              <w:top w:val="nil"/>
              <w:left w:val="nil"/>
              <w:bottom w:val="single" w:sz="4" w:space="0" w:color="auto"/>
              <w:right w:val="single" w:sz="4" w:space="0" w:color="auto"/>
            </w:tcBorders>
            <w:shd w:val="clear" w:color="auto" w:fill="D9D9D9" w:themeFill="background1" w:themeFillShade="D9"/>
            <w:noWrap/>
            <w:vAlign w:val="bottom"/>
            <w:hideMark/>
          </w:tcPr>
          <w:p w:rsidR="008148DB" w:rsidRPr="008148DB" w:rsidRDefault="008148DB" w:rsidP="008148DB">
            <w:pPr>
              <w:spacing w:after="0" w:line="240" w:lineRule="auto"/>
              <w:jc w:val="center"/>
              <w:rPr>
                <w:rFonts w:ascii="Arial" w:eastAsia="Times New Roman" w:hAnsi="Arial" w:cs="Arial"/>
                <w:b/>
                <w:color w:val="000000"/>
                <w:sz w:val="24"/>
                <w:lang w:eastAsia="en-IE"/>
              </w:rPr>
            </w:pPr>
            <w:r w:rsidRPr="008148DB">
              <w:rPr>
                <w:rFonts w:ascii="Arial" w:eastAsia="Times New Roman" w:hAnsi="Arial" w:cs="Arial"/>
                <w:b/>
                <w:color w:val="000000"/>
                <w:sz w:val="24"/>
                <w:lang w:eastAsia="en-IE"/>
              </w:rPr>
              <w:t>9</w:t>
            </w:r>
          </w:p>
        </w:tc>
        <w:tc>
          <w:tcPr>
            <w:tcW w:w="1275" w:type="dxa"/>
            <w:tcBorders>
              <w:top w:val="nil"/>
              <w:left w:val="nil"/>
              <w:bottom w:val="single" w:sz="4" w:space="0" w:color="auto"/>
              <w:right w:val="single" w:sz="4" w:space="0" w:color="auto"/>
            </w:tcBorders>
            <w:shd w:val="clear" w:color="auto" w:fill="D9D9D9" w:themeFill="background1" w:themeFillShade="D9"/>
            <w:noWrap/>
            <w:vAlign w:val="bottom"/>
            <w:hideMark/>
          </w:tcPr>
          <w:p w:rsidR="008148DB" w:rsidRPr="008148DB" w:rsidRDefault="008148DB" w:rsidP="008148DB">
            <w:pPr>
              <w:spacing w:after="0" w:line="240" w:lineRule="auto"/>
              <w:jc w:val="center"/>
              <w:rPr>
                <w:rFonts w:ascii="Arial" w:eastAsia="Times New Roman" w:hAnsi="Arial" w:cs="Arial"/>
                <w:b/>
                <w:color w:val="000000"/>
                <w:sz w:val="24"/>
                <w:lang w:eastAsia="en-IE"/>
              </w:rPr>
            </w:pPr>
            <w:r w:rsidRPr="008148DB">
              <w:rPr>
                <w:rFonts w:ascii="Arial" w:eastAsia="Times New Roman" w:hAnsi="Arial" w:cs="Arial"/>
                <w:b/>
                <w:color w:val="000000"/>
                <w:sz w:val="24"/>
                <w:lang w:eastAsia="en-IE"/>
              </w:rPr>
              <w:t>17</w:t>
            </w:r>
          </w:p>
        </w:tc>
        <w:tc>
          <w:tcPr>
            <w:tcW w:w="1134" w:type="dxa"/>
            <w:tcBorders>
              <w:top w:val="nil"/>
              <w:left w:val="nil"/>
              <w:bottom w:val="single" w:sz="4" w:space="0" w:color="auto"/>
              <w:right w:val="single" w:sz="4" w:space="0" w:color="auto"/>
            </w:tcBorders>
            <w:shd w:val="clear" w:color="auto" w:fill="D9D9D9" w:themeFill="background1" w:themeFillShade="D9"/>
            <w:noWrap/>
            <w:vAlign w:val="bottom"/>
            <w:hideMark/>
          </w:tcPr>
          <w:p w:rsidR="008148DB" w:rsidRPr="008148DB" w:rsidRDefault="008148DB" w:rsidP="008148DB">
            <w:pPr>
              <w:spacing w:after="0" w:line="240" w:lineRule="auto"/>
              <w:jc w:val="center"/>
              <w:rPr>
                <w:rFonts w:ascii="Arial" w:eastAsia="Times New Roman" w:hAnsi="Arial" w:cs="Arial"/>
                <w:b/>
                <w:color w:val="000000"/>
                <w:sz w:val="24"/>
                <w:lang w:eastAsia="en-IE"/>
              </w:rPr>
            </w:pPr>
            <w:r w:rsidRPr="008148DB">
              <w:rPr>
                <w:rFonts w:ascii="Arial" w:eastAsia="Times New Roman" w:hAnsi="Arial" w:cs="Arial"/>
                <w:b/>
                <w:color w:val="000000"/>
                <w:sz w:val="24"/>
                <w:lang w:eastAsia="en-IE"/>
              </w:rPr>
              <w:t>13</w:t>
            </w:r>
          </w:p>
        </w:tc>
        <w:tc>
          <w:tcPr>
            <w:tcW w:w="1891" w:type="dxa"/>
            <w:tcBorders>
              <w:top w:val="nil"/>
              <w:left w:val="nil"/>
              <w:bottom w:val="single" w:sz="4" w:space="0" w:color="auto"/>
              <w:right w:val="single" w:sz="4" w:space="0" w:color="auto"/>
            </w:tcBorders>
            <w:shd w:val="clear" w:color="auto" w:fill="D9D9D9" w:themeFill="background1" w:themeFillShade="D9"/>
            <w:noWrap/>
            <w:vAlign w:val="bottom"/>
            <w:hideMark/>
          </w:tcPr>
          <w:p w:rsidR="008148DB" w:rsidRPr="008148DB" w:rsidRDefault="008148DB" w:rsidP="008148DB">
            <w:pPr>
              <w:spacing w:after="0" w:line="240" w:lineRule="auto"/>
              <w:jc w:val="center"/>
              <w:rPr>
                <w:rFonts w:ascii="Arial" w:eastAsia="Times New Roman" w:hAnsi="Arial" w:cs="Arial"/>
                <w:b/>
                <w:color w:val="000000"/>
                <w:sz w:val="24"/>
                <w:lang w:eastAsia="en-IE"/>
              </w:rPr>
            </w:pPr>
            <w:r w:rsidRPr="008148DB">
              <w:rPr>
                <w:rFonts w:ascii="Arial" w:eastAsia="Times New Roman" w:hAnsi="Arial" w:cs="Arial"/>
                <w:b/>
                <w:color w:val="000000"/>
                <w:sz w:val="24"/>
                <w:lang w:eastAsia="en-IE"/>
              </w:rPr>
              <w:t>160</w:t>
            </w:r>
          </w:p>
        </w:tc>
      </w:tr>
    </w:tbl>
    <w:p w:rsidR="008148DB" w:rsidRDefault="008148DB">
      <w:pPr>
        <w:rPr>
          <w:rFonts w:ascii="Arial" w:eastAsia="Times New Roman" w:hAnsi="Arial" w:cs="Arial"/>
          <w:b/>
          <w:color w:val="000000" w:themeColor="text1"/>
          <w:sz w:val="24"/>
          <w:szCs w:val="24"/>
          <w:u w:val="single"/>
        </w:rPr>
      </w:pPr>
    </w:p>
    <w:p w:rsidR="000C352A" w:rsidRPr="00C2218C" w:rsidRDefault="00C2218C">
      <w:pPr>
        <w:rPr>
          <w:rFonts w:ascii="Arial" w:eastAsia="Times New Roman" w:hAnsi="Arial" w:cs="Arial"/>
          <w:b/>
          <w:color w:val="000000" w:themeColor="text1"/>
          <w:sz w:val="24"/>
          <w:szCs w:val="24"/>
        </w:rPr>
      </w:pPr>
      <w:r w:rsidRPr="00C2218C">
        <w:rPr>
          <w:rFonts w:ascii="Arial" w:eastAsia="Times New Roman" w:hAnsi="Arial" w:cs="Arial"/>
          <w:b/>
          <w:color w:val="000000" w:themeColor="text1"/>
          <w:sz w:val="24"/>
          <w:szCs w:val="24"/>
        </w:rPr>
        <w:t>Table 9</w:t>
      </w:r>
      <w:r w:rsidR="00C45C49" w:rsidRPr="00C2218C">
        <w:rPr>
          <w:rFonts w:ascii="Arial" w:eastAsia="Times New Roman" w:hAnsi="Arial" w:cs="Arial"/>
          <w:b/>
          <w:color w:val="000000" w:themeColor="text1"/>
          <w:sz w:val="24"/>
          <w:szCs w:val="24"/>
        </w:rPr>
        <w:t xml:space="preserve"> – </w:t>
      </w:r>
      <w:r w:rsidR="00D75C49" w:rsidRPr="00C2218C">
        <w:rPr>
          <w:rFonts w:ascii="Arial" w:eastAsia="Times New Roman" w:hAnsi="Arial" w:cs="Arial"/>
          <w:b/>
          <w:color w:val="000000" w:themeColor="text1"/>
          <w:sz w:val="24"/>
          <w:szCs w:val="24"/>
        </w:rPr>
        <w:t xml:space="preserve">configuration of </w:t>
      </w:r>
      <w:r w:rsidR="00C45C49" w:rsidRPr="00C2218C">
        <w:rPr>
          <w:rFonts w:ascii="Arial" w:eastAsia="Times New Roman" w:hAnsi="Arial" w:cs="Arial"/>
          <w:b/>
          <w:color w:val="000000" w:themeColor="text1"/>
          <w:sz w:val="24"/>
          <w:szCs w:val="24"/>
        </w:rPr>
        <w:t xml:space="preserve">3,4 and 5 seat constituencies at a 174 total </w:t>
      </w:r>
      <w:proofErr w:type="spellStart"/>
      <w:r w:rsidR="00C45C49" w:rsidRPr="00C2218C">
        <w:rPr>
          <w:rFonts w:ascii="Arial" w:eastAsia="Times New Roman" w:hAnsi="Arial" w:cs="Arial"/>
          <w:b/>
          <w:color w:val="000000" w:themeColor="text1"/>
          <w:sz w:val="24"/>
          <w:szCs w:val="24"/>
        </w:rPr>
        <w:t>Dáil</w:t>
      </w:r>
      <w:proofErr w:type="spellEnd"/>
      <w:r w:rsidR="00C45C49" w:rsidRPr="00C2218C">
        <w:rPr>
          <w:rFonts w:ascii="Arial" w:eastAsia="Times New Roman" w:hAnsi="Arial" w:cs="Arial"/>
          <w:b/>
          <w:color w:val="000000" w:themeColor="text1"/>
          <w:sz w:val="24"/>
          <w:szCs w:val="24"/>
        </w:rPr>
        <w:t xml:space="preserve"> membership</w:t>
      </w:r>
    </w:p>
    <w:tbl>
      <w:tblPr>
        <w:tblW w:w="8500" w:type="dxa"/>
        <w:tblLook w:val="04A0" w:firstRow="1" w:lastRow="0" w:firstColumn="1" w:lastColumn="0" w:noHBand="0" w:noVBand="1"/>
      </w:tblPr>
      <w:tblGrid>
        <w:gridCol w:w="2869"/>
        <w:gridCol w:w="1379"/>
        <w:gridCol w:w="1417"/>
        <w:gridCol w:w="1276"/>
        <w:gridCol w:w="1559"/>
      </w:tblGrid>
      <w:tr w:rsidR="00405629" w:rsidRPr="000C352A" w:rsidTr="00013703">
        <w:trPr>
          <w:trHeight w:val="250"/>
        </w:trPr>
        <w:tc>
          <w:tcPr>
            <w:tcW w:w="286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405629" w:rsidRPr="000C352A" w:rsidRDefault="00405629" w:rsidP="000C352A">
            <w:pPr>
              <w:spacing w:after="0" w:line="240" w:lineRule="auto"/>
              <w:rPr>
                <w:rFonts w:ascii="Arial" w:eastAsia="Times New Roman" w:hAnsi="Arial" w:cs="Arial"/>
                <w:b/>
                <w:color w:val="000000"/>
                <w:sz w:val="24"/>
                <w:lang w:eastAsia="en-IE"/>
              </w:rPr>
            </w:pPr>
            <w:r w:rsidRPr="000C352A">
              <w:rPr>
                <w:rFonts w:ascii="Arial" w:eastAsia="Times New Roman" w:hAnsi="Arial" w:cs="Arial"/>
                <w:b/>
                <w:color w:val="000000"/>
                <w:sz w:val="24"/>
                <w:lang w:eastAsia="en-IE"/>
              </w:rPr>
              <w:t>Region </w:t>
            </w:r>
          </w:p>
        </w:tc>
        <w:tc>
          <w:tcPr>
            <w:tcW w:w="1379"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405629" w:rsidRPr="000C352A" w:rsidRDefault="00405629" w:rsidP="000C352A">
            <w:pPr>
              <w:spacing w:after="0" w:line="240" w:lineRule="auto"/>
              <w:jc w:val="center"/>
              <w:rPr>
                <w:rFonts w:ascii="Arial" w:eastAsia="Times New Roman" w:hAnsi="Arial" w:cs="Arial"/>
                <w:b/>
                <w:bCs/>
                <w:color w:val="000000"/>
                <w:sz w:val="24"/>
                <w:lang w:eastAsia="en-IE"/>
              </w:rPr>
            </w:pPr>
            <w:r w:rsidRPr="000C352A">
              <w:rPr>
                <w:rFonts w:ascii="Arial" w:eastAsia="Times New Roman" w:hAnsi="Arial" w:cs="Arial"/>
                <w:b/>
                <w:bCs/>
                <w:color w:val="000000"/>
                <w:sz w:val="24"/>
                <w:lang w:eastAsia="en-IE"/>
              </w:rPr>
              <w:t>3 Seats</w:t>
            </w:r>
          </w:p>
        </w:tc>
        <w:tc>
          <w:tcPr>
            <w:tcW w:w="1417"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405629" w:rsidRPr="000C352A" w:rsidRDefault="00405629" w:rsidP="000C352A">
            <w:pPr>
              <w:spacing w:after="0" w:line="240" w:lineRule="auto"/>
              <w:jc w:val="center"/>
              <w:rPr>
                <w:rFonts w:ascii="Arial" w:eastAsia="Times New Roman" w:hAnsi="Arial" w:cs="Arial"/>
                <w:b/>
                <w:bCs/>
                <w:color w:val="000000"/>
                <w:sz w:val="24"/>
                <w:lang w:eastAsia="en-IE"/>
              </w:rPr>
            </w:pPr>
            <w:r w:rsidRPr="000C352A">
              <w:rPr>
                <w:rFonts w:ascii="Arial" w:eastAsia="Times New Roman" w:hAnsi="Arial" w:cs="Arial"/>
                <w:b/>
                <w:bCs/>
                <w:color w:val="000000"/>
                <w:sz w:val="24"/>
                <w:lang w:eastAsia="en-IE"/>
              </w:rPr>
              <w:t>4 Seats</w:t>
            </w:r>
          </w:p>
        </w:tc>
        <w:tc>
          <w:tcPr>
            <w:tcW w:w="1276"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405629" w:rsidRPr="000C352A" w:rsidRDefault="00405629" w:rsidP="000C352A">
            <w:pPr>
              <w:spacing w:after="0" w:line="240" w:lineRule="auto"/>
              <w:jc w:val="center"/>
              <w:rPr>
                <w:rFonts w:ascii="Arial" w:eastAsia="Times New Roman" w:hAnsi="Arial" w:cs="Arial"/>
                <w:b/>
                <w:bCs/>
                <w:color w:val="000000"/>
                <w:sz w:val="24"/>
                <w:lang w:eastAsia="en-IE"/>
              </w:rPr>
            </w:pPr>
            <w:r w:rsidRPr="000C352A">
              <w:rPr>
                <w:rFonts w:ascii="Arial" w:eastAsia="Times New Roman" w:hAnsi="Arial" w:cs="Arial"/>
                <w:b/>
                <w:bCs/>
                <w:color w:val="000000"/>
                <w:sz w:val="24"/>
                <w:lang w:eastAsia="en-IE"/>
              </w:rPr>
              <w:t>5 Seats</w:t>
            </w:r>
          </w:p>
        </w:tc>
        <w:tc>
          <w:tcPr>
            <w:tcW w:w="1559" w:type="dxa"/>
            <w:tcBorders>
              <w:top w:val="single" w:sz="4" w:space="0" w:color="auto"/>
              <w:left w:val="nil"/>
              <w:bottom w:val="single" w:sz="4" w:space="0" w:color="auto"/>
              <w:right w:val="single" w:sz="4" w:space="0" w:color="auto"/>
            </w:tcBorders>
            <w:shd w:val="clear" w:color="auto" w:fill="D9D9D9" w:themeFill="background1" w:themeFillShade="D9"/>
          </w:tcPr>
          <w:p w:rsidR="00405629" w:rsidRPr="000C352A" w:rsidRDefault="00013703" w:rsidP="000C352A">
            <w:pPr>
              <w:spacing w:after="0" w:line="240" w:lineRule="auto"/>
              <w:jc w:val="center"/>
              <w:rPr>
                <w:rFonts w:ascii="Arial" w:eastAsia="Times New Roman" w:hAnsi="Arial" w:cs="Arial"/>
                <w:b/>
                <w:bCs/>
                <w:color w:val="000000"/>
                <w:sz w:val="24"/>
                <w:lang w:eastAsia="en-IE"/>
              </w:rPr>
            </w:pPr>
            <w:r>
              <w:rPr>
                <w:rFonts w:ascii="Arial" w:eastAsia="Times New Roman" w:hAnsi="Arial" w:cs="Arial"/>
                <w:b/>
                <w:bCs/>
                <w:color w:val="000000"/>
                <w:sz w:val="24"/>
                <w:lang w:eastAsia="en-IE"/>
              </w:rPr>
              <w:t>Extra Seats</w:t>
            </w:r>
          </w:p>
        </w:tc>
      </w:tr>
      <w:tr w:rsidR="00405629" w:rsidRPr="000C352A" w:rsidTr="00013703">
        <w:trPr>
          <w:trHeight w:val="250"/>
        </w:trPr>
        <w:tc>
          <w:tcPr>
            <w:tcW w:w="2869" w:type="dxa"/>
            <w:tcBorders>
              <w:top w:val="nil"/>
              <w:left w:val="single" w:sz="4" w:space="0" w:color="auto"/>
              <w:bottom w:val="single" w:sz="4" w:space="0" w:color="auto"/>
              <w:right w:val="single" w:sz="4" w:space="0" w:color="auto"/>
            </w:tcBorders>
            <w:shd w:val="clear" w:color="auto" w:fill="auto"/>
            <w:noWrap/>
            <w:vAlign w:val="bottom"/>
            <w:hideMark/>
          </w:tcPr>
          <w:p w:rsidR="00405629" w:rsidRPr="000C352A" w:rsidRDefault="00405629" w:rsidP="000C352A">
            <w:pPr>
              <w:spacing w:after="0" w:line="240" w:lineRule="auto"/>
              <w:rPr>
                <w:rFonts w:ascii="Arial" w:eastAsia="Times New Roman" w:hAnsi="Arial" w:cs="Arial"/>
                <w:b/>
                <w:bCs/>
                <w:color w:val="000000"/>
                <w:sz w:val="24"/>
                <w:lang w:eastAsia="en-IE"/>
              </w:rPr>
            </w:pPr>
            <w:r w:rsidRPr="000C352A">
              <w:rPr>
                <w:rFonts w:ascii="Arial" w:eastAsia="Times New Roman" w:hAnsi="Arial" w:cs="Arial"/>
                <w:b/>
                <w:bCs/>
                <w:color w:val="000000"/>
                <w:sz w:val="24"/>
                <w:lang w:eastAsia="en-IE"/>
              </w:rPr>
              <w:t xml:space="preserve">North-west </w:t>
            </w:r>
          </w:p>
        </w:tc>
        <w:tc>
          <w:tcPr>
            <w:tcW w:w="1379" w:type="dxa"/>
            <w:tcBorders>
              <w:top w:val="nil"/>
              <w:left w:val="nil"/>
              <w:bottom w:val="single" w:sz="4" w:space="0" w:color="auto"/>
              <w:right w:val="single" w:sz="4" w:space="0" w:color="auto"/>
            </w:tcBorders>
            <w:shd w:val="clear" w:color="auto" w:fill="auto"/>
            <w:noWrap/>
            <w:vAlign w:val="bottom"/>
            <w:hideMark/>
          </w:tcPr>
          <w:p w:rsidR="00405629" w:rsidRPr="000C352A" w:rsidRDefault="00405629" w:rsidP="000C352A">
            <w:pPr>
              <w:spacing w:after="0" w:line="240" w:lineRule="auto"/>
              <w:jc w:val="center"/>
              <w:rPr>
                <w:rFonts w:ascii="Arial" w:eastAsia="Times New Roman" w:hAnsi="Arial" w:cs="Arial"/>
                <w:color w:val="000000"/>
                <w:sz w:val="24"/>
                <w:lang w:eastAsia="en-IE"/>
              </w:rPr>
            </w:pPr>
            <w:r w:rsidRPr="000C352A">
              <w:rPr>
                <w:rFonts w:ascii="Arial" w:eastAsia="Times New Roman" w:hAnsi="Arial" w:cs="Arial"/>
                <w:color w:val="000000"/>
                <w:sz w:val="24"/>
                <w:lang w:eastAsia="en-IE"/>
              </w:rPr>
              <w:t>1</w:t>
            </w:r>
          </w:p>
        </w:tc>
        <w:tc>
          <w:tcPr>
            <w:tcW w:w="1417" w:type="dxa"/>
            <w:tcBorders>
              <w:top w:val="nil"/>
              <w:left w:val="nil"/>
              <w:bottom w:val="single" w:sz="4" w:space="0" w:color="auto"/>
              <w:right w:val="single" w:sz="4" w:space="0" w:color="auto"/>
            </w:tcBorders>
            <w:shd w:val="clear" w:color="auto" w:fill="auto"/>
            <w:noWrap/>
            <w:vAlign w:val="bottom"/>
            <w:hideMark/>
          </w:tcPr>
          <w:p w:rsidR="00405629" w:rsidRPr="000C352A" w:rsidRDefault="00405629" w:rsidP="000C352A">
            <w:pPr>
              <w:spacing w:after="0" w:line="240" w:lineRule="auto"/>
              <w:jc w:val="center"/>
              <w:rPr>
                <w:rFonts w:ascii="Arial" w:eastAsia="Times New Roman" w:hAnsi="Arial" w:cs="Arial"/>
                <w:color w:val="000000"/>
                <w:sz w:val="24"/>
                <w:lang w:eastAsia="en-IE"/>
              </w:rPr>
            </w:pPr>
            <w:r w:rsidRPr="000C352A">
              <w:rPr>
                <w:rFonts w:ascii="Arial" w:eastAsia="Times New Roman" w:hAnsi="Arial" w:cs="Arial"/>
                <w:color w:val="000000"/>
                <w:sz w:val="24"/>
                <w:lang w:eastAsia="en-IE"/>
              </w:rPr>
              <w:t>2</w:t>
            </w:r>
          </w:p>
        </w:tc>
        <w:tc>
          <w:tcPr>
            <w:tcW w:w="1276" w:type="dxa"/>
            <w:tcBorders>
              <w:top w:val="nil"/>
              <w:left w:val="nil"/>
              <w:bottom w:val="single" w:sz="4" w:space="0" w:color="auto"/>
              <w:right w:val="single" w:sz="4" w:space="0" w:color="auto"/>
            </w:tcBorders>
            <w:shd w:val="clear" w:color="auto" w:fill="auto"/>
            <w:noWrap/>
            <w:vAlign w:val="bottom"/>
            <w:hideMark/>
          </w:tcPr>
          <w:p w:rsidR="00405629" w:rsidRPr="000C352A" w:rsidRDefault="00405629" w:rsidP="000C352A">
            <w:pPr>
              <w:spacing w:after="0" w:line="240" w:lineRule="auto"/>
              <w:jc w:val="center"/>
              <w:rPr>
                <w:rFonts w:ascii="Arial" w:eastAsia="Times New Roman" w:hAnsi="Arial" w:cs="Arial"/>
                <w:color w:val="000000"/>
                <w:sz w:val="24"/>
                <w:lang w:eastAsia="en-IE"/>
              </w:rPr>
            </w:pPr>
            <w:r w:rsidRPr="000C352A">
              <w:rPr>
                <w:rFonts w:ascii="Arial" w:eastAsia="Times New Roman" w:hAnsi="Arial" w:cs="Arial"/>
                <w:color w:val="000000"/>
                <w:sz w:val="24"/>
                <w:lang w:eastAsia="en-IE"/>
              </w:rPr>
              <w:t>3</w:t>
            </w:r>
          </w:p>
        </w:tc>
        <w:tc>
          <w:tcPr>
            <w:tcW w:w="1559" w:type="dxa"/>
            <w:tcBorders>
              <w:top w:val="nil"/>
              <w:left w:val="nil"/>
              <w:bottom w:val="single" w:sz="4" w:space="0" w:color="auto"/>
              <w:right w:val="single" w:sz="4" w:space="0" w:color="auto"/>
            </w:tcBorders>
          </w:tcPr>
          <w:p w:rsidR="00405629" w:rsidRPr="000C352A" w:rsidRDefault="00013703" w:rsidP="000C352A">
            <w:pPr>
              <w:spacing w:after="0" w:line="240" w:lineRule="auto"/>
              <w:jc w:val="center"/>
              <w:rPr>
                <w:rFonts w:ascii="Arial" w:eastAsia="Times New Roman" w:hAnsi="Arial" w:cs="Arial"/>
                <w:color w:val="000000"/>
                <w:sz w:val="24"/>
                <w:lang w:eastAsia="en-IE"/>
              </w:rPr>
            </w:pPr>
            <w:r>
              <w:rPr>
                <w:rFonts w:ascii="Arial" w:eastAsia="Times New Roman" w:hAnsi="Arial" w:cs="Arial"/>
                <w:color w:val="000000"/>
                <w:sz w:val="24"/>
                <w:lang w:eastAsia="en-IE"/>
              </w:rPr>
              <w:t>2</w:t>
            </w:r>
          </w:p>
        </w:tc>
      </w:tr>
      <w:tr w:rsidR="00405629" w:rsidRPr="000C352A" w:rsidTr="00013703">
        <w:trPr>
          <w:trHeight w:val="250"/>
        </w:trPr>
        <w:tc>
          <w:tcPr>
            <w:tcW w:w="2869" w:type="dxa"/>
            <w:tcBorders>
              <w:top w:val="nil"/>
              <w:left w:val="single" w:sz="4" w:space="0" w:color="auto"/>
              <w:bottom w:val="single" w:sz="4" w:space="0" w:color="auto"/>
              <w:right w:val="single" w:sz="4" w:space="0" w:color="auto"/>
            </w:tcBorders>
            <w:shd w:val="clear" w:color="auto" w:fill="auto"/>
            <w:noWrap/>
            <w:vAlign w:val="bottom"/>
            <w:hideMark/>
          </w:tcPr>
          <w:p w:rsidR="00405629" w:rsidRPr="000C352A" w:rsidRDefault="00405629" w:rsidP="000C352A">
            <w:pPr>
              <w:spacing w:after="0" w:line="240" w:lineRule="auto"/>
              <w:rPr>
                <w:rFonts w:ascii="Arial" w:eastAsia="Times New Roman" w:hAnsi="Arial" w:cs="Arial"/>
                <w:b/>
                <w:bCs/>
                <w:color w:val="000000"/>
                <w:sz w:val="24"/>
                <w:lang w:eastAsia="en-IE"/>
              </w:rPr>
            </w:pPr>
            <w:r w:rsidRPr="000C352A">
              <w:rPr>
                <w:rFonts w:ascii="Arial" w:eastAsia="Times New Roman" w:hAnsi="Arial" w:cs="Arial"/>
                <w:b/>
                <w:bCs/>
                <w:color w:val="000000"/>
                <w:sz w:val="24"/>
                <w:lang w:eastAsia="en-IE"/>
              </w:rPr>
              <w:t>North-east</w:t>
            </w:r>
          </w:p>
        </w:tc>
        <w:tc>
          <w:tcPr>
            <w:tcW w:w="1379" w:type="dxa"/>
            <w:tcBorders>
              <w:top w:val="nil"/>
              <w:left w:val="nil"/>
              <w:bottom w:val="single" w:sz="4" w:space="0" w:color="auto"/>
              <w:right w:val="single" w:sz="4" w:space="0" w:color="auto"/>
            </w:tcBorders>
            <w:shd w:val="clear" w:color="auto" w:fill="auto"/>
            <w:noWrap/>
            <w:vAlign w:val="bottom"/>
            <w:hideMark/>
          </w:tcPr>
          <w:p w:rsidR="00405629" w:rsidRPr="000C352A" w:rsidRDefault="00405629" w:rsidP="000C352A">
            <w:pPr>
              <w:spacing w:after="0" w:line="240" w:lineRule="auto"/>
              <w:jc w:val="center"/>
              <w:rPr>
                <w:rFonts w:ascii="Arial" w:eastAsia="Times New Roman" w:hAnsi="Arial" w:cs="Arial"/>
                <w:color w:val="000000"/>
                <w:sz w:val="24"/>
                <w:lang w:eastAsia="en-IE"/>
              </w:rPr>
            </w:pPr>
            <w:r w:rsidRPr="000C352A">
              <w:rPr>
                <w:rFonts w:ascii="Arial" w:eastAsia="Times New Roman" w:hAnsi="Arial" w:cs="Arial"/>
                <w:color w:val="000000"/>
                <w:sz w:val="24"/>
                <w:lang w:eastAsia="en-IE"/>
              </w:rPr>
              <w:t>1</w:t>
            </w:r>
          </w:p>
        </w:tc>
        <w:tc>
          <w:tcPr>
            <w:tcW w:w="1417" w:type="dxa"/>
            <w:tcBorders>
              <w:top w:val="nil"/>
              <w:left w:val="nil"/>
              <w:bottom w:val="single" w:sz="4" w:space="0" w:color="auto"/>
              <w:right w:val="single" w:sz="4" w:space="0" w:color="auto"/>
            </w:tcBorders>
            <w:shd w:val="clear" w:color="auto" w:fill="auto"/>
            <w:noWrap/>
            <w:vAlign w:val="bottom"/>
            <w:hideMark/>
          </w:tcPr>
          <w:p w:rsidR="00405629" w:rsidRPr="000C352A" w:rsidRDefault="00405629" w:rsidP="000C352A">
            <w:pPr>
              <w:spacing w:after="0" w:line="240" w:lineRule="auto"/>
              <w:jc w:val="center"/>
              <w:rPr>
                <w:rFonts w:ascii="Arial" w:eastAsia="Times New Roman" w:hAnsi="Arial" w:cs="Arial"/>
                <w:color w:val="000000"/>
                <w:sz w:val="24"/>
                <w:lang w:eastAsia="en-IE"/>
              </w:rPr>
            </w:pPr>
            <w:r w:rsidRPr="000C352A">
              <w:rPr>
                <w:rFonts w:ascii="Arial" w:eastAsia="Times New Roman" w:hAnsi="Arial" w:cs="Arial"/>
                <w:color w:val="000000"/>
                <w:sz w:val="24"/>
                <w:lang w:eastAsia="en-IE"/>
              </w:rPr>
              <w:t>1</w:t>
            </w:r>
          </w:p>
        </w:tc>
        <w:tc>
          <w:tcPr>
            <w:tcW w:w="1276" w:type="dxa"/>
            <w:tcBorders>
              <w:top w:val="nil"/>
              <w:left w:val="nil"/>
              <w:bottom w:val="single" w:sz="4" w:space="0" w:color="auto"/>
              <w:right w:val="single" w:sz="4" w:space="0" w:color="auto"/>
            </w:tcBorders>
            <w:shd w:val="clear" w:color="auto" w:fill="auto"/>
            <w:noWrap/>
            <w:vAlign w:val="bottom"/>
            <w:hideMark/>
          </w:tcPr>
          <w:p w:rsidR="00405629" w:rsidRPr="000C352A" w:rsidRDefault="00405629" w:rsidP="000C352A">
            <w:pPr>
              <w:spacing w:after="0" w:line="240" w:lineRule="auto"/>
              <w:jc w:val="center"/>
              <w:rPr>
                <w:rFonts w:ascii="Arial" w:eastAsia="Times New Roman" w:hAnsi="Arial" w:cs="Arial"/>
                <w:color w:val="000000"/>
                <w:sz w:val="24"/>
                <w:lang w:eastAsia="en-IE"/>
              </w:rPr>
            </w:pPr>
            <w:r w:rsidRPr="000C352A">
              <w:rPr>
                <w:rFonts w:ascii="Arial" w:eastAsia="Times New Roman" w:hAnsi="Arial" w:cs="Arial"/>
                <w:color w:val="000000"/>
                <w:sz w:val="24"/>
                <w:lang w:eastAsia="en-IE"/>
              </w:rPr>
              <w:t>3</w:t>
            </w:r>
          </w:p>
        </w:tc>
        <w:tc>
          <w:tcPr>
            <w:tcW w:w="1559" w:type="dxa"/>
            <w:tcBorders>
              <w:top w:val="nil"/>
              <w:left w:val="nil"/>
              <w:bottom w:val="single" w:sz="4" w:space="0" w:color="auto"/>
              <w:right w:val="single" w:sz="4" w:space="0" w:color="auto"/>
            </w:tcBorders>
          </w:tcPr>
          <w:p w:rsidR="00405629" w:rsidRPr="000C352A" w:rsidRDefault="00013703" w:rsidP="000C352A">
            <w:pPr>
              <w:spacing w:after="0" w:line="240" w:lineRule="auto"/>
              <w:jc w:val="center"/>
              <w:rPr>
                <w:rFonts w:ascii="Arial" w:eastAsia="Times New Roman" w:hAnsi="Arial" w:cs="Arial"/>
                <w:color w:val="000000"/>
                <w:sz w:val="24"/>
                <w:lang w:eastAsia="en-IE"/>
              </w:rPr>
            </w:pPr>
            <w:r>
              <w:rPr>
                <w:rFonts w:ascii="Arial" w:eastAsia="Times New Roman" w:hAnsi="Arial" w:cs="Arial"/>
                <w:color w:val="000000"/>
                <w:sz w:val="24"/>
                <w:lang w:eastAsia="en-IE"/>
              </w:rPr>
              <w:t>2</w:t>
            </w:r>
          </w:p>
        </w:tc>
      </w:tr>
      <w:tr w:rsidR="00405629" w:rsidRPr="000C352A" w:rsidTr="00013703">
        <w:trPr>
          <w:trHeight w:val="250"/>
        </w:trPr>
        <w:tc>
          <w:tcPr>
            <w:tcW w:w="2869" w:type="dxa"/>
            <w:tcBorders>
              <w:top w:val="nil"/>
              <w:left w:val="single" w:sz="4" w:space="0" w:color="auto"/>
              <w:bottom w:val="single" w:sz="4" w:space="0" w:color="auto"/>
              <w:right w:val="single" w:sz="4" w:space="0" w:color="auto"/>
            </w:tcBorders>
            <w:shd w:val="clear" w:color="auto" w:fill="auto"/>
            <w:noWrap/>
            <w:vAlign w:val="bottom"/>
            <w:hideMark/>
          </w:tcPr>
          <w:p w:rsidR="00405629" w:rsidRPr="000C352A" w:rsidRDefault="00405629" w:rsidP="000C352A">
            <w:pPr>
              <w:spacing w:after="0" w:line="240" w:lineRule="auto"/>
              <w:rPr>
                <w:rFonts w:ascii="Arial" w:eastAsia="Times New Roman" w:hAnsi="Arial" w:cs="Arial"/>
                <w:b/>
                <w:bCs/>
                <w:color w:val="000000"/>
                <w:sz w:val="24"/>
                <w:lang w:eastAsia="en-IE"/>
              </w:rPr>
            </w:pPr>
            <w:r w:rsidRPr="000C352A">
              <w:rPr>
                <w:rFonts w:ascii="Arial" w:eastAsia="Times New Roman" w:hAnsi="Arial" w:cs="Arial"/>
                <w:b/>
                <w:bCs/>
                <w:color w:val="000000"/>
                <w:sz w:val="24"/>
                <w:lang w:eastAsia="en-IE"/>
              </w:rPr>
              <w:t>South-west</w:t>
            </w:r>
          </w:p>
        </w:tc>
        <w:tc>
          <w:tcPr>
            <w:tcW w:w="1379" w:type="dxa"/>
            <w:tcBorders>
              <w:top w:val="nil"/>
              <w:left w:val="nil"/>
              <w:bottom w:val="single" w:sz="4" w:space="0" w:color="auto"/>
              <w:right w:val="single" w:sz="4" w:space="0" w:color="auto"/>
            </w:tcBorders>
            <w:shd w:val="clear" w:color="auto" w:fill="auto"/>
            <w:noWrap/>
            <w:vAlign w:val="bottom"/>
            <w:hideMark/>
          </w:tcPr>
          <w:p w:rsidR="00405629" w:rsidRPr="000C352A" w:rsidRDefault="00405629" w:rsidP="000C352A">
            <w:pPr>
              <w:spacing w:after="0" w:line="240" w:lineRule="auto"/>
              <w:jc w:val="center"/>
              <w:rPr>
                <w:rFonts w:ascii="Arial" w:eastAsia="Times New Roman" w:hAnsi="Arial" w:cs="Arial"/>
                <w:color w:val="000000"/>
                <w:sz w:val="24"/>
                <w:lang w:eastAsia="en-IE"/>
              </w:rPr>
            </w:pPr>
            <w:r w:rsidRPr="000C352A">
              <w:rPr>
                <w:rFonts w:ascii="Arial" w:eastAsia="Times New Roman" w:hAnsi="Arial" w:cs="Arial"/>
                <w:color w:val="000000"/>
                <w:sz w:val="24"/>
                <w:lang w:eastAsia="en-IE"/>
              </w:rPr>
              <w:t>1</w:t>
            </w:r>
          </w:p>
        </w:tc>
        <w:tc>
          <w:tcPr>
            <w:tcW w:w="1417" w:type="dxa"/>
            <w:tcBorders>
              <w:top w:val="nil"/>
              <w:left w:val="nil"/>
              <w:bottom w:val="single" w:sz="4" w:space="0" w:color="auto"/>
              <w:right w:val="single" w:sz="4" w:space="0" w:color="auto"/>
            </w:tcBorders>
            <w:shd w:val="clear" w:color="auto" w:fill="auto"/>
            <w:noWrap/>
            <w:vAlign w:val="bottom"/>
            <w:hideMark/>
          </w:tcPr>
          <w:p w:rsidR="00405629" w:rsidRPr="000C352A" w:rsidRDefault="00405629" w:rsidP="000C352A">
            <w:pPr>
              <w:spacing w:after="0" w:line="240" w:lineRule="auto"/>
              <w:jc w:val="center"/>
              <w:rPr>
                <w:rFonts w:ascii="Arial" w:eastAsia="Times New Roman" w:hAnsi="Arial" w:cs="Arial"/>
                <w:color w:val="000000"/>
                <w:sz w:val="24"/>
                <w:lang w:eastAsia="en-IE"/>
              </w:rPr>
            </w:pPr>
            <w:r w:rsidRPr="000C352A">
              <w:rPr>
                <w:rFonts w:ascii="Arial" w:eastAsia="Times New Roman" w:hAnsi="Arial" w:cs="Arial"/>
                <w:color w:val="000000"/>
                <w:sz w:val="24"/>
                <w:lang w:eastAsia="en-IE"/>
              </w:rPr>
              <w:t>2</w:t>
            </w:r>
          </w:p>
        </w:tc>
        <w:tc>
          <w:tcPr>
            <w:tcW w:w="1276" w:type="dxa"/>
            <w:tcBorders>
              <w:top w:val="nil"/>
              <w:left w:val="nil"/>
              <w:bottom w:val="single" w:sz="4" w:space="0" w:color="auto"/>
              <w:right w:val="single" w:sz="4" w:space="0" w:color="auto"/>
            </w:tcBorders>
            <w:shd w:val="clear" w:color="auto" w:fill="auto"/>
            <w:noWrap/>
            <w:vAlign w:val="bottom"/>
            <w:hideMark/>
          </w:tcPr>
          <w:p w:rsidR="00405629" w:rsidRPr="000C352A" w:rsidRDefault="00405629" w:rsidP="000C352A">
            <w:pPr>
              <w:spacing w:after="0" w:line="240" w:lineRule="auto"/>
              <w:jc w:val="center"/>
              <w:rPr>
                <w:rFonts w:ascii="Arial" w:eastAsia="Times New Roman" w:hAnsi="Arial" w:cs="Arial"/>
                <w:color w:val="000000"/>
                <w:sz w:val="24"/>
                <w:lang w:eastAsia="en-IE"/>
              </w:rPr>
            </w:pPr>
            <w:r w:rsidRPr="000C352A">
              <w:rPr>
                <w:rFonts w:ascii="Arial" w:eastAsia="Times New Roman" w:hAnsi="Arial" w:cs="Arial"/>
                <w:color w:val="000000"/>
                <w:sz w:val="24"/>
                <w:lang w:eastAsia="en-IE"/>
              </w:rPr>
              <w:t>1</w:t>
            </w:r>
          </w:p>
        </w:tc>
        <w:tc>
          <w:tcPr>
            <w:tcW w:w="1559" w:type="dxa"/>
            <w:tcBorders>
              <w:top w:val="nil"/>
              <w:left w:val="nil"/>
              <w:bottom w:val="single" w:sz="4" w:space="0" w:color="auto"/>
              <w:right w:val="single" w:sz="4" w:space="0" w:color="auto"/>
            </w:tcBorders>
          </w:tcPr>
          <w:p w:rsidR="00405629" w:rsidRPr="000C352A" w:rsidRDefault="00013703" w:rsidP="000C352A">
            <w:pPr>
              <w:spacing w:after="0" w:line="240" w:lineRule="auto"/>
              <w:jc w:val="center"/>
              <w:rPr>
                <w:rFonts w:ascii="Arial" w:eastAsia="Times New Roman" w:hAnsi="Arial" w:cs="Arial"/>
                <w:color w:val="000000"/>
                <w:sz w:val="24"/>
                <w:lang w:eastAsia="en-IE"/>
              </w:rPr>
            </w:pPr>
            <w:r>
              <w:rPr>
                <w:rFonts w:ascii="Arial" w:eastAsia="Times New Roman" w:hAnsi="Arial" w:cs="Arial"/>
                <w:color w:val="000000"/>
                <w:sz w:val="24"/>
                <w:lang w:eastAsia="en-IE"/>
              </w:rPr>
              <w:t>0</w:t>
            </w:r>
          </w:p>
        </w:tc>
      </w:tr>
      <w:tr w:rsidR="00405629" w:rsidRPr="000C352A" w:rsidTr="00013703">
        <w:trPr>
          <w:trHeight w:val="250"/>
        </w:trPr>
        <w:tc>
          <w:tcPr>
            <w:tcW w:w="2869" w:type="dxa"/>
            <w:tcBorders>
              <w:top w:val="nil"/>
              <w:left w:val="single" w:sz="4" w:space="0" w:color="auto"/>
              <w:bottom w:val="single" w:sz="4" w:space="0" w:color="auto"/>
              <w:right w:val="single" w:sz="4" w:space="0" w:color="auto"/>
            </w:tcBorders>
            <w:shd w:val="clear" w:color="auto" w:fill="auto"/>
            <w:noWrap/>
            <w:vAlign w:val="bottom"/>
            <w:hideMark/>
          </w:tcPr>
          <w:p w:rsidR="00405629" w:rsidRPr="000C352A" w:rsidRDefault="00405629" w:rsidP="000C352A">
            <w:pPr>
              <w:spacing w:after="0" w:line="240" w:lineRule="auto"/>
              <w:rPr>
                <w:rFonts w:ascii="Arial" w:eastAsia="Times New Roman" w:hAnsi="Arial" w:cs="Arial"/>
                <w:b/>
                <w:bCs/>
                <w:color w:val="000000"/>
                <w:sz w:val="24"/>
                <w:lang w:eastAsia="en-IE"/>
              </w:rPr>
            </w:pPr>
            <w:r w:rsidRPr="000C352A">
              <w:rPr>
                <w:rFonts w:ascii="Arial" w:eastAsia="Times New Roman" w:hAnsi="Arial" w:cs="Arial"/>
                <w:b/>
                <w:bCs/>
                <w:color w:val="000000"/>
                <w:sz w:val="24"/>
                <w:lang w:eastAsia="en-IE"/>
              </w:rPr>
              <w:t>South -east</w:t>
            </w:r>
          </w:p>
        </w:tc>
        <w:tc>
          <w:tcPr>
            <w:tcW w:w="1379" w:type="dxa"/>
            <w:tcBorders>
              <w:top w:val="nil"/>
              <w:left w:val="nil"/>
              <w:bottom w:val="single" w:sz="4" w:space="0" w:color="auto"/>
              <w:right w:val="single" w:sz="4" w:space="0" w:color="auto"/>
            </w:tcBorders>
            <w:shd w:val="clear" w:color="auto" w:fill="auto"/>
            <w:noWrap/>
            <w:vAlign w:val="bottom"/>
            <w:hideMark/>
          </w:tcPr>
          <w:p w:rsidR="00405629" w:rsidRPr="000C352A" w:rsidRDefault="00405629" w:rsidP="000C352A">
            <w:pPr>
              <w:spacing w:after="0" w:line="240" w:lineRule="auto"/>
              <w:jc w:val="center"/>
              <w:rPr>
                <w:rFonts w:ascii="Arial" w:eastAsia="Times New Roman" w:hAnsi="Arial" w:cs="Arial"/>
                <w:color w:val="000000"/>
                <w:sz w:val="24"/>
                <w:lang w:eastAsia="en-IE"/>
              </w:rPr>
            </w:pPr>
            <w:r w:rsidRPr="000C352A">
              <w:rPr>
                <w:rFonts w:ascii="Arial" w:eastAsia="Times New Roman" w:hAnsi="Arial" w:cs="Arial"/>
                <w:color w:val="000000"/>
                <w:sz w:val="24"/>
                <w:lang w:eastAsia="en-IE"/>
              </w:rPr>
              <w:t>5</w:t>
            </w:r>
          </w:p>
        </w:tc>
        <w:tc>
          <w:tcPr>
            <w:tcW w:w="1417" w:type="dxa"/>
            <w:tcBorders>
              <w:top w:val="nil"/>
              <w:left w:val="nil"/>
              <w:bottom w:val="single" w:sz="4" w:space="0" w:color="auto"/>
              <w:right w:val="single" w:sz="4" w:space="0" w:color="auto"/>
            </w:tcBorders>
            <w:shd w:val="clear" w:color="auto" w:fill="auto"/>
            <w:noWrap/>
            <w:vAlign w:val="bottom"/>
            <w:hideMark/>
          </w:tcPr>
          <w:p w:rsidR="00405629" w:rsidRPr="000C352A" w:rsidRDefault="00405629" w:rsidP="000C352A">
            <w:pPr>
              <w:spacing w:after="0" w:line="240" w:lineRule="auto"/>
              <w:jc w:val="center"/>
              <w:rPr>
                <w:rFonts w:ascii="Arial" w:eastAsia="Times New Roman" w:hAnsi="Arial" w:cs="Arial"/>
                <w:color w:val="000000"/>
                <w:sz w:val="24"/>
                <w:lang w:eastAsia="en-IE"/>
              </w:rPr>
            </w:pPr>
            <w:r w:rsidRPr="000C352A">
              <w:rPr>
                <w:rFonts w:ascii="Arial" w:eastAsia="Times New Roman" w:hAnsi="Arial" w:cs="Arial"/>
                <w:color w:val="000000"/>
                <w:sz w:val="24"/>
                <w:lang w:eastAsia="en-IE"/>
              </w:rPr>
              <w:t>4</w:t>
            </w:r>
          </w:p>
        </w:tc>
        <w:tc>
          <w:tcPr>
            <w:tcW w:w="1276" w:type="dxa"/>
            <w:tcBorders>
              <w:top w:val="nil"/>
              <w:left w:val="nil"/>
              <w:bottom w:val="single" w:sz="4" w:space="0" w:color="auto"/>
              <w:right w:val="single" w:sz="4" w:space="0" w:color="auto"/>
            </w:tcBorders>
            <w:shd w:val="clear" w:color="auto" w:fill="auto"/>
            <w:noWrap/>
            <w:vAlign w:val="bottom"/>
            <w:hideMark/>
          </w:tcPr>
          <w:p w:rsidR="00405629" w:rsidRPr="000C352A" w:rsidRDefault="00405629" w:rsidP="000C352A">
            <w:pPr>
              <w:spacing w:after="0" w:line="240" w:lineRule="auto"/>
              <w:jc w:val="center"/>
              <w:rPr>
                <w:rFonts w:ascii="Arial" w:eastAsia="Times New Roman" w:hAnsi="Arial" w:cs="Arial"/>
                <w:color w:val="000000"/>
                <w:sz w:val="24"/>
                <w:lang w:eastAsia="en-IE"/>
              </w:rPr>
            </w:pPr>
            <w:r w:rsidRPr="000C352A">
              <w:rPr>
                <w:rFonts w:ascii="Arial" w:eastAsia="Times New Roman" w:hAnsi="Arial" w:cs="Arial"/>
                <w:color w:val="000000"/>
                <w:sz w:val="24"/>
                <w:lang w:eastAsia="en-IE"/>
              </w:rPr>
              <w:t>2</w:t>
            </w:r>
          </w:p>
        </w:tc>
        <w:tc>
          <w:tcPr>
            <w:tcW w:w="1559" w:type="dxa"/>
            <w:tcBorders>
              <w:top w:val="nil"/>
              <w:left w:val="nil"/>
              <w:bottom w:val="single" w:sz="4" w:space="0" w:color="auto"/>
              <w:right w:val="single" w:sz="4" w:space="0" w:color="auto"/>
            </w:tcBorders>
          </w:tcPr>
          <w:p w:rsidR="00405629" w:rsidRPr="000C352A" w:rsidRDefault="00013703" w:rsidP="000C352A">
            <w:pPr>
              <w:spacing w:after="0" w:line="240" w:lineRule="auto"/>
              <w:jc w:val="center"/>
              <w:rPr>
                <w:rFonts w:ascii="Arial" w:eastAsia="Times New Roman" w:hAnsi="Arial" w:cs="Arial"/>
                <w:color w:val="000000"/>
                <w:sz w:val="24"/>
                <w:lang w:eastAsia="en-IE"/>
              </w:rPr>
            </w:pPr>
            <w:r>
              <w:rPr>
                <w:rFonts w:ascii="Arial" w:eastAsia="Times New Roman" w:hAnsi="Arial" w:cs="Arial"/>
                <w:color w:val="000000"/>
                <w:sz w:val="24"/>
                <w:lang w:eastAsia="en-IE"/>
              </w:rPr>
              <w:t>4</w:t>
            </w:r>
          </w:p>
        </w:tc>
      </w:tr>
      <w:tr w:rsidR="00405629" w:rsidRPr="000C352A" w:rsidTr="00013703">
        <w:trPr>
          <w:trHeight w:val="250"/>
        </w:trPr>
        <w:tc>
          <w:tcPr>
            <w:tcW w:w="2869" w:type="dxa"/>
            <w:tcBorders>
              <w:top w:val="nil"/>
              <w:left w:val="single" w:sz="4" w:space="0" w:color="auto"/>
              <w:bottom w:val="single" w:sz="4" w:space="0" w:color="auto"/>
              <w:right w:val="single" w:sz="4" w:space="0" w:color="auto"/>
            </w:tcBorders>
            <w:shd w:val="clear" w:color="auto" w:fill="auto"/>
            <w:noWrap/>
            <w:vAlign w:val="bottom"/>
            <w:hideMark/>
          </w:tcPr>
          <w:p w:rsidR="00405629" w:rsidRPr="000C352A" w:rsidRDefault="00405629" w:rsidP="000C352A">
            <w:pPr>
              <w:spacing w:after="0" w:line="240" w:lineRule="auto"/>
              <w:rPr>
                <w:rFonts w:ascii="Arial" w:eastAsia="Times New Roman" w:hAnsi="Arial" w:cs="Arial"/>
                <w:b/>
                <w:bCs/>
                <w:color w:val="000000"/>
                <w:sz w:val="24"/>
                <w:lang w:eastAsia="en-IE"/>
              </w:rPr>
            </w:pPr>
            <w:r w:rsidRPr="000C352A">
              <w:rPr>
                <w:rFonts w:ascii="Arial" w:eastAsia="Times New Roman" w:hAnsi="Arial" w:cs="Arial"/>
                <w:b/>
                <w:bCs/>
                <w:color w:val="000000"/>
                <w:sz w:val="24"/>
                <w:lang w:eastAsia="en-IE"/>
              </w:rPr>
              <w:t>Dublin North</w:t>
            </w:r>
          </w:p>
        </w:tc>
        <w:tc>
          <w:tcPr>
            <w:tcW w:w="1379" w:type="dxa"/>
            <w:tcBorders>
              <w:top w:val="nil"/>
              <w:left w:val="nil"/>
              <w:bottom w:val="single" w:sz="4" w:space="0" w:color="auto"/>
              <w:right w:val="single" w:sz="4" w:space="0" w:color="auto"/>
            </w:tcBorders>
            <w:shd w:val="clear" w:color="auto" w:fill="auto"/>
            <w:noWrap/>
            <w:vAlign w:val="bottom"/>
            <w:hideMark/>
          </w:tcPr>
          <w:p w:rsidR="00405629" w:rsidRPr="000C352A" w:rsidRDefault="00405629" w:rsidP="000C352A">
            <w:pPr>
              <w:spacing w:after="0" w:line="240" w:lineRule="auto"/>
              <w:jc w:val="center"/>
              <w:rPr>
                <w:rFonts w:ascii="Arial" w:eastAsia="Times New Roman" w:hAnsi="Arial" w:cs="Arial"/>
                <w:color w:val="000000"/>
                <w:sz w:val="24"/>
                <w:lang w:eastAsia="en-IE"/>
              </w:rPr>
            </w:pPr>
            <w:r w:rsidRPr="000C352A">
              <w:rPr>
                <w:rFonts w:ascii="Arial" w:eastAsia="Times New Roman" w:hAnsi="Arial" w:cs="Arial"/>
                <w:color w:val="000000"/>
                <w:sz w:val="24"/>
                <w:lang w:eastAsia="en-IE"/>
              </w:rPr>
              <w:t>2</w:t>
            </w:r>
          </w:p>
        </w:tc>
        <w:tc>
          <w:tcPr>
            <w:tcW w:w="1417" w:type="dxa"/>
            <w:tcBorders>
              <w:top w:val="nil"/>
              <w:left w:val="nil"/>
              <w:bottom w:val="single" w:sz="4" w:space="0" w:color="auto"/>
              <w:right w:val="single" w:sz="4" w:space="0" w:color="auto"/>
            </w:tcBorders>
            <w:shd w:val="clear" w:color="auto" w:fill="auto"/>
            <w:noWrap/>
            <w:vAlign w:val="bottom"/>
            <w:hideMark/>
          </w:tcPr>
          <w:p w:rsidR="00405629" w:rsidRPr="000C352A" w:rsidRDefault="00405629" w:rsidP="000C352A">
            <w:pPr>
              <w:spacing w:after="0" w:line="240" w:lineRule="auto"/>
              <w:jc w:val="center"/>
              <w:rPr>
                <w:rFonts w:ascii="Arial" w:eastAsia="Times New Roman" w:hAnsi="Arial" w:cs="Arial"/>
                <w:color w:val="000000"/>
                <w:sz w:val="24"/>
                <w:lang w:eastAsia="en-IE"/>
              </w:rPr>
            </w:pPr>
            <w:r w:rsidRPr="000C352A">
              <w:rPr>
                <w:rFonts w:ascii="Arial" w:eastAsia="Times New Roman" w:hAnsi="Arial" w:cs="Arial"/>
                <w:color w:val="000000"/>
                <w:sz w:val="24"/>
                <w:lang w:eastAsia="en-IE"/>
              </w:rPr>
              <w:t>3</w:t>
            </w:r>
          </w:p>
        </w:tc>
        <w:tc>
          <w:tcPr>
            <w:tcW w:w="1276" w:type="dxa"/>
            <w:tcBorders>
              <w:top w:val="nil"/>
              <w:left w:val="nil"/>
              <w:bottom w:val="single" w:sz="4" w:space="0" w:color="auto"/>
              <w:right w:val="single" w:sz="4" w:space="0" w:color="auto"/>
            </w:tcBorders>
            <w:shd w:val="clear" w:color="auto" w:fill="auto"/>
            <w:noWrap/>
            <w:vAlign w:val="bottom"/>
            <w:hideMark/>
          </w:tcPr>
          <w:p w:rsidR="00405629" w:rsidRPr="000C352A" w:rsidRDefault="00405629" w:rsidP="000C352A">
            <w:pPr>
              <w:spacing w:after="0" w:line="240" w:lineRule="auto"/>
              <w:jc w:val="center"/>
              <w:rPr>
                <w:rFonts w:ascii="Arial" w:eastAsia="Times New Roman" w:hAnsi="Arial" w:cs="Arial"/>
                <w:color w:val="000000"/>
                <w:sz w:val="24"/>
                <w:lang w:eastAsia="en-IE"/>
              </w:rPr>
            </w:pPr>
            <w:r w:rsidRPr="000C352A">
              <w:rPr>
                <w:rFonts w:ascii="Arial" w:eastAsia="Times New Roman" w:hAnsi="Arial" w:cs="Arial"/>
                <w:color w:val="000000"/>
                <w:sz w:val="24"/>
                <w:lang w:eastAsia="en-IE"/>
              </w:rPr>
              <w:t>1</w:t>
            </w:r>
          </w:p>
        </w:tc>
        <w:tc>
          <w:tcPr>
            <w:tcW w:w="1559" w:type="dxa"/>
            <w:tcBorders>
              <w:top w:val="nil"/>
              <w:left w:val="nil"/>
              <w:bottom w:val="single" w:sz="4" w:space="0" w:color="auto"/>
              <w:right w:val="single" w:sz="4" w:space="0" w:color="auto"/>
            </w:tcBorders>
          </w:tcPr>
          <w:p w:rsidR="00405629" w:rsidRPr="000C352A" w:rsidRDefault="00013703" w:rsidP="000C352A">
            <w:pPr>
              <w:spacing w:after="0" w:line="240" w:lineRule="auto"/>
              <w:jc w:val="center"/>
              <w:rPr>
                <w:rFonts w:ascii="Arial" w:eastAsia="Times New Roman" w:hAnsi="Arial" w:cs="Arial"/>
                <w:color w:val="000000"/>
                <w:sz w:val="24"/>
                <w:lang w:eastAsia="en-IE"/>
              </w:rPr>
            </w:pPr>
            <w:r>
              <w:rPr>
                <w:rFonts w:ascii="Arial" w:eastAsia="Times New Roman" w:hAnsi="Arial" w:cs="Arial"/>
                <w:color w:val="000000"/>
                <w:sz w:val="24"/>
                <w:lang w:eastAsia="en-IE"/>
              </w:rPr>
              <w:t>2</w:t>
            </w:r>
          </w:p>
        </w:tc>
      </w:tr>
      <w:tr w:rsidR="00405629" w:rsidRPr="000C352A" w:rsidTr="00013703">
        <w:trPr>
          <w:trHeight w:val="250"/>
        </w:trPr>
        <w:tc>
          <w:tcPr>
            <w:tcW w:w="2869" w:type="dxa"/>
            <w:tcBorders>
              <w:top w:val="nil"/>
              <w:left w:val="single" w:sz="4" w:space="0" w:color="auto"/>
              <w:bottom w:val="single" w:sz="4" w:space="0" w:color="auto"/>
              <w:right w:val="single" w:sz="4" w:space="0" w:color="auto"/>
            </w:tcBorders>
            <w:shd w:val="clear" w:color="auto" w:fill="auto"/>
            <w:noWrap/>
            <w:vAlign w:val="bottom"/>
            <w:hideMark/>
          </w:tcPr>
          <w:p w:rsidR="00405629" w:rsidRPr="000C352A" w:rsidRDefault="00405629" w:rsidP="000C352A">
            <w:pPr>
              <w:spacing w:after="0" w:line="240" w:lineRule="auto"/>
              <w:rPr>
                <w:rFonts w:ascii="Arial" w:eastAsia="Times New Roman" w:hAnsi="Arial" w:cs="Arial"/>
                <w:b/>
                <w:bCs/>
                <w:color w:val="000000"/>
                <w:sz w:val="24"/>
                <w:lang w:eastAsia="en-IE"/>
              </w:rPr>
            </w:pPr>
            <w:r w:rsidRPr="000C352A">
              <w:rPr>
                <w:rFonts w:ascii="Arial" w:eastAsia="Times New Roman" w:hAnsi="Arial" w:cs="Arial"/>
                <w:b/>
                <w:bCs/>
                <w:color w:val="000000"/>
                <w:sz w:val="24"/>
                <w:lang w:eastAsia="en-IE"/>
              </w:rPr>
              <w:t>Dublin South</w:t>
            </w:r>
          </w:p>
        </w:tc>
        <w:tc>
          <w:tcPr>
            <w:tcW w:w="1379" w:type="dxa"/>
            <w:tcBorders>
              <w:top w:val="nil"/>
              <w:left w:val="nil"/>
              <w:bottom w:val="single" w:sz="4" w:space="0" w:color="auto"/>
              <w:right w:val="single" w:sz="4" w:space="0" w:color="auto"/>
            </w:tcBorders>
            <w:shd w:val="clear" w:color="auto" w:fill="auto"/>
            <w:noWrap/>
            <w:vAlign w:val="bottom"/>
            <w:hideMark/>
          </w:tcPr>
          <w:p w:rsidR="00405629" w:rsidRPr="000C352A" w:rsidRDefault="00405629" w:rsidP="000C352A">
            <w:pPr>
              <w:spacing w:after="0" w:line="240" w:lineRule="auto"/>
              <w:jc w:val="center"/>
              <w:rPr>
                <w:rFonts w:ascii="Arial" w:eastAsia="Times New Roman" w:hAnsi="Arial" w:cs="Arial"/>
                <w:color w:val="000000"/>
                <w:sz w:val="24"/>
                <w:lang w:eastAsia="en-IE"/>
              </w:rPr>
            </w:pPr>
            <w:r w:rsidRPr="000C352A">
              <w:rPr>
                <w:rFonts w:ascii="Arial" w:eastAsia="Times New Roman" w:hAnsi="Arial" w:cs="Arial"/>
                <w:color w:val="000000"/>
                <w:sz w:val="24"/>
                <w:lang w:eastAsia="en-IE"/>
              </w:rPr>
              <w:t>0</w:t>
            </w:r>
          </w:p>
        </w:tc>
        <w:tc>
          <w:tcPr>
            <w:tcW w:w="1417" w:type="dxa"/>
            <w:tcBorders>
              <w:top w:val="nil"/>
              <w:left w:val="nil"/>
              <w:bottom w:val="single" w:sz="4" w:space="0" w:color="auto"/>
              <w:right w:val="single" w:sz="4" w:space="0" w:color="auto"/>
            </w:tcBorders>
            <w:shd w:val="clear" w:color="auto" w:fill="auto"/>
            <w:noWrap/>
            <w:vAlign w:val="bottom"/>
            <w:hideMark/>
          </w:tcPr>
          <w:p w:rsidR="00405629" w:rsidRPr="000C352A" w:rsidRDefault="00405629" w:rsidP="000C352A">
            <w:pPr>
              <w:spacing w:after="0" w:line="240" w:lineRule="auto"/>
              <w:jc w:val="center"/>
              <w:rPr>
                <w:rFonts w:ascii="Arial" w:eastAsia="Times New Roman" w:hAnsi="Arial" w:cs="Arial"/>
                <w:color w:val="000000"/>
                <w:sz w:val="24"/>
                <w:lang w:eastAsia="en-IE"/>
              </w:rPr>
            </w:pPr>
            <w:r w:rsidRPr="000C352A">
              <w:rPr>
                <w:rFonts w:ascii="Arial" w:eastAsia="Times New Roman" w:hAnsi="Arial" w:cs="Arial"/>
                <w:color w:val="000000"/>
                <w:sz w:val="24"/>
                <w:lang w:eastAsia="en-IE"/>
              </w:rPr>
              <w:t>4</w:t>
            </w:r>
          </w:p>
        </w:tc>
        <w:tc>
          <w:tcPr>
            <w:tcW w:w="1276" w:type="dxa"/>
            <w:tcBorders>
              <w:top w:val="nil"/>
              <w:left w:val="nil"/>
              <w:bottom w:val="single" w:sz="4" w:space="0" w:color="auto"/>
              <w:right w:val="single" w:sz="4" w:space="0" w:color="auto"/>
            </w:tcBorders>
            <w:shd w:val="clear" w:color="auto" w:fill="auto"/>
            <w:noWrap/>
            <w:vAlign w:val="bottom"/>
            <w:hideMark/>
          </w:tcPr>
          <w:p w:rsidR="00405629" w:rsidRPr="000C352A" w:rsidRDefault="00405629" w:rsidP="000C352A">
            <w:pPr>
              <w:spacing w:after="0" w:line="240" w:lineRule="auto"/>
              <w:jc w:val="center"/>
              <w:rPr>
                <w:rFonts w:ascii="Arial" w:eastAsia="Times New Roman" w:hAnsi="Arial" w:cs="Arial"/>
                <w:color w:val="000000"/>
                <w:sz w:val="24"/>
                <w:lang w:eastAsia="en-IE"/>
              </w:rPr>
            </w:pPr>
            <w:r w:rsidRPr="000C352A">
              <w:rPr>
                <w:rFonts w:ascii="Arial" w:eastAsia="Times New Roman" w:hAnsi="Arial" w:cs="Arial"/>
                <w:color w:val="000000"/>
                <w:sz w:val="24"/>
                <w:lang w:eastAsia="en-IE"/>
              </w:rPr>
              <w:t>2</w:t>
            </w:r>
          </w:p>
        </w:tc>
        <w:tc>
          <w:tcPr>
            <w:tcW w:w="1559" w:type="dxa"/>
            <w:tcBorders>
              <w:top w:val="nil"/>
              <w:left w:val="nil"/>
              <w:bottom w:val="single" w:sz="4" w:space="0" w:color="auto"/>
              <w:right w:val="single" w:sz="4" w:space="0" w:color="auto"/>
            </w:tcBorders>
          </w:tcPr>
          <w:p w:rsidR="00405629" w:rsidRPr="000C352A" w:rsidRDefault="00013703" w:rsidP="000C352A">
            <w:pPr>
              <w:spacing w:after="0" w:line="240" w:lineRule="auto"/>
              <w:jc w:val="center"/>
              <w:rPr>
                <w:rFonts w:ascii="Arial" w:eastAsia="Times New Roman" w:hAnsi="Arial" w:cs="Arial"/>
                <w:color w:val="000000"/>
                <w:sz w:val="24"/>
                <w:lang w:eastAsia="en-IE"/>
              </w:rPr>
            </w:pPr>
            <w:r>
              <w:rPr>
                <w:rFonts w:ascii="Arial" w:eastAsia="Times New Roman" w:hAnsi="Arial" w:cs="Arial"/>
                <w:color w:val="000000"/>
                <w:sz w:val="24"/>
                <w:lang w:eastAsia="en-IE"/>
              </w:rPr>
              <w:t>2</w:t>
            </w:r>
          </w:p>
        </w:tc>
      </w:tr>
      <w:tr w:rsidR="00405629" w:rsidRPr="000C352A" w:rsidTr="00013703">
        <w:trPr>
          <w:trHeight w:val="260"/>
        </w:trPr>
        <w:tc>
          <w:tcPr>
            <w:tcW w:w="2869" w:type="dxa"/>
            <w:tcBorders>
              <w:top w:val="nil"/>
              <w:left w:val="single" w:sz="4" w:space="0" w:color="auto"/>
              <w:bottom w:val="single" w:sz="4" w:space="0" w:color="auto"/>
              <w:right w:val="single" w:sz="4" w:space="0" w:color="auto"/>
            </w:tcBorders>
            <w:shd w:val="clear" w:color="auto" w:fill="auto"/>
            <w:noWrap/>
            <w:vAlign w:val="bottom"/>
            <w:hideMark/>
          </w:tcPr>
          <w:p w:rsidR="00405629" w:rsidRPr="000C352A" w:rsidRDefault="00405629" w:rsidP="000C352A">
            <w:pPr>
              <w:spacing w:after="0" w:line="240" w:lineRule="auto"/>
              <w:rPr>
                <w:rFonts w:ascii="Arial" w:eastAsia="Times New Roman" w:hAnsi="Arial" w:cs="Arial"/>
                <w:b/>
                <w:bCs/>
                <w:color w:val="000000"/>
                <w:sz w:val="24"/>
                <w:lang w:eastAsia="en-IE"/>
              </w:rPr>
            </w:pPr>
            <w:r w:rsidRPr="000C352A">
              <w:rPr>
                <w:rFonts w:ascii="Arial" w:eastAsia="Times New Roman" w:hAnsi="Arial" w:cs="Arial"/>
                <w:b/>
                <w:bCs/>
                <w:color w:val="000000"/>
                <w:sz w:val="24"/>
                <w:lang w:eastAsia="en-IE"/>
              </w:rPr>
              <w:t>Cork</w:t>
            </w:r>
          </w:p>
        </w:tc>
        <w:tc>
          <w:tcPr>
            <w:tcW w:w="1379" w:type="dxa"/>
            <w:tcBorders>
              <w:top w:val="nil"/>
              <w:left w:val="nil"/>
              <w:bottom w:val="single" w:sz="4" w:space="0" w:color="auto"/>
              <w:right w:val="single" w:sz="4" w:space="0" w:color="auto"/>
            </w:tcBorders>
            <w:shd w:val="clear" w:color="auto" w:fill="auto"/>
            <w:noWrap/>
            <w:vAlign w:val="bottom"/>
            <w:hideMark/>
          </w:tcPr>
          <w:p w:rsidR="00405629" w:rsidRPr="000C352A" w:rsidRDefault="00405629" w:rsidP="000C352A">
            <w:pPr>
              <w:spacing w:after="0" w:line="240" w:lineRule="auto"/>
              <w:jc w:val="center"/>
              <w:rPr>
                <w:rFonts w:ascii="Arial" w:eastAsia="Times New Roman" w:hAnsi="Arial" w:cs="Arial"/>
                <w:color w:val="000000"/>
                <w:sz w:val="24"/>
                <w:lang w:eastAsia="en-IE"/>
              </w:rPr>
            </w:pPr>
            <w:r w:rsidRPr="000C352A">
              <w:rPr>
                <w:rFonts w:ascii="Arial" w:eastAsia="Times New Roman" w:hAnsi="Arial" w:cs="Arial"/>
                <w:color w:val="000000"/>
                <w:sz w:val="24"/>
                <w:lang w:eastAsia="en-IE"/>
              </w:rPr>
              <w:t>2</w:t>
            </w:r>
          </w:p>
        </w:tc>
        <w:tc>
          <w:tcPr>
            <w:tcW w:w="1417" w:type="dxa"/>
            <w:tcBorders>
              <w:top w:val="nil"/>
              <w:left w:val="nil"/>
              <w:bottom w:val="single" w:sz="4" w:space="0" w:color="auto"/>
              <w:right w:val="single" w:sz="4" w:space="0" w:color="auto"/>
            </w:tcBorders>
            <w:shd w:val="clear" w:color="auto" w:fill="auto"/>
            <w:noWrap/>
            <w:vAlign w:val="bottom"/>
            <w:hideMark/>
          </w:tcPr>
          <w:p w:rsidR="00405629" w:rsidRPr="000C352A" w:rsidRDefault="00405629" w:rsidP="000C352A">
            <w:pPr>
              <w:spacing w:after="0" w:line="240" w:lineRule="auto"/>
              <w:jc w:val="center"/>
              <w:rPr>
                <w:rFonts w:ascii="Arial" w:eastAsia="Times New Roman" w:hAnsi="Arial" w:cs="Arial"/>
                <w:color w:val="000000"/>
                <w:sz w:val="24"/>
                <w:lang w:eastAsia="en-IE"/>
              </w:rPr>
            </w:pPr>
            <w:r w:rsidRPr="000C352A">
              <w:rPr>
                <w:rFonts w:ascii="Arial" w:eastAsia="Times New Roman" w:hAnsi="Arial" w:cs="Arial"/>
                <w:color w:val="000000"/>
                <w:sz w:val="24"/>
                <w:lang w:eastAsia="en-IE"/>
              </w:rPr>
              <w:t>1</w:t>
            </w:r>
          </w:p>
        </w:tc>
        <w:tc>
          <w:tcPr>
            <w:tcW w:w="1276" w:type="dxa"/>
            <w:tcBorders>
              <w:top w:val="nil"/>
              <w:left w:val="nil"/>
              <w:bottom w:val="single" w:sz="4" w:space="0" w:color="auto"/>
              <w:right w:val="single" w:sz="4" w:space="0" w:color="auto"/>
            </w:tcBorders>
            <w:shd w:val="clear" w:color="auto" w:fill="auto"/>
            <w:noWrap/>
            <w:vAlign w:val="bottom"/>
            <w:hideMark/>
          </w:tcPr>
          <w:p w:rsidR="00405629" w:rsidRPr="000C352A" w:rsidRDefault="00405629" w:rsidP="000C352A">
            <w:pPr>
              <w:spacing w:after="0" w:line="240" w:lineRule="auto"/>
              <w:jc w:val="center"/>
              <w:rPr>
                <w:rFonts w:ascii="Arial" w:eastAsia="Times New Roman" w:hAnsi="Arial" w:cs="Arial"/>
                <w:color w:val="000000"/>
                <w:sz w:val="24"/>
                <w:lang w:eastAsia="en-IE"/>
              </w:rPr>
            </w:pPr>
            <w:r w:rsidRPr="000C352A">
              <w:rPr>
                <w:rFonts w:ascii="Arial" w:eastAsia="Times New Roman" w:hAnsi="Arial" w:cs="Arial"/>
                <w:color w:val="000000"/>
                <w:sz w:val="24"/>
                <w:lang w:eastAsia="en-IE"/>
              </w:rPr>
              <w:t>2</w:t>
            </w:r>
          </w:p>
        </w:tc>
        <w:tc>
          <w:tcPr>
            <w:tcW w:w="1559" w:type="dxa"/>
            <w:tcBorders>
              <w:top w:val="nil"/>
              <w:left w:val="nil"/>
              <w:bottom w:val="single" w:sz="4" w:space="0" w:color="auto"/>
              <w:right w:val="single" w:sz="4" w:space="0" w:color="auto"/>
            </w:tcBorders>
          </w:tcPr>
          <w:p w:rsidR="00405629" w:rsidRPr="000C352A" w:rsidRDefault="00013703" w:rsidP="000C352A">
            <w:pPr>
              <w:spacing w:after="0" w:line="240" w:lineRule="auto"/>
              <w:jc w:val="center"/>
              <w:rPr>
                <w:rFonts w:ascii="Arial" w:eastAsia="Times New Roman" w:hAnsi="Arial" w:cs="Arial"/>
                <w:color w:val="000000"/>
                <w:sz w:val="24"/>
                <w:lang w:eastAsia="en-IE"/>
              </w:rPr>
            </w:pPr>
            <w:r>
              <w:rPr>
                <w:rFonts w:ascii="Arial" w:eastAsia="Times New Roman" w:hAnsi="Arial" w:cs="Arial"/>
                <w:color w:val="000000"/>
                <w:sz w:val="24"/>
                <w:lang w:eastAsia="en-IE"/>
              </w:rPr>
              <w:t>2</w:t>
            </w:r>
          </w:p>
        </w:tc>
      </w:tr>
      <w:tr w:rsidR="00405629" w:rsidRPr="000C352A" w:rsidTr="00013703">
        <w:trPr>
          <w:trHeight w:val="250"/>
        </w:trPr>
        <w:tc>
          <w:tcPr>
            <w:tcW w:w="2869"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405629" w:rsidRPr="000C352A" w:rsidRDefault="00405629" w:rsidP="000C352A">
            <w:pPr>
              <w:spacing w:after="0" w:line="240" w:lineRule="auto"/>
              <w:rPr>
                <w:rFonts w:ascii="Arial" w:eastAsia="Times New Roman" w:hAnsi="Arial" w:cs="Arial"/>
                <w:b/>
                <w:color w:val="000000"/>
                <w:sz w:val="24"/>
                <w:lang w:eastAsia="en-IE"/>
              </w:rPr>
            </w:pPr>
            <w:r w:rsidRPr="000C352A">
              <w:rPr>
                <w:rFonts w:ascii="Arial" w:eastAsia="Times New Roman" w:hAnsi="Arial" w:cs="Arial"/>
                <w:b/>
                <w:color w:val="000000"/>
                <w:sz w:val="24"/>
                <w:lang w:eastAsia="en-IE"/>
              </w:rPr>
              <w:t>Total Constituencies </w:t>
            </w:r>
          </w:p>
        </w:tc>
        <w:tc>
          <w:tcPr>
            <w:tcW w:w="1379" w:type="dxa"/>
            <w:tcBorders>
              <w:top w:val="nil"/>
              <w:left w:val="nil"/>
              <w:bottom w:val="single" w:sz="4" w:space="0" w:color="auto"/>
              <w:right w:val="single" w:sz="4" w:space="0" w:color="auto"/>
            </w:tcBorders>
            <w:shd w:val="clear" w:color="auto" w:fill="D9D9D9" w:themeFill="background1" w:themeFillShade="D9"/>
            <w:noWrap/>
            <w:vAlign w:val="bottom"/>
            <w:hideMark/>
          </w:tcPr>
          <w:p w:rsidR="00405629" w:rsidRPr="000C352A" w:rsidRDefault="00405629" w:rsidP="000C352A">
            <w:pPr>
              <w:spacing w:after="0" w:line="240" w:lineRule="auto"/>
              <w:jc w:val="center"/>
              <w:rPr>
                <w:rFonts w:ascii="Arial" w:eastAsia="Times New Roman" w:hAnsi="Arial" w:cs="Arial"/>
                <w:b/>
                <w:color w:val="000000"/>
                <w:sz w:val="24"/>
                <w:lang w:eastAsia="en-IE"/>
              </w:rPr>
            </w:pPr>
            <w:r w:rsidRPr="000C352A">
              <w:rPr>
                <w:rFonts w:ascii="Arial" w:eastAsia="Times New Roman" w:hAnsi="Arial" w:cs="Arial"/>
                <w:b/>
                <w:color w:val="000000"/>
                <w:sz w:val="24"/>
                <w:lang w:eastAsia="en-IE"/>
              </w:rPr>
              <w:t>12</w:t>
            </w:r>
          </w:p>
        </w:tc>
        <w:tc>
          <w:tcPr>
            <w:tcW w:w="1417" w:type="dxa"/>
            <w:tcBorders>
              <w:top w:val="nil"/>
              <w:left w:val="nil"/>
              <w:bottom w:val="single" w:sz="4" w:space="0" w:color="auto"/>
              <w:right w:val="single" w:sz="4" w:space="0" w:color="auto"/>
            </w:tcBorders>
            <w:shd w:val="clear" w:color="auto" w:fill="D9D9D9" w:themeFill="background1" w:themeFillShade="D9"/>
            <w:noWrap/>
            <w:vAlign w:val="bottom"/>
            <w:hideMark/>
          </w:tcPr>
          <w:p w:rsidR="00405629" w:rsidRPr="000C352A" w:rsidRDefault="00405629" w:rsidP="000C352A">
            <w:pPr>
              <w:spacing w:after="0" w:line="240" w:lineRule="auto"/>
              <w:jc w:val="center"/>
              <w:rPr>
                <w:rFonts w:ascii="Arial" w:eastAsia="Times New Roman" w:hAnsi="Arial" w:cs="Arial"/>
                <w:b/>
                <w:color w:val="000000"/>
                <w:sz w:val="24"/>
                <w:lang w:eastAsia="en-IE"/>
              </w:rPr>
            </w:pPr>
            <w:r w:rsidRPr="000C352A">
              <w:rPr>
                <w:rFonts w:ascii="Arial" w:eastAsia="Times New Roman" w:hAnsi="Arial" w:cs="Arial"/>
                <w:b/>
                <w:color w:val="000000"/>
                <w:sz w:val="24"/>
                <w:lang w:eastAsia="en-IE"/>
              </w:rPr>
              <w:t>17</w:t>
            </w:r>
          </w:p>
        </w:tc>
        <w:tc>
          <w:tcPr>
            <w:tcW w:w="1276" w:type="dxa"/>
            <w:tcBorders>
              <w:top w:val="nil"/>
              <w:left w:val="nil"/>
              <w:bottom w:val="single" w:sz="4" w:space="0" w:color="auto"/>
              <w:right w:val="single" w:sz="4" w:space="0" w:color="auto"/>
            </w:tcBorders>
            <w:shd w:val="clear" w:color="auto" w:fill="D9D9D9" w:themeFill="background1" w:themeFillShade="D9"/>
            <w:noWrap/>
            <w:vAlign w:val="bottom"/>
            <w:hideMark/>
          </w:tcPr>
          <w:p w:rsidR="00405629" w:rsidRPr="000C352A" w:rsidRDefault="00405629" w:rsidP="000C352A">
            <w:pPr>
              <w:spacing w:after="0" w:line="240" w:lineRule="auto"/>
              <w:jc w:val="center"/>
              <w:rPr>
                <w:rFonts w:ascii="Arial" w:eastAsia="Times New Roman" w:hAnsi="Arial" w:cs="Arial"/>
                <w:b/>
                <w:color w:val="000000"/>
                <w:sz w:val="24"/>
                <w:lang w:eastAsia="en-IE"/>
              </w:rPr>
            </w:pPr>
            <w:r w:rsidRPr="000C352A">
              <w:rPr>
                <w:rFonts w:ascii="Arial" w:eastAsia="Times New Roman" w:hAnsi="Arial" w:cs="Arial"/>
                <w:b/>
                <w:color w:val="000000"/>
                <w:sz w:val="24"/>
                <w:lang w:eastAsia="en-IE"/>
              </w:rPr>
              <w:t>14</w:t>
            </w:r>
          </w:p>
        </w:tc>
        <w:tc>
          <w:tcPr>
            <w:tcW w:w="1559" w:type="dxa"/>
            <w:tcBorders>
              <w:top w:val="nil"/>
              <w:left w:val="nil"/>
              <w:bottom w:val="single" w:sz="4" w:space="0" w:color="auto"/>
              <w:right w:val="single" w:sz="4" w:space="0" w:color="auto"/>
            </w:tcBorders>
            <w:shd w:val="clear" w:color="auto" w:fill="D9D9D9" w:themeFill="background1" w:themeFillShade="D9"/>
          </w:tcPr>
          <w:p w:rsidR="00405629" w:rsidRPr="00013703" w:rsidRDefault="00013703" w:rsidP="000C352A">
            <w:pPr>
              <w:spacing w:after="0" w:line="240" w:lineRule="auto"/>
              <w:jc w:val="center"/>
              <w:rPr>
                <w:rFonts w:ascii="Arial" w:eastAsia="Times New Roman" w:hAnsi="Arial" w:cs="Arial"/>
                <w:b/>
                <w:color w:val="000000"/>
                <w:sz w:val="24"/>
                <w:lang w:eastAsia="en-IE"/>
              </w:rPr>
            </w:pPr>
            <w:r w:rsidRPr="00013703">
              <w:rPr>
                <w:rFonts w:ascii="Arial" w:eastAsia="Times New Roman" w:hAnsi="Arial" w:cs="Arial"/>
                <w:b/>
                <w:color w:val="000000"/>
                <w:sz w:val="24"/>
                <w:lang w:eastAsia="en-IE"/>
              </w:rPr>
              <w:t>14</w:t>
            </w:r>
          </w:p>
        </w:tc>
      </w:tr>
    </w:tbl>
    <w:p w:rsidR="000C352A" w:rsidRPr="00C2218C" w:rsidRDefault="000C352A">
      <w:pPr>
        <w:rPr>
          <w:rFonts w:ascii="Arial" w:eastAsia="Times New Roman" w:hAnsi="Arial" w:cs="Arial"/>
          <w:b/>
          <w:color w:val="000000" w:themeColor="text1"/>
          <w:sz w:val="24"/>
          <w:szCs w:val="24"/>
        </w:rPr>
      </w:pPr>
    </w:p>
    <w:p w:rsidR="00405629" w:rsidRPr="00C2218C" w:rsidRDefault="00C2218C">
      <w:pPr>
        <w:rPr>
          <w:rFonts w:ascii="Arial" w:eastAsia="Times New Roman" w:hAnsi="Arial" w:cs="Arial"/>
          <w:b/>
          <w:color w:val="000000" w:themeColor="text1"/>
          <w:sz w:val="24"/>
          <w:szCs w:val="24"/>
        </w:rPr>
      </w:pPr>
      <w:r w:rsidRPr="00C2218C">
        <w:rPr>
          <w:rFonts w:ascii="Arial" w:eastAsia="Times New Roman" w:hAnsi="Arial" w:cs="Arial"/>
          <w:b/>
          <w:color w:val="000000" w:themeColor="text1"/>
          <w:sz w:val="24"/>
          <w:szCs w:val="24"/>
        </w:rPr>
        <w:t>Table 10</w:t>
      </w:r>
      <w:r w:rsidR="00405629" w:rsidRPr="00C2218C">
        <w:rPr>
          <w:rFonts w:ascii="Arial" w:eastAsia="Times New Roman" w:hAnsi="Arial" w:cs="Arial"/>
          <w:b/>
          <w:color w:val="000000" w:themeColor="text1"/>
          <w:sz w:val="24"/>
          <w:szCs w:val="24"/>
        </w:rPr>
        <w:t xml:space="preserve"> – </w:t>
      </w:r>
      <w:r w:rsidR="00D75C49" w:rsidRPr="00C2218C">
        <w:rPr>
          <w:rFonts w:ascii="Arial" w:eastAsia="Times New Roman" w:hAnsi="Arial" w:cs="Arial"/>
          <w:b/>
          <w:color w:val="000000" w:themeColor="text1"/>
          <w:sz w:val="24"/>
          <w:szCs w:val="24"/>
        </w:rPr>
        <w:t xml:space="preserve">configuration of </w:t>
      </w:r>
      <w:r w:rsidR="00405629" w:rsidRPr="00C2218C">
        <w:rPr>
          <w:rFonts w:ascii="Arial" w:eastAsia="Times New Roman" w:hAnsi="Arial" w:cs="Arial"/>
          <w:b/>
          <w:color w:val="000000" w:themeColor="text1"/>
          <w:sz w:val="24"/>
          <w:szCs w:val="24"/>
        </w:rPr>
        <w:t xml:space="preserve">3,4 and 5 seat constituencies at a 178 total </w:t>
      </w:r>
      <w:proofErr w:type="spellStart"/>
      <w:r w:rsidR="00405629" w:rsidRPr="00C2218C">
        <w:rPr>
          <w:rFonts w:ascii="Arial" w:eastAsia="Times New Roman" w:hAnsi="Arial" w:cs="Arial"/>
          <w:b/>
          <w:color w:val="000000" w:themeColor="text1"/>
          <w:sz w:val="24"/>
          <w:szCs w:val="24"/>
        </w:rPr>
        <w:t>Dáil</w:t>
      </w:r>
      <w:proofErr w:type="spellEnd"/>
      <w:r w:rsidR="00405629" w:rsidRPr="00C2218C">
        <w:rPr>
          <w:rFonts w:ascii="Arial" w:eastAsia="Times New Roman" w:hAnsi="Arial" w:cs="Arial"/>
          <w:b/>
          <w:color w:val="000000" w:themeColor="text1"/>
          <w:sz w:val="24"/>
          <w:szCs w:val="24"/>
        </w:rPr>
        <w:t xml:space="preserve"> membership</w:t>
      </w:r>
    </w:p>
    <w:tbl>
      <w:tblPr>
        <w:tblW w:w="8500" w:type="dxa"/>
        <w:tblLook w:val="04A0" w:firstRow="1" w:lastRow="0" w:firstColumn="1" w:lastColumn="0" w:noHBand="0" w:noVBand="1"/>
      </w:tblPr>
      <w:tblGrid>
        <w:gridCol w:w="2878"/>
        <w:gridCol w:w="1353"/>
        <w:gridCol w:w="1496"/>
        <w:gridCol w:w="1269"/>
        <w:gridCol w:w="1504"/>
      </w:tblGrid>
      <w:tr w:rsidR="00405629" w:rsidRPr="000C352A" w:rsidTr="00013703">
        <w:trPr>
          <w:trHeight w:val="257"/>
        </w:trPr>
        <w:tc>
          <w:tcPr>
            <w:tcW w:w="287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405629" w:rsidRPr="000C352A" w:rsidRDefault="00405629" w:rsidP="003067A8">
            <w:pPr>
              <w:spacing w:after="0" w:line="240" w:lineRule="auto"/>
              <w:rPr>
                <w:rFonts w:ascii="Arial" w:eastAsia="Times New Roman" w:hAnsi="Arial" w:cs="Arial"/>
                <w:b/>
                <w:color w:val="000000"/>
                <w:sz w:val="24"/>
                <w:lang w:eastAsia="en-IE"/>
              </w:rPr>
            </w:pPr>
            <w:r w:rsidRPr="000C352A">
              <w:rPr>
                <w:rFonts w:ascii="Arial" w:eastAsia="Times New Roman" w:hAnsi="Arial" w:cs="Arial"/>
                <w:b/>
                <w:color w:val="000000"/>
                <w:sz w:val="24"/>
                <w:lang w:eastAsia="en-IE"/>
              </w:rPr>
              <w:t>Region </w:t>
            </w:r>
          </w:p>
        </w:tc>
        <w:tc>
          <w:tcPr>
            <w:tcW w:w="1353"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405629" w:rsidRPr="000C352A" w:rsidRDefault="00405629" w:rsidP="003067A8">
            <w:pPr>
              <w:spacing w:after="0" w:line="240" w:lineRule="auto"/>
              <w:jc w:val="center"/>
              <w:rPr>
                <w:rFonts w:ascii="Arial" w:eastAsia="Times New Roman" w:hAnsi="Arial" w:cs="Arial"/>
                <w:b/>
                <w:bCs/>
                <w:color w:val="000000"/>
                <w:sz w:val="24"/>
                <w:lang w:eastAsia="en-IE"/>
              </w:rPr>
            </w:pPr>
            <w:r w:rsidRPr="000C352A">
              <w:rPr>
                <w:rFonts w:ascii="Arial" w:eastAsia="Times New Roman" w:hAnsi="Arial" w:cs="Arial"/>
                <w:b/>
                <w:bCs/>
                <w:color w:val="000000"/>
                <w:sz w:val="24"/>
                <w:lang w:eastAsia="en-IE"/>
              </w:rPr>
              <w:t>3 Seats</w:t>
            </w:r>
          </w:p>
        </w:tc>
        <w:tc>
          <w:tcPr>
            <w:tcW w:w="1496"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405629" w:rsidRPr="000C352A" w:rsidRDefault="00405629" w:rsidP="003067A8">
            <w:pPr>
              <w:spacing w:after="0" w:line="240" w:lineRule="auto"/>
              <w:jc w:val="center"/>
              <w:rPr>
                <w:rFonts w:ascii="Arial" w:eastAsia="Times New Roman" w:hAnsi="Arial" w:cs="Arial"/>
                <w:b/>
                <w:bCs/>
                <w:color w:val="000000"/>
                <w:sz w:val="24"/>
                <w:lang w:eastAsia="en-IE"/>
              </w:rPr>
            </w:pPr>
            <w:r w:rsidRPr="000C352A">
              <w:rPr>
                <w:rFonts w:ascii="Arial" w:eastAsia="Times New Roman" w:hAnsi="Arial" w:cs="Arial"/>
                <w:b/>
                <w:bCs/>
                <w:color w:val="000000"/>
                <w:sz w:val="24"/>
                <w:lang w:eastAsia="en-IE"/>
              </w:rPr>
              <w:t>4 Seats</w:t>
            </w:r>
          </w:p>
        </w:tc>
        <w:tc>
          <w:tcPr>
            <w:tcW w:w="1269"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405629" w:rsidRPr="000C352A" w:rsidRDefault="00405629" w:rsidP="003067A8">
            <w:pPr>
              <w:spacing w:after="0" w:line="240" w:lineRule="auto"/>
              <w:jc w:val="center"/>
              <w:rPr>
                <w:rFonts w:ascii="Arial" w:eastAsia="Times New Roman" w:hAnsi="Arial" w:cs="Arial"/>
                <w:b/>
                <w:bCs/>
                <w:color w:val="000000"/>
                <w:sz w:val="24"/>
                <w:lang w:eastAsia="en-IE"/>
              </w:rPr>
            </w:pPr>
            <w:r w:rsidRPr="000C352A">
              <w:rPr>
                <w:rFonts w:ascii="Arial" w:eastAsia="Times New Roman" w:hAnsi="Arial" w:cs="Arial"/>
                <w:b/>
                <w:bCs/>
                <w:color w:val="000000"/>
                <w:sz w:val="24"/>
                <w:lang w:eastAsia="en-IE"/>
              </w:rPr>
              <w:t>5 Seats</w:t>
            </w:r>
          </w:p>
        </w:tc>
        <w:tc>
          <w:tcPr>
            <w:tcW w:w="1504" w:type="dxa"/>
            <w:tcBorders>
              <w:top w:val="single" w:sz="4" w:space="0" w:color="auto"/>
              <w:left w:val="nil"/>
              <w:bottom w:val="single" w:sz="4" w:space="0" w:color="auto"/>
              <w:right w:val="single" w:sz="4" w:space="0" w:color="auto"/>
            </w:tcBorders>
            <w:shd w:val="clear" w:color="auto" w:fill="D9D9D9" w:themeFill="background1" w:themeFillShade="D9"/>
          </w:tcPr>
          <w:p w:rsidR="00405629" w:rsidRPr="000C352A" w:rsidRDefault="00013703" w:rsidP="003067A8">
            <w:pPr>
              <w:spacing w:after="0" w:line="240" w:lineRule="auto"/>
              <w:jc w:val="center"/>
              <w:rPr>
                <w:rFonts w:ascii="Arial" w:eastAsia="Times New Roman" w:hAnsi="Arial" w:cs="Arial"/>
                <w:b/>
                <w:bCs/>
                <w:color w:val="000000"/>
                <w:sz w:val="24"/>
                <w:lang w:eastAsia="en-IE"/>
              </w:rPr>
            </w:pPr>
            <w:r>
              <w:rPr>
                <w:rFonts w:ascii="Arial" w:eastAsia="Times New Roman" w:hAnsi="Arial" w:cs="Arial"/>
                <w:b/>
                <w:bCs/>
                <w:color w:val="000000"/>
                <w:sz w:val="24"/>
                <w:lang w:eastAsia="en-IE"/>
              </w:rPr>
              <w:t>Extra seats</w:t>
            </w:r>
          </w:p>
        </w:tc>
      </w:tr>
      <w:tr w:rsidR="00405629" w:rsidRPr="000C352A" w:rsidTr="00013703">
        <w:trPr>
          <w:trHeight w:val="257"/>
        </w:trPr>
        <w:tc>
          <w:tcPr>
            <w:tcW w:w="2878" w:type="dxa"/>
            <w:tcBorders>
              <w:top w:val="nil"/>
              <w:left w:val="single" w:sz="4" w:space="0" w:color="auto"/>
              <w:bottom w:val="single" w:sz="4" w:space="0" w:color="auto"/>
              <w:right w:val="single" w:sz="4" w:space="0" w:color="auto"/>
            </w:tcBorders>
            <w:shd w:val="clear" w:color="auto" w:fill="auto"/>
            <w:noWrap/>
            <w:vAlign w:val="bottom"/>
            <w:hideMark/>
          </w:tcPr>
          <w:p w:rsidR="00405629" w:rsidRPr="000C352A" w:rsidRDefault="00405629" w:rsidP="003067A8">
            <w:pPr>
              <w:spacing w:after="0" w:line="240" w:lineRule="auto"/>
              <w:rPr>
                <w:rFonts w:ascii="Arial" w:eastAsia="Times New Roman" w:hAnsi="Arial" w:cs="Arial"/>
                <w:b/>
                <w:bCs/>
                <w:color w:val="000000"/>
                <w:sz w:val="24"/>
                <w:lang w:eastAsia="en-IE"/>
              </w:rPr>
            </w:pPr>
            <w:r w:rsidRPr="000C352A">
              <w:rPr>
                <w:rFonts w:ascii="Arial" w:eastAsia="Times New Roman" w:hAnsi="Arial" w:cs="Arial"/>
                <w:b/>
                <w:bCs/>
                <w:color w:val="000000"/>
                <w:sz w:val="24"/>
                <w:lang w:eastAsia="en-IE"/>
              </w:rPr>
              <w:t xml:space="preserve">North-west </w:t>
            </w:r>
          </w:p>
        </w:tc>
        <w:tc>
          <w:tcPr>
            <w:tcW w:w="1353" w:type="dxa"/>
            <w:tcBorders>
              <w:top w:val="nil"/>
              <w:left w:val="nil"/>
              <w:bottom w:val="single" w:sz="4" w:space="0" w:color="auto"/>
              <w:right w:val="single" w:sz="4" w:space="0" w:color="auto"/>
            </w:tcBorders>
            <w:shd w:val="clear" w:color="auto" w:fill="auto"/>
            <w:noWrap/>
            <w:vAlign w:val="bottom"/>
            <w:hideMark/>
          </w:tcPr>
          <w:p w:rsidR="00405629" w:rsidRPr="000C352A" w:rsidRDefault="00405629" w:rsidP="003067A8">
            <w:pPr>
              <w:spacing w:after="0" w:line="240" w:lineRule="auto"/>
              <w:jc w:val="center"/>
              <w:rPr>
                <w:rFonts w:ascii="Arial" w:eastAsia="Times New Roman" w:hAnsi="Arial" w:cs="Arial"/>
                <w:color w:val="000000"/>
                <w:sz w:val="24"/>
                <w:lang w:eastAsia="en-IE"/>
              </w:rPr>
            </w:pPr>
            <w:r>
              <w:rPr>
                <w:rFonts w:ascii="Arial" w:eastAsia="Times New Roman" w:hAnsi="Arial" w:cs="Arial"/>
                <w:color w:val="000000"/>
                <w:sz w:val="24"/>
                <w:lang w:eastAsia="en-IE"/>
              </w:rPr>
              <w:t>4</w:t>
            </w:r>
          </w:p>
        </w:tc>
        <w:tc>
          <w:tcPr>
            <w:tcW w:w="1496" w:type="dxa"/>
            <w:tcBorders>
              <w:top w:val="nil"/>
              <w:left w:val="nil"/>
              <w:bottom w:val="single" w:sz="4" w:space="0" w:color="auto"/>
              <w:right w:val="single" w:sz="4" w:space="0" w:color="auto"/>
            </w:tcBorders>
            <w:shd w:val="clear" w:color="auto" w:fill="auto"/>
            <w:noWrap/>
            <w:vAlign w:val="bottom"/>
            <w:hideMark/>
          </w:tcPr>
          <w:p w:rsidR="00405629" w:rsidRPr="000C352A" w:rsidRDefault="00405629" w:rsidP="003067A8">
            <w:pPr>
              <w:spacing w:after="0" w:line="240" w:lineRule="auto"/>
              <w:jc w:val="center"/>
              <w:rPr>
                <w:rFonts w:ascii="Arial" w:eastAsia="Times New Roman" w:hAnsi="Arial" w:cs="Arial"/>
                <w:color w:val="000000"/>
                <w:sz w:val="24"/>
                <w:lang w:eastAsia="en-IE"/>
              </w:rPr>
            </w:pPr>
            <w:r>
              <w:rPr>
                <w:rFonts w:ascii="Arial" w:eastAsia="Times New Roman" w:hAnsi="Arial" w:cs="Arial"/>
                <w:color w:val="000000"/>
                <w:sz w:val="24"/>
                <w:lang w:eastAsia="en-IE"/>
              </w:rPr>
              <w:t>1</w:t>
            </w:r>
          </w:p>
        </w:tc>
        <w:tc>
          <w:tcPr>
            <w:tcW w:w="1269" w:type="dxa"/>
            <w:tcBorders>
              <w:top w:val="nil"/>
              <w:left w:val="nil"/>
              <w:bottom w:val="single" w:sz="4" w:space="0" w:color="auto"/>
              <w:right w:val="single" w:sz="4" w:space="0" w:color="auto"/>
            </w:tcBorders>
            <w:shd w:val="clear" w:color="auto" w:fill="auto"/>
            <w:noWrap/>
            <w:vAlign w:val="bottom"/>
            <w:hideMark/>
          </w:tcPr>
          <w:p w:rsidR="00405629" w:rsidRPr="000C352A" w:rsidRDefault="00405629" w:rsidP="003067A8">
            <w:pPr>
              <w:spacing w:after="0" w:line="240" w:lineRule="auto"/>
              <w:jc w:val="center"/>
              <w:rPr>
                <w:rFonts w:ascii="Arial" w:eastAsia="Times New Roman" w:hAnsi="Arial" w:cs="Arial"/>
                <w:color w:val="000000"/>
                <w:sz w:val="24"/>
                <w:lang w:eastAsia="en-IE"/>
              </w:rPr>
            </w:pPr>
            <w:r>
              <w:rPr>
                <w:rFonts w:ascii="Arial" w:eastAsia="Times New Roman" w:hAnsi="Arial" w:cs="Arial"/>
                <w:color w:val="000000"/>
                <w:sz w:val="24"/>
                <w:lang w:eastAsia="en-IE"/>
              </w:rPr>
              <w:t>2</w:t>
            </w:r>
          </w:p>
        </w:tc>
        <w:tc>
          <w:tcPr>
            <w:tcW w:w="1504" w:type="dxa"/>
            <w:tcBorders>
              <w:top w:val="nil"/>
              <w:left w:val="nil"/>
              <w:bottom w:val="single" w:sz="4" w:space="0" w:color="auto"/>
              <w:right w:val="single" w:sz="4" w:space="0" w:color="auto"/>
            </w:tcBorders>
          </w:tcPr>
          <w:p w:rsidR="00405629" w:rsidRDefault="00013703" w:rsidP="003067A8">
            <w:pPr>
              <w:spacing w:after="0" w:line="240" w:lineRule="auto"/>
              <w:jc w:val="center"/>
              <w:rPr>
                <w:rFonts w:ascii="Arial" w:eastAsia="Times New Roman" w:hAnsi="Arial" w:cs="Arial"/>
                <w:color w:val="000000"/>
                <w:sz w:val="24"/>
                <w:lang w:eastAsia="en-IE"/>
              </w:rPr>
            </w:pPr>
            <w:r>
              <w:rPr>
                <w:rFonts w:ascii="Arial" w:eastAsia="Times New Roman" w:hAnsi="Arial" w:cs="Arial"/>
                <w:color w:val="000000"/>
                <w:sz w:val="24"/>
                <w:lang w:eastAsia="en-IE"/>
              </w:rPr>
              <w:t>2</w:t>
            </w:r>
          </w:p>
        </w:tc>
      </w:tr>
      <w:tr w:rsidR="00405629" w:rsidRPr="000C352A" w:rsidTr="00013703">
        <w:trPr>
          <w:trHeight w:val="257"/>
        </w:trPr>
        <w:tc>
          <w:tcPr>
            <w:tcW w:w="2878" w:type="dxa"/>
            <w:tcBorders>
              <w:top w:val="nil"/>
              <w:left w:val="single" w:sz="4" w:space="0" w:color="auto"/>
              <w:bottom w:val="single" w:sz="4" w:space="0" w:color="auto"/>
              <w:right w:val="single" w:sz="4" w:space="0" w:color="auto"/>
            </w:tcBorders>
            <w:shd w:val="clear" w:color="auto" w:fill="auto"/>
            <w:noWrap/>
            <w:vAlign w:val="bottom"/>
            <w:hideMark/>
          </w:tcPr>
          <w:p w:rsidR="00405629" w:rsidRPr="000C352A" w:rsidRDefault="00405629" w:rsidP="003067A8">
            <w:pPr>
              <w:spacing w:after="0" w:line="240" w:lineRule="auto"/>
              <w:rPr>
                <w:rFonts w:ascii="Arial" w:eastAsia="Times New Roman" w:hAnsi="Arial" w:cs="Arial"/>
                <w:b/>
                <w:bCs/>
                <w:color w:val="000000"/>
                <w:sz w:val="24"/>
                <w:lang w:eastAsia="en-IE"/>
              </w:rPr>
            </w:pPr>
            <w:r w:rsidRPr="000C352A">
              <w:rPr>
                <w:rFonts w:ascii="Arial" w:eastAsia="Times New Roman" w:hAnsi="Arial" w:cs="Arial"/>
                <w:b/>
                <w:bCs/>
                <w:color w:val="000000"/>
                <w:sz w:val="24"/>
                <w:lang w:eastAsia="en-IE"/>
              </w:rPr>
              <w:t>North-east</w:t>
            </w:r>
          </w:p>
        </w:tc>
        <w:tc>
          <w:tcPr>
            <w:tcW w:w="1353" w:type="dxa"/>
            <w:tcBorders>
              <w:top w:val="nil"/>
              <w:left w:val="nil"/>
              <w:bottom w:val="single" w:sz="4" w:space="0" w:color="auto"/>
              <w:right w:val="single" w:sz="4" w:space="0" w:color="auto"/>
            </w:tcBorders>
            <w:shd w:val="clear" w:color="auto" w:fill="auto"/>
            <w:noWrap/>
            <w:vAlign w:val="bottom"/>
            <w:hideMark/>
          </w:tcPr>
          <w:p w:rsidR="00405629" w:rsidRPr="000C352A" w:rsidRDefault="00405629" w:rsidP="003067A8">
            <w:pPr>
              <w:spacing w:after="0" w:line="240" w:lineRule="auto"/>
              <w:jc w:val="center"/>
              <w:rPr>
                <w:rFonts w:ascii="Arial" w:eastAsia="Times New Roman" w:hAnsi="Arial" w:cs="Arial"/>
                <w:color w:val="000000"/>
                <w:sz w:val="24"/>
                <w:lang w:eastAsia="en-IE"/>
              </w:rPr>
            </w:pPr>
            <w:r>
              <w:rPr>
                <w:rFonts w:ascii="Arial" w:eastAsia="Times New Roman" w:hAnsi="Arial" w:cs="Arial"/>
                <w:color w:val="000000"/>
                <w:sz w:val="24"/>
                <w:lang w:eastAsia="en-IE"/>
              </w:rPr>
              <w:t>3</w:t>
            </w:r>
          </w:p>
        </w:tc>
        <w:tc>
          <w:tcPr>
            <w:tcW w:w="1496" w:type="dxa"/>
            <w:tcBorders>
              <w:top w:val="nil"/>
              <w:left w:val="nil"/>
              <w:bottom w:val="single" w:sz="4" w:space="0" w:color="auto"/>
              <w:right w:val="single" w:sz="4" w:space="0" w:color="auto"/>
            </w:tcBorders>
            <w:shd w:val="clear" w:color="auto" w:fill="auto"/>
            <w:noWrap/>
            <w:vAlign w:val="bottom"/>
            <w:hideMark/>
          </w:tcPr>
          <w:p w:rsidR="00405629" w:rsidRPr="000C352A" w:rsidRDefault="00405629" w:rsidP="003067A8">
            <w:pPr>
              <w:spacing w:after="0" w:line="240" w:lineRule="auto"/>
              <w:jc w:val="center"/>
              <w:rPr>
                <w:rFonts w:ascii="Arial" w:eastAsia="Times New Roman" w:hAnsi="Arial" w:cs="Arial"/>
                <w:color w:val="000000"/>
                <w:sz w:val="24"/>
                <w:lang w:eastAsia="en-IE"/>
              </w:rPr>
            </w:pPr>
            <w:r w:rsidRPr="000C352A">
              <w:rPr>
                <w:rFonts w:ascii="Arial" w:eastAsia="Times New Roman" w:hAnsi="Arial" w:cs="Arial"/>
                <w:color w:val="000000"/>
                <w:sz w:val="24"/>
                <w:lang w:eastAsia="en-IE"/>
              </w:rPr>
              <w:t>1</w:t>
            </w:r>
          </w:p>
        </w:tc>
        <w:tc>
          <w:tcPr>
            <w:tcW w:w="1269" w:type="dxa"/>
            <w:tcBorders>
              <w:top w:val="nil"/>
              <w:left w:val="nil"/>
              <w:bottom w:val="single" w:sz="4" w:space="0" w:color="auto"/>
              <w:right w:val="single" w:sz="4" w:space="0" w:color="auto"/>
            </w:tcBorders>
            <w:shd w:val="clear" w:color="auto" w:fill="auto"/>
            <w:noWrap/>
            <w:vAlign w:val="bottom"/>
            <w:hideMark/>
          </w:tcPr>
          <w:p w:rsidR="00405629" w:rsidRPr="000C352A" w:rsidRDefault="00405629" w:rsidP="003067A8">
            <w:pPr>
              <w:spacing w:after="0" w:line="240" w:lineRule="auto"/>
              <w:jc w:val="center"/>
              <w:rPr>
                <w:rFonts w:ascii="Arial" w:eastAsia="Times New Roman" w:hAnsi="Arial" w:cs="Arial"/>
                <w:color w:val="000000"/>
                <w:sz w:val="24"/>
                <w:lang w:eastAsia="en-IE"/>
              </w:rPr>
            </w:pPr>
            <w:r>
              <w:rPr>
                <w:rFonts w:ascii="Arial" w:eastAsia="Times New Roman" w:hAnsi="Arial" w:cs="Arial"/>
                <w:color w:val="000000"/>
                <w:sz w:val="24"/>
                <w:lang w:eastAsia="en-IE"/>
              </w:rPr>
              <w:t>2</w:t>
            </w:r>
          </w:p>
        </w:tc>
        <w:tc>
          <w:tcPr>
            <w:tcW w:w="1504" w:type="dxa"/>
            <w:tcBorders>
              <w:top w:val="nil"/>
              <w:left w:val="nil"/>
              <w:bottom w:val="single" w:sz="4" w:space="0" w:color="auto"/>
              <w:right w:val="single" w:sz="4" w:space="0" w:color="auto"/>
            </w:tcBorders>
          </w:tcPr>
          <w:p w:rsidR="00405629" w:rsidRDefault="00013703" w:rsidP="003067A8">
            <w:pPr>
              <w:spacing w:after="0" w:line="240" w:lineRule="auto"/>
              <w:jc w:val="center"/>
              <w:rPr>
                <w:rFonts w:ascii="Arial" w:eastAsia="Times New Roman" w:hAnsi="Arial" w:cs="Arial"/>
                <w:color w:val="000000"/>
                <w:sz w:val="24"/>
                <w:lang w:eastAsia="en-IE"/>
              </w:rPr>
            </w:pPr>
            <w:r>
              <w:rPr>
                <w:rFonts w:ascii="Arial" w:eastAsia="Times New Roman" w:hAnsi="Arial" w:cs="Arial"/>
                <w:color w:val="000000"/>
                <w:sz w:val="24"/>
                <w:lang w:eastAsia="en-IE"/>
              </w:rPr>
              <w:t>3</w:t>
            </w:r>
          </w:p>
        </w:tc>
      </w:tr>
      <w:tr w:rsidR="00405629" w:rsidRPr="000C352A" w:rsidTr="00013703">
        <w:trPr>
          <w:trHeight w:val="257"/>
        </w:trPr>
        <w:tc>
          <w:tcPr>
            <w:tcW w:w="2878" w:type="dxa"/>
            <w:tcBorders>
              <w:top w:val="nil"/>
              <w:left w:val="single" w:sz="4" w:space="0" w:color="auto"/>
              <w:bottom w:val="single" w:sz="4" w:space="0" w:color="auto"/>
              <w:right w:val="single" w:sz="4" w:space="0" w:color="auto"/>
            </w:tcBorders>
            <w:shd w:val="clear" w:color="auto" w:fill="auto"/>
            <w:noWrap/>
            <w:vAlign w:val="bottom"/>
            <w:hideMark/>
          </w:tcPr>
          <w:p w:rsidR="00405629" w:rsidRPr="000C352A" w:rsidRDefault="00405629" w:rsidP="003067A8">
            <w:pPr>
              <w:spacing w:after="0" w:line="240" w:lineRule="auto"/>
              <w:rPr>
                <w:rFonts w:ascii="Arial" w:eastAsia="Times New Roman" w:hAnsi="Arial" w:cs="Arial"/>
                <w:b/>
                <w:bCs/>
                <w:color w:val="000000"/>
                <w:sz w:val="24"/>
                <w:lang w:eastAsia="en-IE"/>
              </w:rPr>
            </w:pPr>
            <w:r w:rsidRPr="000C352A">
              <w:rPr>
                <w:rFonts w:ascii="Arial" w:eastAsia="Times New Roman" w:hAnsi="Arial" w:cs="Arial"/>
                <w:b/>
                <w:bCs/>
                <w:color w:val="000000"/>
                <w:sz w:val="24"/>
                <w:lang w:eastAsia="en-IE"/>
              </w:rPr>
              <w:t>South-west</w:t>
            </w:r>
          </w:p>
        </w:tc>
        <w:tc>
          <w:tcPr>
            <w:tcW w:w="1353" w:type="dxa"/>
            <w:tcBorders>
              <w:top w:val="nil"/>
              <w:left w:val="nil"/>
              <w:bottom w:val="single" w:sz="4" w:space="0" w:color="auto"/>
              <w:right w:val="single" w:sz="4" w:space="0" w:color="auto"/>
            </w:tcBorders>
            <w:shd w:val="clear" w:color="auto" w:fill="auto"/>
            <w:noWrap/>
            <w:vAlign w:val="bottom"/>
            <w:hideMark/>
          </w:tcPr>
          <w:p w:rsidR="00405629" w:rsidRPr="000C352A" w:rsidRDefault="00405629" w:rsidP="003067A8">
            <w:pPr>
              <w:spacing w:after="0" w:line="240" w:lineRule="auto"/>
              <w:jc w:val="center"/>
              <w:rPr>
                <w:rFonts w:ascii="Arial" w:eastAsia="Times New Roman" w:hAnsi="Arial" w:cs="Arial"/>
                <w:color w:val="000000"/>
                <w:sz w:val="24"/>
                <w:lang w:eastAsia="en-IE"/>
              </w:rPr>
            </w:pPr>
            <w:r w:rsidRPr="000C352A">
              <w:rPr>
                <w:rFonts w:ascii="Arial" w:eastAsia="Times New Roman" w:hAnsi="Arial" w:cs="Arial"/>
                <w:color w:val="000000"/>
                <w:sz w:val="24"/>
                <w:lang w:eastAsia="en-IE"/>
              </w:rPr>
              <w:t>1</w:t>
            </w:r>
          </w:p>
        </w:tc>
        <w:tc>
          <w:tcPr>
            <w:tcW w:w="1496" w:type="dxa"/>
            <w:tcBorders>
              <w:top w:val="nil"/>
              <w:left w:val="nil"/>
              <w:bottom w:val="single" w:sz="4" w:space="0" w:color="auto"/>
              <w:right w:val="single" w:sz="4" w:space="0" w:color="auto"/>
            </w:tcBorders>
            <w:shd w:val="clear" w:color="auto" w:fill="auto"/>
            <w:noWrap/>
            <w:vAlign w:val="bottom"/>
            <w:hideMark/>
          </w:tcPr>
          <w:p w:rsidR="00405629" w:rsidRPr="000C352A" w:rsidRDefault="00405629" w:rsidP="003067A8">
            <w:pPr>
              <w:spacing w:after="0" w:line="240" w:lineRule="auto"/>
              <w:jc w:val="center"/>
              <w:rPr>
                <w:rFonts w:ascii="Arial" w:eastAsia="Times New Roman" w:hAnsi="Arial" w:cs="Arial"/>
                <w:color w:val="000000"/>
                <w:sz w:val="24"/>
                <w:lang w:eastAsia="en-IE"/>
              </w:rPr>
            </w:pPr>
            <w:r>
              <w:rPr>
                <w:rFonts w:ascii="Arial" w:eastAsia="Times New Roman" w:hAnsi="Arial" w:cs="Arial"/>
                <w:color w:val="000000"/>
                <w:sz w:val="24"/>
                <w:lang w:eastAsia="en-IE"/>
              </w:rPr>
              <w:t>1</w:t>
            </w:r>
          </w:p>
        </w:tc>
        <w:tc>
          <w:tcPr>
            <w:tcW w:w="1269" w:type="dxa"/>
            <w:tcBorders>
              <w:top w:val="nil"/>
              <w:left w:val="nil"/>
              <w:bottom w:val="single" w:sz="4" w:space="0" w:color="auto"/>
              <w:right w:val="single" w:sz="4" w:space="0" w:color="auto"/>
            </w:tcBorders>
            <w:shd w:val="clear" w:color="auto" w:fill="auto"/>
            <w:noWrap/>
            <w:vAlign w:val="bottom"/>
            <w:hideMark/>
          </w:tcPr>
          <w:p w:rsidR="00405629" w:rsidRPr="000C352A" w:rsidRDefault="00405629" w:rsidP="003067A8">
            <w:pPr>
              <w:spacing w:after="0" w:line="240" w:lineRule="auto"/>
              <w:jc w:val="center"/>
              <w:rPr>
                <w:rFonts w:ascii="Arial" w:eastAsia="Times New Roman" w:hAnsi="Arial" w:cs="Arial"/>
                <w:color w:val="000000"/>
                <w:sz w:val="24"/>
                <w:lang w:eastAsia="en-IE"/>
              </w:rPr>
            </w:pPr>
            <w:r>
              <w:rPr>
                <w:rFonts w:ascii="Arial" w:eastAsia="Times New Roman" w:hAnsi="Arial" w:cs="Arial"/>
                <w:color w:val="000000"/>
                <w:sz w:val="24"/>
                <w:lang w:eastAsia="en-IE"/>
              </w:rPr>
              <w:t>2</w:t>
            </w:r>
          </w:p>
        </w:tc>
        <w:tc>
          <w:tcPr>
            <w:tcW w:w="1504" w:type="dxa"/>
            <w:tcBorders>
              <w:top w:val="nil"/>
              <w:left w:val="nil"/>
              <w:bottom w:val="single" w:sz="4" w:space="0" w:color="auto"/>
              <w:right w:val="single" w:sz="4" w:space="0" w:color="auto"/>
            </w:tcBorders>
          </w:tcPr>
          <w:p w:rsidR="00405629" w:rsidRDefault="00013703" w:rsidP="003067A8">
            <w:pPr>
              <w:spacing w:after="0" w:line="240" w:lineRule="auto"/>
              <w:jc w:val="center"/>
              <w:rPr>
                <w:rFonts w:ascii="Arial" w:eastAsia="Times New Roman" w:hAnsi="Arial" w:cs="Arial"/>
                <w:color w:val="000000"/>
                <w:sz w:val="24"/>
                <w:lang w:eastAsia="en-IE"/>
              </w:rPr>
            </w:pPr>
            <w:r>
              <w:rPr>
                <w:rFonts w:ascii="Arial" w:eastAsia="Times New Roman" w:hAnsi="Arial" w:cs="Arial"/>
                <w:color w:val="000000"/>
                <w:sz w:val="24"/>
                <w:lang w:eastAsia="en-IE"/>
              </w:rPr>
              <w:t>1</w:t>
            </w:r>
          </w:p>
        </w:tc>
      </w:tr>
      <w:tr w:rsidR="00405629" w:rsidRPr="000C352A" w:rsidTr="00013703">
        <w:trPr>
          <w:trHeight w:val="257"/>
        </w:trPr>
        <w:tc>
          <w:tcPr>
            <w:tcW w:w="2878" w:type="dxa"/>
            <w:tcBorders>
              <w:top w:val="nil"/>
              <w:left w:val="single" w:sz="4" w:space="0" w:color="auto"/>
              <w:bottom w:val="single" w:sz="4" w:space="0" w:color="auto"/>
              <w:right w:val="single" w:sz="4" w:space="0" w:color="auto"/>
            </w:tcBorders>
            <w:shd w:val="clear" w:color="auto" w:fill="auto"/>
            <w:noWrap/>
            <w:vAlign w:val="bottom"/>
            <w:hideMark/>
          </w:tcPr>
          <w:p w:rsidR="00405629" w:rsidRPr="000C352A" w:rsidRDefault="00405629" w:rsidP="003067A8">
            <w:pPr>
              <w:spacing w:after="0" w:line="240" w:lineRule="auto"/>
              <w:rPr>
                <w:rFonts w:ascii="Arial" w:eastAsia="Times New Roman" w:hAnsi="Arial" w:cs="Arial"/>
                <w:b/>
                <w:bCs/>
                <w:color w:val="000000"/>
                <w:sz w:val="24"/>
                <w:lang w:eastAsia="en-IE"/>
              </w:rPr>
            </w:pPr>
            <w:r w:rsidRPr="000C352A">
              <w:rPr>
                <w:rFonts w:ascii="Arial" w:eastAsia="Times New Roman" w:hAnsi="Arial" w:cs="Arial"/>
                <w:b/>
                <w:bCs/>
                <w:color w:val="000000"/>
                <w:sz w:val="24"/>
                <w:lang w:eastAsia="en-IE"/>
              </w:rPr>
              <w:t>South -east</w:t>
            </w:r>
          </w:p>
        </w:tc>
        <w:tc>
          <w:tcPr>
            <w:tcW w:w="1353" w:type="dxa"/>
            <w:tcBorders>
              <w:top w:val="nil"/>
              <w:left w:val="nil"/>
              <w:bottom w:val="single" w:sz="4" w:space="0" w:color="auto"/>
              <w:right w:val="single" w:sz="4" w:space="0" w:color="auto"/>
            </w:tcBorders>
            <w:shd w:val="clear" w:color="auto" w:fill="auto"/>
            <w:noWrap/>
            <w:vAlign w:val="bottom"/>
            <w:hideMark/>
          </w:tcPr>
          <w:p w:rsidR="00405629" w:rsidRPr="000C352A" w:rsidRDefault="00405629" w:rsidP="003067A8">
            <w:pPr>
              <w:spacing w:after="0" w:line="240" w:lineRule="auto"/>
              <w:jc w:val="center"/>
              <w:rPr>
                <w:rFonts w:ascii="Arial" w:eastAsia="Times New Roman" w:hAnsi="Arial" w:cs="Arial"/>
                <w:color w:val="000000"/>
                <w:sz w:val="24"/>
                <w:lang w:eastAsia="en-IE"/>
              </w:rPr>
            </w:pPr>
            <w:r>
              <w:rPr>
                <w:rFonts w:ascii="Arial" w:eastAsia="Times New Roman" w:hAnsi="Arial" w:cs="Arial"/>
                <w:color w:val="000000"/>
                <w:sz w:val="24"/>
                <w:lang w:eastAsia="en-IE"/>
              </w:rPr>
              <w:t>6</w:t>
            </w:r>
          </w:p>
        </w:tc>
        <w:tc>
          <w:tcPr>
            <w:tcW w:w="1496" w:type="dxa"/>
            <w:tcBorders>
              <w:top w:val="nil"/>
              <w:left w:val="nil"/>
              <w:bottom w:val="single" w:sz="4" w:space="0" w:color="auto"/>
              <w:right w:val="single" w:sz="4" w:space="0" w:color="auto"/>
            </w:tcBorders>
            <w:shd w:val="clear" w:color="auto" w:fill="auto"/>
            <w:noWrap/>
            <w:vAlign w:val="bottom"/>
            <w:hideMark/>
          </w:tcPr>
          <w:p w:rsidR="00405629" w:rsidRPr="000C352A" w:rsidRDefault="00405629" w:rsidP="003067A8">
            <w:pPr>
              <w:spacing w:after="0" w:line="240" w:lineRule="auto"/>
              <w:jc w:val="center"/>
              <w:rPr>
                <w:rFonts w:ascii="Arial" w:eastAsia="Times New Roman" w:hAnsi="Arial" w:cs="Arial"/>
                <w:color w:val="000000"/>
                <w:sz w:val="24"/>
                <w:lang w:eastAsia="en-IE"/>
              </w:rPr>
            </w:pPr>
            <w:r>
              <w:rPr>
                <w:rFonts w:ascii="Arial" w:eastAsia="Times New Roman" w:hAnsi="Arial" w:cs="Arial"/>
                <w:color w:val="000000"/>
                <w:sz w:val="24"/>
                <w:lang w:eastAsia="en-IE"/>
              </w:rPr>
              <w:t>1</w:t>
            </w:r>
          </w:p>
        </w:tc>
        <w:tc>
          <w:tcPr>
            <w:tcW w:w="1269" w:type="dxa"/>
            <w:tcBorders>
              <w:top w:val="nil"/>
              <w:left w:val="nil"/>
              <w:bottom w:val="single" w:sz="4" w:space="0" w:color="auto"/>
              <w:right w:val="single" w:sz="4" w:space="0" w:color="auto"/>
            </w:tcBorders>
            <w:shd w:val="clear" w:color="auto" w:fill="auto"/>
            <w:noWrap/>
            <w:vAlign w:val="bottom"/>
            <w:hideMark/>
          </w:tcPr>
          <w:p w:rsidR="00405629" w:rsidRPr="000C352A" w:rsidRDefault="00405629" w:rsidP="003067A8">
            <w:pPr>
              <w:spacing w:after="0" w:line="240" w:lineRule="auto"/>
              <w:jc w:val="center"/>
              <w:rPr>
                <w:rFonts w:ascii="Arial" w:eastAsia="Times New Roman" w:hAnsi="Arial" w:cs="Arial"/>
                <w:color w:val="000000"/>
                <w:sz w:val="24"/>
                <w:lang w:eastAsia="en-IE"/>
              </w:rPr>
            </w:pPr>
            <w:r>
              <w:rPr>
                <w:rFonts w:ascii="Arial" w:eastAsia="Times New Roman" w:hAnsi="Arial" w:cs="Arial"/>
                <w:color w:val="000000"/>
                <w:sz w:val="24"/>
                <w:lang w:eastAsia="en-IE"/>
              </w:rPr>
              <w:t>4</w:t>
            </w:r>
          </w:p>
        </w:tc>
        <w:tc>
          <w:tcPr>
            <w:tcW w:w="1504" w:type="dxa"/>
            <w:tcBorders>
              <w:top w:val="nil"/>
              <w:left w:val="nil"/>
              <w:bottom w:val="single" w:sz="4" w:space="0" w:color="auto"/>
              <w:right w:val="single" w:sz="4" w:space="0" w:color="auto"/>
            </w:tcBorders>
          </w:tcPr>
          <w:p w:rsidR="00405629" w:rsidRDefault="00013703" w:rsidP="003067A8">
            <w:pPr>
              <w:spacing w:after="0" w:line="240" w:lineRule="auto"/>
              <w:jc w:val="center"/>
              <w:rPr>
                <w:rFonts w:ascii="Arial" w:eastAsia="Times New Roman" w:hAnsi="Arial" w:cs="Arial"/>
                <w:color w:val="000000"/>
                <w:sz w:val="24"/>
                <w:lang w:eastAsia="en-IE"/>
              </w:rPr>
            </w:pPr>
            <w:r>
              <w:rPr>
                <w:rFonts w:ascii="Arial" w:eastAsia="Times New Roman" w:hAnsi="Arial" w:cs="Arial"/>
                <w:color w:val="000000"/>
                <w:sz w:val="24"/>
                <w:lang w:eastAsia="en-IE"/>
              </w:rPr>
              <w:t>5</w:t>
            </w:r>
          </w:p>
        </w:tc>
      </w:tr>
      <w:tr w:rsidR="00405629" w:rsidRPr="000C352A" w:rsidTr="00013703">
        <w:trPr>
          <w:trHeight w:val="257"/>
        </w:trPr>
        <w:tc>
          <w:tcPr>
            <w:tcW w:w="2878" w:type="dxa"/>
            <w:tcBorders>
              <w:top w:val="nil"/>
              <w:left w:val="single" w:sz="4" w:space="0" w:color="auto"/>
              <w:bottom w:val="single" w:sz="4" w:space="0" w:color="auto"/>
              <w:right w:val="single" w:sz="4" w:space="0" w:color="auto"/>
            </w:tcBorders>
            <w:shd w:val="clear" w:color="auto" w:fill="auto"/>
            <w:noWrap/>
            <w:vAlign w:val="bottom"/>
            <w:hideMark/>
          </w:tcPr>
          <w:p w:rsidR="00405629" w:rsidRPr="000C352A" w:rsidRDefault="00405629" w:rsidP="003067A8">
            <w:pPr>
              <w:spacing w:after="0" w:line="240" w:lineRule="auto"/>
              <w:rPr>
                <w:rFonts w:ascii="Arial" w:eastAsia="Times New Roman" w:hAnsi="Arial" w:cs="Arial"/>
                <w:b/>
                <w:bCs/>
                <w:color w:val="000000"/>
                <w:sz w:val="24"/>
                <w:lang w:eastAsia="en-IE"/>
              </w:rPr>
            </w:pPr>
            <w:r w:rsidRPr="000C352A">
              <w:rPr>
                <w:rFonts w:ascii="Arial" w:eastAsia="Times New Roman" w:hAnsi="Arial" w:cs="Arial"/>
                <w:b/>
                <w:bCs/>
                <w:color w:val="000000"/>
                <w:sz w:val="24"/>
                <w:lang w:eastAsia="en-IE"/>
              </w:rPr>
              <w:t>Dublin North</w:t>
            </w:r>
          </w:p>
        </w:tc>
        <w:tc>
          <w:tcPr>
            <w:tcW w:w="1353" w:type="dxa"/>
            <w:tcBorders>
              <w:top w:val="nil"/>
              <w:left w:val="nil"/>
              <w:bottom w:val="single" w:sz="4" w:space="0" w:color="auto"/>
              <w:right w:val="single" w:sz="4" w:space="0" w:color="auto"/>
            </w:tcBorders>
            <w:shd w:val="clear" w:color="auto" w:fill="auto"/>
            <w:noWrap/>
            <w:vAlign w:val="bottom"/>
            <w:hideMark/>
          </w:tcPr>
          <w:p w:rsidR="00405629" w:rsidRPr="000C352A" w:rsidRDefault="00405629" w:rsidP="003067A8">
            <w:pPr>
              <w:spacing w:after="0" w:line="240" w:lineRule="auto"/>
              <w:jc w:val="center"/>
              <w:rPr>
                <w:rFonts w:ascii="Arial" w:eastAsia="Times New Roman" w:hAnsi="Arial" w:cs="Arial"/>
                <w:color w:val="000000"/>
                <w:sz w:val="24"/>
                <w:lang w:eastAsia="en-IE"/>
              </w:rPr>
            </w:pPr>
            <w:r w:rsidRPr="000C352A">
              <w:rPr>
                <w:rFonts w:ascii="Arial" w:eastAsia="Times New Roman" w:hAnsi="Arial" w:cs="Arial"/>
                <w:color w:val="000000"/>
                <w:sz w:val="24"/>
                <w:lang w:eastAsia="en-IE"/>
              </w:rPr>
              <w:t>2</w:t>
            </w:r>
          </w:p>
        </w:tc>
        <w:tc>
          <w:tcPr>
            <w:tcW w:w="1496" w:type="dxa"/>
            <w:tcBorders>
              <w:top w:val="nil"/>
              <w:left w:val="nil"/>
              <w:bottom w:val="single" w:sz="4" w:space="0" w:color="auto"/>
              <w:right w:val="single" w:sz="4" w:space="0" w:color="auto"/>
            </w:tcBorders>
            <w:shd w:val="clear" w:color="auto" w:fill="auto"/>
            <w:noWrap/>
            <w:vAlign w:val="bottom"/>
            <w:hideMark/>
          </w:tcPr>
          <w:p w:rsidR="00405629" w:rsidRPr="000C352A" w:rsidRDefault="00405629" w:rsidP="003067A8">
            <w:pPr>
              <w:spacing w:after="0" w:line="240" w:lineRule="auto"/>
              <w:jc w:val="center"/>
              <w:rPr>
                <w:rFonts w:ascii="Arial" w:eastAsia="Times New Roman" w:hAnsi="Arial" w:cs="Arial"/>
                <w:color w:val="000000"/>
                <w:sz w:val="24"/>
                <w:lang w:eastAsia="en-IE"/>
              </w:rPr>
            </w:pPr>
            <w:r w:rsidRPr="000C352A">
              <w:rPr>
                <w:rFonts w:ascii="Arial" w:eastAsia="Times New Roman" w:hAnsi="Arial" w:cs="Arial"/>
                <w:color w:val="000000"/>
                <w:sz w:val="24"/>
                <w:lang w:eastAsia="en-IE"/>
              </w:rPr>
              <w:t>3</w:t>
            </w:r>
          </w:p>
        </w:tc>
        <w:tc>
          <w:tcPr>
            <w:tcW w:w="1269" w:type="dxa"/>
            <w:tcBorders>
              <w:top w:val="nil"/>
              <w:left w:val="nil"/>
              <w:bottom w:val="single" w:sz="4" w:space="0" w:color="auto"/>
              <w:right w:val="single" w:sz="4" w:space="0" w:color="auto"/>
            </w:tcBorders>
            <w:shd w:val="clear" w:color="auto" w:fill="auto"/>
            <w:noWrap/>
            <w:vAlign w:val="bottom"/>
            <w:hideMark/>
          </w:tcPr>
          <w:p w:rsidR="00405629" w:rsidRPr="000C352A" w:rsidRDefault="00405629" w:rsidP="003067A8">
            <w:pPr>
              <w:spacing w:after="0" w:line="240" w:lineRule="auto"/>
              <w:jc w:val="center"/>
              <w:rPr>
                <w:rFonts w:ascii="Arial" w:eastAsia="Times New Roman" w:hAnsi="Arial" w:cs="Arial"/>
                <w:color w:val="000000"/>
                <w:sz w:val="24"/>
                <w:lang w:eastAsia="en-IE"/>
              </w:rPr>
            </w:pPr>
            <w:r w:rsidRPr="000C352A">
              <w:rPr>
                <w:rFonts w:ascii="Arial" w:eastAsia="Times New Roman" w:hAnsi="Arial" w:cs="Arial"/>
                <w:color w:val="000000"/>
                <w:sz w:val="24"/>
                <w:lang w:eastAsia="en-IE"/>
              </w:rPr>
              <w:t>1</w:t>
            </w:r>
          </w:p>
        </w:tc>
        <w:tc>
          <w:tcPr>
            <w:tcW w:w="1504" w:type="dxa"/>
            <w:tcBorders>
              <w:top w:val="nil"/>
              <w:left w:val="nil"/>
              <w:bottom w:val="single" w:sz="4" w:space="0" w:color="auto"/>
              <w:right w:val="single" w:sz="4" w:space="0" w:color="auto"/>
            </w:tcBorders>
          </w:tcPr>
          <w:p w:rsidR="00405629" w:rsidRPr="000C352A" w:rsidRDefault="00013703" w:rsidP="003067A8">
            <w:pPr>
              <w:spacing w:after="0" w:line="240" w:lineRule="auto"/>
              <w:jc w:val="center"/>
              <w:rPr>
                <w:rFonts w:ascii="Arial" w:eastAsia="Times New Roman" w:hAnsi="Arial" w:cs="Arial"/>
                <w:color w:val="000000"/>
                <w:sz w:val="24"/>
                <w:lang w:eastAsia="en-IE"/>
              </w:rPr>
            </w:pPr>
            <w:r>
              <w:rPr>
                <w:rFonts w:ascii="Arial" w:eastAsia="Times New Roman" w:hAnsi="Arial" w:cs="Arial"/>
                <w:color w:val="000000"/>
                <w:sz w:val="24"/>
                <w:lang w:eastAsia="en-IE"/>
              </w:rPr>
              <w:t>2</w:t>
            </w:r>
          </w:p>
        </w:tc>
      </w:tr>
      <w:tr w:rsidR="00405629" w:rsidRPr="000C352A" w:rsidTr="00013703">
        <w:trPr>
          <w:trHeight w:val="257"/>
        </w:trPr>
        <w:tc>
          <w:tcPr>
            <w:tcW w:w="2878" w:type="dxa"/>
            <w:tcBorders>
              <w:top w:val="nil"/>
              <w:left w:val="single" w:sz="4" w:space="0" w:color="auto"/>
              <w:bottom w:val="single" w:sz="4" w:space="0" w:color="auto"/>
              <w:right w:val="single" w:sz="4" w:space="0" w:color="auto"/>
            </w:tcBorders>
            <w:shd w:val="clear" w:color="auto" w:fill="auto"/>
            <w:noWrap/>
            <w:vAlign w:val="bottom"/>
            <w:hideMark/>
          </w:tcPr>
          <w:p w:rsidR="00405629" w:rsidRPr="000C352A" w:rsidRDefault="00405629" w:rsidP="003067A8">
            <w:pPr>
              <w:spacing w:after="0" w:line="240" w:lineRule="auto"/>
              <w:rPr>
                <w:rFonts w:ascii="Arial" w:eastAsia="Times New Roman" w:hAnsi="Arial" w:cs="Arial"/>
                <w:b/>
                <w:bCs/>
                <w:color w:val="000000"/>
                <w:sz w:val="24"/>
                <w:lang w:eastAsia="en-IE"/>
              </w:rPr>
            </w:pPr>
            <w:r w:rsidRPr="000C352A">
              <w:rPr>
                <w:rFonts w:ascii="Arial" w:eastAsia="Times New Roman" w:hAnsi="Arial" w:cs="Arial"/>
                <w:b/>
                <w:bCs/>
                <w:color w:val="000000"/>
                <w:sz w:val="24"/>
                <w:lang w:eastAsia="en-IE"/>
              </w:rPr>
              <w:t>Dublin South</w:t>
            </w:r>
          </w:p>
        </w:tc>
        <w:tc>
          <w:tcPr>
            <w:tcW w:w="1353" w:type="dxa"/>
            <w:tcBorders>
              <w:top w:val="nil"/>
              <w:left w:val="nil"/>
              <w:bottom w:val="single" w:sz="4" w:space="0" w:color="auto"/>
              <w:right w:val="single" w:sz="4" w:space="0" w:color="auto"/>
            </w:tcBorders>
            <w:shd w:val="clear" w:color="auto" w:fill="auto"/>
            <w:noWrap/>
            <w:vAlign w:val="bottom"/>
            <w:hideMark/>
          </w:tcPr>
          <w:p w:rsidR="00405629" w:rsidRPr="000C352A" w:rsidRDefault="00405629" w:rsidP="003067A8">
            <w:pPr>
              <w:spacing w:after="0" w:line="240" w:lineRule="auto"/>
              <w:jc w:val="center"/>
              <w:rPr>
                <w:rFonts w:ascii="Arial" w:eastAsia="Times New Roman" w:hAnsi="Arial" w:cs="Arial"/>
                <w:color w:val="000000"/>
                <w:sz w:val="24"/>
                <w:lang w:eastAsia="en-IE"/>
              </w:rPr>
            </w:pPr>
            <w:r>
              <w:rPr>
                <w:rFonts w:ascii="Arial" w:eastAsia="Times New Roman" w:hAnsi="Arial" w:cs="Arial"/>
                <w:color w:val="000000"/>
                <w:sz w:val="24"/>
                <w:lang w:eastAsia="en-IE"/>
              </w:rPr>
              <w:t>2</w:t>
            </w:r>
          </w:p>
        </w:tc>
        <w:tc>
          <w:tcPr>
            <w:tcW w:w="1496" w:type="dxa"/>
            <w:tcBorders>
              <w:top w:val="nil"/>
              <w:left w:val="nil"/>
              <w:bottom w:val="single" w:sz="4" w:space="0" w:color="auto"/>
              <w:right w:val="single" w:sz="4" w:space="0" w:color="auto"/>
            </w:tcBorders>
            <w:shd w:val="clear" w:color="auto" w:fill="auto"/>
            <w:noWrap/>
            <w:vAlign w:val="bottom"/>
            <w:hideMark/>
          </w:tcPr>
          <w:p w:rsidR="00405629" w:rsidRPr="000C352A" w:rsidRDefault="00405629" w:rsidP="003067A8">
            <w:pPr>
              <w:spacing w:after="0" w:line="240" w:lineRule="auto"/>
              <w:jc w:val="center"/>
              <w:rPr>
                <w:rFonts w:ascii="Arial" w:eastAsia="Times New Roman" w:hAnsi="Arial" w:cs="Arial"/>
                <w:color w:val="000000"/>
                <w:sz w:val="24"/>
                <w:lang w:eastAsia="en-IE"/>
              </w:rPr>
            </w:pPr>
            <w:r w:rsidRPr="000C352A">
              <w:rPr>
                <w:rFonts w:ascii="Arial" w:eastAsia="Times New Roman" w:hAnsi="Arial" w:cs="Arial"/>
                <w:color w:val="000000"/>
                <w:sz w:val="24"/>
                <w:lang w:eastAsia="en-IE"/>
              </w:rPr>
              <w:t>4</w:t>
            </w:r>
          </w:p>
        </w:tc>
        <w:tc>
          <w:tcPr>
            <w:tcW w:w="1269" w:type="dxa"/>
            <w:tcBorders>
              <w:top w:val="nil"/>
              <w:left w:val="nil"/>
              <w:bottom w:val="single" w:sz="4" w:space="0" w:color="auto"/>
              <w:right w:val="single" w:sz="4" w:space="0" w:color="auto"/>
            </w:tcBorders>
            <w:shd w:val="clear" w:color="auto" w:fill="auto"/>
            <w:noWrap/>
            <w:vAlign w:val="bottom"/>
            <w:hideMark/>
          </w:tcPr>
          <w:p w:rsidR="00405629" w:rsidRPr="000C352A" w:rsidRDefault="00405629" w:rsidP="003067A8">
            <w:pPr>
              <w:spacing w:after="0" w:line="240" w:lineRule="auto"/>
              <w:jc w:val="center"/>
              <w:rPr>
                <w:rFonts w:ascii="Arial" w:eastAsia="Times New Roman" w:hAnsi="Arial" w:cs="Arial"/>
                <w:color w:val="000000"/>
                <w:sz w:val="24"/>
                <w:lang w:eastAsia="en-IE"/>
              </w:rPr>
            </w:pPr>
            <w:r>
              <w:rPr>
                <w:rFonts w:ascii="Arial" w:eastAsia="Times New Roman" w:hAnsi="Arial" w:cs="Arial"/>
                <w:color w:val="000000"/>
                <w:sz w:val="24"/>
                <w:lang w:eastAsia="en-IE"/>
              </w:rPr>
              <w:t>1</w:t>
            </w:r>
          </w:p>
        </w:tc>
        <w:tc>
          <w:tcPr>
            <w:tcW w:w="1504" w:type="dxa"/>
            <w:tcBorders>
              <w:top w:val="nil"/>
              <w:left w:val="nil"/>
              <w:bottom w:val="single" w:sz="4" w:space="0" w:color="auto"/>
              <w:right w:val="single" w:sz="4" w:space="0" w:color="auto"/>
            </w:tcBorders>
          </w:tcPr>
          <w:p w:rsidR="00405629" w:rsidRDefault="00013703" w:rsidP="003067A8">
            <w:pPr>
              <w:spacing w:after="0" w:line="240" w:lineRule="auto"/>
              <w:jc w:val="center"/>
              <w:rPr>
                <w:rFonts w:ascii="Arial" w:eastAsia="Times New Roman" w:hAnsi="Arial" w:cs="Arial"/>
                <w:color w:val="000000"/>
                <w:sz w:val="24"/>
                <w:lang w:eastAsia="en-IE"/>
              </w:rPr>
            </w:pPr>
            <w:r>
              <w:rPr>
                <w:rFonts w:ascii="Arial" w:eastAsia="Times New Roman" w:hAnsi="Arial" w:cs="Arial"/>
                <w:color w:val="000000"/>
                <w:sz w:val="24"/>
                <w:lang w:eastAsia="en-IE"/>
              </w:rPr>
              <w:t>3</w:t>
            </w:r>
          </w:p>
        </w:tc>
      </w:tr>
      <w:tr w:rsidR="00405629" w:rsidRPr="000C352A" w:rsidTr="00013703">
        <w:trPr>
          <w:trHeight w:val="267"/>
        </w:trPr>
        <w:tc>
          <w:tcPr>
            <w:tcW w:w="2878" w:type="dxa"/>
            <w:tcBorders>
              <w:top w:val="nil"/>
              <w:left w:val="single" w:sz="4" w:space="0" w:color="auto"/>
              <w:bottom w:val="single" w:sz="4" w:space="0" w:color="auto"/>
              <w:right w:val="single" w:sz="4" w:space="0" w:color="auto"/>
            </w:tcBorders>
            <w:shd w:val="clear" w:color="auto" w:fill="auto"/>
            <w:noWrap/>
            <w:vAlign w:val="bottom"/>
            <w:hideMark/>
          </w:tcPr>
          <w:p w:rsidR="00405629" w:rsidRPr="000C352A" w:rsidRDefault="00405629" w:rsidP="003067A8">
            <w:pPr>
              <w:spacing w:after="0" w:line="240" w:lineRule="auto"/>
              <w:rPr>
                <w:rFonts w:ascii="Arial" w:eastAsia="Times New Roman" w:hAnsi="Arial" w:cs="Arial"/>
                <w:b/>
                <w:bCs/>
                <w:color w:val="000000"/>
                <w:sz w:val="24"/>
                <w:lang w:eastAsia="en-IE"/>
              </w:rPr>
            </w:pPr>
            <w:r w:rsidRPr="000C352A">
              <w:rPr>
                <w:rFonts w:ascii="Arial" w:eastAsia="Times New Roman" w:hAnsi="Arial" w:cs="Arial"/>
                <w:b/>
                <w:bCs/>
                <w:color w:val="000000"/>
                <w:sz w:val="24"/>
                <w:lang w:eastAsia="en-IE"/>
              </w:rPr>
              <w:t>Cork</w:t>
            </w:r>
          </w:p>
        </w:tc>
        <w:tc>
          <w:tcPr>
            <w:tcW w:w="1353" w:type="dxa"/>
            <w:tcBorders>
              <w:top w:val="nil"/>
              <w:left w:val="nil"/>
              <w:bottom w:val="single" w:sz="4" w:space="0" w:color="auto"/>
              <w:right w:val="single" w:sz="4" w:space="0" w:color="auto"/>
            </w:tcBorders>
            <w:shd w:val="clear" w:color="auto" w:fill="auto"/>
            <w:noWrap/>
            <w:vAlign w:val="bottom"/>
            <w:hideMark/>
          </w:tcPr>
          <w:p w:rsidR="00405629" w:rsidRPr="000C352A" w:rsidRDefault="00405629" w:rsidP="003067A8">
            <w:pPr>
              <w:spacing w:after="0" w:line="240" w:lineRule="auto"/>
              <w:jc w:val="center"/>
              <w:rPr>
                <w:rFonts w:ascii="Arial" w:eastAsia="Times New Roman" w:hAnsi="Arial" w:cs="Arial"/>
                <w:color w:val="000000"/>
                <w:sz w:val="24"/>
                <w:lang w:eastAsia="en-IE"/>
              </w:rPr>
            </w:pPr>
            <w:r w:rsidRPr="000C352A">
              <w:rPr>
                <w:rFonts w:ascii="Arial" w:eastAsia="Times New Roman" w:hAnsi="Arial" w:cs="Arial"/>
                <w:color w:val="000000"/>
                <w:sz w:val="24"/>
                <w:lang w:eastAsia="en-IE"/>
              </w:rPr>
              <w:t>2</w:t>
            </w:r>
          </w:p>
        </w:tc>
        <w:tc>
          <w:tcPr>
            <w:tcW w:w="1496" w:type="dxa"/>
            <w:tcBorders>
              <w:top w:val="nil"/>
              <w:left w:val="nil"/>
              <w:bottom w:val="single" w:sz="4" w:space="0" w:color="auto"/>
              <w:right w:val="single" w:sz="4" w:space="0" w:color="auto"/>
            </w:tcBorders>
            <w:shd w:val="clear" w:color="auto" w:fill="auto"/>
            <w:noWrap/>
            <w:vAlign w:val="bottom"/>
            <w:hideMark/>
          </w:tcPr>
          <w:p w:rsidR="00405629" w:rsidRPr="000C352A" w:rsidRDefault="00405629" w:rsidP="003067A8">
            <w:pPr>
              <w:spacing w:after="0" w:line="240" w:lineRule="auto"/>
              <w:jc w:val="center"/>
              <w:rPr>
                <w:rFonts w:ascii="Arial" w:eastAsia="Times New Roman" w:hAnsi="Arial" w:cs="Arial"/>
                <w:color w:val="000000"/>
                <w:sz w:val="24"/>
                <w:lang w:eastAsia="en-IE"/>
              </w:rPr>
            </w:pPr>
            <w:r w:rsidRPr="000C352A">
              <w:rPr>
                <w:rFonts w:ascii="Arial" w:eastAsia="Times New Roman" w:hAnsi="Arial" w:cs="Arial"/>
                <w:color w:val="000000"/>
                <w:sz w:val="24"/>
                <w:lang w:eastAsia="en-IE"/>
              </w:rPr>
              <w:t>1</w:t>
            </w:r>
          </w:p>
        </w:tc>
        <w:tc>
          <w:tcPr>
            <w:tcW w:w="1269" w:type="dxa"/>
            <w:tcBorders>
              <w:top w:val="nil"/>
              <w:left w:val="nil"/>
              <w:bottom w:val="single" w:sz="4" w:space="0" w:color="auto"/>
              <w:right w:val="single" w:sz="4" w:space="0" w:color="auto"/>
            </w:tcBorders>
            <w:shd w:val="clear" w:color="auto" w:fill="auto"/>
            <w:noWrap/>
            <w:vAlign w:val="bottom"/>
            <w:hideMark/>
          </w:tcPr>
          <w:p w:rsidR="00405629" w:rsidRPr="000C352A" w:rsidRDefault="00405629" w:rsidP="003067A8">
            <w:pPr>
              <w:spacing w:after="0" w:line="240" w:lineRule="auto"/>
              <w:jc w:val="center"/>
              <w:rPr>
                <w:rFonts w:ascii="Arial" w:eastAsia="Times New Roman" w:hAnsi="Arial" w:cs="Arial"/>
                <w:color w:val="000000"/>
                <w:sz w:val="24"/>
                <w:lang w:eastAsia="en-IE"/>
              </w:rPr>
            </w:pPr>
            <w:r w:rsidRPr="000C352A">
              <w:rPr>
                <w:rFonts w:ascii="Arial" w:eastAsia="Times New Roman" w:hAnsi="Arial" w:cs="Arial"/>
                <w:color w:val="000000"/>
                <w:sz w:val="24"/>
                <w:lang w:eastAsia="en-IE"/>
              </w:rPr>
              <w:t>2</w:t>
            </w:r>
          </w:p>
        </w:tc>
        <w:tc>
          <w:tcPr>
            <w:tcW w:w="1504" w:type="dxa"/>
            <w:tcBorders>
              <w:top w:val="nil"/>
              <w:left w:val="nil"/>
              <w:bottom w:val="single" w:sz="4" w:space="0" w:color="auto"/>
              <w:right w:val="single" w:sz="4" w:space="0" w:color="auto"/>
            </w:tcBorders>
          </w:tcPr>
          <w:p w:rsidR="00405629" w:rsidRPr="000C352A" w:rsidRDefault="00013703" w:rsidP="003067A8">
            <w:pPr>
              <w:spacing w:after="0" w:line="240" w:lineRule="auto"/>
              <w:jc w:val="center"/>
              <w:rPr>
                <w:rFonts w:ascii="Arial" w:eastAsia="Times New Roman" w:hAnsi="Arial" w:cs="Arial"/>
                <w:color w:val="000000"/>
                <w:sz w:val="24"/>
                <w:lang w:eastAsia="en-IE"/>
              </w:rPr>
            </w:pPr>
            <w:r>
              <w:rPr>
                <w:rFonts w:ascii="Arial" w:eastAsia="Times New Roman" w:hAnsi="Arial" w:cs="Arial"/>
                <w:color w:val="000000"/>
                <w:sz w:val="24"/>
                <w:lang w:eastAsia="en-IE"/>
              </w:rPr>
              <w:t>2</w:t>
            </w:r>
          </w:p>
        </w:tc>
      </w:tr>
      <w:tr w:rsidR="00405629" w:rsidRPr="000C352A" w:rsidTr="00013703">
        <w:trPr>
          <w:trHeight w:val="257"/>
        </w:trPr>
        <w:tc>
          <w:tcPr>
            <w:tcW w:w="2878"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405629" w:rsidRPr="000C352A" w:rsidRDefault="00405629" w:rsidP="003067A8">
            <w:pPr>
              <w:spacing w:after="0" w:line="240" w:lineRule="auto"/>
              <w:rPr>
                <w:rFonts w:ascii="Arial" w:eastAsia="Times New Roman" w:hAnsi="Arial" w:cs="Arial"/>
                <w:b/>
                <w:color w:val="000000"/>
                <w:sz w:val="24"/>
                <w:lang w:eastAsia="en-IE"/>
              </w:rPr>
            </w:pPr>
            <w:r w:rsidRPr="000C352A">
              <w:rPr>
                <w:rFonts w:ascii="Arial" w:eastAsia="Times New Roman" w:hAnsi="Arial" w:cs="Arial"/>
                <w:b/>
                <w:color w:val="000000"/>
                <w:sz w:val="24"/>
                <w:lang w:eastAsia="en-IE"/>
              </w:rPr>
              <w:t>Total Constituencies </w:t>
            </w:r>
          </w:p>
        </w:tc>
        <w:tc>
          <w:tcPr>
            <w:tcW w:w="1353" w:type="dxa"/>
            <w:tcBorders>
              <w:top w:val="nil"/>
              <w:left w:val="nil"/>
              <w:bottom w:val="single" w:sz="4" w:space="0" w:color="auto"/>
              <w:right w:val="single" w:sz="4" w:space="0" w:color="auto"/>
            </w:tcBorders>
            <w:shd w:val="clear" w:color="auto" w:fill="D9D9D9" w:themeFill="background1" w:themeFillShade="D9"/>
            <w:noWrap/>
            <w:vAlign w:val="bottom"/>
            <w:hideMark/>
          </w:tcPr>
          <w:p w:rsidR="00405629" w:rsidRPr="000C352A" w:rsidRDefault="00405629" w:rsidP="003067A8">
            <w:pPr>
              <w:spacing w:after="0" w:line="240" w:lineRule="auto"/>
              <w:jc w:val="center"/>
              <w:rPr>
                <w:rFonts w:ascii="Arial" w:eastAsia="Times New Roman" w:hAnsi="Arial" w:cs="Arial"/>
                <w:b/>
                <w:color w:val="000000"/>
                <w:sz w:val="24"/>
                <w:lang w:eastAsia="en-IE"/>
              </w:rPr>
            </w:pPr>
            <w:r w:rsidRPr="00013703">
              <w:rPr>
                <w:rFonts w:ascii="Arial" w:eastAsia="Times New Roman" w:hAnsi="Arial" w:cs="Arial"/>
                <w:b/>
                <w:color w:val="000000"/>
                <w:sz w:val="24"/>
                <w:lang w:eastAsia="en-IE"/>
              </w:rPr>
              <w:t>20</w:t>
            </w:r>
          </w:p>
        </w:tc>
        <w:tc>
          <w:tcPr>
            <w:tcW w:w="1496" w:type="dxa"/>
            <w:tcBorders>
              <w:top w:val="nil"/>
              <w:left w:val="nil"/>
              <w:bottom w:val="single" w:sz="4" w:space="0" w:color="auto"/>
              <w:right w:val="single" w:sz="4" w:space="0" w:color="auto"/>
            </w:tcBorders>
            <w:shd w:val="clear" w:color="auto" w:fill="D9D9D9" w:themeFill="background1" w:themeFillShade="D9"/>
            <w:noWrap/>
            <w:vAlign w:val="bottom"/>
            <w:hideMark/>
          </w:tcPr>
          <w:p w:rsidR="00405629" w:rsidRPr="000C352A" w:rsidRDefault="00405629" w:rsidP="003067A8">
            <w:pPr>
              <w:spacing w:after="0" w:line="240" w:lineRule="auto"/>
              <w:jc w:val="center"/>
              <w:rPr>
                <w:rFonts w:ascii="Arial" w:eastAsia="Times New Roman" w:hAnsi="Arial" w:cs="Arial"/>
                <w:b/>
                <w:color w:val="000000"/>
                <w:sz w:val="24"/>
                <w:lang w:eastAsia="en-IE"/>
              </w:rPr>
            </w:pPr>
            <w:r w:rsidRPr="00013703">
              <w:rPr>
                <w:rFonts w:ascii="Arial" w:eastAsia="Times New Roman" w:hAnsi="Arial" w:cs="Arial"/>
                <w:b/>
                <w:color w:val="000000"/>
                <w:sz w:val="24"/>
                <w:lang w:eastAsia="en-IE"/>
              </w:rPr>
              <w:t>12</w:t>
            </w:r>
          </w:p>
        </w:tc>
        <w:tc>
          <w:tcPr>
            <w:tcW w:w="1269" w:type="dxa"/>
            <w:tcBorders>
              <w:top w:val="nil"/>
              <w:left w:val="nil"/>
              <w:bottom w:val="single" w:sz="4" w:space="0" w:color="auto"/>
              <w:right w:val="single" w:sz="4" w:space="0" w:color="auto"/>
            </w:tcBorders>
            <w:shd w:val="clear" w:color="auto" w:fill="D9D9D9" w:themeFill="background1" w:themeFillShade="D9"/>
            <w:noWrap/>
            <w:vAlign w:val="bottom"/>
            <w:hideMark/>
          </w:tcPr>
          <w:p w:rsidR="00405629" w:rsidRPr="000C352A" w:rsidRDefault="00405629" w:rsidP="003067A8">
            <w:pPr>
              <w:spacing w:after="0" w:line="240" w:lineRule="auto"/>
              <w:jc w:val="center"/>
              <w:rPr>
                <w:rFonts w:ascii="Arial" w:eastAsia="Times New Roman" w:hAnsi="Arial" w:cs="Arial"/>
                <w:b/>
                <w:color w:val="000000"/>
                <w:sz w:val="24"/>
                <w:lang w:eastAsia="en-IE"/>
              </w:rPr>
            </w:pPr>
            <w:r w:rsidRPr="000C352A">
              <w:rPr>
                <w:rFonts w:ascii="Arial" w:eastAsia="Times New Roman" w:hAnsi="Arial" w:cs="Arial"/>
                <w:b/>
                <w:color w:val="000000"/>
                <w:sz w:val="24"/>
                <w:lang w:eastAsia="en-IE"/>
              </w:rPr>
              <w:t>14</w:t>
            </w:r>
          </w:p>
        </w:tc>
        <w:tc>
          <w:tcPr>
            <w:tcW w:w="1504" w:type="dxa"/>
            <w:tcBorders>
              <w:top w:val="nil"/>
              <w:left w:val="nil"/>
              <w:bottom w:val="single" w:sz="4" w:space="0" w:color="auto"/>
              <w:right w:val="single" w:sz="4" w:space="0" w:color="auto"/>
            </w:tcBorders>
            <w:shd w:val="clear" w:color="auto" w:fill="D9D9D9" w:themeFill="background1" w:themeFillShade="D9"/>
          </w:tcPr>
          <w:p w:rsidR="00405629" w:rsidRPr="00013703" w:rsidRDefault="00013703" w:rsidP="003067A8">
            <w:pPr>
              <w:spacing w:after="0" w:line="240" w:lineRule="auto"/>
              <w:jc w:val="center"/>
              <w:rPr>
                <w:rFonts w:ascii="Arial" w:eastAsia="Times New Roman" w:hAnsi="Arial" w:cs="Arial"/>
                <w:b/>
                <w:color w:val="000000"/>
                <w:sz w:val="24"/>
                <w:lang w:eastAsia="en-IE"/>
              </w:rPr>
            </w:pPr>
            <w:r w:rsidRPr="00013703">
              <w:rPr>
                <w:rFonts w:ascii="Arial" w:eastAsia="Times New Roman" w:hAnsi="Arial" w:cs="Arial"/>
                <w:b/>
                <w:color w:val="000000"/>
                <w:sz w:val="24"/>
                <w:lang w:eastAsia="en-IE"/>
              </w:rPr>
              <w:t>18</w:t>
            </w:r>
          </w:p>
        </w:tc>
      </w:tr>
    </w:tbl>
    <w:p w:rsidR="00013703" w:rsidRDefault="00013703">
      <w:pPr>
        <w:rPr>
          <w:rFonts w:ascii="Arial" w:eastAsia="Times New Roman" w:hAnsi="Arial" w:cs="Arial"/>
          <w:b/>
          <w:color w:val="000000" w:themeColor="text1"/>
          <w:sz w:val="24"/>
          <w:szCs w:val="24"/>
          <w:u w:val="single"/>
        </w:rPr>
      </w:pPr>
    </w:p>
    <w:p w:rsidR="00C2218C" w:rsidRDefault="00013703" w:rsidP="00C2218C">
      <w:pPr>
        <w:spacing w:line="360" w:lineRule="auto"/>
        <w:jc w:val="both"/>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lastRenderedPageBreak/>
        <w:t xml:space="preserve">It can be seen from the above tables that the number of 3 seat constituencies increases by eleven from the current configuration to a 178 total </w:t>
      </w:r>
      <w:proofErr w:type="spellStart"/>
      <w:r>
        <w:rPr>
          <w:rFonts w:ascii="Arial" w:eastAsia="Times New Roman" w:hAnsi="Arial" w:cs="Arial"/>
          <w:color w:val="000000" w:themeColor="text1"/>
          <w:sz w:val="24"/>
          <w:szCs w:val="24"/>
        </w:rPr>
        <w:t>Dáil</w:t>
      </w:r>
      <w:proofErr w:type="spellEnd"/>
      <w:r>
        <w:rPr>
          <w:rFonts w:ascii="Arial" w:eastAsia="Times New Roman" w:hAnsi="Arial" w:cs="Arial"/>
          <w:color w:val="000000" w:themeColor="text1"/>
          <w:sz w:val="24"/>
          <w:szCs w:val="24"/>
        </w:rPr>
        <w:t xml:space="preserve"> membership, compared to an increase of three at a 174. The number of four seat constituencies stays the same at a 174 from the current position, with a decrease of five at a 178. Both a 174 and a 178 increase the total of 5 seat constituencies by one.</w:t>
      </w:r>
    </w:p>
    <w:p w:rsidR="00F9438F" w:rsidRPr="00F9438F" w:rsidRDefault="00F9438F" w:rsidP="00F9438F">
      <w:pPr>
        <w:spacing w:line="360" w:lineRule="auto"/>
        <w:jc w:val="both"/>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Tables 11 and 12 below outline which constituencies are 3, 4 and 5 seaters.</w:t>
      </w:r>
    </w:p>
    <w:p w:rsidR="00F9438F" w:rsidRPr="00F9438F" w:rsidRDefault="00F9438F" w:rsidP="00F9438F">
      <w:pPr>
        <w:rPr>
          <w:rFonts w:ascii="Arial" w:eastAsia="Times New Roman" w:hAnsi="Arial" w:cs="Arial"/>
          <w:b/>
          <w:color w:val="000000" w:themeColor="text1"/>
          <w:sz w:val="24"/>
          <w:szCs w:val="24"/>
        </w:rPr>
      </w:pPr>
      <w:r>
        <w:rPr>
          <w:rFonts w:ascii="Arial" w:eastAsia="Times New Roman" w:hAnsi="Arial" w:cs="Arial"/>
          <w:b/>
          <w:color w:val="000000" w:themeColor="text1"/>
          <w:sz w:val="24"/>
          <w:szCs w:val="24"/>
        </w:rPr>
        <w:t>Table 11</w:t>
      </w:r>
      <w:r w:rsidRPr="00C2218C">
        <w:rPr>
          <w:rFonts w:ascii="Arial" w:eastAsia="Times New Roman" w:hAnsi="Arial" w:cs="Arial"/>
          <w:b/>
          <w:color w:val="000000" w:themeColor="text1"/>
          <w:sz w:val="24"/>
          <w:szCs w:val="24"/>
        </w:rPr>
        <w:t xml:space="preserve"> – </w:t>
      </w:r>
      <w:r>
        <w:rPr>
          <w:rFonts w:ascii="Arial" w:eastAsia="Times New Roman" w:hAnsi="Arial" w:cs="Arial"/>
          <w:b/>
          <w:color w:val="000000" w:themeColor="text1"/>
          <w:sz w:val="24"/>
          <w:szCs w:val="24"/>
        </w:rPr>
        <w:t xml:space="preserve">3,4 and 5 seat constituencies in 174 total </w:t>
      </w:r>
      <w:proofErr w:type="spellStart"/>
      <w:r>
        <w:rPr>
          <w:rFonts w:ascii="Arial" w:eastAsia="Times New Roman" w:hAnsi="Arial" w:cs="Arial"/>
          <w:b/>
          <w:color w:val="000000" w:themeColor="text1"/>
          <w:sz w:val="24"/>
          <w:szCs w:val="24"/>
        </w:rPr>
        <w:t>Dáil</w:t>
      </w:r>
      <w:proofErr w:type="spellEnd"/>
      <w:r>
        <w:rPr>
          <w:rFonts w:ascii="Arial" w:eastAsia="Times New Roman" w:hAnsi="Arial" w:cs="Arial"/>
          <w:b/>
          <w:color w:val="000000" w:themeColor="text1"/>
          <w:sz w:val="24"/>
          <w:szCs w:val="24"/>
        </w:rPr>
        <w:t xml:space="preserve"> membership</w:t>
      </w:r>
    </w:p>
    <w:tbl>
      <w:tblPr>
        <w:tblStyle w:val="TableGrid"/>
        <w:tblW w:w="0" w:type="auto"/>
        <w:tblLook w:val="04A0" w:firstRow="1" w:lastRow="0" w:firstColumn="1" w:lastColumn="0" w:noHBand="0" w:noVBand="1"/>
      </w:tblPr>
      <w:tblGrid>
        <w:gridCol w:w="2254"/>
        <w:gridCol w:w="2254"/>
        <w:gridCol w:w="2254"/>
        <w:gridCol w:w="2254"/>
      </w:tblGrid>
      <w:tr w:rsidR="00F9438F" w:rsidTr="00F9438F">
        <w:tc>
          <w:tcPr>
            <w:tcW w:w="2254" w:type="dxa"/>
            <w:shd w:val="clear" w:color="auto" w:fill="BFBFBF" w:themeFill="background1" w:themeFillShade="BF"/>
          </w:tcPr>
          <w:p w:rsidR="00F9438F" w:rsidRPr="00F9438F" w:rsidRDefault="00F9438F" w:rsidP="00F9438F">
            <w:pPr>
              <w:rPr>
                <w:rFonts w:ascii="Arial" w:hAnsi="Arial" w:cs="Arial"/>
                <w:b/>
              </w:rPr>
            </w:pPr>
            <w:r w:rsidRPr="00F9438F">
              <w:rPr>
                <w:rFonts w:ascii="Arial" w:hAnsi="Arial" w:cs="Arial"/>
                <w:b/>
              </w:rPr>
              <w:t xml:space="preserve">174 </w:t>
            </w:r>
            <w:proofErr w:type="spellStart"/>
            <w:r w:rsidRPr="00F9438F">
              <w:rPr>
                <w:rFonts w:ascii="Arial" w:hAnsi="Arial" w:cs="Arial"/>
                <w:b/>
              </w:rPr>
              <w:t>Dáil</w:t>
            </w:r>
            <w:proofErr w:type="spellEnd"/>
            <w:r w:rsidRPr="00F9438F">
              <w:rPr>
                <w:rFonts w:ascii="Arial" w:hAnsi="Arial" w:cs="Arial"/>
                <w:b/>
              </w:rPr>
              <w:t xml:space="preserve"> Membership</w:t>
            </w:r>
          </w:p>
        </w:tc>
        <w:tc>
          <w:tcPr>
            <w:tcW w:w="2254" w:type="dxa"/>
            <w:shd w:val="clear" w:color="auto" w:fill="BFBFBF" w:themeFill="background1" w:themeFillShade="BF"/>
          </w:tcPr>
          <w:p w:rsidR="00F9438F" w:rsidRPr="00F9438F" w:rsidRDefault="00F9438F" w:rsidP="00FF70FE">
            <w:pPr>
              <w:rPr>
                <w:rFonts w:ascii="Arial" w:hAnsi="Arial" w:cs="Arial"/>
                <w:b/>
              </w:rPr>
            </w:pPr>
            <w:r w:rsidRPr="00F9438F">
              <w:rPr>
                <w:rFonts w:ascii="Arial" w:hAnsi="Arial" w:cs="Arial"/>
                <w:b/>
              </w:rPr>
              <w:t>3 seats</w:t>
            </w:r>
          </w:p>
        </w:tc>
        <w:tc>
          <w:tcPr>
            <w:tcW w:w="2254" w:type="dxa"/>
            <w:shd w:val="clear" w:color="auto" w:fill="BFBFBF" w:themeFill="background1" w:themeFillShade="BF"/>
          </w:tcPr>
          <w:p w:rsidR="00F9438F" w:rsidRPr="00F9438F" w:rsidRDefault="00F9438F" w:rsidP="00FF70FE">
            <w:pPr>
              <w:rPr>
                <w:rFonts w:ascii="Arial" w:hAnsi="Arial" w:cs="Arial"/>
                <w:b/>
              </w:rPr>
            </w:pPr>
            <w:r w:rsidRPr="00F9438F">
              <w:rPr>
                <w:rFonts w:ascii="Arial" w:hAnsi="Arial" w:cs="Arial"/>
                <w:b/>
              </w:rPr>
              <w:t>4 Seat</w:t>
            </w:r>
          </w:p>
        </w:tc>
        <w:tc>
          <w:tcPr>
            <w:tcW w:w="2254" w:type="dxa"/>
            <w:shd w:val="clear" w:color="auto" w:fill="BFBFBF" w:themeFill="background1" w:themeFillShade="BF"/>
          </w:tcPr>
          <w:p w:rsidR="00F9438F" w:rsidRPr="00F9438F" w:rsidRDefault="00F9438F" w:rsidP="00FF70FE">
            <w:pPr>
              <w:rPr>
                <w:rFonts w:ascii="Arial" w:hAnsi="Arial" w:cs="Arial"/>
                <w:b/>
              </w:rPr>
            </w:pPr>
            <w:r w:rsidRPr="00F9438F">
              <w:rPr>
                <w:rFonts w:ascii="Arial" w:hAnsi="Arial" w:cs="Arial"/>
                <w:b/>
              </w:rPr>
              <w:t>5 Seat</w:t>
            </w:r>
          </w:p>
        </w:tc>
      </w:tr>
      <w:tr w:rsidR="00F9438F" w:rsidTr="00FF70FE">
        <w:tc>
          <w:tcPr>
            <w:tcW w:w="2254" w:type="dxa"/>
          </w:tcPr>
          <w:p w:rsidR="00F9438F" w:rsidRPr="00F9438F" w:rsidRDefault="00F9438F" w:rsidP="00FF70FE">
            <w:pPr>
              <w:rPr>
                <w:rFonts w:ascii="Arial" w:hAnsi="Arial" w:cs="Arial"/>
                <w:b/>
              </w:rPr>
            </w:pPr>
            <w:r w:rsidRPr="00F9438F">
              <w:rPr>
                <w:rFonts w:ascii="Arial" w:hAnsi="Arial" w:cs="Arial"/>
                <w:b/>
              </w:rPr>
              <w:t>North west</w:t>
            </w:r>
          </w:p>
        </w:tc>
        <w:tc>
          <w:tcPr>
            <w:tcW w:w="2254" w:type="dxa"/>
          </w:tcPr>
          <w:p w:rsidR="00F9438F" w:rsidRPr="00F9438F" w:rsidRDefault="00F9438F" w:rsidP="00FF70FE">
            <w:pPr>
              <w:rPr>
                <w:rFonts w:ascii="Arial" w:hAnsi="Arial" w:cs="Arial"/>
                <w:sz w:val="20"/>
              </w:rPr>
            </w:pPr>
            <w:r w:rsidRPr="00F9438F">
              <w:rPr>
                <w:rFonts w:ascii="Arial" w:hAnsi="Arial" w:cs="Arial"/>
                <w:sz w:val="20"/>
              </w:rPr>
              <w:t>Roscommon-Galway</w:t>
            </w:r>
          </w:p>
        </w:tc>
        <w:tc>
          <w:tcPr>
            <w:tcW w:w="2254" w:type="dxa"/>
          </w:tcPr>
          <w:p w:rsidR="00F9438F" w:rsidRPr="00F9438F" w:rsidRDefault="00F9438F" w:rsidP="00FF70FE">
            <w:pPr>
              <w:rPr>
                <w:rFonts w:ascii="Arial" w:hAnsi="Arial" w:cs="Arial"/>
                <w:sz w:val="20"/>
              </w:rPr>
            </w:pPr>
            <w:r w:rsidRPr="00F9438F">
              <w:rPr>
                <w:rFonts w:ascii="Arial" w:hAnsi="Arial" w:cs="Arial"/>
                <w:sz w:val="20"/>
              </w:rPr>
              <w:t>Sligo-Leitrim</w:t>
            </w:r>
          </w:p>
          <w:p w:rsidR="00F9438F" w:rsidRPr="00F9438F" w:rsidRDefault="00F9438F" w:rsidP="00FF70FE">
            <w:pPr>
              <w:rPr>
                <w:rFonts w:ascii="Arial" w:hAnsi="Arial" w:cs="Arial"/>
                <w:sz w:val="20"/>
              </w:rPr>
            </w:pPr>
            <w:r w:rsidRPr="00F9438F">
              <w:rPr>
                <w:rFonts w:ascii="Arial" w:hAnsi="Arial" w:cs="Arial"/>
                <w:sz w:val="20"/>
              </w:rPr>
              <w:t>Galway East</w:t>
            </w:r>
          </w:p>
        </w:tc>
        <w:tc>
          <w:tcPr>
            <w:tcW w:w="2254" w:type="dxa"/>
          </w:tcPr>
          <w:p w:rsidR="00F9438F" w:rsidRPr="00F9438F" w:rsidRDefault="00F9438F" w:rsidP="00FF70FE">
            <w:pPr>
              <w:rPr>
                <w:rFonts w:ascii="Arial" w:hAnsi="Arial" w:cs="Arial"/>
                <w:sz w:val="20"/>
              </w:rPr>
            </w:pPr>
            <w:r w:rsidRPr="00F9438F">
              <w:rPr>
                <w:rFonts w:ascii="Arial" w:hAnsi="Arial" w:cs="Arial"/>
                <w:sz w:val="20"/>
              </w:rPr>
              <w:t xml:space="preserve">Donegal </w:t>
            </w:r>
          </w:p>
          <w:p w:rsidR="00F9438F" w:rsidRPr="00F9438F" w:rsidRDefault="00F9438F" w:rsidP="00FF70FE">
            <w:pPr>
              <w:rPr>
                <w:rFonts w:ascii="Arial" w:hAnsi="Arial" w:cs="Arial"/>
                <w:sz w:val="20"/>
              </w:rPr>
            </w:pPr>
            <w:r w:rsidRPr="00F9438F">
              <w:rPr>
                <w:rFonts w:ascii="Arial" w:hAnsi="Arial" w:cs="Arial"/>
                <w:sz w:val="20"/>
              </w:rPr>
              <w:t>Mayo</w:t>
            </w:r>
          </w:p>
          <w:p w:rsidR="00F9438F" w:rsidRPr="00F9438F" w:rsidRDefault="00F9438F" w:rsidP="00FF70FE">
            <w:pPr>
              <w:rPr>
                <w:rFonts w:ascii="Arial" w:hAnsi="Arial" w:cs="Arial"/>
                <w:sz w:val="20"/>
              </w:rPr>
            </w:pPr>
            <w:r w:rsidRPr="00F9438F">
              <w:rPr>
                <w:rFonts w:ascii="Arial" w:hAnsi="Arial" w:cs="Arial"/>
                <w:sz w:val="20"/>
              </w:rPr>
              <w:t>Galway West</w:t>
            </w:r>
          </w:p>
        </w:tc>
      </w:tr>
      <w:tr w:rsidR="00F9438F" w:rsidTr="00FF70FE">
        <w:tc>
          <w:tcPr>
            <w:tcW w:w="2254" w:type="dxa"/>
          </w:tcPr>
          <w:p w:rsidR="00F9438F" w:rsidRPr="00F9438F" w:rsidRDefault="00F9438F" w:rsidP="00FF70FE">
            <w:pPr>
              <w:rPr>
                <w:rFonts w:ascii="Arial" w:hAnsi="Arial" w:cs="Arial"/>
                <w:b/>
              </w:rPr>
            </w:pPr>
            <w:r w:rsidRPr="00F9438F">
              <w:rPr>
                <w:rFonts w:ascii="Arial" w:hAnsi="Arial" w:cs="Arial"/>
                <w:b/>
              </w:rPr>
              <w:t>North East</w:t>
            </w:r>
          </w:p>
        </w:tc>
        <w:tc>
          <w:tcPr>
            <w:tcW w:w="2254" w:type="dxa"/>
          </w:tcPr>
          <w:p w:rsidR="00F9438F" w:rsidRPr="00F9438F" w:rsidRDefault="00F9438F" w:rsidP="00FF70FE">
            <w:pPr>
              <w:rPr>
                <w:rFonts w:ascii="Arial" w:hAnsi="Arial" w:cs="Arial"/>
                <w:sz w:val="20"/>
              </w:rPr>
            </w:pPr>
            <w:r w:rsidRPr="00F9438F">
              <w:rPr>
                <w:rFonts w:ascii="Arial" w:hAnsi="Arial" w:cs="Arial"/>
                <w:sz w:val="20"/>
              </w:rPr>
              <w:t>Meath West</w:t>
            </w:r>
          </w:p>
        </w:tc>
        <w:tc>
          <w:tcPr>
            <w:tcW w:w="2254" w:type="dxa"/>
          </w:tcPr>
          <w:p w:rsidR="00F9438F" w:rsidRPr="00F9438F" w:rsidRDefault="00F9438F" w:rsidP="00FF70FE">
            <w:pPr>
              <w:rPr>
                <w:rFonts w:ascii="Arial" w:hAnsi="Arial" w:cs="Arial"/>
                <w:sz w:val="20"/>
              </w:rPr>
            </w:pPr>
            <w:r w:rsidRPr="00F9438F">
              <w:rPr>
                <w:rFonts w:ascii="Arial" w:hAnsi="Arial" w:cs="Arial"/>
                <w:sz w:val="20"/>
              </w:rPr>
              <w:t>Meath East</w:t>
            </w:r>
          </w:p>
        </w:tc>
        <w:tc>
          <w:tcPr>
            <w:tcW w:w="2254" w:type="dxa"/>
          </w:tcPr>
          <w:p w:rsidR="00F9438F" w:rsidRPr="00F9438F" w:rsidRDefault="00F9438F" w:rsidP="00FF70FE">
            <w:pPr>
              <w:rPr>
                <w:rFonts w:ascii="Arial" w:hAnsi="Arial" w:cs="Arial"/>
                <w:sz w:val="20"/>
              </w:rPr>
            </w:pPr>
            <w:r w:rsidRPr="00F9438F">
              <w:rPr>
                <w:rFonts w:ascii="Arial" w:hAnsi="Arial" w:cs="Arial"/>
                <w:sz w:val="20"/>
              </w:rPr>
              <w:t>Longford-Westmeath</w:t>
            </w:r>
          </w:p>
          <w:p w:rsidR="00F9438F" w:rsidRPr="00F9438F" w:rsidRDefault="00F9438F" w:rsidP="00FF70FE">
            <w:pPr>
              <w:rPr>
                <w:rFonts w:ascii="Arial" w:hAnsi="Arial" w:cs="Arial"/>
                <w:sz w:val="20"/>
              </w:rPr>
            </w:pPr>
            <w:r w:rsidRPr="00F9438F">
              <w:rPr>
                <w:rFonts w:ascii="Arial" w:hAnsi="Arial" w:cs="Arial"/>
                <w:sz w:val="20"/>
              </w:rPr>
              <w:t>Cavan-Monaghan</w:t>
            </w:r>
          </w:p>
          <w:p w:rsidR="00F9438F" w:rsidRPr="00F9438F" w:rsidRDefault="00F9438F" w:rsidP="00FF70FE">
            <w:pPr>
              <w:rPr>
                <w:rFonts w:ascii="Arial" w:hAnsi="Arial" w:cs="Arial"/>
                <w:sz w:val="20"/>
              </w:rPr>
            </w:pPr>
            <w:r w:rsidRPr="00F9438F">
              <w:rPr>
                <w:rFonts w:ascii="Arial" w:hAnsi="Arial" w:cs="Arial"/>
                <w:sz w:val="20"/>
              </w:rPr>
              <w:t>Louth</w:t>
            </w:r>
          </w:p>
        </w:tc>
      </w:tr>
      <w:tr w:rsidR="00F9438F" w:rsidTr="00FF70FE">
        <w:tc>
          <w:tcPr>
            <w:tcW w:w="2254" w:type="dxa"/>
          </w:tcPr>
          <w:p w:rsidR="00F9438F" w:rsidRPr="00F9438F" w:rsidRDefault="00F9438F" w:rsidP="00FF70FE">
            <w:pPr>
              <w:rPr>
                <w:rFonts w:ascii="Arial" w:hAnsi="Arial" w:cs="Arial"/>
                <w:b/>
              </w:rPr>
            </w:pPr>
            <w:r w:rsidRPr="00F9438F">
              <w:rPr>
                <w:rFonts w:ascii="Arial" w:hAnsi="Arial" w:cs="Arial"/>
                <w:b/>
              </w:rPr>
              <w:t>South West</w:t>
            </w:r>
          </w:p>
        </w:tc>
        <w:tc>
          <w:tcPr>
            <w:tcW w:w="2254" w:type="dxa"/>
          </w:tcPr>
          <w:p w:rsidR="00F9438F" w:rsidRPr="00F9438F" w:rsidRDefault="00F9438F" w:rsidP="00FF70FE">
            <w:pPr>
              <w:rPr>
                <w:rFonts w:ascii="Arial" w:hAnsi="Arial" w:cs="Arial"/>
                <w:sz w:val="20"/>
              </w:rPr>
            </w:pPr>
            <w:r w:rsidRPr="00F9438F">
              <w:rPr>
                <w:rFonts w:ascii="Arial" w:hAnsi="Arial" w:cs="Arial"/>
                <w:sz w:val="20"/>
              </w:rPr>
              <w:t>Limerick County</w:t>
            </w:r>
          </w:p>
        </w:tc>
        <w:tc>
          <w:tcPr>
            <w:tcW w:w="2254" w:type="dxa"/>
          </w:tcPr>
          <w:p w:rsidR="00F9438F" w:rsidRPr="00F9438F" w:rsidRDefault="00F9438F" w:rsidP="00FF70FE">
            <w:pPr>
              <w:rPr>
                <w:rFonts w:ascii="Arial" w:hAnsi="Arial" w:cs="Arial"/>
                <w:sz w:val="20"/>
              </w:rPr>
            </w:pPr>
            <w:r w:rsidRPr="00F9438F">
              <w:rPr>
                <w:rFonts w:ascii="Arial" w:hAnsi="Arial" w:cs="Arial"/>
                <w:sz w:val="20"/>
              </w:rPr>
              <w:t>Limerick City</w:t>
            </w:r>
          </w:p>
          <w:p w:rsidR="00F9438F" w:rsidRPr="00F9438F" w:rsidRDefault="00F9438F" w:rsidP="00FF70FE">
            <w:pPr>
              <w:rPr>
                <w:rFonts w:ascii="Arial" w:hAnsi="Arial" w:cs="Arial"/>
                <w:sz w:val="20"/>
              </w:rPr>
            </w:pPr>
            <w:r w:rsidRPr="00F9438F">
              <w:rPr>
                <w:rFonts w:ascii="Arial" w:hAnsi="Arial" w:cs="Arial"/>
                <w:sz w:val="20"/>
              </w:rPr>
              <w:t>Clare</w:t>
            </w:r>
          </w:p>
        </w:tc>
        <w:tc>
          <w:tcPr>
            <w:tcW w:w="2254" w:type="dxa"/>
          </w:tcPr>
          <w:p w:rsidR="00F9438F" w:rsidRPr="00F9438F" w:rsidRDefault="00F9438F" w:rsidP="00FF70FE">
            <w:pPr>
              <w:rPr>
                <w:rFonts w:ascii="Arial" w:hAnsi="Arial" w:cs="Arial"/>
                <w:sz w:val="20"/>
              </w:rPr>
            </w:pPr>
            <w:r w:rsidRPr="00F9438F">
              <w:rPr>
                <w:rFonts w:ascii="Arial" w:hAnsi="Arial" w:cs="Arial"/>
                <w:sz w:val="20"/>
              </w:rPr>
              <w:t>Kerry</w:t>
            </w:r>
          </w:p>
        </w:tc>
      </w:tr>
      <w:tr w:rsidR="00F9438F" w:rsidTr="00FF70FE">
        <w:tc>
          <w:tcPr>
            <w:tcW w:w="2254" w:type="dxa"/>
          </w:tcPr>
          <w:p w:rsidR="00F9438F" w:rsidRPr="00F9438F" w:rsidRDefault="00F9438F" w:rsidP="00FF70FE">
            <w:pPr>
              <w:rPr>
                <w:rFonts w:ascii="Arial" w:hAnsi="Arial" w:cs="Arial"/>
                <w:b/>
              </w:rPr>
            </w:pPr>
            <w:r w:rsidRPr="00F9438F">
              <w:rPr>
                <w:rFonts w:ascii="Arial" w:hAnsi="Arial" w:cs="Arial"/>
                <w:b/>
              </w:rPr>
              <w:t>South East</w:t>
            </w:r>
          </w:p>
        </w:tc>
        <w:tc>
          <w:tcPr>
            <w:tcW w:w="2254" w:type="dxa"/>
          </w:tcPr>
          <w:p w:rsidR="00F9438F" w:rsidRPr="00F9438F" w:rsidRDefault="00F9438F" w:rsidP="00FF70FE">
            <w:pPr>
              <w:rPr>
                <w:rFonts w:ascii="Arial" w:hAnsi="Arial" w:cs="Arial"/>
                <w:sz w:val="20"/>
              </w:rPr>
            </w:pPr>
            <w:r w:rsidRPr="00F9438F">
              <w:rPr>
                <w:rFonts w:ascii="Arial" w:hAnsi="Arial" w:cs="Arial"/>
                <w:sz w:val="20"/>
              </w:rPr>
              <w:t>Offaly</w:t>
            </w:r>
          </w:p>
          <w:p w:rsidR="00F9438F" w:rsidRPr="00F9438F" w:rsidRDefault="00F9438F" w:rsidP="00FF70FE">
            <w:pPr>
              <w:rPr>
                <w:rFonts w:ascii="Arial" w:hAnsi="Arial" w:cs="Arial"/>
                <w:sz w:val="20"/>
              </w:rPr>
            </w:pPr>
            <w:r w:rsidRPr="00F9438F">
              <w:rPr>
                <w:rFonts w:ascii="Arial" w:hAnsi="Arial" w:cs="Arial"/>
                <w:sz w:val="20"/>
              </w:rPr>
              <w:t>Laois</w:t>
            </w:r>
          </w:p>
          <w:p w:rsidR="00F9438F" w:rsidRPr="00F9438F" w:rsidRDefault="00F9438F" w:rsidP="00FF70FE">
            <w:pPr>
              <w:rPr>
                <w:rFonts w:ascii="Arial" w:hAnsi="Arial" w:cs="Arial"/>
                <w:sz w:val="20"/>
              </w:rPr>
            </w:pPr>
            <w:r w:rsidRPr="00F9438F">
              <w:rPr>
                <w:rFonts w:ascii="Arial" w:hAnsi="Arial" w:cs="Arial"/>
                <w:sz w:val="20"/>
              </w:rPr>
              <w:t>Tipperary North</w:t>
            </w:r>
          </w:p>
          <w:p w:rsidR="00F9438F" w:rsidRPr="00F9438F" w:rsidRDefault="00F9438F" w:rsidP="00FF70FE">
            <w:pPr>
              <w:rPr>
                <w:rFonts w:ascii="Arial" w:hAnsi="Arial" w:cs="Arial"/>
                <w:sz w:val="20"/>
              </w:rPr>
            </w:pPr>
            <w:r w:rsidRPr="00F9438F">
              <w:rPr>
                <w:rFonts w:ascii="Arial" w:hAnsi="Arial" w:cs="Arial"/>
                <w:sz w:val="20"/>
              </w:rPr>
              <w:t>Tipperary South</w:t>
            </w:r>
          </w:p>
          <w:p w:rsidR="00F9438F" w:rsidRPr="00F9438F" w:rsidRDefault="00F9438F" w:rsidP="00FF70FE">
            <w:pPr>
              <w:rPr>
                <w:rFonts w:ascii="Arial" w:hAnsi="Arial" w:cs="Arial"/>
                <w:sz w:val="20"/>
              </w:rPr>
            </w:pPr>
            <w:r w:rsidRPr="00F9438F">
              <w:rPr>
                <w:rFonts w:ascii="Arial" w:hAnsi="Arial" w:cs="Arial"/>
                <w:sz w:val="20"/>
              </w:rPr>
              <w:t>Wexford-Wicklow</w:t>
            </w:r>
          </w:p>
        </w:tc>
        <w:tc>
          <w:tcPr>
            <w:tcW w:w="2254" w:type="dxa"/>
          </w:tcPr>
          <w:p w:rsidR="00F9438F" w:rsidRPr="00F9438F" w:rsidRDefault="00F9438F" w:rsidP="00FF70FE">
            <w:pPr>
              <w:rPr>
                <w:rFonts w:ascii="Arial" w:hAnsi="Arial" w:cs="Arial"/>
                <w:sz w:val="20"/>
              </w:rPr>
            </w:pPr>
            <w:r w:rsidRPr="00F9438F">
              <w:rPr>
                <w:rFonts w:ascii="Arial" w:hAnsi="Arial" w:cs="Arial"/>
                <w:sz w:val="20"/>
              </w:rPr>
              <w:t>Kildare South</w:t>
            </w:r>
          </w:p>
          <w:p w:rsidR="00F9438F" w:rsidRPr="00F9438F" w:rsidRDefault="00F9438F" w:rsidP="00FF70FE">
            <w:pPr>
              <w:rPr>
                <w:rFonts w:ascii="Arial" w:hAnsi="Arial" w:cs="Arial"/>
                <w:sz w:val="20"/>
              </w:rPr>
            </w:pPr>
            <w:r w:rsidRPr="00F9438F">
              <w:rPr>
                <w:rFonts w:ascii="Arial" w:hAnsi="Arial" w:cs="Arial"/>
                <w:sz w:val="20"/>
              </w:rPr>
              <w:t>Wicklow</w:t>
            </w:r>
          </w:p>
          <w:p w:rsidR="00F9438F" w:rsidRPr="00F9438F" w:rsidRDefault="00F9438F" w:rsidP="00FF70FE">
            <w:pPr>
              <w:rPr>
                <w:rFonts w:ascii="Arial" w:hAnsi="Arial" w:cs="Arial"/>
                <w:sz w:val="20"/>
              </w:rPr>
            </w:pPr>
            <w:r w:rsidRPr="00F9438F">
              <w:rPr>
                <w:rFonts w:ascii="Arial" w:hAnsi="Arial" w:cs="Arial"/>
                <w:sz w:val="20"/>
              </w:rPr>
              <w:t>Wexford</w:t>
            </w:r>
          </w:p>
          <w:p w:rsidR="00F9438F" w:rsidRPr="00F9438F" w:rsidRDefault="00F9438F" w:rsidP="00FF70FE">
            <w:pPr>
              <w:rPr>
                <w:rFonts w:ascii="Arial" w:hAnsi="Arial" w:cs="Arial"/>
                <w:sz w:val="20"/>
              </w:rPr>
            </w:pPr>
            <w:r w:rsidRPr="00F9438F">
              <w:rPr>
                <w:rFonts w:ascii="Arial" w:hAnsi="Arial" w:cs="Arial"/>
                <w:sz w:val="20"/>
              </w:rPr>
              <w:t>Waterford</w:t>
            </w:r>
          </w:p>
        </w:tc>
        <w:tc>
          <w:tcPr>
            <w:tcW w:w="2254" w:type="dxa"/>
          </w:tcPr>
          <w:p w:rsidR="00F9438F" w:rsidRPr="00F9438F" w:rsidRDefault="00F9438F" w:rsidP="00FF70FE">
            <w:pPr>
              <w:rPr>
                <w:rFonts w:ascii="Arial" w:hAnsi="Arial" w:cs="Arial"/>
                <w:sz w:val="20"/>
              </w:rPr>
            </w:pPr>
            <w:r w:rsidRPr="00F9438F">
              <w:rPr>
                <w:rFonts w:ascii="Arial" w:hAnsi="Arial" w:cs="Arial"/>
                <w:sz w:val="20"/>
              </w:rPr>
              <w:t>Kildare North</w:t>
            </w:r>
          </w:p>
          <w:p w:rsidR="00F9438F" w:rsidRPr="00F9438F" w:rsidRDefault="00B92F91" w:rsidP="00FF70FE">
            <w:pPr>
              <w:rPr>
                <w:rFonts w:ascii="Arial" w:hAnsi="Arial" w:cs="Arial"/>
                <w:sz w:val="20"/>
              </w:rPr>
            </w:pPr>
            <w:r>
              <w:rPr>
                <w:rFonts w:ascii="Arial" w:hAnsi="Arial" w:cs="Arial"/>
                <w:sz w:val="20"/>
              </w:rPr>
              <w:t>Carlow-</w:t>
            </w:r>
            <w:r w:rsidR="00F9438F" w:rsidRPr="00F9438F">
              <w:rPr>
                <w:rFonts w:ascii="Arial" w:hAnsi="Arial" w:cs="Arial"/>
                <w:sz w:val="20"/>
              </w:rPr>
              <w:t>Kilkenny</w:t>
            </w:r>
          </w:p>
        </w:tc>
      </w:tr>
      <w:tr w:rsidR="00F9438F" w:rsidTr="00FF70FE">
        <w:tc>
          <w:tcPr>
            <w:tcW w:w="2254" w:type="dxa"/>
          </w:tcPr>
          <w:p w:rsidR="00F9438F" w:rsidRPr="00F9438F" w:rsidRDefault="00F9438F" w:rsidP="00FF70FE">
            <w:pPr>
              <w:rPr>
                <w:rFonts w:ascii="Arial" w:hAnsi="Arial" w:cs="Arial"/>
                <w:b/>
              </w:rPr>
            </w:pPr>
            <w:r w:rsidRPr="00F9438F">
              <w:rPr>
                <w:rFonts w:ascii="Arial" w:hAnsi="Arial" w:cs="Arial"/>
                <w:b/>
              </w:rPr>
              <w:t>Dublin North</w:t>
            </w:r>
          </w:p>
        </w:tc>
        <w:tc>
          <w:tcPr>
            <w:tcW w:w="2254" w:type="dxa"/>
          </w:tcPr>
          <w:p w:rsidR="00F9438F" w:rsidRPr="00F9438F" w:rsidRDefault="00F9438F" w:rsidP="00FF70FE">
            <w:pPr>
              <w:rPr>
                <w:rFonts w:ascii="Arial" w:hAnsi="Arial" w:cs="Arial"/>
                <w:sz w:val="20"/>
              </w:rPr>
            </w:pPr>
            <w:r w:rsidRPr="00F9438F">
              <w:rPr>
                <w:rFonts w:ascii="Arial" w:hAnsi="Arial" w:cs="Arial"/>
                <w:sz w:val="20"/>
              </w:rPr>
              <w:t>Fingal West</w:t>
            </w:r>
          </w:p>
          <w:p w:rsidR="00F9438F" w:rsidRPr="00F9438F" w:rsidRDefault="00F9438F" w:rsidP="00FF70FE">
            <w:pPr>
              <w:rPr>
                <w:rFonts w:ascii="Arial" w:hAnsi="Arial" w:cs="Arial"/>
                <w:sz w:val="20"/>
              </w:rPr>
            </w:pPr>
            <w:r w:rsidRPr="00F9438F">
              <w:rPr>
                <w:rFonts w:ascii="Arial" w:hAnsi="Arial" w:cs="Arial"/>
                <w:sz w:val="20"/>
              </w:rPr>
              <w:t>Dublin North-West</w:t>
            </w:r>
          </w:p>
        </w:tc>
        <w:tc>
          <w:tcPr>
            <w:tcW w:w="2254" w:type="dxa"/>
          </w:tcPr>
          <w:p w:rsidR="00F9438F" w:rsidRPr="00F9438F" w:rsidRDefault="00F9438F" w:rsidP="00FF70FE">
            <w:pPr>
              <w:rPr>
                <w:rFonts w:ascii="Arial" w:hAnsi="Arial" w:cs="Arial"/>
                <w:sz w:val="20"/>
              </w:rPr>
            </w:pPr>
            <w:r w:rsidRPr="00F9438F">
              <w:rPr>
                <w:rFonts w:ascii="Arial" w:hAnsi="Arial" w:cs="Arial"/>
                <w:sz w:val="20"/>
              </w:rPr>
              <w:t>Fingal East</w:t>
            </w:r>
          </w:p>
          <w:p w:rsidR="00F9438F" w:rsidRPr="00F9438F" w:rsidRDefault="00F9438F" w:rsidP="00FF70FE">
            <w:pPr>
              <w:rPr>
                <w:rFonts w:ascii="Arial" w:hAnsi="Arial" w:cs="Arial"/>
                <w:sz w:val="20"/>
              </w:rPr>
            </w:pPr>
            <w:r w:rsidRPr="00F9438F">
              <w:rPr>
                <w:rFonts w:ascii="Arial" w:hAnsi="Arial" w:cs="Arial"/>
                <w:sz w:val="20"/>
              </w:rPr>
              <w:t>Dublin Bay North</w:t>
            </w:r>
          </w:p>
          <w:p w:rsidR="00F9438F" w:rsidRPr="00F9438F" w:rsidRDefault="00F9438F" w:rsidP="00FF70FE">
            <w:pPr>
              <w:rPr>
                <w:rFonts w:ascii="Arial" w:hAnsi="Arial" w:cs="Arial"/>
                <w:sz w:val="20"/>
              </w:rPr>
            </w:pPr>
            <w:r w:rsidRPr="00F9438F">
              <w:rPr>
                <w:rFonts w:ascii="Arial" w:hAnsi="Arial" w:cs="Arial"/>
                <w:sz w:val="20"/>
              </w:rPr>
              <w:t>Dublin West</w:t>
            </w:r>
          </w:p>
        </w:tc>
        <w:tc>
          <w:tcPr>
            <w:tcW w:w="2254" w:type="dxa"/>
          </w:tcPr>
          <w:p w:rsidR="00F9438F" w:rsidRPr="00F9438F" w:rsidRDefault="00F9438F" w:rsidP="00FF70FE">
            <w:pPr>
              <w:rPr>
                <w:rFonts w:ascii="Arial" w:hAnsi="Arial" w:cs="Arial"/>
                <w:sz w:val="20"/>
              </w:rPr>
            </w:pPr>
            <w:r w:rsidRPr="00F9438F">
              <w:rPr>
                <w:rFonts w:ascii="Arial" w:hAnsi="Arial" w:cs="Arial"/>
                <w:sz w:val="20"/>
              </w:rPr>
              <w:t>Dublin Central</w:t>
            </w:r>
          </w:p>
        </w:tc>
      </w:tr>
      <w:tr w:rsidR="00F9438F" w:rsidTr="00FF70FE">
        <w:tc>
          <w:tcPr>
            <w:tcW w:w="2254" w:type="dxa"/>
          </w:tcPr>
          <w:p w:rsidR="00F9438F" w:rsidRPr="00F9438F" w:rsidRDefault="00F9438F" w:rsidP="00FF70FE">
            <w:pPr>
              <w:rPr>
                <w:rFonts w:ascii="Arial" w:hAnsi="Arial" w:cs="Arial"/>
                <w:b/>
              </w:rPr>
            </w:pPr>
            <w:r w:rsidRPr="00F9438F">
              <w:rPr>
                <w:rFonts w:ascii="Arial" w:hAnsi="Arial" w:cs="Arial"/>
                <w:b/>
              </w:rPr>
              <w:t>Dublin South</w:t>
            </w:r>
          </w:p>
        </w:tc>
        <w:tc>
          <w:tcPr>
            <w:tcW w:w="2254" w:type="dxa"/>
          </w:tcPr>
          <w:p w:rsidR="00F9438F" w:rsidRPr="00F9438F" w:rsidRDefault="00F9438F" w:rsidP="00FF70FE">
            <w:pPr>
              <w:rPr>
                <w:rFonts w:ascii="Arial" w:hAnsi="Arial" w:cs="Arial"/>
                <w:sz w:val="20"/>
              </w:rPr>
            </w:pPr>
          </w:p>
        </w:tc>
        <w:tc>
          <w:tcPr>
            <w:tcW w:w="2254" w:type="dxa"/>
          </w:tcPr>
          <w:p w:rsidR="00F9438F" w:rsidRPr="00F9438F" w:rsidRDefault="00F9438F" w:rsidP="00FF70FE">
            <w:pPr>
              <w:rPr>
                <w:rFonts w:ascii="Arial" w:hAnsi="Arial" w:cs="Arial"/>
                <w:sz w:val="20"/>
              </w:rPr>
            </w:pPr>
            <w:r w:rsidRPr="00F9438F">
              <w:rPr>
                <w:rFonts w:ascii="Arial" w:hAnsi="Arial" w:cs="Arial"/>
                <w:sz w:val="20"/>
              </w:rPr>
              <w:t>Dublin South-Central</w:t>
            </w:r>
          </w:p>
          <w:p w:rsidR="00F9438F" w:rsidRPr="00F9438F" w:rsidRDefault="00F9438F" w:rsidP="00FF70FE">
            <w:pPr>
              <w:rPr>
                <w:rFonts w:ascii="Arial" w:hAnsi="Arial" w:cs="Arial"/>
                <w:sz w:val="20"/>
              </w:rPr>
            </w:pPr>
            <w:r w:rsidRPr="00F9438F">
              <w:rPr>
                <w:rFonts w:ascii="Arial" w:hAnsi="Arial" w:cs="Arial"/>
                <w:sz w:val="20"/>
              </w:rPr>
              <w:t>Dublin Bay South</w:t>
            </w:r>
          </w:p>
          <w:p w:rsidR="00F9438F" w:rsidRPr="00F9438F" w:rsidRDefault="00F9438F" w:rsidP="00FF70FE">
            <w:pPr>
              <w:rPr>
                <w:rFonts w:ascii="Arial" w:hAnsi="Arial" w:cs="Arial"/>
                <w:sz w:val="20"/>
              </w:rPr>
            </w:pPr>
            <w:r w:rsidRPr="00F9438F">
              <w:rPr>
                <w:rFonts w:ascii="Arial" w:hAnsi="Arial" w:cs="Arial"/>
                <w:sz w:val="20"/>
              </w:rPr>
              <w:t>Dun Laoghaire</w:t>
            </w:r>
          </w:p>
          <w:p w:rsidR="00F9438F" w:rsidRPr="00F9438F" w:rsidRDefault="00F9438F" w:rsidP="00FF70FE">
            <w:pPr>
              <w:rPr>
                <w:rFonts w:ascii="Arial" w:hAnsi="Arial" w:cs="Arial"/>
                <w:sz w:val="20"/>
              </w:rPr>
            </w:pPr>
            <w:r w:rsidRPr="00F9438F">
              <w:rPr>
                <w:rFonts w:ascii="Arial" w:hAnsi="Arial" w:cs="Arial"/>
                <w:sz w:val="20"/>
              </w:rPr>
              <w:t xml:space="preserve">Dublin </w:t>
            </w:r>
            <w:proofErr w:type="spellStart"/>
            <w:r w:rsidRPr="00F9438F">
              <w:rPr>
                <w:rFonts w:ascii="Arial" w:hAnsi="Arial" w:cs="Arial"/>
                <w:sz w:val="20"/>
              </w:rPr>
              <w:t>Rathdown</w:t>
            </w:r>
            <w:proofErr w:type="spellEnd"/>
          </w:p>
        </w:tc>
        <w:tc>
          <w:tcPr>
            <w:tcW w:w="2254" w:type="dxa"/>
          </w:tcPr>
          <w:p w:rsidR="00F9438F" w:rsidRPr="00F9438F" w:rsidRDefault="00F9438F" w:rsidP="00FF70FE">
            <w:pPr>
              <w:rPr>
                <w:rFonts w:ascii="Arial" w:hAnsi="Arial" w:cs="Arial"/>
                <w:sz w:val="20"/>
              </w:rPr>
            </w:pPr>
            <w:r w:rsidRPr="00F9438F">
              <w:rPr>
                <w:rFonts w:ascii="Arial" w:hAnsi="Arial" w:cs="Arial"/>
                <w:sz w:val="20"/>
              </w:rPr>
              <w:t>Dublin Mid-West</w:t>
            </w:r>
          </w:p>
          <w:p w:rsidR="00F9438F" w:rsidRPr="00F9438F" w:rsidRDefault="00F9438F" w:rsidP="00FF70FE">
            <w:pPr>
              <w:rPr>
                <w:rFonts w:ascii="Arial" w:hAnsi="Arial" w:cs="Arial"/>
                <w:sz w:val="20"/>
              </w:rPr>
            </w:pPr>
            <w:r w:rsidRPr="00F9438F">
              <w:rPr>
                <w:rFonts w:ascii="Arial" w:hAnsi="Arial" w:cs="Arial"/>
                <w:sz w:val="20"/>
              </w:rPr>
              <w:t>Dublin South-West</w:t>
            </w:r>
          </w:p>
        </w:tc>
      </w:tr>
      <w:tr w:rsidR="00F9438F" w:rsidTr="00FF70FE">
        <w:tc>
          <w:tcPr>
            <w:tcW w:w="2254" w:type="dxa"/>
          </w:tcPr>
          <w:p w:rsidR="00F9438F" w:rsidRPr="00F9438F" w:rsidRDefault="00F9438F" w:rsidP="00FF70FE">
            <w:pPr>
              <w:rPr>
                <w:rFonts w:ascii="Arial" w:hAnsi="Arial" w:cs="Arial"/>
                <w:b/>
              </w:rPr>
            </w:pPr>
            <w:r w:rsidRPr="00F9438F">
              <w:rPr>
                <w:rFonts w:ascii="Arial" w:hAnsi="Arial" w:cs="Arial"/>
                <w:b/>
              </w:rPr>
              <w:t>Cork</w:t>
            </w:r>
          </w:p>
        </w:tc>
        <w:tc>
          <w:tcPr>
            <w:tcW w:w="2254" w:type="dxa"/>
          </w:tcPr>
          <w:p w:rsidR="00F9438F" w:rsidRPr="00F9438F" w:rsidRDefault="00F9438F" w:rsidP="00FF70FE">
            <w:pPr>
              <w:rPr>
                <w:rFonts w:ascii="Arial" w:hAnsi="Arial" w:cs="Arial"/>
                <w:sz w:val="20"/>
              </w:rPr>
            </w:pPr>
            <w:r w:rsidRPr="00F9438F">
              <w:rPr>
                <w:rFonts w:ascii="Arial" w:hAnsi="Arial" w:cs="Arial"/>
                <w:sz w:val="20"/>
              </w:rPr>
              <w:t>Cork North-West</w:t>
            </w:r>
          </w:p>
          <w:p w:rsidR="00F9438F" w:rsidRPr="00F9438F" w:rsidRDefault="00F9438F" w:rsidP="00FF70FE">
            <w:pPr>
              <w:rPr>
                <w:rFonts w:ascii="Arial" w:hAnsi="Arial" w:cs="Arial"/>
                <w:sz w:val="20"/>
              </w:rPr>
            </w:pPr>
            <w:r w:rsidRPr="00F9438F">
              <w:rPr>
                <w:rFonts w:ascii="Arial" w:hAnsi="Arial" w:cs="Arial"/>
                <w:sz w:val="20"/>
              </w:rPr>
              <w:t>Cork South-West</w:t>
            </w:r>
          </w:p>
        </w:tc>
        <w:tc>
          <w:tcPr>
            <w:tcW w:w="2254" w:type="dxa"/>
          </w:tcPr>
          <w:p w:rsidR="00F9438F" w:rsidRPr="00F9438F" w:rsidRDefault="00F9438F" w:rsidP="00FF70FE">
            <w:pPr>
              <w:rPr>
                <w:rFonts w:ascii="Arial" w:hAnsi="Arial" w:cs="Arial"/>
                <w:sz w:val="20"/>
              </w:rPr>
            </w:pPr>
            <w:r w:rsidRPr="00F9438F">
              <w:rPr>
                <w:rFonts w:ascii="Arial" w:hAnsi="Arial" w:cs="Arial"/>
                <w:sz w:val="20"/>
              </w:rPr>
              <w:t>Cork East</w:t>
            </w:r>
          </w:p>
        </w:tc>
        <w:tc>
          <w:tcPr>
            <w:tcW w:w="2254" w:type="dxa"/>
          </w:tcPr>
          <w:p w:rsidR="00F9438F" w:rsidRPr="00F9438F" w:rsidRDefault="00F9438F" w:rsidP="00FF70FE">
            <w:pPr>
              <w:rPr>
                <w:rFonts w:ascii="Arial" w:hAnsi="Arial" w:cs="Arial"/>
                <w:sz w:val="20"/>
              </w:rPr>
            </w:pPr>
            <w:r w:rsidRPr="00F9438F">
              <w:rPr>
                <w:rFonts w:ascii="Arial" w:hAnsi="Arial" w:cs="Arial"/>
                <w:sz w:val="20"/>
              </w:rPr>
              <w:t>Cork North-Central</w:t>
            </w:r>
          </w:p>
          <w:p w:rsidR="00F9438F" w:rsidRPr="00F9438F" w:rsidRDefault="00F9438F" w:rsidP="00FF70FE">
            <w:pPr>
              <w:rPr>
                <w:rFonts w:ascii="Arial" w:hAnsi="Arial" w:cs="Arial"/>
                <w:sz w:val="20"/>
              </w:rPr>
            </w:pPr>
            <w:r w:rsidRPr="00F9438F">
              <w:rPr>
                <w:rFonts w:ascii="Arial" w:hAnsi="Arial" w:cs="Arial"/>
                <w:sz w:val="20"/>
              </w:rPr>
              <w:t>Cork South-Central</w:t>
            </w:r>
          </w:p>
        </w:tc>
      </w:tr>
      <w:tr w:rsidR="00F9438F" w:rsidRPr="00F9438F" w:rsidTr="00F9438F">
        <w:tc>
          <w:tcPr>
            <w:tcW w:w="2254" w:type="dxa"/>
            <w:shd w:val="clear" w:color="auto" w:fill="BFBFBF" w:themeFill="background1" w:themeFillShade="BF"/>
          </w:tcPr>
          <w:p w:rsidR="00F9438F" w:rsidRPr="00F9438F" w:rsidRDefault="00F9438F" w:rsidP="00FF70FE">
            <w:pPr>
              <w:rPr>
                <w:rFonts w:ascii="Arial" w:hAnsi="Arial" w:cs="Arial"/>
                <w:b/>
              </w:rPr>
            </w:pPr>
            <w:r w:rsidRPr="00F9438F">
              <w:rPr>
                <w:rFonts w:ascii="Arial" w:hAnsi="Arial" w:cs="Arial"/>
                <w:b/>
              </w:rPr>
              <w:t>Total</w:t>
            </w:r>
          </w:p>
        </w:tc>
        <w:tc>
          <w:tcPr>
            <w:tcW w:w="2254" w:type="dxa"/>
            <w:shd w:val="clear" w:color="auto" w:fill="BFBFBF" w:themeFill="background1" w:themeFillShade="BF"/>
          </w:tcPr>
          <w:p w:rsidR="00F9438F" w:rsidRPr="00F9438F" w:rsidRDefault="00F9438F" w:rsidP="00FF70FE">
            <w:pPr>
              <w:rPr>
                <w:rFonts w:ascii="Arial" w:hAnsi="Arial" w:cs="Arial"/>
                <w:b/>
              </w:rPr>
            </w:pPr>
            <w:r w:rsidRPr="00F9438F">
              <w:rPr>
                <w:rFonts w:ascii="Arial" w:hAnsi="Arial" w:cs="Arial"/>
                <w:b/>
              </w:rPr>
              <w:t>12</w:t>
            </w:r>
          </w:p>
        </w:tc>
        <w:tc>
          <w:tcPr>
            <w:tcW w:w="2254" w:type="dxa"/>
            <w:shd w:val="clear" w:color="auto" w:fill="BFBFBF" w:themeFill="background1" w:themeFillShade="BF"/>
          </w:tcPr>
          <w:p w:rsidR="00F9438F" w:rsidRPr="00F9438F" w:rsidRDefault="00F9438F" w:rsidP="00FF70FE">
            <w:pPr>
              <w:rPr>
                <w:rFonts w:ascii="Arial" w:hAnsi="Arial" w:cs="Arial"/>
                <w:b/>
              </w:rPr>
            </w:pPr>
            <w:r w:rsidRPr="00F9438F">
              <w:rPr>
                <w:rFonts w:ascii="Arial" w:hAnsi="Arial" w:cs="Arial"/>
                <w:b/>
              </w:rPr>
              <w:t>17</w:t>
            </w:r>
          </w:p>
        </w:tc>
        <w:tc>
          <w:tcPr>
            <w:tcW w:w="2254" w:type="dxa"/>
            <w:shd w:val="clear" w:color="auto" w:fill="BFBFBF" w:themeFill="background1" w:themeFillShade="BF"/>
          </w:tcPr>
          <w:p w:rsidR="00F9438F" w:rsidRPr="00F9438F" w:rsidRDefault="00F9438F" w:rsidP="00FF70FE">
            <w:pPr>
              <w:rPr>
                <w:rFonts w:ascii="Arial" w:hAnsi="Arial" w:cs="Arial"/>
                <w:b/>
              </w:rPr>
            </w:pPr>
            <w:r w:rsidRPr="00F9438F">
              <w:rPr>
                <w:rFonts w:ascii="Arial" w:hAnsi="Arial" w:cs="Arial"/>
                <w:b/>
              </w:rPr>
              <w:t>14</w:t>
            </w:r>
          </w:p>
        </w:tc>
      </w:tr>
    </w:tbl>
    <w:p w:rsidR="00F9438F" w:rsidRDefault="00F9438F" w:rsidP="00F9438F">
      <w:pPr>
        <w:rPr>
          <w:rFonts w:ascii="Arial" w:eastAsia="Times New Roman" w:hAnsi="Arial" w:cs="Arial"/>
          <w:b/>
          <w:color w:val="000000" w:themeColor="text1"/>
          <w:sz w:val="24"/>
          <w:szCs w:val="24"/>
        </w:rPr>
      </w:pPr>
    </w:p>
    <w:p w:rsidR="00F9438F" w:rsidRPr="00F9438F" w:rsidRDefault="00F9438F" w:rsidP="00F9438F">
      <w:pPr>
        <w:rPr>
          <w:rFonts w:ascii="Arial" w:eastAsia="Times New Roman" w:hAnsi="Arial" w:cs="Arial"/>
          <w:b/>
          <w:color w:val="000000" w:themeColor="text1"/>
          <w:sz w:val="24"/>
          <w:szCs w:val="24"/>
        </w:rPr>
      </w:pPr>
      <w:r>
        <w:rPr>
          <w:rFonts w:ascii="Arial" w:eastAsia="Times New Roman" w:hAnsi="Arial" w:cs="Arial"/>
          <w:b/>
          <w:color w:val="000000" w:themeColor="text1"/>
          <w:sz w:val="24"/>
          <w:szCs w:val="24"/>
        </w:rPr>
        <w:t>Table 12</w:t>
      </w:r>
      <w:r w:rsidRPr="00C2218C">
        <w:rPr>
          <w:rFonts w:ascii="Arial" w:eastAsia="Times New Roman" w:hAnsi="Arial" w:cs="Arial"/>
          <w:b/>
          <w:color w:val="000000" w:themeColor="text1"/>
          <w:sz w:val="24"/>
          <w:szCs w:val="24"/>
        </w:rPr>
        <w:t xml:space="preserve"> – </w:t>
      </w:r>
      <w:r>
        <w:rPr>
          <w:rFonts w:ascii="Arial" w:eastAsia="Times New Roman" w:hAnsi="Arial" w:cs="Arial"/>
          <w:b/>
          <w:color w:val="000000" w:themeColor="text1"/>
          <w:sz w:val="24"/>
          <w:szCs w:val="24"/>
        </w:rPr>
        <w:t xml:space="preserve">3,4 and 5 seat constituencies in 178 total </w:t>
      </w:r>
      <w:proofErr w:type="spellStart"/>
      <w:r>
        <w:rPr>
          <w:rFonts w:ascii="Arial" w:eastAsia="Times New Roman" w:hAnsi="Arial" w:cs="Arial"/>
          <w:b/>
          <w:color w:val="000000" w:themeColor="text1"/>
          <w:sz w:val="24"/>
          <w:szCs w:val="24"/>
        </w:rPr>
        <w:t>Dáil</w:t>
      </w:r>
      <w:proofErr w:type="spellEnd"/>
      <w:r>
        <w:rPr>
          <w:rFonts w:ascii="Arial" w:eastAsia="Times New Roman" w:hAnsi="Arial" w:cs="Arial"/>
          <w:b/>
          <w:color w:val="000000" w:themeColor="text1"/>
          <w:sz w:val="24"/>
          <w:szCs w:val="24"/>
        </w:rPr>
        <w:t xml:space="preserve"> membership</w:t>
      </w:r>
    </w:p>
    <w:tbl>
      <w:tblPr>
        <w:tblStyle w:val="TableGrid"/>
        <w:tblW w:w="0" w:type="auto"/>
        <w:tblLook w:val="04A0" w:firstRow="1" w:lastRow="0" w:firstColumn="1" w:lastColumn="0" w:noHBand="0" w:noVBand="1"/>
      </w:tblPr>
      <w:tblGrid>
        <w:gridCol w:w="2254"/>
        <w:gridCol w:w="2254"/>
        <w:gridCol w:w="2254"/>
        <w:gridCol w:w="2254"/>
      </w:tblGrid>
      <w:tr w:rsidR="00F9438F" w:rsidRPr="004E528B" w:rsidTr="00F9438F">
        <w:tc>
          <w:tcPr>
            <w:tcW w:w="2254" w:type="dxa"/>
            <w:shd w:val="clear" w:color="auto" w:fill="BFBFBF" w:themeFill="background1" w:themeFillShade="BF"/>
          </w:tcPr>
          <w:p w:rsidR="00F9438F" w:rsidRPr="00F9438F" w:rsidRDefault="00F9438F" w:rsidP="00F9438F">
            <w:pPr>
              <w:rPr>
                <w:rFonts w:ascii="Arial" w:hAnsi="Arial" w:cs="Arial"/>
                <w:b/>
              </w:rPr>
            </w:pPr>
            <w:r w:rsidRPr="00F9438F">
              <w:rPr>
                <w:rFonts w:ascii="Arial" w:hAnsi="Arial" w:cs="Arial"/>
                <w:b/>
              </w:rPr>
              <w:t xml:space="preserve">178 </w:t>
            </w:r>
            <w:proofErr w:type="spellStart"/>
            <w:r w:rsidRPr="00F9438F">
              <w:rPr>
                <w:rFonts w:ascii="Arial" w:hAnsi="Arial" w:cs="Arial"/>
                <w:b/>
              </w:rPr>
              <w:t>Dáil</w:t>
            </w:r>
            <w:proofErr w:type="spellEnd"/>
            <w:r w:rsidRPr="00F9438F">
              <w:rPr>
                <w:rFonts w:ascii="Arial" w:hAnsi="Arial" w:cs="Arial"/>
                <w:b/>
              </w:rPr>
              <w:t xml:space="preserve"> Membership</w:t>
            </w:r>
          </w:p>
        </w:tc>
        <w:tc>
          <w:tcPr>
            <w:tcW w:w="2254" w:type="dxa"/>
            <w:shd w:val="clear" w:color="auto" w:fill="BFBFBF" w:themeFill="background1" w:themeFillShade="BF"/>
          </w:tcPr>
          <w:p w:rsidR="00F9438F" w:rsidRPr="00F9438F" w:rsidRDefault="00F9438F" w:rsidP="00FF70FE">
            <w:pPr>
              <w:rPr>
                <w:rFonts w:ascii="Arial" w:hAnsi="Arial" w:cs="Arial"/>
                <w:b/>
              </w:rPr>
            </w:pPr>
            <w:r w:rsidRPr="00F9438F">
              <w:rPr>
                <w:rFonts w:ascii="Arial" w:hAnsi="Arial" w:cs="Arial"/>
                <w:b/>
              </w:rPr>
              <w:t>3 seats</w:t>
            </w:r>
          </w:p>
        </w:tc>
        <w:tc>
          <w:tcPr>
            <w:tcW w:w="2254" w:type="dxa"/>
            <w:shd w:val="clear" w:color="auto" w:fill="BFBFBF" w:themeFill="background1" w:themeFillShade="BF"/>
          </w:tcPr>
          <w:p w:rsidR="00F9438F" w:rsidRPr="00F9438F" w:rsidRDefault="00F9438F" w:rsidP="00FF70FE">
            <w:pPr>
              <w:rPr>
                <w:rFonts w:ascii="Arial" w:hAnsi="Arial" w:cs="Arial"/>
                <w:b/>
              </w:rPr>
            </w:pPr>
            <w:r w:rsidRPr="00F9438F">
              <w:rPr>
                <w:rFonts w:ascii="Arial" w:hAnsi="Arial" w:cs="Arial"/>
                <w:b/>
              </w:rPr>
              <w:t>4 Seat</w:t>
            </w:r>
          </w:p>
        </w:tc>
        <w:tc>
          <w:tcPr>
            <w:tcW w:w="2254" w:type="dxa"/>
            <w:shd w:val="clear" w:color="auto" w:fill="BFBFBF" w:themeFill="background1" w:themeFillShade="BF"/>
          </w:tcPr>
          <w:p w:rsidR="00F9438F" w:rsidRPr="00F9438F" w:rsidRDefault="00F9438F" w:rsidP="00FF70FE">
            <w:pPr>
              <w:rPr>
                <w:rFonts w:ascii="Arial" w:hAnsi="Arial" w:cs="Arial"/>
                <w:b/>
              </w:rPr>
            </w:pPr>
            <w:r w:rsidRPr="00F9438F">
              <w:rPr>
                <w:rFonts w:ascii="Arial" w:hAnsi="Arial" w:cs="Arial"/>
                <w:b/>
              </w:rPr>
              <w:t>5 Seat</w:t>
            </w:r>
          </w:p>
        </w:tc>
      </w:tr>
      <w:tr w:rsidR="00F9438F" w:rsidTr="00FF70FE">
        <w:tc>
          <w:tcPr>
            <w:tcW w:w="2254" w:type="dxa"/>
          </w:tcPr>
          <w:p w:rsidR="00F9438F" w:rsidRPr="00F9438F" w:rsidRDefault="00F9438F" w:rsidP="00FF70FE">
            <w:pPr>
              <w:rPr>
                <w:rFonts w:ascii="Arial" w:hAnsi="Arial" w:cs="Arial"/>
                <w:b/>
              </w:rPr>
            </w:pPr>
            <w:r w:rsidRPr="00F9438F">
              <w:rPr>
                <w:rFonts w:ascii="Arial" w:hAnsi="Arial" w:cs="Arial"/>
                <w:b/>
              </w:rPr>
              <w:t>North west</w:t>
            </w:r>
          </w:p>
        </w:tc>
        <w:tc>
          <w:tcPr>
            <w:tcW w:w="2254" w:type="dxa"/>
          </w:tcPr>
          <w:p w:rsidR="00F9438F" w:rsidRPr="00F9438F" w:rsidRDefault="00F9438F" w:rsidP="00FF70FE">
            <w:pPr>
              <w:rPr>
                <w:rFonts w:ascii="Arial" w:hAnsi="Arial" w:cs="Arial"/>
                <w:sz w:val="20"/>
              </w:rPr>
            </w:pPr>
            <w:r w:rsidRPr="00F9438F">
              <w:rPr>
                <w:rFonts w:ascii="Arial" w:hAnsi="Arial" w:cs="Arial"/>
                <w:sz w:val="20"/>
              </w:rPr>
              <w:t>Roscommon-Galway</w:t>
            </w:r>
          </w:p>
          <w:p w:rsidR="00F9438F" w:rsidRPr="00F9438F" w:rsidRDefault="00F9438F" w:rsidP="00FF70FE">
            <w:pPr>
              <w:rPr>
                <w:rFonts w:ascii="Arial" w:hAnsi="Arial" w:cs="Arial"/>
                <w:sz w:val="20"/>
              </w:rPr>
            </w:pPr>
            <w:r w:rsidRPr="00F9438F">
              <w:rPr>
                <w:rFonts w:ascii="Arial" w:hAnsi="Arial" w:cs="Arial"/>
                <w:sz w:val="20"/>
              </w:rPr>
              <w:t>Donegal North</w:t>
            </w:r>
          </w:p>
          <w:p w:rsidR="00F9438F" w:rsidRPr="00F9438F" w:rsidRDefault="00F9438F" w:rsidP="00FF70FE">
            <w:pPr>
              <w:rPr>
                <w:rFonts w:ascii="Arial" w:hAnsi="Arial" w:cs="Arial"/>
                <w:sz w:val="20"/>
              </w:rPr>
            </w:pPr>
            <w:r w:rsidRPr="00F9438F">
              <w:rPr>
                <w:rFonts w:ascii="Arial" w:hAnsi="Arial" w:cs="Arial"/>
                <w:sz w:val="20"/>
              </w:rPr>
              <w:t>Donegal South</w:t>
            </w:r>
          </w:p>
          <w:p w:rsidR="00F9438F" w:rsidRPr="00F9438F" w:rsidRDefault="00F9438F" w:rsidP="00FF70FE">
            <w:pPr>
              <w:rPr>
                <w:rFonts w:ascii="Arial" w:hAnsi="Arial" w:cs="Arial"/>
                <w:sz w:val="20"/>
              </w:rPr>
            </w:pPr>
            <w:r w:rsidRPr="00F9438F">
              <w:rPr>
                <w:rFonts w:ascii="Arial" w:hAnsi="Arial" w:cs="Arial"/>
                <w:sz w:val="20"/>
              </w:rPr>
              <w:t>Galway East</w:t>
            </w:r>
          </w:p>
        </w:tc>
        <w:tc>
          <w:tcPr>
            <w:tcW w:w="2254" w:type="dxa"/>
          </w:tcPr>
          <w:p w:rsidR="00F9438F" w:rsidRPr="00F9438F" w:rsidRDefault="00F9438F" w:rsidP="00FF70FE">
            <w:pPr>
              <w:rPr>
                <w:rFonts w:ascii="Arial" w:hAnsi="Arial" w:cs="Arial"/>
                <w:sz w:val="20"/>
              </w:rPr>
            </w:pPr>
            <w:r w:rsidRPr="00F9438F">
              <w:rPr>
                <w:rFonts w:ascii="Arial" w:hAnsi="Arial" w:cs="Arial"/>
                <w:sz w:val="20"/>
              </w:rPr>
              <w:t>Sligo-Leitrim</w:t>
            </w:r>
          </w:p>
          <w:p w:rsidR="00F9438F" w:rsidRPr="00F9438F" w:rsidRDefault="00F9438F" w:rsidP="00FF70FE">
            <w:pPr>
              <w:rPr>
                <w:rFonts w:ascii="Arial" w:hAnsi="Arial" w:cs="Arial"/>
                <w:sz w:val="20"/>
              </w:rPr>
            </w:pPr>
          </w:p>
        </w:tc>
        <w:tc>
          <w:tcPr>
            <w:tcW w:w="2254" w:type="dxa"/>
          </w:tcPr>
          <w:p w:rsidR="00F9438F" w:rsidRPr="00F9438F" w:rsidRDefault="00F9438F" w:rsidP="00FF70FE">
            <w:pPr>
              <w:rPr>
                <w:rFonts w:ascii="Arial" w:hAnsi="Arial" w:cs="Arial"/>
                <w:sz w:val="20"/>
              </w:rPr>
            </w:pPr>
            <w:r w:rsidRPr="00F9438F">
              <w:rPr>
                <w:rFonts w:ascii="Arial" w:hAnsi="Arial" w:cs="Arial"/>
                <w:sz w:val="20"/>
              </w:rPr>
              <w:t>Mayo</w:t>
            </w:r>
          </w:p>
          <w:p w:rsidR="00F9438F" w:rsidRPr="00F9438F" w:rsidRDefault="00F9438F" w:rsidP="00FF70FE">
            <w:pPr>
              <w:rPr>
                <w:rFonts w:ascii="Arial" w:hAnsi="Arial" w:cs="Arial"/>
                <w:sz w:val="20"/>
              </w:rPr>
            </w:pPr>
            <w:r w:rsidRPr="00F9438F">
              <w:rPr>
                <w:rFonts w:ascii="Arial" w:hAnsi="Arial" w:cs="Arial"/>
                <w:sz w:val="20"/>
              </w:rPr>
              <w:t>Galway West</w:t>
            </w:r>
          </w:p>
        </w:tc>
      </w:tr>
      <w:tr w:rsidR="00F9438F" w:rsidTr="00FF70FE">
        <w:tc>
          <w:tcPr>
            <w:tcW w:w="2254" w:type="dxa"/>
          </w:tcPr>
          <w:p w:rsidR="00F9438F" w:rsidRPr="00F9438F" w:rsidRDefault="00F9438F" w:rsidP="00FF70FE">
            <w:pPr>
              <w:rPr>
                <w:rFonts w:ascii="Arial" w:hAnsi="Arial" w:cs="Arial"/>
                <w:b/>
              </w:rPr>
            </w:pPr>
            <w:r w:rsidRPr="00F9438F">
              <w:rPr>
                <w:rFonts w:ascii="Arial" w:hAnsi="Arial" w:cs="Arial"/>
                <w:b/>
              </w:rPr>
              <w:t>North East</w:t>
            </w:r>
          </w:p>
        </w:tc>
        <w:tc>
          <w:tcPr>
            <w:tcW w:w="2254" w:type="dxa"/>
          </w:tcPr>
          <w:p w:rsidR="00F9438F" w:rsidRPr="00F9438F" w:rsidRDefault="00F9438F" w:rsidP="00FF70FE">
            <w:pPr>
              <w:rPr>
                <w:rFonts w:ascii="Arial" w:hAnsi="Arial" w:cs="Arial"/>
                <w:sz w:val="20"/>
              </w:rPr>
            </w:pPr>
            <w:r w:rsidRPr="00F9438F">
              <w:rPr>
                <w:rFonts w:ascii="Arial" w:hAnsi="Arial" w:cs="Arial"/>
                <w:sz w:val="20"/>
              </w:rPr>
              <w:t>Meath West</w:t>
            </w:r>
          </w:p>
          <w:p w:rsidR="00F9438F" w:rsidRPr="00F9438F" w:rsidRDefault="00F9438F" w:rsidP="00FF70FE">
            <w:pPr>
              <w:rPr>
                <w:rFonts w:ascii="Arial" w:hAnsi="Arial" w:cs="Arial"/>
                <w:sz w:val="20"/>
              </w:rPr>
            </w:pPr>
            <w:r w:rsidRPr="00F9438F">
              <w:rPr>
                <w:rFonts w:ascii="Arial" w:hAnsi="Arial" w:cs="Arial"/>
                <w:sz w:val="20"/>
              </w:rPr>
              <w:t>Louth North</w:t>
            </w:r>
          </w:p>
          <w:p w:rsidR="00F9438F" w:rsidRPr="00F9438F" w:rsidRDefault="00F9438F" w:rsidP="00FF70FE">
            <w:pPr>
              <w:rPr>
                <w:rFonts w:ascii="Arial" w:hAnsi="Arial" w:cs="Arial"/>
                <w:sz w:val="20"/>
              </w:rPr>
            </w:pPr>
            <w:r w:rsidRPr="00F9438F">
              <w:rPr>
                <w:rFonts w:ascii="Arial" w:hAnsi="Arial" w:cs="Arial"/>
                <w:sz w:val="20"/>
              </w:rPr>
              <w:t>Louth South</w:t>
            </w:r>
          </w:p>
        </w:tc>
        <w:tc>
          <w:tcPr>
            <w:tcW w:w="2254" w:type="dxa"/>
          </w:tcPr>
          <w:p w:rsidR="00F9438F" w:rsidRPr="00F9438F" w:rsidRDefault="00F9438F" w:rsidP="00FF70FE">
            <w:pPr>
              <w:rPr>
                <w:rFonts w:ascii="Arial" w:hAnsi="Arial" w:cs="Arial"/>
                <w:sz w:val="20"/>
              </w:rPr>
            </w:pPr>
            <w:r w:rsidRPr="00F9438F">
              <w:rPr>
                <w:rFonts w:ascii="Arial" w:hAnsi="Arial" w:cs="Arial"/>
                <w:sz w:val="20"/>
              </w:rPr>
              <w:t>Meath East</w:t>
            </w:r>
          </w:p>
        </w:tc>
        <w:tc>
          <w:tcPr>
            <w:tcW w:w="2254" w:type="dxa"/>
          </w:tcPr>
          <w:p w:rsidR="00F9438F" w:rsidRPr="00F9438F" w:rsidRDefault="00F9438F" w:rsidP="00FF70FE">
            <w:pPr>
              <w:rPr>
                <w:rFonts w:ascii="Arial" w:hAnsi="Arial" w:cs="Arial"/>
                <w:sz w:val="20"/>
              </w:rPr>
            </w:pPr>
            <w:r w:rsidRPr="00F9438F">
              <w:rPr>
                <w:rFonts w:ascii="Arial" w:hAnsi="Arial" w:cs="Arial"/>
                <w:sz w:val="20"/>
              </w:rPr>
              <w:t>Longford-Westmeath</w:t>
            </w:r>
          </w:p>
          <w:p w:rsidR="00F9438F" w:rsidRPr="00F9438F" w:rsidRDefault="00F9438F" w:rsidP="00FF70FE">
            <w:pPr>
              <w:rPr>
                <w:rFonts w:ascii="Arial" w:hAnsi="Arial" w:cs="Arial"/>
                <w:sz w:val="20"/>
              </w:rPr>
            </w:pPr>
            <w:r w:rsidRPr="00F9438F">
              <w:rPr>
                <w:rFonts w:ascii="Arial" w:hAnsi="Arial" w:cs="Arial"/>
                <w:sz w:val="20"/>
              </w:rPr>
              <w:t>Cavan-Monaghan</w:t>
            </w:r>
          </w:p>
        </w:tc>
      </w:tr>
      <w:tr w:rsidR="00F9438F" w:rsidTr="00FF70FE">
        <w:tc>
          <w:tcPr>
            <w:tcW w:w="2254" w:type="dxa"/>
          </w:tcPr>
          <w:p w:rsidR="00F9438F" w:rsidRPr="00F9438F" w:rsidRDefault="00F9438F" w:rsidP="00FF70FE">
            <w:pPr>
              <w:rPr>
                <w:rFonts w:ascii="Arial" w:hAnsi="Arial" w:cs="Arial"/>
                <w:b/>
              </w:rPr>
            </w:pPr>
            <w:r w:rsidRPr="00F9438F">
              <w:rPr>
                <w:rFonts w:ascii="Arial" w:hAnsi="Arial" w:cs="Arial"/>
                <w:b/>
              </w:rPr>
              <w:t>South West</w:t>
            </w:r>
          </w:p>
        </w:tc>
        <w:tc>
          <w:tcPr>
            <w:tcW w:w="2254" w:type="dxa"/>
          </w:tcPr>
          <w:p w:rsidR="00F9438F" w:rsidRPr="00F9438F" w:rsidRDefault="00F9438F" w:rsidP="00FF70FE">
            <w:pPr>
              <w:rPr>
                <w:rFonts w:ascii="Arial" w:hAnsi="Arial" w:cs="Arial"/>
                <w:sz w:val="20"/>
              </w:rPr>
            </w:pPr>
            <w:r w:rsidRPr="00F9438F">
              <w:rPr>
                <w:rFonts w:ascii="Arial" w:hAnsi="Arial" w:cs="Arial"/>
                <w:sz w:val="20"/>
              </w:rPr>
              <w:t>Limerick County</w:t>
            </w:r>
          </w:p>
        </w:tc>
        <w:tc>
          <w:tcPr>
            <w:tcW w:w="2254" w:type="dxa"/>
          </w:tcPr>
          <w:p w:rsidR="00F9438F" w:rsidRPr="00F9438F" w:rsidRDefault="00F9438F" w:rsidP="00FF70FE">
            <w:pPr>
              <w:rPr>
                <w:rFonts w:ascii="Arial" w:hAnsi="Arial" w:cs="Arial"/>
                <w:sz w:val="20"/>
              </w:rPr>
            </w:pPr>
            <w:r w:rsidRPr="00F9438F">
              <w:rPr>
                <w:rFonts w:ascii="Arial" w:hAnsi="Arial" w:cs="Arial"/>
                <w:sz w:val="20"/>
              </w:rPr>
              <w:t>Clare</w:t>
            </w:r>
          </w:p>
        </w:tc>
        <w:tc>
          <w:tcPr>
            <w:tcW w:w="2254" w:type="dxa"/>
          </w:tcPr>
          <w:p w:rsidR="00F9438F" w:rsidRPr="00F9438F" w:rsidRDefault="00F9438F" w:rsidP="00FF70FE">
            <w:pPr>
              <w:rPr>
                <w:rFonts w:ascii="Arial" w:hAnsi="Arial" w:cs="Arial"/>
                <w:sz w:val="20"/>
              </w:rPr>
            </w:pPr>
            <w:r w:rsidRPr="00F9438F">
              <w:rPr>
                <w:rFonts w:ascii="Arial" w:hAnsi="Arial" w:cs="Arial"/>
                <w:sz w:val="20"/>
              </w:rPr>
              <w:t>Kerry</w:t>
            </w:r>
          </w:p>
          <w:p w:rsidR="00F9438F" w:rsidRPr="00F9438F" w:rsidRDefault="00F9438F" w:rsidP="00FF70FE">
            <w:pPr>
              <w:rPr>
                <w:rFonts w:ascii="Arial" w:hAnsi="Arial" w:cs="Arial"/>
                <w:sz w:val="20"/>
              </w:rPr>
            </w:pPr>
            <w:r w:rsidRPr="00F9438F">
              <w:rPr>
                <w:rFonts w:ascii="Arial" w:hAnsi="Arial" w:cs="Arial"/>
                <w:sz w:val="20"/>
              </w:rPr>
              <w:t>Limerick City</w:t>
            </w:r>
          </w:p>
        </w:tc>
      </w:tr>
      <w:tr w:rsidR="00F9438F" w:rsidTr="00FF70FE">
        <w:tc>
          <w:tcPr>
            <w:tcW w:w="2254" w:type="dxa"/>
          </w:tcPr>
          <w:p w:rsidR="00F9438F" w:rsidRPr="00F9438F" w:rsidRDefault="00F9438F" w:rsidP="00FF70FE">
            <w:pPr>
              <w:rPr>
                <w:rFonts w:ascii="Arial" w:hAnsi="Arial" w:cs="Arial"/>
                <w:b/>
              </w:rPr>
            </w:pPr>
            <w:r w:rsidRPr="00F9438F">
              <w:rPr>
                <w:rFonts w:ascii="Arial" w:hAnsi="Arial" w:cs="Arial"/>
                <w:b/>
              </w:rPr>
              <w:t>South East</w:t>
            </w:r>
          </w:p>
        </w:tc>
        <w:tc>
          <w:tcPr>
            <w:tcW w:w="2254" w:type="dxa"/>
          </w:tcPr>
          <w:p w:rsidR="00F9438F" w:rsidRPr="00F9438F" w:rsidRDefault="00F9438F" w:rsidP="00FF70FE">
            <w:pPr>
              <w:rPr>
                <w:rFonts w:ascii="Arial" w:hAnsi="Arial" w:cs="Arial"/>
                <w:sz w:val="20"/>
              </w:rPr>
            </w:pPr>
            <w:r w:rsidRPr="00F9438F">
              <w:rPr>
                <w:rFonts w:ascii="Arial" w:hAnsi="Arial" w:cs="Arial"/>
                <w:sz w:val="20"/>
              </w:rPr>
              <w:t>Offaly</w:t>
            </w:r>
          </w:p>
          <w:p w:rsidR="00F9438F" w:rsidRPr="00F9438F" w:rsidRDefault="00F9438F" w:rsidP="00FF70FE">
            <w:pPr>
              <w:rPr>
                <w:rFonts w:ascii="Arial" w:hAnsi="Arial" w:cs="Arial"/>
                <w:sz w:val="20"/>
              </w:rPr>
            </w:pPr>
            <w:r w:rsidRPr="00F9438F">
              <w:rPr>
                <w:rFonts w:ascii="Arial" w:hAnsi="Arial" w:cs="Arial"/>
                <w:sz w:val="20"/>
              </w:rPr>
              <w:t>Laois</w:t>
            </w:r>
          </w:p>
          <w:p w:rsidR="00F9438F" w:rsidRPr="00F9438F" w:rsidRDefault="00F9438F" w:rsidP="00FF70FE">
            <w:pPr>
              <w:rPr>
                <w:rFonts w:ascii="Arial" w:hAnsi="Arial" w:cs="Arial"/>
                <w:sz w:val="20"/>
              </w:rPr>
            </w:pPr>
            <w:r w:rsidRPr="00F9438F">
              <w:rPr>
                <w:rFonts w:ascii="Arial" w:hAnsi="Arial" w:cs="Arial"/>
                <w:sz w:val="20"/>
              </w:rPr>
              <w:t>Tipperary North</w:t>
            </w:r>
          </w:p>
          <w:p w:rsidR="00F9438F" w:rsidRPr="00F9438F" w:rsidRDefault="00F9438F" w:rsidP="00FF70FE">
            <w:pPr>
              <w:rPr>
                <w:rFonts w:ascii="Arial" w:hAnsi="Arial" w:cs="Arial"/>
                <w:sz w:val="20"/>
              </w:rPr>
            </w:pPr>
            <w:r w:rsidRPr="00F9438F">
              <w:rPr>
                <w:rFonts w:ascii="Arial" w:hAnsi="Arial" w:cs="Arial"/>
                <w:sz w:val="20"/>
              </w:rPr>
              <w:t>Tipperary South</w:t>
            </w:r>
          </w:p>
          <w:p w:rsidR="00F9438F" w:rsidRPr="00F9438F" w:rsidRDefault="00F9438F" w:rsidP="00FF70FE">
            <w:pPr>
              <w:rPr>
                <w:rFonts w:ascii="Arial" w:hAnsi="Arial" w:cs="Arial"/>
                <w:sz w:val="20"/>
              </w:rPr>
            </w:pPr>
            <w:r w:rsidRPr="00F9438F">
              <w:rPr>
                <w:rFonts w:ascii="Arial" w:hAnsi="Arial" w:cs="Arial"/>
                <w:sz w:val="20"/>
              </w:rPr>
              <w:t>Wexford North</w:t>
            </w:r>
          </w:p>
          <w:p w:rsidR="00F9438F" w:rsidRPr="00F9438F" w:rsidRDefault="00F9438F" w:rsidP="00FF70FE">
            <w:pPr>
              <w:rPr>
                <w:rFonts w:ascii="Arial" w:hAnsi="Arial" w:cs="Arial"/>
                <w:sz w:val="20"/>
              </w:rPr>
            </w:pPr>
            <w:r w:rsidRPr="00F9438F">
              <w:rPr>
                <w:rFonts w:ascii="Arial" w:hAnsi="Arial" w:cs="Arial"/>
                <w:sz w:val="20"/>
              </w:rPr>
              <w:lastRenderedPageBreak/>
              <w:t>Wexford South</w:t>
            </w:r>
          </w:p>
        </w:tc>
        <w:tc>
          <w:tcPr>
            <w:tcW w:w="2254" w:type="dxa"/>
          </w:tcPr>
          <w:p w:rsidR="00F9438F" w:rsidRPr="00F9438F" w:rsidRDefault="00F9438F" w:rsidP="00FF70FE">
            <w:pPr>
              <w:rPr>
                <w:rFonts w:ascii="Arial" w:hAnsi="Arial" w:cs="Arial"/>
                <w:sz w:val="20"/>
              </w:rPr>
            </w:pPr>
            <w:r w:rsidRPr="00F9438F">
              <w:rPr>
                <w:rFonts w:ascii="Arial" w:hAnsi="Arial" w:cs="Arial"/>
                <w:sz w:val="20"/>
              </w:rPr>
              <w:lastRenderedPageBreak/>
              <w:t>Kildare South</w:t>
            </w:r>
          </w:p>
          <w:p w:rsidR="00F9438F" w:rsidRPr="00F9438F" w:rsidRDefault="00F9438F" w:rsidP="00FF70FE">
            <w:pPr>
              <w:rPr>
                <w:rFonts w:ascii="Arial" w:hAnsi="Arial" w:cs="Arial"/>
                <w:sz w:val="20"/>
              </w:rPr>
            </w:pPr>
          </w:p>
        </w:tc>
        <w:tc>
          <w:tcPr>
            <w:tcW w:w="2254" w:type="dxa"/>
          </w:tcPr>
          <w:p w:rsidR="00F9438F" w:rsidRPr="00F9438F" w:rsidRDefault="00F9438F" w:rsidP="00FF70FE">
            <w:pPr>
              <w:rPr>
                <w:rFonts w:ascii="Arial" w:hAnsi="Arial" w:cs="Arial"/>
                <w:sz w:val="20"/>
              </w:rPr>
            </w:pPr>
            <w:r w:rsidRPr="00F9438F">
              <w:rPr>
                <w:rFonts w:ascii="Arial" w:hAnsi="Arial" w:cs="Arial"/>
                <w:sz w:val="20"/>
              </w:rPr>
              <w:t>Kildare North</w:t>
            </w:r>
          </w:p>
          <w:p w:rsidR="00F9438F" w:rsidRPr="00F9438F" w:rsidRDefault="00F9438F" w:rsidP="00FF70FE">
            <w:pPr>
              <w:rPr>
                <w:rFonts w:ascii="Arial" w:hAnsi="Arial" w:cs="Arial"/>
                <w:sz w:val="20"/>
              </w:rPr>
            </w:pPr>
            <w:r w:rsidRPr="00F9438F">
              <w:rPr>
                <w:rFonts w:ascii="Arial" w:hAnsi="Arial" w:cs="Arial"/>
                <w:sz w:val="20"/>
              </w:rPr>
              <w:t>Ca</w:t>
            </w:r>
            <w:r>
              <w:rPr>
                <w:rFonts w:ascii="Arial" w:hAnsi="Arial" w:cs="Arial"/>
                <w:sz w:val="20"/>
              </w:rPr>
              <w:t>rlow-</w:t>
            </w:r>
            <w:r w:rsidRPr="00F9438F">
              <w:rPr>
                <w:rFonts w:ascii="Arial" w:hAnsi="Arial" w:cs="Arial"/>
                <w:sz w:val="20"/>
              </w:rPr>
              <w:t>Kilkenny</w:t>
            </w:r>
          </w:p>
          <w:p w:rsidR="00F9438F" w:rsidRPr="00F9438F" w:rsidRDefault="00F9438F" w:rsidP="00FF70FE">
            <w:pPr>
              <w:rPr>
                <w:rFonts w:ascii="Arial" w:hAnsi="Arial" w:cs="Arial"/>
                <w:sz w:val="20"/>
              </w:rPr>
            </w:pPr>
            <w:r w:rsidRPr="00F9438F">
              <w:rPr>
                <w:rFonts w:ascii="Arial" w:hAnsi="Arial" w:cs="Arial"/>
                <w:sz w:val="20"/>
              </w:rPr>
              <w:t>Wicklow</w:t>
            </w:r>
          </w:p>
          <w:p w:rsidR="00F9438F" w:rsidRPr="00F9438F" w:rsidRDefault="00F9438F" w:rsidP="00FF70FE">
            <w:pPr>
              <w:rPr>
                <w:rFonts w:ascii="Arial" w:hAnsi="Arial" w:cs="Arial"/>
                <w:sz w:val="20"/>
              </w:rPr>
            </w:pPr>
            <w:r w:rsidRPr="00F9438F">
              <w:rPr>
                <w:rFonts w:ascii="Arial" w:hAnsi="Arial" w:cs="Arial"/>
                <w:sz w:val="20"/>
              </w:rPr>
              <w:t>Waterford</w:t>
            </w:r>
          </w:p>
        </w:tc>
      </w:tr>
      <w:tr w:rsidR="00F9438F" w:rsidTr="00FF70FE">
        <w:tc>
          <w:tcPr>
            <w:tcW w:w="2254" w:type="dxa"/>
          </w:tcPr>
          <w:p w:rsidR="00F9438F" w:rsidRPr="00F9438F" w:rsidRDefault="00F9438F" w:rsidP="00FF70FE">
            <w:pPr>
              <w:rPr>
                <w:rFonts w:ascii="Arial" w:hAnsi="Arial" w:cs="Arial"/>
                <w:b/>
              </w:rPr>
            </w:pPr>
            <w:r w:rsidRPr="00F9438F">
              <w:rPr>
                <w:rFonts w:ascii="Arial" w:hAnsi="Arial" w:cs="Arial"/>
                <w:b/>
              </w:rPr>
              <w:t>Dublin North</w:t>
            </w:r>
          </w:p>
        </w:tc>
        <w:tc>
          <w:tcPr>
            <w:tcW w:w="2254" w:type="dxa"/>
          </w:tcPr>
          <w:p w:rsidR="00F9438F" w:rsidRPr="00F9438F" w:rsidRDefault="00F9438F" w:rsidP="00FF70FE">
            <w:pPr>
              <w:rPr>
                <w:rFonts w:ascii="Arial" w:hAnsi="Arial" w:cs="Arial"/>
                <w:sz w:val="20"/>
              </w:rPr>
            </w:pPr>
            <w:r w:rsidRPr="00F9438F">
              <w:rPr>
                <w:rFonts w:ascii="Arial" w:hAnsi="Arial" w:cs="Arial"/>
                <w:sz w:val="20"/>
              </w:rPr>
              <w:t>Fingal West</w:t>
            </w:r>
          </w:p>
          <w:p w:rsidR="00F9438F" w:rsidRPr="00F9438F" w:rsidRDefault="00F9438F" w:rsidP="00FF70FE">
            <w:pPr>
              <w:rPr>
                <w:rFonts w:ascii="Arial" w:hAnsi="Arial" w:cs="Arial"/>
                <w:sz w:val="20"/>
              </w:rPr>
            </w:pPr>
            <w:r w:rsidRPr="00F9438F">
              <w:rPr>
                <w:rFonts w:ascii="Arial" w:hAnsi="Arial" w:cs="Arial"/>
                <w:sz w:val="20"/>
              </w:rPr>
              <w:t>Dublin North-West</w:t>
            </w:r>
          </w:p>
        </w:tc>
        <w:tc>
          <w:tcPr>
            <w:tcW w:w="2254" w:type="dxa"/>
          </w:tcPr>
          <w:p w:rsidR="00F9438F" w:rsidRPr="00F9438F" w:rsidRDefault="00F9438F" w:rsidP="00FF70FE">
            <w:pPr>
              <w:rPr>
                <w:rFonts w:ascii="Arial" w:hAnsi="Arial" w:cs="Arial"/>
                <w:sz w:val="20"/>
              </w:rPr>
            </w:pPr>
            <w:r w:rsidRPr="00F9438F">
              <w:rPr>
                <w:rFonts w:ascii="Arial" w:hAnsi="Arial" w:cs="Arial"/>
                <w:sz w:val="20"/>
              </w:rPr>
              <w:t>Fingal East</w:t>
            </w:r>
          </w:p>
          <w:p w:rsidR="00F9438F" w:rsidRPr="00F9438F" w:rsidRDefault="00F9438F" w:rsidP="00FF70FE">
            <w:pPr>
              <w:rPr>
                <w:rFonts w:ascii="Arial" w:hAnsi="Arial" w:cs="Arial"/>
                <w:sz w:val="20"/>
              </w:rPr>
            </w:pPr>
            <w:r w:rsidRPr="00F9438F">
              <w:rPr>
                <w:rFonts w:ascii="Arial" w:hAnsi="Arial" w:cs="Arial"/>
                <w:sz w:val="20"/>
              </w:rPr>
              <w:t>Dublin Bay North</w:t>
            </w:r>
          </w:p>
          <w:p w:rsidR="00F9438F" w:rsidRPr="00F9438F" w:rsidRDefault="00F9438F" w:rsidP="00FF70FE">
            <w:pPr>
              <w:rPr>
                <w:rFonts w:ascii="Arial" w:hAnsi="Arial" w:cs="Arial"/>
                <w:sz w:val="20"/>
              </w:rPr>
            </w:pPr>
            <w:r w:rsidRPr="00F9438F">
              <w:rPr>
                <w:rFonts w:ascii="Arial" w:hAnsi="Arial" w:cs="Arial"/>
                <w:sz w:val="20"/>
              </w:rPr>
              <w:t>Dublin West</w:t>
            </w:r>
          </w:p>
        </w:tc>
        <w:tc>
          <w:tcPr>
            <w:tcW w:w="2254" w:type="dxa"/>
          </w:tcPr>
          <w:p w:rsidR="00F9438F" w:rsidRPr="00F9438F" w:rsidRDefault="00F9438F" w:rsidP="00FF70FE">
            <w:pPr>
              <w:rPr>
                <w:rFonts w:ascii="Arial" w:hAnsi="Arial" w:cs="Arial"/>
                <w:sz w:val="20"/>
              </w:rPr>
            </w:pPr>
            <w:r w:rsidRPr="00F9438F">
              <w:rPr>
                <w:rFonts w:ascii="Arial" w:hAnsi="Arial" w:cs="Arial"/>
                <w:sz w:val="20"/>
              </w:rPr>
              <w:t>Dublin Central</w:t>
            </w:r>
          </w:p>
        </w:tc>
      </w:tr>
      <w:tr w:rsidR="00F9438F" w:rsidTr="00FF70FE">
        <w:tc>
          <w:tcPr>
            <w:tcW w:w="2254" w:type="dxa"/>
          </w:tcPr>
          <w:p w:rsidR="00F9438F" w:rsidRPr="00F9438F" w:rsidRDefault="00F9438F" w:rsidP="00FF70FE">
            <w:pPr>
              <w:rPr>
                <w:rFonts w:ascii="Arial" w:hAnsi="Arial" w:cs="Arial"/>
                <w:b/>
              </w:rPr>
            </w:pPr>
            <w:r w:rsidRPr="00F9438F">
              <w:rPr>
                <w:rFonts w:ascii="Arial" w:hAnsi="Arial" w:cs="Arial"/>
                <w:b/>
              </w:rPr>
              <w:t>Dublin South</w:t>
            </w:r>
          </w:p>
        </w:tc>
        <w:tc>
          <w:tcPr>
            <w:tcW w:w="2254" w:type="dxa"/>
          </w:tcPr>
          <w:p w:rsidR="00F9438F" w:rsidRPr="00F9438F" w:rsidRDefault="00F9438F" w:rsidP="00FF70FE">
            <w:pPr>
              <w:rPr>
                <w:rFonts w:ascii="Arial" w:hAnsi="Arial" w:cs="Arial"/>
                <w:sz w:val="20"/>
              </w:rPr>
            </w:pPr>
            <w:r w:rsidRPr="00F9438F">
              <w:rPr>
                <w:rFonts w:ascii="Arial" w:hAnsi="Arial" w:cs="Arial"/>
                <w:sz w:val="20"/>
              </w:rPr>
              <w:t>Dublin Lucan</w:t>
            </w:r>
          </w:p>
          <w:p w:rsidR="00F9438F" w:rsidRPr="00F9438F" w:rsidRDefault="00F9438F" w:rsidP="00FF70FE">
            <w:pPr>
              <w:rPr>
                <w:rFonts w:ascii="Arial" w:hAnsi="Arial" w:cs="Arial"/>
                <w:sz w:val="20"/>
              </w:rPr>
            </w:pPr>
            <w:r w:rsidRPr="00F9438F">
              <w:rPr>
                <w:rFonts w:ascii="Arial" w:hAnsi="Arial" w:cs="Arial"/>
                <w:sz w:val="20"/>
              </w:rPr>
              <w:t xml:space="preserve">Dublin </w:t>
            </w:r>
            <w:proofErr w:type="spellStart"/>
            <w:r w:rsidRPr="00F9438F">
              <w:rPr>
                <w:rFonts w:ascii="Arial" w:hAnsi="Arial" w:cs="Arial"/>
                <w:sz w:val="20"/>
              </w:rPr>
              <w:t>Rathdown</w:t>
            </w:r>
            <w:proofErr w:type="spellEnd"/>
          </w:p>
        </w:tc>
        <w:tc>
          <w:tcPr>
            <w:tcW w:w="2254" w:type="dxa"/>
          </w:tcPr>
          <w:p w:rsidR="00F9438F" w:rsidRPr="00F9438F" w:rsidRDefault="00F9438F" w:rsidP="00FF70FE">
            <w:pPr>
              <w:rPr>
                <w:rFonts w:ascii="Arial" w:hAnsi="Arial" w:cs="Arial"/>
                <w:sz w:val="20"/>
              </w:rPr>
            </w:pPr>
            <w:r w:rsidRPr="00F9438F">
              <w:rPr>
                <w:rFonts w:ascii="Arial" w:hAnsi="Arial" w:cs="Arial"/>
                <w:sz w:val="20"/>
              </w:rPr>
              <w:t>Dublin Mid-West</w:t>
            </w:r>
          </w:p>
          <w:p w:rsidR="00F9438F" w:rsidRPr="00F9438F" w:rsidRDefault="00F9438F" w:rsidP="00FF70FE">
            <w:pPr>
              <w:rPr>
                <w:rFonts w:ascii="Arial" w:hAnsi="Arial" w:cs="Arial"/>
                <w:sz w:val="20"/>
              </w:rPr>
            </w:pPr>
            <w:r w:rsidRPr="00F9438F">
              <w:rPr>
                <w:rFonts w:ascii="Arial" w:hAnsi="Arial" w:cs="Arial"/>
                <w:sz w:val="20"/>
              </w:rPr>
              <w:t>Dublin South-Central</w:t>
            </w:r>
          </w:p>
          <w:p w:rsidR="00F9438F" w:rsidRPr="00F9438F" w:rsidRDefault="00F9438F" w:rsidP="00FF70FE">
            <w:pPr>
              <w:rPr>
                <w:rFonts w:ascii="Arial" w:hAnsi="Arial" w:cs="Arial"/>
                <w:sz w:val="20"/>
              </w:rPr>
            </w:pPr>
            <w:r w:rsidRPr="00F9438F">
              <w:rPr>
                <w:rFonts w:ascii="Arial" w:hAnsi="Arial" w:cs="Arial"/>
                <w:sz w:val="20"/>
              </w:rPr>
              <w:t>Dublin Bay South</w:t>
            </w:r>
          </w:p>
          <w:p w:rsidR="00F9438F" w:rsidRPr="00F9438F" w:rsidRDefault="00F9438F" w:rsidP="00FF70FE">
            <w:pPr>
              <w:rPr>
                <w:rFonts w:ascii="Arial" w:hAnsi="Arial" w:cs="Arial"/>
                <w:sz w:val="20"/>
              </w:rPr>
            </w:pPr>
            <w:r w:rsidRPr="00F9438F">
              <w:rPr>
                <w:rFonts w:ascii="Arial" w:hAnsi="Arial" w:cs="Arial"/>
                <w:sz w:val="20"/>
              </w:rPr>
              <w:t>Dun Laoghaire</w:t>
            </w:r>
          </w:p>
          <w:p w:rsidR="00F9438F" w:rsidRPr="00F9438F" w:rsidRDefault="00F9438F" w:rsidP="00FF70FE">
            <w:pPr>
              <w:rPr>
                <w:rFonts w:ascii="Arial" w:hAnsi="Arial" w:cs="Arial"/>
                <w:sz w:val="20"/>
              </w:rPr>
            </w:pPr>
          </w:p>
        </w:tc>
        <w:tc>
          <w:tcPr>
            <w:tcW w:w="2254" w:type="dxa"/>
          </w:tcPr>
          <w:p w:rsidR="00F9438F" w:rsidRPr="00F9438F" w:rsidRDefault="00F9438F" w:rsidP="00FF70FE">
            <w:pPr>
              <w:rPr>
                <w:rFonts w:ascii="Arial" w:hAnsi="Arial" w:cs="Arial"/>
                <w:sz w:val="20"/>
              </w:rPr>
            </w:pPr>
            <w:r w:rsidRPr="00F9438F">
              <w:rPr>
                <w:rFonts w:ascii="Arial" w:hAnsi="Arial" w:cs="Arial"/>
                <w:sz w:val="20"/>
              </w:rPr>
              <w:t>Dublin South-West</w:t>
            </w:r>
          </w:p>
        </w:tc>
      </w:tr>
      <w:tr w:rsidR="00F9438F" w:rsidTr="00FF70FE">
        <w:tc>
          <w:tcPr>
            <w:tcW w:w="2254" w:type="dxa"/>
          </w:tcPr>
          <w:p w:rsidR="00F9438F" w:rsidRPr="00F9438F" w:rsidRDefault="00F9438F" w:rsidP="00FF70FE">
            <w:pPr>
              <w:rPr>
                <w:rFonts w:ascii="Arial" w:hAnsi="Arial" w:cs="Arial"/>
                <w:b/>
              </w:rPr>
            </w:pPr>
            <w:r w:rsidRPr="00F9438F">
              <w:rPr>
                <w:rFonts w:ascii="Arial" w:hAnsi="Arial" w:cs="Arial"/>
                <w:b/>
              </w:rPr>
              <w:t>Cork</w:t>
            </w:r>
          </w:p>
        </w:tc>
        <w:tc>
          <w:tcPr>
            <w:tcW w:w="2254" w:type="dxa"/>
          </w:tcPr>
          <w:p w:rsidR="00F9438F" w:rsidRPr="00F9438F" w:rsidRDefault="00F9438F" w:rsidP="00FF70FE">
            <w:pPr>
              <w:rPr>
                <w:rFonts w:ascii="Arial" w:hAnsi="Arial" w:cs="Arial"/>
                <w:sz w:val="20"/>
              </w:rPr>
            </w:pPr>
            <w:r w:rsidRPr="00F9438F">
              <w:rPr>
                <w:rFonts w:ascii="Arial" w:hAnsi="Arial" w:cs="Arial"/>
                <w:sz w:val="20"/>
              </w:rPr>
              <w:t>Cork North-West</w:t>
            </w:r>
          </w:p>
          <w:p w:rsidR="00F9438F" w:rsidRPr="00F9438F" w:rsidRDefault="00F9438F" w:rsidP="00FF70FE">
            <w:pPr>
              <w:rPr>
                <w:rFonts w:ascii="Arial" w:hAnsi="Arial" w:cs="Arial"/>
                <w:sz w:val="20"/>
              </w:rPr>
            </w:pPr>
            <w:r w:rsidRPr="00F9438F">
              <w:rPr>
                <w:rFonts w:ascii="Arial" w:hAnsi="Arial" w:cs="Arial"/>
                <w:sz w:val="20"/>
              </w:rPr>
              <w:t>Cork South-West</w:t>
            </w:r>
          </w:p>
        </w:tc>
        <w:tc>
          <w:tcPr>
            <w:tcW w:w="2254" w:type="dxa"/>
          </w:tcPr>
          <w:p w:rsidR="00F9438F" w:rsidRPr="00F9438F" w:rsidRDefault="00F9438F" w:rsidP="00FF70FE">
            <w:pPr>
              <w:rPr>
                <w:rFonts w:ascii="Arial" w:hAnsi="Arial" w:cs="Arial"/>
                <w:sz w:val="20"/>
              </w:rPr>
            </w:pPr>
            <w:r w:rsidRPr="00F9438F">
              <w:rPr>
                <w:rFonts w:ascii="Arial" w:hAnsi="Arial" w:cs="Arial"/>
                <w:sz w:val="20"/>
              </w:rPr>
              <w:t>Cork East</w:t>
            </w:r>
          </w:p>
        </w:tc>
        <w:tc>
          <w:tcPr>
            <w:tcW w:w="2254" w:type="dxa"/>
          </w:tcPr>
          <w:p w:rsidR="00F9438F" w:rsidRPr="00F9438F" w:rsidRDefault="00F9438F" w:rsidP="00FF70FE">
            <w:pPr>
              <w:rPr>
                <w:rFonts w:ascii="Arial" w:hAnsi="Arial" w:cs="Arial"/>
                <w:sz w:val="20"/>
              </w:rPr>
            </w:pPr>
            <w:r w:rsidRPr="00F9438F">
              <w:rPr>
                <w:rFonts w:ascii="Arial" w:hAnsi="Arial" w:cs="Arial"/>
                <w:sz w:val="20"/>
              </w:rPr>
              <w:t>Cork North-Central</w:t>
            </w:r>
          </w:p>
          <w:p w:rsidR="00F9438F" w:rsidRPr="00F9438F" w:rsidRDefault="00F9438F" w:rsidP="00FF70FE">
            <w:pPr>
              <w:rPr>
                <w:rFonts w:ascii="Arial" w:hAnsi="Arial" w:cs="Arial"/>
                <w:sz w:val="20"/>
              </w:rPr>
            </w:pPr>
            <w:r w:rsidRPr="00F9438F">
              <w:rPr>
                <w:rFonts w:ascii="Arial" w:hAnsi="Arial" w:cs="Arial"/>
                <w:sz w:val="20"/>
              </w:rPr>
              <w:t>Cork South-Central</w:t>
            </w:r>
          </w:p>
        </w:tc>
      </w:tr>
      <w:tr w:rsidR="00F9438F" w:rsidTr="00F9438F">
        <w:tc>
          <w:tcPr>
            <w:tcW w:w="2254" w:type="dxa"/>
            <w:shd w:val="clear" w:color="auto" w:fill="BFBFBF" w:themeFill="background1" w:themeFillShade="BF"/>
          </w:tcPr>
          <w:p w:rsidR="00F9438F" w:rsidRPr="00F9438F" w:rsidRDefault="00F9438F" w:rsidP="00FF70FE">
            <w:pPr>
              <w:rPr>
                <w:rFonts w:ascii="Arial" w:hAnsi="Arial" w:cs="Arial"/>
                <w:b/>
              </w:rPr>
            </w:pPr>
            <w:r w:rsidRPr="00F9438F">
              <w:rPr>
                <w:rFonts w:ascii="Arial" w:hAnsi="Arial" w:cs="Arial"/>
                <w:b/>
              </w:rPr>
              <w:t>Total</w:t>
            </w:r>
          </w:p>
        </w:tc>
        <w:tc>
          <w:tcPr>
            <w:tcW w:w="2254" w:type="dxa"/>
            <w:shd w:val="clear" w:color="auto" w:fill="BFBFBF" w:themeFill="background1" w:themeFillShade="BF"/>
          </w:tcPr>
          <w:p w:rsidR="00F9438F" w:rsidRPr="00F9438F" w:rsidRDefault="00F9438F" w:rsidP="00FF70FE">
            <w:pPr>
              <w:rPr>
                <w:rFonts w:ascii="Arial" w:hAnsi="Arial" w:cs="Arial"/>
                <w:b/>
              </w:rPr>
            </w:pPr>
            <w:r w:rsidRPr="00F9438F">
              <w:rPr>
                <w:rFonts w:ascii="Arial" w:hAnsi="Arial" w:cs="Arial"/>
                <w:b/>
              </w:rPr>
              <w:t>20</w:t>
            </w:r>
          </w:p>
        </w:tc>
        <w:tc>
          <w:tcPr>
            <w:tcW w:w="2254" w:type="dxa"/>
            <w:shd w:val="clear" w:color="auto" w:fill="BFBFBF" w:themeFill="background1" w:themeFillShade="BF"/>
          </w:tcPr>
          <w:p w:rsidR="00F9438F" w:rsidRPr="00F9438F" w:rsidRDefault="00F9438F" w:rsidP="00FF70FE">
            <w:pPr>
              <w:rPr>
                <w:rFonts w:ascii="Arial" w:hAnsi="Arial" w:cs="Arial"/>
                <w:b/>
              </w:rPr>
            </w:pPr>
            <w:r w:rsidRPr="00F9438F">
              <w:rPr>
                <w:rFonts w:ascii="Arial" w:hAnsi="Arial" w:cs="Arial"/>
                <w:b/>
              </w:rPr>
              <w:t>12</w:t>
            </w:r>
          </w:p>
        </w:tc>
        <w:tc>
          <w:tcPr>
            <w:tcW w:w="2254" w:type="dxa"/>
            <w:shd w:val="clear" w:color="auto" w:fill="BFBFBF" w:themeFill="background1" w:themeFillShade="BF"/>
          </w:tcPr>
          <w:p w:rsidR="00F9438F" w:rsidRPr="00F9438F" w:rsidRDefault="00F9438F" w:rsidP="00FF70FE">
            <w:pPr>
              <w:rPr>
                <w:rFonts w:ascii="Arial" w:hAnsi="Arial" w:cs="Arial"/>
                <w:b/>
              </w:rPr>
            </w:pPr>
            <w:r w:rsidRPr="00F9438F">
              <w:rPr>
                <w:rFonts w:ascii="Arial" w:hAnsi="Arial" w:cs="Arial"/>
                <w:b/>
              </w:rPr>
              <w:t>14</w:t>
            </w:r>
          </w:p>
        </w:tc>
      </w:tr>
    </w:tbl>
    <w:p w:rsidR="00C2218C" w:rsidRPr="00C2218C" w:rsidRDefault="00C2218C" w:rsidP="00C2218C">
      <w:pPr>
        <w:spacing w:line="360" w:lineRule="auto"/>
        <w:jc w:val="both"/>
        <w:rPr>
          <w:rFonts w:ascii="Arial" w:eastAsia="Times New Roman" w:hAnsi="Arial" w:cs="Arial"/>
          <w:b/>
          <w:color w:val="000000" w:themeColor="text1"/>
          <w:sz w:val="28"/>
          <w:szCs w:val="24"/>
          <w:u w:val="single"/>
        </w:rPr>
      </w:pPr>
    </w:p>
    <w:p w:rsidR="00A06DE2" w:rsidRPr="00C2218C" w:rsidRDefault="007E5587" w:rsidP="00C2218C">
      <w:pPr>
        <w:pStyle w:val="ListParagraph"/>
        <w:numPr>
          <w:ilvl w:val="0"/>
          <w:numId w:val="1"/>
        </w:numPr>
        <w:spacing w:line="360" w:lineRule="auto"/>
        <w:jc w:val="both"/>
        <w:rPr>
          <w:rFonts w:ascii="Arial" w:eastAsia="Times New Roman" w:hAnsi="Arial" w:cs="Arial"/>
          <w:b/>
          <w:color w:val="000000" w:themeColor="text1"/>
          <w:sz w:val="28"/>
          <w:szCs w:val="24"/>
          <w:u w:val="single"/>
        </w:rPr>
      </w:pPr>
      <w:r>
        <w:rPr>
          <w:rFonts w:ascii="Arial" w:eastAsia="Times New Roman" w:hAnsi="Arial" w:cs="Arial"/>
          <w:b/>
          <w:color w:val="000000" w:themeColor="text1"/>
          <w:sz w:val="28"/>
          <w:szCs w:val="24"/>
        </w:rPr>
        <w:t>Effect of</w:t>
      </w:r>
      <w:r w:rsidR="00A06DE2" w:rsidRPr="00C2218C">
        <w:rPr>
          <w:rFonts w:ascii="Arial" w:eastAsia="Times New Roman" w:hAnsi="Arial" w:cs="Arial"/>
          <w:b/>
          <w:color w:val="000000" w:themeColor="text1"/>
          <w:sz w:val="28"/>
          <w:szCs w:val="24"/>
        </w:rPr>
        <w:t xml:space="preserve"> total </w:t>
      </w:r>
      <w:proofErr w:type="spellStart"/>
      <w:r w:rsidR="00A06DE2" w:rsidRPr="00C2218C">
        <w:rPr>
          <w:rFonts w:ascii="Arial" w:eastAsia="Times New Roman" w:hAnsi="Arial" w:cs="Arial"/>
          <w:b/>
          <w:color w:val="000000" w:themeColor="text1"/>
          <w:sz w:val="28"/>
          <w:szCs w:val="24"/>
        </w:rPr>
        <w:t>Dáil</w:t>
      </w:r>
      <w:proofErr w:type="spellEnd"/>
      <w:r w:rsidR="00A06DE2" w:rsidRPr="00C2218C">
        <w:rPr>
          <w:rFonts w:ascii="Arial" w:eastAsia="Times New Roman" w:hAnsi="Arial" w:cs="Arial"/>
          <w:b/>
          <w:color w:val="000000" w:themeColor="text1"/>
          <w:sz w:val="28"/>
          <w:szCs w:val="24"/>
        </w:rPr>
        <w:t xml:space="preserve"> membership on variances</w:t>
      </w:r>
    </w:p>
    <w:p w:rsidR="00E422DE" w:rsidRDefault="00E422DE" w:rsidP="00DC0DF3">
      <w:pPr>
        <w:spacing w:line="360" w:lineRule="auto"/>
        <w:jc w:val="both"/>
        <w:rPr>
          <w:rFonts w:ascii="Arial" w:hAnsi="Arial"/>
          <w:sz w:val="24"/>
        </w:rPr>
      </w:pPr>
      <w:r>
        <w:rPr>
          <w:rFonts w:ascii="Arial" w:hAnsi="Arial"/>
          <w:sz w:val="24"/>
        </w:rPr>
        <w:t xml:space="preserve">The preferred options </w:t>
      </w:r>
      <w:r w:rsidR="00B92F91">
        <w:rPr>
          <w:rFonts w:ascii="Arial" w:hAnsi="Arial"/>
          <w:sz w:val="24"/>
        </w:rPr>
        <w:t xml:space="preserve">that </w:t>
      </w:r>
      <w:r>
        <w:rPr>
          <w:rFonts w:ascii="Arial" w:hAnsi="Arial"/>
          <w:sz w:val="24"/>
        </w:rPr>
        <w:t>were</w:t>
      </w:r>
      <w:r w:rsidR="00DC0DF3" w:rsidRPr="00167604">
        <w:rPr>
          <w:rFonts w:ascii="Arial" w:hAnsi="Arial"/>
          <w:sz w:val="24"/>
        </w:rPr>
        <w:t xml:space="preserve"> developed</w:t>
      </w:r>
      <w:r w:rsidR="00B92F91">
        <w:rPr>
          <w:rFonts w:ascii="Arial" w:hAnsi="Arial"/>
          <w:sz w:val="24"/>
        </w:rPr>
        <w:t>, emerged</w:t>
      </w:r>
      <w:r w:rsidR="00DC0DF3" w:rsidRPr="00167604">
        <w:rPr>
          <w:rFonts w:ascii="Arial" w:hAnsi="Arial"/>
          <w:sz w:val="24"/>
        </w:rPr>
        <w:t xml:space="preserve"> in the context of a 174 membership </w:t>
      </w:r>
      <w:proofErr w:type="spellStart"/>
      <w:r w:rsidR="00DC0DF3" w:rsidRPr="00167604">
        <w:rPr>
          <w:rFonts w:ascii="Arial" w:hAnsi="Arial"/>
          <w:sz w:val="24"/>
        </w:rPr>
        <w:t>Dáil</w:t>
      </w:r>
      <w:proofErr w:type="spellEnd"/>
      <w:r w:rsidR="00DC0DF3" w:rsidRPr="00167604">
        <w:rPr>
          <w:rFonts w:ascii="Arial" w:hAnsi="Arial"/>
          <w:sz w:val="24"/>
        </w:rPr>
        <w:t>. However, the variance figures will be d</w:t>
      </w:r>
      <w:bookmarkStart w:id="0" w:name="_GoBack"/>
      <w:bookmarkEnd w:id="0"/>
      <w:r w:rsidR="00DC0DF3" w:rsidRPr="00167604">
        <w:rPr>
          <w:rFonts w:ascii="Arial" w:hAnsi="Arial"/>
          <w:sz w:val="24"/>
        </w:rPr>
        <w:t xml:space="preserve">ifferent if the final total </w:t>
      </w:r>
      <w:proofErr w:type="spellStart"/>
      <w:r w:rsidR="00DC0DF3" w:rsidRPr="00167604">
        <w:rPr>
          <w:rFonts w:ascii="Arial" w:hAnsi="Arial"/>
          <w:sz w:val="24"/>
        </w:rPr>
        <w:t>Dáil</w:t>
      </w:r>
      <w:proofErr w:type="spellEnd"/>
      <w:r w:rsidR="00DC0DF3" w:rsidRPr="00167604">
        <w:rPr>
          <w:rFonts w:ascii="Arial" w:hAnsi="Arial"/>
          <w:sz w:val="24"/>
        </w:rPr>
        <w:t xml:space="preserve"> membership figure is other than 174 and the configurations presented in those options are retained. The variance figures will be lower if the total </w:t>
      </w:r>
      <w:proofErr w:type="spellStart"/>
      <w:r w:rsidR="00DC0DF3" w:rsidRPr="00167604">
        <w:rPr>
          <w:rFonts w:ascii="Arial" w:hAnsi="Arial"/>
          <w:sz w:val="24"/>
        </w:rPr>
        <w:t>Dáil</w:t>
      </w:r>
      <w:proofErr w:type="spellEnd"/>
      <w:r w:rsidR="00DC0DF3" w:rsidRPr="00167604">
        <w:rPr>
          <w:rFonts w:ascii="Arial" w:hAnsi="Arial"/>
          <w:sz w:val="24"/>
        </w:rPr>
        <w:t xml:space="preserve"> membership is lower and vice versa if higher. </w:t>
      </w:r>
    </w:p>
    <w:p w:rsidR="009851A8" w:rsidRPr="00F9438F" w:rsidRDefault="00AA274C" w:rsidP="00F9438F">
      <w:pPr>
        <w:spacing w:line="360" w:lineRule="auto"/>
        <w:jc w:val="both"/>
        <w:rPr>
          <w:rFonts w:ascii="Arial" w:hAnsi="Arial"/>
          <w:sz w:val="24"/>
        </w:rPr>
      </w:pPr>
      <w:r>
        <w:rPr>
          <w:rFonts w:ascii="Arial" w:hAnsi="Arial"/>
          <w:sz w:val="24"/>
        </w:rPr>
        <w:t>Table 11 on the following pa</w:t>
      </w:r>
      <w:r w:rsidR="00C2218C">
        <w:rPr>
          <w:rFonts w:ascii="Arial" w:hAnsi="Arial"/>
          <w:sz w:val="24"/>
        </w:rPr>
        <w:t>ge,</w:t>
      </w:r>
      <w:r>
        <w:rPr>
          <w:rFonts w:ascii="Arial" w:hAnsi="Arial"/>
          <w:sz w:val="24"/>
        </w:rPr>
        <w:t xml:space="preserve"> shows the change in</w:t>
      </w:r>
      <w:r w:rsidR="00E422DE">
        <w:rPr>
          <w:rFonts w:ascii="Arial" w:hAnsi="Arial"/>
          <w:sz w:val="24"/>
        </w:rPr>
        <w:t xml:space="preserve"> variance</w:t>
      </w:r>
      <w:r>
        <w:rPr>
          <w:rFonts w:ascii="Arial" w:hAnsi="Arial"/>
          <w:sz w:val="24"/>
        </w:rPr>
        <w:t xml:space="preserve"> percentage</w:t>
      </w:r>
      <w:r w:rsidR="00E422DE">
        <w:rPr>
          <w:rFonts w:ascii="Arial" w:hAnsi="Arial"/>
          <w:sz w:val="24"/>
        </w:rPr>
        <w:t xml:space="preserve"> based on </w:t>
      </w:r>
      <w:r>
        <w:rPr>
          <w:rFonts w:ascii="Arial" w:hAnsi="Arial"/>
          <w:sz w:val="24"/>
        </w:rPr>
        <w:t>modifying the overall</w:t>
      </w:r>
      <w:r w:rsidR="00E422DE">
        <w:rPr>
          <w:rFonts w:ascii="Arial" w:hAnsi="Arial"/>
          <w:sz w:val="24"/>
        </w:rPr>
        <w:t xml:space="preserve"> total </w:t>
      </w:r>
      <w:proofErr w:type="spellStart"/>
      <w:r w:rsidR="00E422DE">
        <w:rPr>
          <w:rFonts w:ascii="Arial" w:hAnsi="Arial"/>
          <w:sz w:val="24"/>
        </w:rPr>
        <w:t>Dáil</w:t>
      </w:r>
      <w:proofErr w:type="spellEnd"/>
      <w:r w:rsidR="00E422DE">
        <w:rPr>
          <w:rFonts w:ascii="Arial" w:hAnsi="Arial"/>
          <w:sz w:val="24"/>
        </w:rPr>
        <w:t xml:space="preserve"> membership. The cells filled in red present the variances that go beyond a notionally accepted range of -8</w:t>
      </w:r>
      <w:r w:rsidR="00507932">
        <w:rPr>
          <w:rFonts w:ascii="Arial" w:hAnsi="Arial"/>
          <w:sz w:val="24"/>
        </w:rPr>
        <w:t>.5</w:t>
      </w:r>
      <w:r w:rsidR="00E422DE">
        <w:rPr>
          <w:rFonts w:ascii="Arial" w:hAnsi="Arial"/>
          <w:sz w:val="24"/>
        </w:rPr>
        <w:t>% to +8</w:t>
      </w:r>
      <w:r w:rsidR="00507932">
        <w:rPr>
          <w:rFonts w:ascii="Arial" w:hAnsi="Arial"/>
          <w:sz w:val="24"/>
        </w:rPr>
        <w:t>.5</w:t>
      </w:r>
      <w:r w:rsidR="00E422DE">
        <w:rPr>
          <w:rFonts w:ascii="Arial" w:hAnsi="Arial"/>
          <w:sz w:val="24"/>
        </w:rPr>
        <w:t>%.</w:t>
      </w:r>
    </w:p>
    <w:p w:rsidR="00455D7C" w:rsidRDefault="00F9438F" w:rsidP="00E944AA">
      <w:pPr>
        <w:rPr>
          <w:rFonts w:ascii="Arial" w:hAnsi="Arial" w:cs="Arial"/>
          <w:b/>
          <w:sz w:val="24"/>
        </w:rPr>
      </w:pPr>
      <w:r>
        <w:rPr>
          <w:rFonts w:ascii="Arial" w:hAnsi="Arial" w:cs="Arial"/>
          <w:b/>
          <w:sz w:val="24"/>
        </w:rPr>
        <w:t>Table 13</w:t>
      </w:r>
      <w:r w:rsidR="00986F5C">
        <w:rPr>
          <w:rFonts w:ascii="Arial" w:hAnsi="Arial" w:cs="Arial"/>
          <w:b/>
          <w:sz w:val="24"/>
        </w:rPr>
        <w:t xml:space="preserve">. </w:t>
      </w:r>
      <w:r w:rsidR="00986F5C" w:rsidRPr="00986F5C">
        <w:rPr>
          <w:rFonts w:ascii="Arial" w:hAnsi="Arial" w:cs="Arial"/>
          <w:b/>
          <w:sz w:val="24"/>
        </w:rPr>
        <w:t>Effect of total</w:t>
      </w:r>
      <w:r w:rsidR="007E5587">
        <w:rPr>
          <w:rFonts w:ascii="Arial" w:hAnsi="Arial" w:cs="Arial"/>
          <w:b/>
          <w:sz w:val="24"/>
        </w:rPr>
        <w:t xml:space="preserve"> </w:t>
      </w:r>
      <w:proofErr w:type="spellStart"/>
      <w:r w:rsidR="007E5587">
        <w:rPr>
          <w:rFonts w:ascii="Arial" w:hAnsi="Arial" w:cs="Arial"/>
          <w:b/>
          <w:sz w:val="24"/>
        </w:rPr>
        <w:t>Dáil</w:t>
      </w:r>
      <w:proofErr w:type="spellEnd"/>
      <w:r w:rsidR="007E5587">
        <w:rPr>
          <w:rFonts w:ascii="Arial" w:hAnsi="Arial" w:cs="Arial"/>
          <w:b/>
          <w:sz w:val="24"/>
        </w:rPr>
        <w:t xml:space="preserve"> membership on variances for</w:t>
      </w:r>
      <w:r w:rsidR="00986F5C" w:rsidRPr="00986F5C">
        <w:rPr>
          <w:rFonts w:ascii="Arial" w:hAnsi="Arial" w:cs="Arial"/>
          <w:b/>
          <w:sz w:val="24"/>
        </w:rPr>
        <w:t xml:space="preserve"> preferred Options</w:t>
      </w:r>
    </w:p>
    <w:p w:rsidR="00AB647B" w:rsidRDefault="00AB647B" w:rsidP="00AB647B">
      <w:pPr>
        <w:spacing w:after="0" w:line="276" w:lineRule="auto"/>
        <w:jc w:val="both"/>
        <w:rPr>
          <w:rFonts w:ascii="Arial" w:eastAsia="Times New Roman" w:hAnsi="Arial" w:cs="Arial"/>
          <w:sz w:val="24"/>
          <w:szCs w:val="24"/>
        </w:rPr>
      </w:pPr>
      <w:r w:rsidRPr="00E944AA">
        <w:rPr>
          <w:rFonts w:ascii="Arial" w:eastAsia="Times New Roman" w:hAnsi="Arial" w:cs="Arial"/>
          <w:sz w:val="24"/>
          <w:szCs w:val="24"/>
        </w:rPr>
        <w:t xml:space="preserve">It can be seen in the </w:t>
      </w:r>
      <w:r>
        <w:rPr>
          <w:rFonts w:ascii="Arial" w:eastAsia="Times New Roman" w:hAnsi="Arial" w:cs="Arial"/>
          <w:sz w:val="24"/>
          <w:szCs w:val="24"/>
        </w:rPr>
        <w:t>below</w:t>
      </w:r>
      <w:r w:rsidRPr="00E944AA">
        <w:rPr>
          <w:rFonts w:ascii="Arial" w:eastAsia="Times New Roman" w:hAnsi="Arial" w:cs="Arial"/>
          <w:sz w:val="24"/>
          <w:szCs w:val="24"/>
        </w:rPr>
        <w:t xml:space="preserve"> table that a number of constituencies present a limit on the notionally acceptable variances</w:t>
      </w:r>
      <w:r w:rsidR="009851A8">
        <w:rPr>
          <w:rFonts w:ascii="Arial" w:eastAsia="Times New Roman" w:hAnsi="Arial" w:cs="Arial"/>
          <w:sz w:val="24"/>
          <w:szCs w:val="24"/>
        </w:rPr>
        <w:t xml:space="preserve"> based on the configuration of the preferred options</w:t>
      </w:r>
      <w:r>
        <w:rPr>
          <w:rFonts w:ascii="Arial" w:eastAsia="Times New Roman" w:hAnsi="Arial" w:cs="Arial"/>
          <w:sz w:val="24"/>
          <w:szCs w:val="24"/>
        </w:rPr>
        <w:t xml:space="preserve">. </w:t>
      </w:r>
    </w:p>
    <w:p w:rsidR="009851A8" w:rsidRDefault="009851A8" w:rsidP="00AB647B">
      <w:pPr>
        <w:pStyle w:val="ListParagraph"/>
        <w:numPr>
          <w:ilvl w:val="0"/>
          <w:numId w:val="2"/>
        </w:numPr>
        <w:spacing w:after="0" w:line="276" w:lineRule="auto"/>
        <w:jc w:val="both"/>
        <w:rPr>
          <w:rFonts w:ascii="Arial" w:eastAsia="Times New Roman" w:hAnsi="Arial" w:cs="Arial"/>
          <w:sz w:val="24"/>
          <w:szCs w:val="24"/>
        </w:rPr>
      </w:pPr>
      <w:r>
        <w:rPr>
          <w:rFonts w:ascii="Arial" w:eastAsia="Times New Roman" w:hAnsi="Arial" w:cs="Arial"/>
          <w:sz w:val="24"/>
          <w:szCs w:val="24"/>
        </w:rPr>
        <w:t>Donegal present</w:t>
      </w:r>
      <w:r w:rsidR="007E5587">
        <w:rPr>
          <w:rFonts w:ascii="Arial" w:eastAsia="Times New Roman" w:hAnsi="Arial" w:cs="Arial"/>
          <w:sz w:val="24"/>
          <w:szCs w:val="24"/>
        </w:rPr>
        <w:t>s</w:t>
      </w:r>
      <w:r>
        <w:rPr>
          <w:rFonts w:ascii="Arial" w:eastAsia="Times New Roman" w:hAnsi="Arial" w:cs="Arial"/>
          <w:sz w:val="24"/>
          <w:szCs w:val="24"/>
        </w:rPr>
        <w:t xml:space="preserve"> a limit at a 178 membership </w:t>
      </w:r>
      <w:proofErr w:type="spellStart"/>
      <w:r>
        <w:rPr>
          <w:rFonts w:ascii="Arial" w:eastAsia="Times New Roman" w:hAnsi="Arial" w:cs="Arial"/>
          <w:sz w:val="24"/>
          <w:szCs w:val="24"/>
        </w:rPr>
        <w:t>Dáil</w:t>
      </w:r>
      <w:proofErr w:type="spellEnd"/>
      <w:r>
        <w:rPr>
          <w:rFonts w:ascii="Arial" w:eastAsia="Times New Roman" w:hAnsi="Arial" w:cs="Arial"/>
          <w:sz w:val="24"/>
          <w:szCs w:val="24"/>
        </w:rPr>
        <w:t>.</w:t>
      </w:r>
    </w:p>
    <w:p w:rsidR="00AB647B" w:rsidRDefault="00AB647B" w:rsidP="00AB647B">
      <w:pPr>
        <w:pStyle w:val="ListParagraph"/>
        <w:numPr>
          <w:ilvl w:val="0"/>
          <w:numId w:val="2"/>
        </w:numPr>
        <w:spacing w:after="0" w:line="276" w:lineRule="auto"/>
        <w:jc w:val="both"/>
        <w:rPr>
          <w:rFonts w:ascii="Arial" w:eastAsia="Times New Roman" w:hAnsi="Arial" w:cs="Arial"/>
          <w:sz w:val="24"/>
          <w:szCs w:val="24"/>
        </w:rPr>
      </w:pPr>
      <w:r w:rsidRPr="00AB647B">
        <w:rPr>
          <w:rFonts w:ascii="Arial" w:eastAsia="Times New Roman" w:hAnsi="Arial" w:cs="Arial"/>
          <w:sz w:val="24"/>
          <w:szCs w:val="24"/>
        </w:rPr>
        <w:t xml:space="preserve">Clare, Carlow-Kilkenny and Waterford present a limit at a 175 membership </w:t>
      </w:r>
      <w:proofErr w:type="spellStart"/>
      <w:r w:rsidRPr="00AB647B">
        <w:rPr>
          <w:rFonts w:ascii="Arial" w:eastAsia="Times New Roman" w:hAnsi="Arial" w:cs="Arial"/>
          <w:sz w:val="24"/>
          <w:szCs w:val="24"/>
        </w:rPr>
        <w:t>Dáil</w:t>
      </w:r>
      <w:proofErr w:type="spellEnd"/>
      <w:r w:rsidRPr="00AB647B">
        <w:rPr>
          <w:rFonts w:ascii="Arial" w:eastAsia="Times New Roman" w:hAnsi="Arial" w:cs="Arial"/>
          <w:sz w:val="24"/>
          <w:szCs w:val="24"/>
        </w:rPr>
        <w:t>.</w:t>
      </w:r>
    </w:p>
    <w:p w:rsidR="00AB647B" w:rsidRPr="00AB647B" w:rsidRDefault="009851A8" w:rsidP="00AB647B">
      <w:pPr>
        <w:pStyle w:val="ListParagraph"/>
        <w:numPr>
          <w:ilvl w:val="0"/>
          <w:numId w:val="2"/>
        </w:numPr>
        <w:spacing w:after="0" w:line="276" w:lineRule="auto"/>
        <w:jc w:val="both"/>
        <w:rPr>
          <w:rFonts w:ascii="Arial" w:eastAsia="Times New Roman" w:hAnsi="Arial" w:cs="Arial"/>
          <w:sz w:val="24"/>
          <w:szCs w:val="24"/>
        </w:rPr>
      </w:pPr>
      <w:r>
        <w:rPr>
          <w:rFonts w:ascii="Arial" w:eastAsia="Times New Roman" w:hAnsi="Arial" w:cs="Arial"/>
          <w:sz w:val="24"/>
          <w:szCs w:val="24"/>
        </w:rPr>
        <w:t xml:space="preserve">Dublin South-West presents a limit at a 176 total </w:t>
      </w:r>
      <w:proofErr w:type="spellStart"/>
      <w:r>
        <w:rPr>
          <w:rFonts w:ascii="Arial" w:eastAsia="Times New Roman" w:hAnsi="Arial" w:cs="Arial"/>
          <w:sz w:val="24"/>
          <w:szCs w:val="24"/>
        </w:rPr>
        <w:t>Dáil</w:t>
      </w:r>
      <w:proofErr w:type="spellEnd"/>
      <w:r>
        <w:rPr>
          <w:rFonts w:ascii="Arial" w:eastAsia="Times New Roman" w:hAnsi="Arial" w:cs="Arial"/>
          <w:sz w:val="24"/>
          <w:szCs w:val="24"/>
        </w:rPr>
        <w:t xml:space="preserve"> membership.</w:t>
      </w:r>
    </w:p>
    <w:p w:rsidR="00E944AA" w:rsidRPr="00E944AA" w:rsidRDefault="00E944AA" w:rsidP="00E944AA">
      <w:pPr>
        <w:rPr>
          <w:rFonts w:ascii="Arial" w:hAnsi="Arial" w:cs="Arial"/>
          <w:b/>
          <w:sz w:val="24"/>
        </w:rPr>
      </w:pPr>
      <w:r>
        <w:rPr>
          <w:rFonts w:ascii="Arial" w:hAnsi="Arial" w:cs="Arial"/>
          <w:b/>
          <w:sz w:val="24"/>
        </w:rPr>
        <w:br w:type="page"/>
      </w:r>
    </w:p>
    <w:tbl>
      <w:tblPr>
        <w:tblW w:w="5234" w:type="pct"/>
        <w:tblLook w:val="04A0" w:firstRow="1" w:lastRow="0" w:firstColumn="1" w:lastColumn="0" w:noHBand="0" w:noVBand="1"/>
      </w:tblPr>
      <w:tblGrid>
        <w:gridCol w:w="2064"/>
        <w:gridCol w:w="651"/>
        <w:gridCol w:w="651"/>
        <w:gridCol w:w="651"/>
        <w:gridCol w:w="650"/>
        <w:gridCol w:w="650"/>
        <w:gridCol w:w="650"/>
        <w:gridCol w:w="692"/>
        <w:gridCol w:w="692"/>
        <w:gridCol w:w="692"/>
        <w:gridCol w:w="692"/>
        <w:gridCol w:w="692"/>
      </w:tblGrid>
      <w:tr w:rsidR="00E944AA" w:rsidRPr="00E944AA" w:rsidTr="00E944AA">
        <w:trPr>
          <w:trHeight w:val="298"/>
        </w:trPr>
        <w:tc>
          <w:tcPr>
            <w:tcW w:w="1094" w:type="pct"/>
            <w:tcBorders>
              <w:top w:val="single" w:sz="8" w:space="0" w:color="auto"/>
              <w:left w:val="single" w:sz="8" w:space="0" w:color="auto"/>
              <w:bottom w:val="single" w:sz="8" w:space="0" w:color="auto"/>
              <w:right w:val="single" w:sz="8" w:space="0" w:color="auto"/>
            </w:tcBorders>
            <w:shd w:val="clear" w:color="000000" w:fill="D9D9D9"/>
            <w:noWrap/>
            <w:vAlign w:val="center"/>
            <w:hideMark/>
          </w:tcPr>
          <w:p w:rsidR="00E944AA" w:rsidRPr="00E944AA" w:rsidRDefault="00E944AA" w:rsidP="00E944AA">
            <w:pPr>
              <w:spacing w:after="0" w:line="240" w:lineRule="auto"/>
              <w:rPr>
                <w:rFonts w:ascii="Arial" w:eastAsia="Times New Roman" w:hAnsi="Arial" w:cs="Arial"/>
                <w:b/>
                <w:bCs/>
                <w:color w:val="000000"/>
                <w:sz w:val="20"/>
                <w:szCs w:val="20"/>
                <w:lang w:eastAsia="en-IE"/>
              </w:rPr>
            </w:pPr>
            <w:r w:rsidRPr="00E944AA">
              <w:rPr>
                <w:rFonts w:ascii="Arial" w:eastAsia="Times New Roman" w:hAnsi="Arial" w:cs="Arial"/>
                <w:b/>
                <w:bCs/>
                <w:color w:val="000000"/>
                <w:sz w:val="20"/>
                <w:szCs w:val="20"/>
                <w:lang w:eastAsia="en-IE"/>
              </w:rPr>
              <w:lastRenderedPageBreak/>
              <w:t xml:space="preserve">Constituency </w:t>
            </w:r>
          </w:p>
        </w:tc>
        <w:tc>
          <w:tcPr>
            <w:tcW w:w="345" w:type="pct"/>
            <w:tcBorders>
              <w:top w:val="single" w:sz="8" w:space="0" w:color="auto"/>
              <w:left w:val="nil"/>
              <w:bottom w:val="nil"/>
              <w:right w:val="single" w:sz="8" w:space="0" w:color="auto"/>
            </w:tcBorders>
            <w:shd w:val="clear" w:color="000000" w:fill="D9D9D9"/>
            <w:noWrap/>
            <w:vAlign w:val="center"/>
            <w:hideMark/>
          </w:tcPr>
          <w:p w:rsidR="00E944AA" w:rsidRPr="00E944AA" w:rsidRDefault="00E944AA" w:rsidP="00E944AA">
            <w:pPr>
              <w:spacing w:after="0" w:line="240" w:lineRule="auto"/>
              <w:jc w:val="right"/>
              <w:rPr>
                <w:rFonts w:ascii="Arial" w:eastAsia="Times New Roman" w:hAnsi="Arial" w:cs="Arial"/>
                <w:b/>
                <w:bCs/>
                <w:color w:val="000000"/>
                <w:sz w:val="20"/>
                <w:szCs w:val="20"/>
                <w:lang w:eastAsia="en-IE"/>
              </w:rPr>
            </w:pPr>
            <w:r w:rsidRPr="00E944AA">
              <w:rPr>
                <w:rFonts w:ascii="Arial" w:eastAsia="Times New Roman" w:hAnsi="Arial" w:cs="Arial"/>
                <w:b/>
                <w:bCs/>
                <w:color w:val="000000"/>
                <w:sz w:val="20"/>
                <w:szCs w:val="20"/>
                <w:lang w:eastAsia="en-IE"/>
              </w:rPr>
              <w:t>171</w:t>
            </w:r>
          </w:p>
        </w:tc>
        <w:tc>
          <w:tcPr>
            <w:tcW w:w="345" w:type="pct"/>
            <w:tcBorders>
              <w:top w:val="single" w:sz="8" w:space="0" w:color="auto"/>
              <w:left w:val="nil"/>
              <w:bottom w:val="nil"/>
              <w:right w:val="single" w:sz="8" w:space="0" w:color="auto"/>
            </w:tcBorders>
            <w:shd w:val="clear" w:color="000000" w:fill="D9D9D9"/>
            <w:noWrap/>
            <w:vAlign w:val="center"/>
            <w:hideMark/>
          </w:tcPr>
          <w:p w:rsidR="00E944AA" w:rsidRPr="00E944AA" w:rsidRDefault="00E944AA" w:rsidP="00E944AA">
            <w:pPr>
              <w:spacing w:after="0" w:line="240" w:lineRule="auto"/>
              <w:jc w:val="right"/>
              <w:rPr>
                <w:rFonts w:ascii="Arial" w:eastAsia="Times New Roman" w:hAnsi="Arial" w:cs="Arial"/>
                <w:b/>
                <w:bCs/>
                <w:color w:val="000000"/>
                <w:sz w:val="20"/>
                <w:szCs w:val="20"/>
                <w:lang w:eastAsia="en-IE"/>
              </w:rPr>
            </w:pPr>
            <w:r w:rsidRPr="00E944AA">
              <w:rPr>
                <w:rFonts w:ascii="Arial" w:eastAsia="Times New Roman" w:hAnsi="Arial" w:cs="Arial"/>
                <w:b/>
                <w:bCs/>
                <w:color w:val="000000"/>
                <w:sz w:val="20"/>
                <w:szCs w:val="20"/>
                <w:lang w:eastAsia="en-IE"/>
              </w:rPr>
              <w:t>172</w:t>
            </w:r>
          </w:p>
        </w:tc>
        <w:tc>
          <w:tcPr>
            <w:tcW w:w="345" w:type="pct"/>
            <w:tcBorders>
              <w:top w:val="single" w:sz="8" w:space="0" w:color="auto"/>
              <w:left w:val="nil"/>
              <w:bottom w:val="nil"/>
              <w:right w:val="single" w:sz="8" w:space="0" w:color="auto"/>
            </w:tcBorders>
            <w:shd w:val="clear" w:color="000000" w:fill="D9D9D9"/>
            <w:noWrap/>
            <w:vAlign w:val="center"/>
            <w:hideMark/>
          </w:tcPr>
          <w:p w:rsidR="00E944AA" w:rsidRPr="00E944AA" w:rsidRDefault="00E944AA" w:rsidP="00E944AA">
            <w:pPr>
              <w:spacing w:after="0" w:line="240" w:lineRule="auto"/>
              <w:jc w:val="right"/>
              <w:rPr>
                <w:rFonts w:ascii="Arial" w:eastAsia="Times New Roman" w:hAnsi="Arial" w:cs="Arial"/>
                <w:b/>
                <w:bCs/>
                <w:color w:val="000000"/>
                <w:sz w:val="20"/>
                <w:szCs w:val="20"/>
                <w:lang w:eastAsia="en-IE"/>
              </w:rPr>
            </w:pPr>
            <w:r w:rsidRPr="00E944AA">
              <w:rPr>
                <w:rFonts w:ascii="Arial" w:eastAsia="Times New Roman" w:hAnsi="Arial" w:cs="Arial"/>
                <w:b/>
                <w:bCs/>
                <w:color w:val="000000"/>
                <w:sz w:val="20"/>
                <w:szCs w:val="20"/>
                <w:lang w:eastAsia="en-IE"/>
              </w:rPr>
              <w:t>173</w:t>
            </w:r>
          </w:p>
        </w:tc>
        <w:tc>
          <w:tcPr>
            <w:tcW w:w="345" w:type="pct"/>
            <w:tcBorders>
              <w:top w:val="single" w:sz="8" w:space="0" w:color="auto"/>
              <w:left w:val="nil"/>
              <w:bottom w:val="nil"/>
              <w:right w:val="single" w:sz="8" w:space="0" w:color="auto"/>
            </w:tcBorders>
            <w:shd w:val="clear" w:color="000000" w:fill="D9D9D9"/>
            <w:noWrap/>
            <w:vAlign w:val="center"/>
            <w:hideMark/>
          </w:tcPr>
          <w:p w:rsidR="00E944AA" w:rsidRPr="00E944AA" w:rsidRDefault="00E944AA" w:rsidP="00E944AA">
            <w:pPr>
              <w:spacing w:after="0" w:line="240" w:lineRule="auto"/>
              <w:jc w:val="right"/>
              <w:rPr>
                <w:rFonts w:ascii="Arial" w:eastAsia="Times New Roman" w:hAnsi="Arial" w:cs="Arial"/>
                <w:b/>
                <w:bCs/>
                <w:color w:val="000000"/>
                <w:sz w:val="20"/>
                <w:szCs w:val="20"/>
                <w:lang w:eastAsia="en-IE"/>
              </w:rPr>
            </w:pPr>
            <w:r w:rsidRPr="00E944AA">
              <w:rPr>
                <w:rFonts w:ascii="Arial" w:eastAsia="Times New Roman" w:hAnsi="Arial" w:cs="Arial"/>
                <w:b/>
                <w:bCs/>
                <w:color w:val="000000"/>
                <w:sz w:val="20"/>
                <w:szCs w:val="20"/>
                <w:lang w:eastAsia="en-IE"/>
              </w:rPr>
              <w:t>174</w:t>
            </w:r>
          </w:p>
        </w:tc>
        <w:tc>
          <w:tcPr>
            <w:tcW w:w="345" w:type="pct"/>
            <w:tcBorders>
              <w:top w:val="single" w:sz="8" w:space="0" w:color="auto"/>
              <w:left w:val="nil"/>
              <w:bottom w:val="nil"/>
              <w:right w:val="single" w:sz="8" w:space="0" w:color="auto"/>
            </w:tcBorders>
            <w:shd w:val="clear" w:color="000000" w:fill="D9D9D9"/>
            <w:noWrap/>
            <w:vAlign w:val="center"/>
            <w:hideMark/>
          </w:tcPr>
          <w:p w:rsidR="00E944AA" w:rsidRPr="00E944AA" w:rsidRDefault="00E944AA" w:rsidP="00E944AA">
            <w:pPr>
              <w:spacing w:after="0" w:line="240" w:lineRule="auto"/>
              <w:jc w:val="right"/>
              <w:rPr>
                <w:rFonts w:ascii="Arial" w:eastAsia="Times New Roman" w:hAnsi="Arial" w:cs="Arial"/>
                <w:b/>
                <w:bCs/>
                <w:color w:val="000000"/>
                <w:sz w:val="20"/>
                <w:szCs w:val="20"/>
                <w:lang w:eastAsia="en-IE"/>
              </w:rPr>
            </w:pPr>
            <w:r w:rsidRPr="00E944AA">
              <w:rPr>
                <w:rFonts w:ascii="Arial" w:eastAsia="Times New Roman" w:hAnsi="Arial" w:cs="Arial"/>
                <w:b/>
                <w:bCs/>
                <w:color w:val="000000"/>
                <w:sz w:val="20"/>
                <w:szCs w:val="20"/>
                <w:lang w:eastAsia="en-IE"/>
              </w:rPr>
              <w:t>175</w:t>
            </w:r>
          </w:p>
        </w:tc>
        <w:tc>
          <w:tcPr>
            <w:tcW w:w="345" w:type="pct"/>
            <w:tcBorders>
              <w:top w:val="single" w:sz="8" w:space="0" w:color="auto"/>
              <w:left w:val="nil"/>
              <w:bottom w:val="nil"/>
              <w:right w:val="single" w:sz="8" w:space="0" w:color="auto"/>
            </w:tcBorders>
            <w:shd w:val="clear" w:color="000000" w:fill="D9D9D9"/>
            <w:noWrap/>
            <w:vAlign w:val="center"/>
            <w:hideMark/>
          </w:tcPr>
          <w:p w:rsidR="00E944AA" w:rsidRPr="00E944AA" w:rsidRDefault="00E944AA" w:rsidP="00E944AA">
            <w:pPr>
              <w:spacing w:after="0" w:line="240" w:lineRule="auto"/>
              <w:jc w:val="right"/>
              <w:rPr>
                <w:rFonts w:ascii="Arial" w:eastAsia="Times New Roman" w:hAnsi="Arial" w:cs="Arial"/>
                <w:b/>
                <w:bCs/>
                <w:color w:val="000000"/>
                <w:sz w:val="20"/>
                <w:szCs w:val="20"/>
                <w:lang w:eastAsia="en-IE"/>
              </w:rPr>
            </w:pPr>
            <w:r w:rsidRPr="00E944AA">
              <w:rPr>
                <w:rFonts w:ascii="Arial" w:eastAsia="Times New Roman" w:hAnsi="Arial" w:cs="Arial"/>
                <w:b/>
                <w:bCs/>
                <w:color w:val="000000"/>
                <w:sz w:val="20"/>
                <w:szCs w:val="20"/>
                <w:lang w:eastAsia="en-IE"/>
              </w:rPr>
              <w:t>176</w:t>
            </w:r>
          </w:p>
        </w:tc>
        <w:tc>
          <w:tcPr>
            <w:tcW w:w="367" w:type="pct"/>
            <w:tcBorders>
              <w:top w:val="single" w:sz="8" w:space="0" w:color="auto"/>
              <w:left w:val="nil"/>
              <w:bottom w:val="nil"/>
              <w:right w:val="single" w:sz="8" w:space="0" w:color="auto"/>
            </w:tcBorders>
            <w:shd w:val="clear" w:color="000000" w:fill="D9D9D9"/>
            <w:noWrap/>
            <w:vAlign w:val="center"/>
            <w:hideMark/>
          </w:tcPr>
          <w:p w:rsidR="00E944AA" w:rsidRPr="00E944AA" w:rsidRDefault="00E944AA" w:rsidP="00E944AA">
            <w:pPr>
              <w:spacing w:after="0" w:line="240" w:lineRule="auto"/>
              <w:jc w:val="right"/>
              <w:rPr>
                <w:rFonts w:ascii="Arial" w:eastAsia="Times New Roman" w:hAnsi="Arial" w:cs="Arial"/>
                <w:b/>
                <w:bCs/>
                <w:color w:val="000000"/>
                <w:sz w:val="20"/>
                <w:szCs w:val="20"/>
                <w:lang w:eastAsia="en-IE"/>
              </w:rPr>
            </w:pPr>
            <w:r w:rsidRPr="00E944AA">
              <w:rPr>
                <w:rFonts w:ascii="Arial" w:eastAsia="Times New Roman" w:hAnsi="Arial" w:cs="Arial"/>
                <w:b/>
                <w:bCs/>
                <w:color w:val="000000"/>
                <w:sz w:val="20"/>
                <w:szCs w:val="20"/>
                <w:lang w:eastAsia="en-IE"/>
              </w:rPr>
              <w:t>177</w:t>
            </w:r>
          </w:p>
        </w:tc>
        <w:tc>
          <w:tcPr>
            <w:tcW w:w="367" w:type="pct"/>
            <w:tcBorders>
              <w:top w:val="single" w:sz="8" w:space="0" w:color="auto"/>
              <w:left w:val="nil"/>
              <w:bottom w:val="nil"/>
              <w:right w:val="single" w:sz="8" w:space="0" w:color="auto"/>
            </w:tcBorders>
            <w:shd w:val="clear" w:color="000000" w:fill="D9D9D9"/>
            <w:noWrap/>
            <w:vAlign w:val="center"/>
            <w:hideMark/>
          </w:tcPr>
          <w:p w:rsidR="00E944AA" w:rsidRPr="00E944AA" w:rsidRDefault="00E944AA" w:rsidP="00E944AA">
            <w:pPr>
              <w:spacing w:after="0" w:line="240" w:lineRule="auto"/>
              <w:jc w:val="right"/>
              <w:rPr>
                <w:rFonts w:ascii="Arial" w:eastAsia="Times New Roman" w:hAnsi="Arial" w:cs="Arial"/>
                <w:b/>
                <w:bCs/>
                <w:color w:val="000000"/>
                <w:sz w:val="20"/>
                <w:szCs w:val="20"/>
                <w:lang w:eastAsia="en-IE"/>
              </w:rPr>
            </w:pPr>
            <w:r w:rsidRPr="00E944AA">
              <w:rPr>
                <w:rFonts w:ascii="Arial" w:eastAsia="Times New Roman" w:hAnsi="Arial" w:cs="Arial"/>
                <w:b/>
                <w:bCs/>
                <w:color w:val="000000"/>
                <w:sz w:val="20"/>
                <w:szCs w:val="20"/>
                <w:lang w:eastAsia="en-IE"/>
              </w:rPr>
              <w:t>178</w:t>
            </w:r>
          </w:p>
        </w:tc>
        <w:tc>
          <w:tcPr>
            <w:tcW w:w="367" w:type="pct"/>
            <w:tcBorders>
              <w:top w:val="single" w:sz="8" w:space="0" w:color="auto"/>
              <w:left w:val="nil"/>
              <w:bottom w:val="nil"/>
              <w:right w:val="single" w:sz="8" w:space="0" w:color="auto"/>
            </w:tcBorders>
            <w:shd w:val="clear" w:color="000000" w:fill="D9D9D9"/>
            <w:noWrap/>
            <w:vAlign w:val="center"/>
            <w:hideMark/>
          </w:tcPr>
          <w:p w:rsidR="00E944AA" w:rsidRPr="00E944AA" w:rsidRDefault="00E944AA" w:rsidP="00E944AA">
            <w:pPr>
              <w:spacing w:after="0" w:line="240" w:lineRule="auto"/>
              <w:jc w:val="right"/>
              <w:rPr>
                <w:rFonts w:ascii="Arial" w:eastAsia="Times New Roman" w:hAnsi="Arial" w:cs="Arial"/>
                <w:b/>
                <w:bCs/>
                <w:color w:val="000000"/>
                <w:sz w:val="20"/>
                <w:szCs w:val="20"/>
                <w:lang w:eastAsia="en-IE"/>
              </w:rPr>
            </w:pPr>
            <w:r w:rsidRPr="00E944AA">
              <w:rPr>
                <w:rFonts w:ascii="Arial" w:eastAsia="Times New Roman" w:hAnsi="Arial" w:cs="Arial"/>
                <w:b/>
                <w:bCs/>
                <w:color w:val="000000"/>
                <w:sz w:val="20"/>
                <w:szCs w:val="20"/>
                <w:lang w:eastAsia="en-IE"/>
              </w:rPr>
              <w:t>179</w:t>
            </w:r>
          </w:p>
        </w:tc>
        <w:tc>
          <w:tcPr>
            <w:tcW w:w="367" w:type="pct"/>
            <w:tcBorders>
              <w:top w:val="single" w:sz="8" w:space="0" w:color="auto"/>
              <w:left w:val="nil"/>
              <w:bottom w:val="nil"/>
              <w:right w:val="single" w:sz="8" w:space="0" w:color="auto"/>
            </w:tcBorders>
            <w:shd w:val="clear" w:color="000000" w:fill="D9D9D9"/>
            <w:noWrap/>
            <w:vAlign w:val="center"/>
            <w:hideMark/>
          </w:tcPr>
          <w:p w:rsidR="00E944AA" w:rsidRPr="00E944AA" w:rsidRDefault="00E944AA" w:rsidP="00E944AA">
            <w:pPr>
              <w:spacing w:after="0" w:line="240" w:lineRule="auto"/>
              <w:jc w:val="right"/>
              <w:rPr>
                <w:rFonts w:ascii="Arial" w:eastAsia="Times New Roman" w:hAnsi="Arial" w:cs="Arial"/>
                <w:b/>
                <w:bCs/>
                <w:color w:val="000000"/>
                <w:sz w:val="20"/>
                <w:szCs w:val="20"/>
                <w:lang w:eastAsia="en-IE"/>
              </w:rPr>
            </w:pPr>
            <w:r w:rsidRPr="00E944AA">
              <w:rPr>
                <w:rFonts w:ascii="Arial" w:eastAsia="Times New Roman" w:hAnsi="Arial" w:cs="Arial"/>
                <w:b/>
                <w:bCs/>
                <w:color w:val="000000"/>
                <w:sz w:val="20"/>
                <w:szCs w:val="20"/>
                <w:lang w:eastAsia="en-IE"/>
              </w:rPr>
              <w:t>180</w:t>
            </w:r>
          </w:p>
        </w:tc>
        <w:tc>
          <w:tcPr>
            <w:tcW w:w="367" w:type="pct"/>
            <w:tcBorders>
              <w:top w:val="single" w:sz="8" w:space="0" w:color="auto"/>
              <w:left w:val="nil"/>
              <w:bottom w:val="nil"/>
              <w:right w:val="single" w:sz="8" w:space="0" w:color="auto"/>
            </w:tcBorders>
            <w:shd w:val="clear" w:color="000000" w:fill="D9D9D9"/>
            <w:noWrap/>
            <w:vAlign w:val="center"/>
            <w:hideMark/>
          </w:tcPr>
          <w:p w:rsidR="00E944AA" w:rsidRPr="00E944AA" w:rsidRDefault="00E944AA" w:rsidP="00E944AA">
            <w:pPr>
              <w:spacing w:after="0" w:line="240" w:lineRule="auto"/>
              <w:jc w:val="right"/>
              <w:rPr>
                <w:rFonts w:ascii="Arial" w:eastAsia="Times New Roman" w:hAnsi="Arial" w:cs="Arial"/>
                <w:b/>
                <w:bCs/>
                <w:color w:val="000000"/>
                <w:sz w:val="20"/>
                <w:szCs w:val="20"/>
                <w:lang w:eastAsia="en-IE"/>
              </w:rPr>
            </w:pPr>
            <w:r w:rsidRPr="00E944AA">
              <w:rPr>
                <w:rFonts w:ascii="Arial" w:eastAsia="Times New Roman" w:hAnsi="Arial" w:cs="Arial"/>
                <w:b/>
                <w:bCs/>
                <w:color w:val="000000"/>
                <w:sz w:val="20"/>
                <w:szCs w:val="20"/>
                <w:lang w:eastAsia="en-IE"/>
              </w:rPr>
              <w:t>181</w:t>
            </w:r>
          </w:p>
        </w:tc>
      </w:tr>
      <w:tr w:rsidR="00E944AA" w:rsidRPr="00E944AA" w:rsidTr="00E944AA">
        <w:trPr>
          <w:trHeight w:val="298"/>
        </w:trPr>
        <w:tc>
          <w:tcPr>
            <w:tcW w:w="1094" w:type="pct"/>
            <w:tcBorders>
              <w:top w:val="nil"/>
              <w:left w:val="single" w:sz="8" w:space="0" w:color="auto"/>
              <w:bottom w:val="single" w:sz="8" w:space="0" w:color="auto"/>
              <w:right w:val="nil"/>
            </w:tcBorders>
            <w:shd w:val="clear" w:color="auto" w:fill="auto"/>
            <w:noWrap/>
            <w:vAlign w:val="center"/>
            <w:hideMark/>
          </w:tcPr>
          <w:p w:rsidR="00E944AA" w:rsidRPr="007E5587" w:rsidRDefault="00E944AA" w:rsidP="00E944AA">
            <w:pPr>
              <w:spacing w:after="0" w:line="240" w:lineRule="auto"/>
              <w:rPr>
                <w:rFonts w:ascii="Arial" w:eastAsia="Times New Roman" w:hAnsi="Arial" w:cs="Arial"/>
                <w:b/>
                <w:bCs/>
                <w:color w:val="000000"/>
                <w:sz w:val="18"/>
                <w:szCs w:val="18"/>
                <w:lang w:eastAsia="en-IE"/>
              </w:rPr>
            </w:pPr>
            <w:r w:rsidRPr="007E5587">
              <w:rPr>
                <w:rFonts w:ascii="Arial" w:eastAsia="Times New Roman" w:hAnsi="Arial" w:cs="Arial"/>
                <w:b/>
                <w:bCs/>
                <w:color w:val="000000"/>
                <w:sz w:val="18"/>
                <w:szCs w:val="18"/>
                <w:lang w:eastAsia="en-IE"/>
              </w:rPr>
              <w:t>Donegal</w:t>
            </w:r>
          </w:p>
        </w:tc>
        <w:tc>
          <w:tcPr>
            <w:tcW w:w="345" w:type="pct"/>
            <w:tcBorders>
              <w:top w:val="single" w:sz="8" w:space="0" w:color="auto"/>
              <w:left w:val="single" w:sz="8" w:space="0" w:color="auto"/>
              <w:bottom w:val="single" w:sz="4" w:space="0" w:color="auto"/>
              <w:right w:val="single" w:sz="4"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4.79</w:t>
            </w:r>
          </w:p>
        </w:tc>
        <w:tc>
          <w:tcPr>
            <w:tcW w:w="345" w:type="pct"/>
            <w:tcBorders>
              <w:top w:val="single" w:sz="8" w:space="0" w:color="auto"/>
              <w:left w:val="nil"/>
              <w:bottom w:val="single" w:sz="4" w:space="0" w:color="auto"/>
              <w:right w:val="single" w:sz="4"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5.4</w:t>
            </w:r>
          </w:p>
        </w:tc>
        <w:tc>
          <w:tcPr>
            <w:tcW w:w="345" w:type="pct"/>
            <w:tcBorders>
              <w:top w:val="single" w:sz="8" w:space="0" w:color="auto"/>
              <w:left w:val="nil"/>
              <w:bottom w:val="single" w:sz="4" w:space="0" w:color="auto"/>
              <w:right w:val="single" w:sz="4"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6.02</w:t>
            </w:r>
          </w:p>
        </w:tc>
        <w:tc>
          <w:tcPr>
            <w:tcW w:w="345" w:type="pct"/>
            <w:tcBorders>
              <w:top w:val="single" w:sz="8" w:space="0" w:color="auto"/>
              <w:left w:val="nil"/>
              <w:bottom w:val="single" w:sz="4" w:space="0" w:color="auto"/>
              <w:right w:val="single" w:sz="4"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6.63</w:t>
            </w:r>
          </w:p>
        </w:tc>
        <w:tc>
          <w:tcPr>
            <w:tcW w:w="345" w:type="pct"/>
            <w:tcBorders>
              <w:top w:val="single" w:sz="8" w:space="0" w:color="auto"/>
              <w:left w:val="nil"/>
              <w:bottom w:val="single" w:sz="4" w:space="0" w:color="auto"/>
              <w:right w:val="single" w:sz="4"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7.24</w:t>
            </w:r>
          </w:p>
        </w:tc>
        <w:tc>
          <w:tcPr>
            <w:tcW w:w="345" w:type="pct"/>
            <w:tcBorders>
              <w:top w:val="single" w:sz="8" w:space="0" w:color="auto"/>
              <w:left w:val="nil"/>
              <w:bottom w:val="single" w:sz="4" w:space="0" w:color="auto"/>
              <w:right w:val="single" w:sz="4"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7.86</w:t>
            </w:r>
          </w:p>
        </w:tc>
        <w:tc>
          <w:tcPr>
            <w:tcW w:w="367" w:type="pct"/>
            <w:tcBorders>
              <w:top w:val="single" w:sz="8" w:space="0" w:color="auto"/>
              <w:left w:val="nil"/>
              <w:bottom w:val="single" w:sz="4" w:space="0" w:color="auto"/>
              <w:right w:val="single" w:sz="4"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8.47</w:t>
            </w:r>
          </w:p>
        </w:tc>
        <w:tc>
          <w:tcPr>
            <w:tcW w:w="367" w:type="pct"/>
            <w:tcBorders>
              <w:top w:val="single" w:sz="8" w:space="0" w:color="auto"/>
              <w:left w:val="single" w:sz="4" w:space="0" w:color="auto"/>
              <w:bottom w:val="single" w:sz="4" w:space="0" w:color="auto"/>
              <w:right w:val="single" w:sz="4" w:space="0" w:color="auto"/>
            </w:tcBorders>
            <w:shd w:val="clear" w:color="000000" w:fill="FFC7CE"/>
            <w:noWrap/>
            <w:vAlign w:val="bottom"/>
            <w:hideMark/>
          </w:tcPr>
          <w:p w:rsidR="00E944AA" w:rsidRPr="007E5587" w:rsidRDefault="00E944AA" w:rsidP="00E944AA">
            <w:pPr>
              <w:spacing w:after="0" w:line="240" w:lineRule="auto"/>
              <w:jc w:val="right"/>
              <w:rPr>
                <w:rFonts w:ascii="Arial" w:eastAsia="Times New Roman" w:hAnsi="Arial" w:cs="Arial"/>
                <w:color w:val="9C0006"/>
                <w:sz w:val="18"/>
                <w:szCs w:val="18"/>
                <w:lang w:eastAsia="en-IE"/>
              </w:rPr>
            </w:pPr>
            <w:r w:rsidRPr="007E5587">
              <w:rPr>
                <w:rFonts w:ascii="Arial" w:eastAsia="Times New Roman" w:hAnsi="Arial" w:cs="Arial"/>
                <w:color w:val="9C0006"/>
                <w:sz w:val="18"/>
                <w:szCs w:val="18"/>
                <w:lang w:eastAsia="en-IE"/>
              </w:rPr>
              <w:t>9.08</w:t>
            </w:r>
          </w:p>
        </w:tc>
        <w:tc>
          <w:tcPr>
            <w:tcW w:w="367" w:type="pct"/>
            <w:tcBorders>
              <w:top w:val="single" w:sz="8" w:space="0" w:color="auto"/>
              <w:left w:val="single" w:sz="4" w:space="0" w:color="auto"/>
              <w:bottom w:val="single" w:sz="4" w:space="0" w:color="auto"/>
              <w:right w:val="single" w:sz="4" w:space="0" w:color="auto"/>
            </w:tcBorders>
            <w:shd w:val="clear" w:color="000000" w:fill="FFC7CE"/>
            <w:noWrap/>
            <w:vAlign w:val="bottom"/>
            <w:hideMark/>
          </w:tcPr>
          <w:p w:rsidR="00E944AA" w:rsidRPr="007E5587" w:rsidRDefault="00E944AA" w:rsidP="00E944AA">
            <w:pPr>
              <w:spacing w:after="0" w:line="240" w:lineRule="auto"/>
              <w:jc w:val="right"/>
              <w:rPr>
                <w:rFonts w:ascii="Arial" w:eastAsia="Times New Roman" w:hAnsi="Arial" w:cs="Arial"/>
                <w:color w:val="9C0006"/>
                <w:sz w:val="18"/>
                <w:szCs w:val="18"/>
                <w:lang w:eastAsia="en-IE"/>
              </w:rPr>
            </w:pPr>
            <w:r w:rsidRPr="007E5587">
              <w:rPr>
                <w:rFonts w:ascii="Arial" w:eastAsia="Times New Roman" w:hAnsi="Arial" w:cs="Arial"/>
                <w:color w:val="9C0006"/>
                <w:sz w:val="18"/>
                <w:szCs w:val="18"/>
                <w:lang w:eastAsia="en-IE"/>
              </w:rPr>
              <w:t>9.69</w:t>
            </w:r>
          </w:p>
        </w:tc>
        <w:tc>
          <w:tcPr>
            <w:tcW w:w="367" w:type="pct"/>
            <w:tcBorders>
              <w:top w:val="single" w:sz="8" w:space="0" w:color="auto"/>
              <w:left w:val="single" w:sz="4" w:space="0" w:color="auto"/>
              <w:bottom w:val="single" w:sz="4" w:space="0" w:color="auto"/>
              <w:right w:val="single" w:sz="4" w:space="0" w:color="auto"/>
            </w:tcBorders>
            <w:shd w:val="clear" w:color="000000" w:fill="FFC7CE"/>
            <w:noWrap/>
            <w:vAlign w:val="bottom"/>
            <w:hideMark/>
          </w:tcPr>
          <w:p w:rsidR="00E944AA" w:rsidRPr="007E5587" w:rsidRDefault="00E944AA" w:rsidP="00E944AA">
            <w:pPr>
              <w:spacing w:after="0" w:line="240" w:lineRule="auto"/>
              <w:jc w:val="right"/>
              <w:rPr>
                <w:rFonts w:ascii="Arial" w:eastAsia="Times New Roman" w:hAnsi="Arial" w:cs="Arial"/>
                <w:color w:val="9C0006"/>
                <w:sz w:val="18"/>
                <w:szCs w:val="18"/>
                <w:lang w:eastAsia="en-IE"/>
              </w:rPr>
            </w:pPr>
            <w:r w:rsidRPr="007E5587">
              <w:rPr>
                <w:rFonts w:ascii="Arial" w:eastAsia="Times New Roman" w:hAnsi="Arial" w:cs="Arial"/>
                <w:color w:val="9C0006"/>
                <w:sz w:val="18"/>
                <w:szCs w:val="18"/>
                <w:lang w:eastAsia="en-IE"/>
              </w:rPr>
              <w:t>10.31</w:t>
            </w:r>
          </w:p>
        </w:tc>
        <w:tc>
          <w:tcPr>
            <w:tcW w:w="367" w:type="pct"/>
            <w:tcBorders>
              <w:top w:val="single" w:sz="8" w:space="0" w:color="auto"/>
              <w:left w:val="single" w:sz="4" w:space="0" w:color="auto"/>
              <w:bottom w:val="single" w:sz="4" w:space="0" w:color="auto"/>
              <w:right w:val="single" w:sz="8" w:space="0" w:color="auto"/>
            </w:tcBorders>
            <w:shd w:val="clear" w:color="000000" w:fill="FFC7CE"/>
            <w:noWrap/>
            <w:vAlign w:val="bottom"/>
            <w:hideMark/>
          </w:tcPr>
          <w:p w:rsidR="00E944AA" w:rsidRPr="007E5587" w:rsidRDefault="00E944AA" w:rsidP="00E944AA">
            <w:pPr>
              <w:spacing w:after="0" w:line="240" w:lineRule="auto"/>
              <w:jc w:val="right"/>
              <w:rPr>
                <w:rFonts w:ascii="Arial" w:eastAsia="Times New Roman" w:hAnsi="Arial" w:cs="Arial"/>
                <w:color w:val="9C0006"/>
                <w:sz w:val="18"/>
                <w:szCs w:val="18"/>
                <w:lang w:eastAsia="en-IE"/>
              </w:rPr>
            </w:pPr>
            <w:r w:rsidRPr="007E5587">
              <w:rPr>
                <w:rFonts w:ascii="Arial" w:eastAsia="Times New Roman" w:hAnsi="Arial" w:cs="Arial"/>
                <w:color w:val="9C0006"/>
                <w:sz w:val="18"/>
                <w:szCs w:val="18"/>
                <w:lang w:eastAsia="en-IE"/>
              </w:rPr>
              <w:t>10.92</w:t>
            </w:r>
          </w:p>
        </w:tc>
      </w:tr>
      <w:tr w:rsidR="00E944AA" w:rsidRPr="00E944AA" w:rsidTr="00E944AA">
        <w:trPr>
          <w:trHeight w:val="298"/>
        </w:trPr>
        <w:tc>
          <w:tcPr>
            <w:tcW w:w="1094" w:type="pct"/>
            <w:tcBorders>
              <w:top w:val="nil"/>
              <w:left w:val="single" w:sz="8" w:space="0" w:color="auto"/>
              <w:bottom w:val="single" w:sz="8" w:space="0" w:color="auto"/>
              <w:right w:val="nil"/>
            </w:tcBorders>
            <w:shd w:val="clear" w:color="auto" w:fill="auto"/>
            <w:noWrap/>
            <w:vAlign w:val="center"/>
            <w:hideMark/>
          </w:tcPr>
          <w:p w:rsidR="00E944AA" w:rsidRPr="007E5587" w:rsidRDefault="00E944AA" w:rsidP="00E944AA">
            <w:pPr>
              <w:spacing w:after="0" w:line="240" w:lineRule="auto"/>
              <w:rPr>
                <w:rFonts w:ascii="Arial" w:eastAsia="Times New Roman" w:hAnsi="Arial" w:cs="Arial"/>
                <w:b/>
                <w:bCs/>
                <w:color w:val="000000"/>
                <w:sz w:val="18"/>
                <w:szCs w:val="18"/>
                <w:lang w:eastAsia="en-IE"/>
              </w:rPr>
            </w:pPr>
            <w:r w:rsidRPr="007E5587">
              <w:rPr>
                <w:rFonts w:ascii="Arial" w:eastAsia="Times New Roman" w:hAnsi="Arial" w:cs="Arial"/>
                <w:b/>
                <w:bCs/>
                <w:color w:val="000000"/>
                <w:sz w:val="18"/>
                <w:szCs w:val="18"/>
                <w:lang w:eastAsia="en-IE"/>
              </w:rPr>
              <w:t>Galway East</w:t>
            </w:r>
          </w:p>
        </w:tc>
        <w:tc>
          <w:tcPr>
            <w:tcW w:w="345" w:type="pct"/>
            <w:tcBorders>
              <w:top w:val="nil"/>
              <w:left w:val="single" w:sz="8" w:space="0" w:color="auto"/>
              <w:bottom w:val="single" w:sz="4" w:space="0" w:color="auto"/>
              <w:right w:val="single" w:sz="4"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-5.46</w:t>
            </w:r>
          </w:p>
        </w:tc>
        <w:tc>
          <w:tcPr>
            <w:tcW w:w="345" w:type="pct"/>
            <w:tcBorders>
              <w:top w:val="nil"/>
              <w:left w:val="nil"/>
              <w:bottom w:val="single" w:sz="4" w:space="0" w:color="auto"/>
              <w:right w:val="single" w:sz="4"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-4.91</w:t>
            </w:r>
          </w:p>
        </w:tc>
        <w:tc>
          <w:tcPr>
            <w:tcW w:w="345" w:type="pct"/>
            <w:tcBorders>
              <w:top w:val="nil"/>
              <w:left w:val="nil"/>
              <w:bottom w:val="single" w:sz="4" w:space="0" w:color="auto"/>
              <w:right w:val="single" w:sz="4"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-4.35</w:t>
            </w:r>
          </w:p>
        </w:tc>
        <w:tc>
          <w:tcPr>
            <w:tcW w:w="345" w:type="pct"/>
            <w:tcBorders>
              <w:top w:val="nil"/>
              <w:left w:val="nil"/>
              <w:bottom w:val="single" w:sz="4" w:space="0" w:color="auto"/>
              <w:right w:val="single" w:sz="4"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-3.8</w:t>
            </w:r>
            <w:r w:rsidR="007E5587">
              <w:rPr>
                <w:rFonts w:ascii="Arial" w:eastAsia="Times New Roman" w:hAnsi="Arial" w:cs="Arial"/>
                <w:color w:val="000000"/>
                <w:sz w:val="18"/>
                <w:szCs w:val="18"/>
                <w:lang w:eastAsia="en-IE"/>
              </w:rPr>
              <w:t>0</w:t>
            </w:r>
          </w:p>
        </w:tc>
        <w:tc>
          <w:tcPr>
            <w:tcW w:w="345" w:type="pct"/>
            <w:tcBorders>
              <w:top w:val="nil"/>
              <w:left w:val="nil"/>
              <w:bottom w:val="single" w:sz="4" w:space="0" w:color="auto"/>
              <w:right w:val="single" w:sz="4"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-3.25</w:t>
            </w:r>
          </w:p>
        </w:tc>
        <w:tc>
          <w:tcPr>
            <w:tcW w:w="345" w:type="pct"/>
            <w:tcBorders>
              <w:top w:val="nil"/>
              <w:left w:val="nil"/>
              <w:bottom w:val="single" w:sz="4" w:space="0" w:color="auto"/>
              <w:right w:val="single" w:sz="4"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-2.7</w:t>
            </w:r>
            <w:r w:rsidR="007E5587">
              <w:rPr>
                <w:rFonts w:ascii="Arial" w:eastAsia="Times New Roman" w:hAnsi="Arial" w:cs="Arial"/>
                <w:color w:val="000000"/>
                <w:sz w:val="18"/>
                <w:szCs w:val="18"/>
                <w:lang w:eastAsia="en-IE"/>
              </w:rPr>
              <w:t>0</w:t>
            </w:r>
          </w:p>
        </w:tc>
        <w:tc>
          <w:tcPr>
            <w:tcW w:w="367" w:type="pct"/>
            <w:tcBorders>
              <w:top w:val="nil"/>
              <w:left w:val="nil"/>
              <w:bottom w:val="single" w:sz="4" w:space="0" w:color="auto"/>
              <w:right w:val="single" w:sz="4"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-2.14</w:t>
            </w:r>
          </w:p>
        </w:tc>
        <w:tc>
          <w:tcPr>
            <w:tcW w:w="367" w:type="pct"/>
            <w:tcBorders>
              <w:top w:val="nil"/>
              <w:left w:val="nil"/>
              <w:bottom w:val="single" w:sz="4" w:space="0" w:color="auto"/>
              <w:right w:val="single" w:sz="4"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-1.59</w:t>
            </w:r>
          </w:p>
        </w:tc>
        <w:tc>
          <w:tcPr>
            <w:tcW w:w="367" w:type="pct"/>
            <w:tcBorders>
              <w:top w:val="nil"/>
              <w:left w:val="nil"/>
              <w:bottom w:val="single" w:sz="4" w:space="0" w:color="auto"/>
              <w:right w:val="single" w:sz="4"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-1.04</w:t>
            </w:r>
          </w:p>
        </w:tc>
        <w:tc>
          <w:tcPr>
            <w:tcW w:w="367" w:type="pct"/>
            <w:tcBorders>
              <w:top w:val="nil"/>
              <w:left w:val="nil"/>
              <w:bottom w:val="single" w:sz="4" w:space="0" w:color="auto"/>
              <w:right w:val="single" w:sz="4"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-0.48</w:t>
            </w:r>
          </w:p>
        </w:tc>
        <w:tc>
          <w:tcPr>
            <w:tcW w:w="367" w:type="pct"/>
            <w:tcBorders>
              <w:top w:val="nil"/>
              <w:left w:val="nil"/>
              <w:bottom w:val="single" w:sz="4" w:space="0" w:color="auto"/>
              <w:right w:val="single" w:sz="8"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0.07</w:t>
            </w:r>
          </w:p>
        </w:tc>
      </w:tr>
      <w:tr w:rsidR="00E944AA" w:rsidRPr="00E944AA" w:rsidTr="00E944AA">
        <w:trPr>
          <w:trHeight w:val="298"/>
        </w:trPr>
        <w:tc>
          <w:tcPr>
            <w:tcW w:w="1094" w:type="pct"/>
            <w:tcBorders>
              <w:top w:val="nil"/>
              <w:left w:val="single" w:sz="8" w:space="0" w:color="auto"/>
              <w:bottom w:val="single" w:sz="8" w:space="0" w:color="auto"/>
              <w:right w:val="nil"/>
            </w:tcBorders>
            <w:shd w:val="clear" w:color="auto" w:fill="auto"/>
            <w:noWrap/>
            <w:vAlign w:val="center"/>
            <w:hideMark/>
          </w:tcPr>
          <w:p w:rsidR="00E944AA" w:rsidRPr="007E5587" w:rsidRDefault="00E944AA" w:rsidP="00E944AA">
            <w:pPr>
              <w:spacing w:after="0" w:line="240" w:lineRule="auto"/>
              <w:rPr>
                <w:rFonts w:ascii="Arial" w:eastAsia="Times New Roman" w:hAnsi="Arial" w:cs="Arial"/>
                <w:b/>
                <w:bCs/>
                <w:color w:val="000000"/>
                <w:sz w:val="18"/>
                <w:szCs w:val="18"/>
                <w:lang w:eastAsia="en-IE"/>
              </w:rPr>
            </w:pPr>
            <w:r w:rsidRPr="007E5587">
              <w:rPr>
                <w:rFonts w:ascii="Arial" w:eastAsia="Times New Roman" w:hAnsi="Arial" w:cs="Arial"/>
                <w:b/>
                <w:bCs/>
                <w:color w:val="000000"/>
                <w:sz w:val="18"/>
                <w:szCs w:val="18"/>
                <w:lang w:eastAsia="en-IE"/>
              </w:rPr>
              <w:t>Galway West</w:t>
            </w:r>
          </w:p>
        </w:tc>
        <w:tc>
          <w:tcPr>
            <w:tcW w:w="345" w:type="pct"/>
            <w:tcBorders>
              <w:top w:val="nil"/>
              <w:left w:val="single" w:sz="8" w:space="0" w:color="auto"/>
              <w:bottom w:val="single" w:sz="4" w:space="0" w:color="auto"/>
              <w:right w:val="single" w:sz="4"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-0.73</w:t>
            </w:r>
          </w:p>
        </w:tc>
        <w:tc>
          <w:tcPr>
            <w:tcW w:w="345" w:type="pct"/>
            <w:tcBorders>
              <w:top w:val="nil"/>
              <w:left w:val="nil"/>
              <w:bottom w:val="single" w:sz="4" w:space="0" w:color="auto"/>
              <w:right w:val="single" w:sz="4"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-0.15</w:t>
            </w:r>
          </w:p>
        </w:tc>
        <w:tc>
          <w:tcPr>
            <w:tcW w:w="345" w:type="pct"/>
            <w:tcBorders>
              <w:top w:val="nil"/>
              <w:left w:val="nil"/>
              <w:bottom w:val="single" w:sz="4" w:space="0" w:color="auto"/>
              <w:right w:val="single" w:sz="4"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0.43</w:t>
            </w:r>
          </w:p>
        </w:tc>
        <w:tc>
          <w:tcPr>
            <w:tcW w:w="345" w:type="pct"/>
            <w:tcBorders>
              <w:top w:val="nil"/>
              <w:left w:val="nil"/>
              <w:bottom w:val="single" w:sz="4" w:space="0" w:color="auto"/>
              <w:right w:val="single" w:sz="4"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1.01</w:t>
            </w:r>
          </w:p>
        </w:tc>
        <w:tc>
          <w:tcPr>
            <w:tcW w:w="345" w:type="pct"/>
            <w:tcBorders>
              <w:top w:val="nil"/>
              <w:left w:val="nil"/>
              <w:bottom w:val="single" w:sz="4" w:space="0" w:color="auto"/>
              <w:right w:val="single" w:sz="4"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1.59</w:t>
            </w:r>
          </w:p>
        </w:tc>
        <w:tc>
          <w:tcPr>
            <w:tcW w:w="345" w:type="pct"/>
            <w:tcBorders>
              <w:top w:val="nil"/>
              <w:left w:val="nil"/>
              <w:bottom w:val="single" w:sz="4" w:space="0" w:color="auto"/>
              <w:right w:val="single" w:sz="4"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2.17</w:t>
            </w:r>
          </w:p>
        </w:tc>
        <w:tc>
          <w:tcPr>
            <w:tcW w:w="367" w:type="pct"/>
            <w:tcBorders>
              <w:top w:val="nil"/>
              <w:left w:val="nil"/>
              <w:bottom w:val="single" w:sz="4" w:space="0" w:color="auto"/>
              <w:right w:val="single" w:sz="4"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2.75</w:t>
            </w:r>
          </w:p>
        </w:tc>
        <w:tc>
          <w:tcPr>
            <w:tcW w:w="367" w:type="pct"/>
            <w:tcBorders>
              <w:top w:val="nil"/>
              <w:left w:val="nil"/>
              <w:bottom w:val="single" w:sz="4" w:space="0" w:color="auto"/>
              <w:right w:val="single" w:sz="4"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3.33</w:t>
            </w:r>
          </w:p>
        </w:tc>
        <w:tc>
          <w:tcPr>
            <w:tcW w:w="367" w:type="pct"/>
            <w:tcBorders>
              <w:top w:val="nil"/>
              <w:left w:val="nil"/>
              <w:bottom w:val="single" w:sz="4" w:space="0" w:color="auto"/>
              <w:right w:val="single" w:sz="4"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3.91</w:t>
            </w:r>
          </w:p>
        </w:tc>
        <w:tc>
          <w:tcPr>
            <w:tcW w:w="367" w:type="pct"/>
            <w:tcBorders>
              <w:top w:val="nil"/>
              <w:left w:val="nil"/>
              <w:bottom w:val="single" w:sz="4" w:space="0" w:color="auto"/>
              <w:right w:val="single" w:sz="4"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4.5</w:t>
            </w:r>
            <w:r w:rsidR="007E5587">
              <w:rPr>
                <w:rFonts w:ascii="Arial" w:eastAsia="Times New Roman" w:hAnsi="Arial" w:cs="Arial"/>
                <w:color w:val="000000"/>
                <w:sz w:val="18"/>
                <w:szCs w:val="18"/>
                <w:lang w:eastAsia="en-IE"/>
              </w:rPr>
              <w:t>0</w:t>
            </w:r>
          </w:p>
        </w:tc>
        <w:tc>
          <w:tcPr>
            <w:tcW w:w="367" w:type="pct"/>
            <w:tcBorders>
              <w:top w:val="nil"/>
              <w:left w:val="nil"/>
              <w:bottom w:val="single" w:sz="4" w:space="0" w:color="auto"/>
              <w:right w:val="single" w:sz="8"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5.08</w:t>
            </w:r>
          </w:p>
        </w:tc>
      </w:tr>
      <w:tr w:rsidR="00E944AA" w:rsidRPr="00E944AA" w:rsidTr="00E944AA">
        <w:trPr>
          <w:trHeight w:val="298"/>
        </w:trPr>
        <w:tc>
          <w:tcPr>
            <w:tcW w:w="1094" w:type="pct"/>
            <w:tcBorders>
              <w:top w:val="nil"/>
              <w:left w:val="single" w:sz="8" w:space="0" w:color="auto"/>
              <w:bottom w:val="single" w:sz="8" w:space="0" w:color="auto"/>
              <w:right w:val="nil"/>
            </w:tcBorders>
            <w:shd w:val="clear" w:color="auto" w:fill="auto"/>
            <w:noWrap/>
            <w:vAlign w:val="center"/>
            <w:hideMark/>
          </w:tcPr>
          <w:p w:rsidR="00E944AA" w:rsidRPr="007E5587" w:rsidRDefault="00E944AA" w:rsidP="00E944AA">
            <w:pPr>
              <w:spacing w:after="0" w:line="240" w:lineRule="auto"/>
              <w:rPr>
                <w:rFonts w:ascii="Arial" w:eastAsia="Times New Roman" w:hAnsi="Arial" w:cs="Arial"/>
                <w:b/>
                <w:bCs/>
                <w:color w:val="000000"/>
                <w:sz w:val="18"/>
                <w:szCs w:val="18"/>
                <w:lang w:eastAsia="en-IE"/>
              </w:rPr>
            </w:pPr>
            <w:r w:rsidRPr="007E5587">
              <w:rPr>
                <w:rFonts w:ascii="Arial" w:eastAsia="Times New Roman" w:hAnsi="Arial" w:cs="Arial"/>
                <w:b/>
                <w:bCs/>
                <w:color w:val="000000"/>
                <w:sz w:val="18"/>
                <w:szCs w:val="18"/>
                <w:lang w:eastAsia="en-IE"/>
              </w:rPr>
              <w:t>Mayo</w:t>
            </w:r>
          </w:p>
        </w:tc>
        <w:tc>
          <w:tcPr>
            <w:tcW w:w="345" w:type="pct"/>
            <w:tcBorders>
              <w:top w:val="nil"/>
              <w:left w:val="single" w:sz="8" w:space="0" w:color="auto"/>
              <w:bottom w:val="single" w:sz="4" w:space="0" w:color="auto"/>
              <w:right w:val="single" w:sz="4"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-8.4</w:t>
            </w:r>
          </w:p>
        </w:tc>
        <w:tc>
          <w:tcPr>
            <w:tcW w:w="345" w:type="pct"/>
            <w:tcBorders>
              <w:top w:val="nil"/>
              <w:left w:val="nil"/>
              <w:bottom w:val="single" w:sz="4" w:space="0" w:color="auto"/>
              <w:right w:val="single" w:sz="4"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-7.86</w:t>
            </w:r>
          </w:p>
        </w:tc>
        <w:tc>
          <w:tcPr>
            <w:tcW w:w="345" w:type="pct"/>
            <w:tcBorders>
              <w:top w:val="nil"/>
              <w:left w:val="nil"/>
              <w:bottom w:val="single" w:sz="4" w:space="0" w:color="auto"/>
              <w:right w:val="single" w:sz="4"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-7.33</w:t>
            </w:r>
          </w:p>
        </w:tc>
        <w:tc>
          <w:tcPr>
            <w:tcW w:w="345" w:type="pct"/>
            <w:tcBorders>
              <w:top w:val="nil"/>
              <w:left w:val="nil"/>
              <w:bottom w:val="single" w:sz="4" w:space="0" w:color="auto"/>
              <w:right w:val="single" w:sz="4"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-6.79</w:t>
            </w:r>
          </w:p>
        </w:tc>
        <w:tc>
          <w:tcPr>
            <w:tcW w:w="345" w:type="pct"/>
            <w:tcBorders>
              <w:top w:val="nil"/>
              <w:left w:val="nil"/>
              <w:bottom w:val="single" w:sz="4" w:space="0" w:color="auto"/>
              <w:right w:val="single" w:sz="4"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-6.25</w:t>
            </w:r>
          </w:p>
        </w:tc>
        <w:tc>
          <w:tcPr>
            <w:tcW w:w="345" w:type="pct"/>
            <w:tcBorders>
              <w:top w:val="nil"/>
              <w:left w:val="nil"/>
              <w:bottom w:val="single" w:sz="4" w:space="0" w:color="auto"/>
              <w:right w:val="single" w:sz="4"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-5.72</w:t>
            </w:r>
          </w:p>
        </w:tc>
        <w:tc>
          <w:tcPr>
            <w:tcW w:w="367" w:type="pct"/>
            <w:tcBorders>
              <w:top w:val="nil"/>
              <w:left w:val="nil"/>
              <w:bottom w:val="single" w:sz="4" w:space="0" w:color="auto"/>
              <w:right w:val="single" w:sz="4"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-5.18</w:t>
            </w:r>
          </w:p>
        </w:tc>
        <w:tc>
          <w:tcPr>
            <w:tcW w:w="367" w:type="pct"/>
            <w:tcBorders>
              <w:top w:val="nil"/>
              <w:left w:val="nil"/>
              <w:bottom w:val="single" w:sz="4" w:space="0" w:color="auto"/>
              <w:right w:val="single" w:sz="4"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-4.65</w:t>
            </w:r>
          </w:p>
        </w:tc>
        <w:tc>
          <w:tcPr>
            <w:tcW w:w="367" w:type="pct"/>
            <w:tcBorders>
              <w:top w:val="nil"/>
              <w:left w:val="nil"/>
              <w:bottom w:val="single" w:sz="4" w:space="0" w:color="auto"/>
              <w:right w:val="single" w:sz="4"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-4.11</w:t>
            </w:r>
          </w:p>
        </w:tc>
        <w:tc>
          <w:tcPr>
            <w:tcW w:w="367" w:type="pct"/>
            <w:tcBorders>
              <w:top w:val="nil"/>
              <w:left w:val="nil"/>
              <w:bottom w:val="single" w:sz="4" w:space="0" w:color="auto"/>
              <w:right w:val="single" w:sz="4"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-3.58</w:t>
            </w:r>
          </w:p>
        </w:tc>
        <w:tc>
          <w:tcPr>
            <w:tcW w:w="367" w:type="pct"/>
            <w:tcBorders>
              <w:top w:val="nil"/>
              <w:left w:val="nil"/>
              <w:bottom w:val="single" w:sz="4" w:space="0" w:color="auto"/>
              <w:right w:val="single" w:sz="8"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-3.04</w:t>
            </w:r>
          </w:p>
        </w:tc>
      </w:tr>
      <w:tr w:rsidR="00E944AA" w:rsidRPr="00E944AA" w:rsidTr="00E944AA">
        <w:trPr>
          <w:trHeight w:val="298"/>
        </w:trPr>
        <w:tc>
          <w:tcPr>
            <w:tcW w:w="1094" w:type="pct"/>
            <w:tcBorders>
              <w:top w:val="nil"/>
              <w:left w:val="single" w:sz="8" w:space="0" w:color="auto"/>
              <w:bottom w:val="single" w:sz="8" w:space="0" w:color="auto"/>
              <w:right w:val="nil"/>
            </w:tcBorders>
            <w:shd w:val="clear" w:color="auto" w:fill="auto"/>
            <w:noWrap/>
            <w:vAlign w:val="center"/>
            <w:hideMark/>
          </w:tcPr>
          <w:p w:rsidR="00E944AA" w:rsidRPr="007E5587" w:rsidRDefault="00E944AA" w:rsidP="00E944AA">
            <w:pPr>
              <w:spacing w:after="0" w:line="240" w:lineRule="auto"/>
              <w:rPr>
                <w:rFonts w:ascii="Arial" w:eastAsia="Times New Roman" w:hAnsi="Arial" w:cs="Arial"/>
                <w:b/>
                <w:bCs/>
                <w:color w:val="000000"/>
                <w:sz w:val="18"/>
                <w:szCs w:val="18"/>
                <w:lang w:eastAsia="en-IE"/>
              </w:rPr>
            </w:pPr>
            <w:r w:rsidRPr="007E5587">
              <w:rPr>
                <w:rFonts w:ascii="Arial" w:eastAsia="Times New Roman" w:hAnsi="Arial" w:cs="Arial"/>
                <w:b/>
                <w:bCs/>
                <w:color w:val="000000"/>
                <w:sz w:val="18"/>
                <w:szCs w:val="18"/>
                <w:lang w:eastAsia="en-IE"/>
              </w:rPr>
              <w:t>Roscommon-Galway</w:t>
            </w:r>
          </w:p>
        </w:tc>
        <w:tc>
          <w:tcPr>
            <w:tcW w:w="345" w:type="pct"/>
            <w:tcBorders>
              <w:top w:val="nil"/>
              <w:left w:val="single" w:sz="8" w:space="0" w:color="auto"/>
              <w:bottom w:val="single" w:sz="4" w:space="0" w:color="auto"/>
              <w:right w:val="single" w:sz="4"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-6.08</w:t>
            </w:r>
          </w:p>
        </w:tc>
        <w:tc>
          <w:tcPr>
            <w:tcW w:w="345" w:type="pct"/>
            <w:tcBorders>
              <w:top w:val="nil"/>
              <w:left w:val="nil"/>
              <w:bottom w:val="single" w:sz="4" w:space="0" w:color="auto"/>
              <w:right w:val="single" w:sz="4"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-5.53</w:t>
            </w:r>
          </w:p>
        </w:tc>
        <w:tc>
          <w:tcPr>
            <w:tcW w:w="345" w:type="pct"/>
            <w:tcBorders>
              <w:top w:val="nil"/>
              <w:left w:val="nil"/>
              <w:bottom w:val="single" w:sz="4" w:space="0" w:color="auto"/>
              <w:right w:val="single" w:sz="4"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-4.98</w:t>
            </w:r>
          </w:p>
        </w:tc>
        <w:tc>
          <w:tcPr>
            <w:tcW w:w="345" w:type="pct"/>
            <w:tcBorders>
              <w:top w:val="nil"/>
              <w:left w:val="nil"/>
              <w:bottom w:val="single" w:sz="4" w:space="0" w:color="auto"/>
              <w:right w:val="single" w:sz="4"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-4.43</w:t>
            </w:r>
          </w:p>
        </w:tc>
        <w:tc>
          <w:tcPr>
            <w:tcW w:w="345" w:type="pct"/>
            <w:tcBorders>
              <w:top w:val="nil"/>
              <w:left w:val="nil"/>
              <w:bottom w:val="single" w:sz="4" w:space="0" w:color="auto"/>
              <w:right w:val="single" w:sz="4"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-3.88</w:t>
            </w:r>
          </w:p>
        </w:tc>
        <w:tc>
          <w:tcPr>
            <w:tcW w:w="345" w:type="pct"/>
            <w:tcBorders>
              <w:top w:val="nil"/>
              <w:left w:val="nil"/>
              <w:bottom w:val="single" w:sz="4" w:space="0" w:color="auto"/>
              <w:right w:val="single" w:sz="4"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-3.33</w:t>
            </w:r>
          </w:p>
        </w:tc>
        <w:tc>
          <w:tcPr>
            <w:tcW w:w="367" w:type="pct"/>
            <w:tcBorders>
              <w:top w:val="nil"/>
              <w:left w:val="nil"/>
              <w:bottom w:val="single" w:sz="4" w:space="0" w:color="auto"/>
              <w:right w:val="single" w:sz="4"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-2.78</w:t>
            </w:r>
          </w:p>
        </w:tc>
        <w:tc>
          <w:tcPr>
            <w:tcW w:w="367" w:type="pct"/>
            <w:tcBorders>
              <w:top w:val="nil"/>
              <w:left w:val="nil"/>
              <w:bottom w:val="single" w:sz="4" w:space="0" w:color="auto"/>
              <w:right w:val="single" w:sz="4"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-2.23</w:t>
            </w:r>
          </w:p>
        </w:tc>
        <w:tc>
          <w:tcPr>
            <w:tcW w:w="367" w:type="pct"/>
            <w:tcBorders>
              <w:top w:val="nil"/>
              <w:left w:val="nil"/>
              <w:bottom w:val="single" w:sz="4" w:space="0" w:color="auto"/>
              <w:right w:val="single" w:sz="4"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-1.68</w:t>
            </w:r>
          </w:p>
        </w:tc>
        <w:tc>
          <w:tcPr>
            <w:tcW w:w="367" w:type="pct"/>
            <w:tcBorders>
              <w:top w:val="nil"/>
              <w:left w:val="nil"/>
              <w:bottom w:val="single" w:sz="4" w:space="0" w:color="auto"/>
              <w:right w:val="single" w:sz="4"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-1.14</w:t>
            </w:r>
          </w:p>
        </w:tc>
        <w:tc>
          <w:tcPr>
            <w:tcW w:w="367" w:type="pct"/>
            <w:tcBorders>
              <w:top w:val="nil"/>
              <w:left w:val="nil"/>
              <w:bottom w:val="single" w:sz="4" w:space="0" w:color="auto"/>
              <w:right w:val="single" w:sz="8"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-0.59</w:t>
            </w:r>
          </w:p>
        </w:tc>
      </w:tr>
      <w:tr w:rsidR="00E944AA" w:rsidRPr="00E944AA" w:rsidTr="00E944AA">
        <w:trPr>
          <w:trHeight w:val="298"/>
        </w:trPr>
        <w:tc>
          <w:tcPr>
            <w:tcW w:w="1094" w:type="pct"/>
            <w:tcBorders>
              <w:top w:val="nil"/>
              <w:left w:val="single" w:sz="8" w:space="0" w:color="auto"/>
              <w:bottom w:val="single" w:sz="8" w:space="0" w:color="auto"/>
              <w:right w:val="nil"/>
            </w:tcBorders>
            <w:shd w:val="clear" w:color="auto" w:fill="auto"/>
            <w:noWrap/>
            <w:vAlign w:val="center"/>
            <w:hideMark/>
          </w:tcPr>
          <w:p w:rsidR="00E944AA" w:rsidRPr="007E5587" w:rsidRDefault="00E944AA" w:rsidP="00E944AA">
            <w:pPr>
              <w:spacing w:after="0" w:line="240" w:lineRule="auto"/>
              <w:rPr>
                <w:rFonts w:ascii="Arial" w:eastAsia="Times New Roman" w:hAnsi="Arial" w:cs="Arial"/>
                <w:b/>
                <w:bCs/>
                <w:color w:val="000000"/>
                <w:sz w:val="18"/>
                <w:szCs w:val="18"/>
                <w:lang w:eastAsia="en-IE"/>
              </w:rPr>
            </w:pPr>
            <w:r w:rsidRPr="007E5587">
              <w:rPr>
                <w:rFonts w:ascii="Arial" w:eastAsia="Times New Roman" w:hAnsi="Arial" w:cs="Arial"/>
                <w:b/>
                <w:bCs/>
                <w:color w:val="000000"/>
                <w:sz w:val="18"/>
                <w:szCs w:val="18"/>
                <w:lang w:eastAsia="en-IE"/>
              </w:rPr>
              <w:t>Sligo-Leitrim</w:t>
            </w:r>
          </w:p>
        </w:tc>
        <w:tc>
          <w:tcPr>
            <w:tcW w:w="345" w:type="pct"/>
            <w:tcBorders>
              <w:top w:val="nil"/>
              <w:left w:val="single" w:sz="8" w:space="0" w:color="auto"/>
              <w:bottom w:val="single" w:sz="4" w:space="0" w:color="auto"/>
              <w:right w:val="single" w:sz="4"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-4.68</w:t>
            </w:r>
          </w:p>
        </w:tc>
        <w:tc>
          <w:tcPr>
            <w:tcW w:w="345" w:type="pct"/>
            <w:tcBorders>
              <w:top w:val="nil"/>
              <w:left w:val="nil"/>
              <w:bottom w:val="single" w:sz="4" w:space="0" w:color="auto"/>
              <w:right w:val="single" w:sz="4"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-4.12</w:t>
            </w:r>
          </w:p>
        </w:tc>
        <w:tc>
          <w:tcPr>
            <w:tcW w:w="345" w:type="pct"/>
            <w:tcBorders>
              <w:top w:val="nil"/>
              <w:left w:val="nil"/>
              <w:bottom w:val="single" w:sz="4" w:space="0" w:color="auto"/>
              <w:right w:val="single" w:sz="4"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-3.57</w:t>
            </w:r>
          </w:p>
        </w:tc>
        <w:tc>
          <w:tcPr>
            <w:tcW w:w="345" w:type="pct"/>
            <w:tcBorders>
              <w:top w:val="nil"/>
              <w:left w:val="nil"/>
              <w:bottom w:val="single" w:sz="4" w:space="0" w:color="auto"/>
              <w:right w:val="single" w:sz="4"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-3.01</w:t>
            </w:r>
          </w:p>
        </w:tc>
        <w:tc>
          <w:tcPr>
            <w:tcW w:w="345" w:type="pct"/>
            <w:tcBorders>
              <w:top w:val="nil"/>
              <w:left w:val="nil"/>
              <w:bottom w:val="single" w:sz="4" w:space="0" w:color="auto"/>
              <w:right w:val="single" w:sz="4"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-2.45</w:t>
            </w:r>
          </w:p>
        </w:tc>
        <w:tc>
          <w:tcPr>
            <w:tcW w:w="345" w:type="pct"/>
            <w:tcBorders>
              <w:top w:val="nil"/>
              <w:left w:val="nil"/>
              <w:bottom w:val="single" w:sz="4" w:space="0" w:color="auto"/>
              <w:right w:val="single" w:sz="4"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-1.9</w:t>
            </w:r>
            <w:r w:rsidR="007E5587">
              <w:rPr>
                <w:rFonts w:ascii="Arial" w:eastAsia="Times New Roman" w:hAnsi="Arial" w:cs="Arial"/>
                <w:color w:val="000000"/>
                <w:sz w:val="18"/>
                <w:szCs w:val="18"/>
                <w:lang w:eastAsia="en-IE"/>
              </w:rPr>
              <w:t>0</w:t>
            </w:r>
          </w:p>
        </w:tc>
        <w:tc>
          <w:tcPr>
            <w:tcW w:w="367" w:type="pct"/>
            <w:tcBorders>
              <w:top w:val="nil"/>
              <w:left w:val="nil"/>
              <w:bottom w:val="single" w:sz="4" w:space="0" w:color="auto"/>
              <w:right w:val="single" w:sz="4"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-1.34</w:t>
            </w:r>
          </w:p>
        </w:tc>
        <w:tc>
          <w:tcPr>
            <w:tcW w:w="367" w:type="pct"/>
            <w:tcBorders>
              <w:top w:val="nil"/>
              <w:left w:val="nil"/>
              <w:bottom w:val="single" w:sz="4" w:space="0" w:color="auto"/>
              <w:right w:val="single" w:sz="4"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-0.78</w:t>
            </w:r>
          </w:p>
        </w:tc>
        <w:tc>
          <w:tcPr>
            <w:tcW w:w="367" w:type="pct"/>
            <w:tcBorders>
              <w:top w:val="nil"/>
              <w:left w:val="nil"/>
              <w:bottom w:val="single" w:sz="4" w:space="0" w:color="auto"/>
              <w:right w:val="single" w:sz="4"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-0.22</w:t>
            </w:r>
          </w:p>
        </w:tc>
        <w:tc>
          <w:tcPr>
            <w:tcW w:w="367" w:type="pct"/>
            <w:tcBorders>
              <w:top w:val="nil"/>
              <w:left w:val="nil"/>
              <w:bottom w:val="single" w:sz="4" w:space="0" w:color="auto"/>
              <w:right w:val="single" w:sz="4"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0.33</w:t>
            </w:r>
          </w:p>
        </w:tc>
        <w:tc>
          <w:tcPr>
            <w:tcW w:w="367" w:type="pct"/>
            <w:tcBorders>
              <w:top w:val="nil"/>
              <w:left w:val="nil"/>
              <w:bottom w:val="single" w:sz="4" w:space="0" w:color="auto"/>
              <w:right w:val="single" w:sz="8"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0.89</w:t>
            </w:r>
          </w:p>
        </w:tc>
      </w:tr>
      <w:tr w:rsidR="00E944AA" w:rsidRPr="00E944AA" w:rsidTr="00E944AA">
        <w:trPr>
          <w:trHeight w:val="298"/>
        </w:trPr>
        <w:tc>
          <w:tcPr>
            <w:tcW w:w="1094" w:type="pct"/>
            <w:tcBorders>
              <w:top w:val="nil"/>
              <w:left w:val="single" w:sz="8" w:space="0" w:color="auto"/>
              <w:bottom w:val="single" w:sz="8" w:space="0" w:color="auto"/>
              <w:right w:val="nil"/>
            </w:tcBorders>
            <w:shd w:val="clear" w:color="auto" w:fill="auto"/>
            <w:noWrap/>
            <w:vAlign w:val="center"/>
            <w:hideMark/>
          </w:tcPr>
          <w:p w:rsidR="00E944AA" w:rsidRPr="007E5587" w:rsidRDefault="00E944AA" w:rsidP="00E944AA">
            <w:pPr>
              <w:spacing w:after="0" w:line="240" w:lineRule="auto"/>
              <w:rPr>
                <w:rFonts w:ascii="Arial" w:eastAsia="Times New Roman" w:hAnsi="Arial" w:cs="Arial"/>
                <w:b/>
                <w:bCs/>
                <w:color w:val="000000"/>
                <w:sz w:val="18"/>
                <w:szCs w:val="18"/>
                <w:lang w:eastAsia="en-IE"/>
              </w:rPr>
            </w:pPr>
            <w:r w:rsidRPr="007E5587">
              <w:rPr>
                <w:rFonts w:ascii="Arial" w:eastAsia="Times New Roman" w:hAnsi="Arial" w:cs="Arial"/>
                <w:b/>
                <w:bCs/>
                <w:color w:val="000000"/>
                <w:sz w:val="18"/>
                <w:szCs w:val="18"/>
                <w:lang w:eastAsia="en-IE"/>
              </w:rPr>
              <w:t>Louth</w:t>
            </w:r>
          </w:p>
        </w:tc>
        <w:tc>
          <w:tcPr>
            <w:tcW w:w="345" w:type="pct"/>
            <w:tcBorders>
              <w:top w:val="nil"/>
              <w:left w:val="single" w:sz="8" w:space="0" w:color="auto"/>
              <w:bottom w:val="single" w:sz="4" w:space="0" w:color="auto"/>
              <w:right w:val="single" w:sz="4"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3.82</w:t>
            </w:r>
          </w:p>
        </w:tc>
        <w:tc>
          <w:tcPr>
            <w:tcW w:w="345" w:type="pct"/>
            <w:tcBorders>
              <w:top w:val="nil"/>
              <w:left w:val="nil"/>
              <w:bottom w:val="single" w:sz="4" w:space="0" w:color="auto"/>
              <w:right w:val="single" w:sz="4"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4.43</w:t>
            </w:r>
          </w:p>
        </w:tc>
        <w:tc>
          <w:tcPr>
            <w:tcW w:w="345" w:type="pct"/>
            <w:tcBorders>
              <w:top w:val="nil"/>
              <w:left w:val="nil"/>
              <w:bottom w:val="single" w:sz="4" w:space="0" w:color="auto"/>
              <w:right w:val="single" w:sz="4"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5.04</w:t>
            </w:r>
          </w:p>
        </w:tc>
        <w:tc>
          <w:tcPr>
            <w:tcW w:w="345" w:type="pct"/>
            <w:tcBorders>
              <w:top w:val="nil"/>
              <w:left w:val="nil"/>
              <w:bottom w:val="single" w:sz="4" w:space="0" w:color="auto"/>
              <w:right w:val="single" w:sz="4"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5.64</w:t>
            </w:r>
          </w:p>
        </w:tc>
        <w:tc>
          <w:tcPr>
            <w:tcW w:w="345" w:type="pct"/>
            <w:tcBorders>
              <w:top w:val="nil"/>
              <w:left w:val="nil"/>
              <w:bottom w:val="single" w:sz="4" w:space="0" w:color="auto"/>
              <w:right w:val="single" w:sz="4"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6.25</w:t>
            </w:r>
          </w:p>
        </w:tc>
        <w:tc>
          <w:tcPr>
            <w:tcW w:w="345" w:type="pct"/>
            <w:tcBorders>
              <w:top w:val="nil"/>
              <w:left w:val="nil"/>
              <w:bottom w:val="single" w:sz="4" w:space="0" w:color="auto"/>
              <w:right w:val="single" w:sz="4"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6.86</w:t>
            </w:r>
          </w:p>
        </w:tc>
        <w:tc>
          <w:tcPr>
            <w:tcW w:w="367" w:type="pct"/>
            <w:tcBorders>
              <w:top w:val="nil"/>
              <w:left w:val="nil"/>
              <w:bottom w:val="single" w:sz="4" w:space="0" w:color="auto"/>
              <w:right w:val="single" w:sz="4"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7.47</w:t>
            </w:r>
          </w:p>
        </w:tc>
        <w:tc>
          <w:tcPr>
            <w:tcW w:w="367" w:type="pct"/>
            <w:tcBorders>
              <w:top w:val="nil"/>
              <w:left w:val="nil"/>
              <w:bottom w:val="single" w:sz="4" w:space="0" w:color="auto"/>
              <w:right w:val="single" w:sz="4"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8.07</w:t>
            </w:r>
          </w:p>
        </w:tc>
        <w:tc>
          <w:tcPr>
            <w:tcW w:w="367" w:type="pct"/>
            <w:tcBorders>
              <w:top w:val="single" w:sz="4" w:space="0" w:color="auto"/>
              <w:left w:val="single" w:sz="4" w:space="0" w:color="auto"/>
              <w:bottom w:val="single" w:sz="4" w:space="0" w:color="auto"/>
              <w:right w:val="single" w:sz="4" w:space="0" w:color="auto"/>
            </w:tcBorders>
            <w:shd w:val="clear" w:color="000000" w:fill="FFC7CE"/>
            <w:noWrap/>
            <w:vAlign w:val="bottom"/>
            <w:hideMark/>
          </w:tcPr>
          <w:p w:rsidR="00E944AA" w:rsidRPr="007E5587" w:rsidRDefault="00E944AA" w:rsidP="00E944AA">
            <w:pPr>
              <w:spacing w:after="0" w:line="240" w:lineRule="auto"/>
              <w:jc w:val="right"/>
              <w:rPr>
                <w:rFonts w:ascii="Arial" w:eastAsia="Times New Roman" w:hAnsi="Arial" w:cs="Arial"/>
                <w:color w:val="9C0006"/>
                <w:sz w:val="18"/>
                <w:szCs w:val="18"/>
                <w:lang w:eastAsia="en-IE"/>
              </w:rPr>
            </w:pPr>
            <w:r w:rsidRPr="007E5587">
              <w:rPr>
                <w:rFonts w:ascii="Arial" w:eastAsia="Times New Roman" w:hAnsi="Arial" w:cs="Arial"/>
                <w:color w:val="9C0006"/>
                <w:sz w:val="18"/>
                <w:szCs w:val="18"/>
                <w:lang w:eastAsia="en-IE"/>
              </w:rPr>
              <w:t>8.68</w:t>
            </w:r>
          </w:p>
        </w:tc>
        <w:tc>
          <w:tcPr>
            <w:tcW w:w="367" w:type="pct"/>
            <w:tcBorders>
              <w:top w:val="single" w:sz="4" w:space="0" w:color="auto"/>
              <w:left w:val="single" w:sz="4" w:space="0" w:color="auto"/>
              <w:bottom w:val="single" w:sz="4" w:space="0" w:color="auto"/>
              <w:right w:val="single" w:sz="4" w:space="0" w:color="auto"/>
            </w:tcBorders>
            <w:shd w:val="clear" w:color="000000" w:fill="FFC7CE"/>
            <w:noWrap/>
            <w:vAlign w:val="bottom"/>
            <w:hideMark/>
          </w:tcPr>
          <w:p w:rsidR="00E944AA" w:rsidRPr="007E5587" w:rsidRDefault="00E944AA" w:rsidP="00E944AA">
            <w:pPr>
              <w:spacing w:after="0" w:line="240" w:lineRule="auto"/>
              <w:jc w:val="right"/>
              <w:rPr>
                <w:rFonts w:ascii="Arial" w:eastAsia="Times New Roman" w:hAnsi="Arial" w:cs="Arial"/>
                <w:color w:val="9C0006"/>
                <w:sz w:val="18"/>
                <w:szCs w:val="18"/>
                <w:lang w:eastAsia="en-IE"/>
              </w:rPr>
            </w:pPr>
            <w:r w:rsidRPr="007E5587">
              <w:rPr>
                <w:rFonts w:ascii="Arial" w:eastAsia="Times New Roman" w:hAnsi="Arial" w:cs="Arial"/>
                <w:color w:val="9C0006"/>
                <w:sz w:val="18"/>
                <w:szCs w:val="18"/>
                <w:lang w:eastAsia="en-IE"/>
              </w:rPr>
              <w:t>9.29</w:t>
            </w:r>
          </w:p>
        </w:tc>
        <w:tc>
          <w:tcPr>
            <w:tcW w:w="367" w:type="pct"/>
            <w:tcBorders>
              <w:top w:val="single" w:sz="4" w:space="0" w:color="auto"/>
              <w:left w:val="single" w:sz="4" w:space="0" w:color="auto"/>
              <w:bottom w:val="single" w:sz="4" w:space="0" w:color="auto"/>
              <w:right w:val="single" w:sz="8" w:space="0" w:color="auto"/>
            </w:tcBorders>
            <w:shd w:val="clear" w:color="000000" w:fill="FFC7CE"/>
            <w:noWrap/>
            <w:vAlign w:val="bottom"/>
            <w:hideMark/>
          </w:tcPr>
          <w:p w:rsidR="00E944AA" w:rsidRPr="007E5587" w:rsidRDefault="00E944AA" w:rsidP="00E944AA">
            <w:pPr>
              <w:spacing w:after="0" w:line="240" w:lineRule="auto"/>
              <w:jc w:val="right"/>
              <w:rPr>
                <w:rFonts w:ascii="Arial" w:eastAsia="Times New Roman" w:hAnsi="Arial" w:cs="Arial"/>
                <w:color w:val="9C0006"/>
                <w:sz w:val="18"/>
                <w:szCs w:val="18"/>
                <w:lang w:eastAsia="en-IE"/>
              </w:rPr>
            </w:pPr>
            <w:r w:rsidRPr="007E5587">
              <w:rPr>
                <w:rFonts w:ascii="Arial" w:eastAsia="Times New Roman" w:hAnsi="Arial" w:cs="Arial"/>
                <w:color w:val="9C0006"/>
                <w:sz w:val="18"/>
                <w:szCs w:val="18"/>
                <w:lang w:eastAsia="en-IE"/>
              </w:rPr>
              <w:t>9.89</w:t>
            </w:r>
          </w:p>
        </w:tc>
      </w:tr>
      <w:tr w:rsidR="00E944AA" w:rsidRPr="00E944AA" w:rsidTr="00E944AA">
        <w:trPr>
          <w:trHeight w:val="298"/>
        </w:trPr>
        <w:tc>
          <w:tcPr>
            <w:tcW w:w="1094" w:type="pct"/>
            <w:tcBorders>
              <w:top w:val="nil"/>
              <w:left w:val="single" w:sz="8" w:space="0" w:color="auto"/>
              <w:bottom w:val="single" w:sz="8" w:space="0" w:color="auto"/>
              <w:right w:val="nil"/>
            </w:tcBorders>
            <w:shd w:val="clear" w:color="auto" w:fill="auto"/>
            <w:noWrap/>
            <w:vAlign w:val="center"/>
            <w:hideMark/>
          </w:tcPr>
          <w:p w:rsidR="00E944AA" w:rsidRPr="007E5587" w:rsidRDefault="00E944AA" w:rsidP="00E944AA">
            <w:pPr>
              <w:spacing w:after="0" w:line="240" w:lineRule="auto"/>
              <w:rPr>
                <w:rFonts w:ascii="Arial" w:eastAsia="Times New Roman" w:hAnsi="Arial" w:cs="Arial"/>
                <w:b/>
                <w:bCs/>
                <w:color w:val="000000"/>
                <w:sz w:val="18"/>
                <w:szCs w:val="18"/>
                <w:lang w:eastAsia="en-IE"/>
              </w:rPr>
            </w:pPr>
            <w:r w:rsidRPr="007E5587">
              <w:rPr>
                <w:rFonts w:ascii="Arial" w:eastAsia="Times New Roman" w:hAnsi="Arial" w:cs="Arial"/>
                <w:b/>
                <w:bCs/>
                <w:color w:val="000000"/>
                <w:sz w:val="18"/>
                <w:szCs w:val="18"/>
                <w:lang w:eastAsia="en-IE"/>
              </w:rPr>
              <w:t>Meath East</w:t>
            </w:r>
          </w:p>
        </w:tc>
        <w:tc>
          <w:tcPr>
            <w:tcW w:w="345" w:type="pct"/>
            <w:tcBorders>
              <w:top w:val="nil"/>
              <w:left w:val="single" w:sz="8" w:space="0" w:color="auto"/>
              <w:bottom w:val="single" w:sz="4" w:space="0" w:color="auto"/>
              <w:right w:val="single" w:sz="4"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-4.6</w:t>
            </w:r>
            <w:r w:rsidR="007E5587">
              <w:rPr>
                <w:rFonts w:ascii="Arial" w:eastAsia="Times New Roman" w:hAnsi="Arial" w:cs="Arial"/>
                <w:color w:val="000000"/>
                <w:sz w:val="18"/>
                <w:szCs w:val="18"/>
                <w:lang w:eastAsia="en-IE"/>
              </w:rPr>
              <w:t>0</w:t>
            </w:r>
          </w:p>
        </w:tc>
        <w:tc>
          <w:tcPr>
            <w:tcW w:w="345" w:type="pct"/>
            <w:tcBorders>
              <w:top w:val="nil"/>
              <w:left w:val="nil"/>
              <w:bottom w:val="single" w:sz="4" w:space="0" w:color="auto"/>
              <w:right w:val="single" w:sz="4"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-4.04</w:t>
            </w:r>
          </w:p>
        </w:tc>
        <w:tc>
          <w:tcPr>
            <w:tcW w:w="345" w:type="pct"/>
            <w:tcBorders>
              <w:top w:val="nil"/>
              <w:left w:val="nil"/>
              <w:bottom w:val="single" w:sz="4" w:space="0" w:color="auto"/>
              <w:right w:val="single" w:sz="4"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-3.48</w:t>
            </w:r>
          </w:p>
        </w:tc>
        <w:tc>
          <w:tcPr>
            <w:tcW w:w="345" w:type="pct"/>
            <w:tcBorders>
              <w:top w:val="nil"/>
              <w:left w:val="nil"/>
              <w:bottom w:val="single" w:sz="4" w:space="0" w:color="auto"/>
              <w:right w:val="single" w:sz="4"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-2.92</w:t>
            </w:r>
          </w:p>
        </w:tc>
        <w:tc>
          <w:tcPr>
            <w:tcW w:w="345" w:type="pct"/>
            <w:tcBorders>
              <w:top w:val="nil"/>
              <w:left w:val="nil"/>
              <w:bottom w:val="single" w:sz="4" w:space="0" w:color="auto"/>
              <w:right w:val="single" w:sz="4"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-2.36</w:t>
            </w:r>
          </w:p>
        </w:tc>
        <w:tc>
          <w:tcPr>
            <w:tcW w:w="345" w:type="pct"/>
            <w:tcBorders>
              <w:top w:val="nil"/>
              <w:left w:val="nil"/>
              <w:bottom w:val="single" w:sz="4" w:space="0" w:color="auto"/>
              <w:right w:val="single" w:sz="4"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-1.81</w:t>
            </w:r>
          </w:p>
        </w:tc>
        <w:tc>
          <w:tcPr>
            <w:tcW w:w="367" w:type="pct"/>
            <w:tcBorders>
              <w:top w:val="nil"/>
              <w:left w:val="nil"/>
              <w:bottom w:val="single" w:sz="4" w:space="0" w:color="auto"/>
              <w:right w:val="single" w:sz="4"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-1.25</w:t>
            </w:r>
          </w:p>
        </w:tc>
        <w:tc>
          <w:tcPr>
            <w:tcW w:w="367" w:type="pct"/>
            <w:tcBorders>
              <w:top w:val="nil"/>
              <w:left w:val="nil"/>
              <w:bottom w:val="single" w:sz="4" w:space="0" w:color="auto"/>
              <w:right w:val="single" w:sz="4"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-0.69</w:t>
            </w:r>
          </w:p>
        </w:tc>
        <w:tc>
          <w:tcPr>
            <w:tcW w:w="367" w:type="pct"/>
            <w:tcBorders>
              <w:top w:val="nil"/>
              <w:left w:val="nil"/>
              <w:bottom w:val="single" w:sz="4" w:space="0" w:color="auto"/>
              <w:right w:val="single" w:sz="4"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-0.13</w:t>
            </w:r>
          </w:p>
        </w:tc>
        <w:tc>
          <w:tcPr>
            <w:tcW w:w="367" w:type="pct"/>
            <w:tcBorders>
              <w:top w:val="nil"/>
              <w:left w:val="nil"/>
              <w:bottom w:val="single" w:sz="4" w:space="0" w:color="auto"/>
              <w:right w:val="single" w:sz="4"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0.43</w:t>
            </w:r>
          </w:p>
        </w:tc>
        <w:tc>
          <w:tcPr>
            <w:tcW w:w="367" w:type="pct"/>
            <w:tcBorders>
              <w:top w:val="nil"/>
              <w:left w:val="nil"/>
              <w:bottom w:val="single" w:sz="4" w:space="0" w:color="auto"/>
              <w:right w:val="single" w:sz="8"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0.98</w:t>
            </w:r>
          </w:p>
        </w:tc>
      </w:tr>
      <w:tr w:rsidR="00E944AA" w:rsidRPr="00E944AA" w:rsidTr="00E944AA">
        <w:trPr>
          <w:trHeight w:val="298"/>
        </w:trPr>
        <w:tc>
          <w:tcPr>
            <w:tcW w:w="1094" w:type="pct"/>
            <w:tcBorders>
              <w:top w:val="nil"/>
              <w:left w:val="single" w:sz="8" w:space="0" w:color="auto"/>
              <w:bottom w:val="single" w:sz="8" w:space="0" w:color="auto"/>
              <w:right w:val="nil"/>
            </w:tcBorders>
            <w:shd w:val="clear" w:color="auto" w:fill="auto"/>
            <w:noWrap/>
            <w:vAlign w:val="center"/>
            <w:hideMark/>
          </w:tcPr>
          <w:p w:rsidR="00E944AA" w:rsidRPr="007E5587" w:rsidRDefault="00E944AA" w:rsidP="00E944AA">
            <w:pPr>
              <w:spacing w:after="0" w:line="240" w:lineRule="auto"/>
              <w:rPr>
                <w:rFonts w:ascii="Arial" w:eastAsia="Times New Roman" w:hAnsi="Arial" w:cs="Arial"/>
                <w:b/>
                <w:bCs/>
                <w:color w:val="000000"/>
                <w:sz w:val="18"/>
                <w:szCs w:val="18"/>
                <w:lang w:eastAsia="en-IE"/>
              </w:rPr>
            </w:pPr>
            <w:r w:rsidRPr="007E5587">
              <w:rPr>
                <w:rFonts w:ascii="Arial" w:eastAsia="Times New Roman" w:hAnsi="Arial" w:cs="Arial"/>
                <w:b/>
                <w:bCs/>
                <w:color w:val="000000"/>
                <w:sz w:val="18"/>
                <w:szCs w:val="18"/>
                <w:lang w:eastAsia="en-IE"/>
              </w:rPr>
              <w:t>Meath West</w:t>
            </w:r>
          </w:p>
        </w:tc>
        <w:tc>
          <w:tcPr>
            <w:tcW w:w="345" w:type="pct"/>
            <w:tcBorders>
              <w:top w:val="nil"/>
              <w:left w:val="single" w:sz="8" w:space="0" w:color="auto"/>
              <w:bottom w:val="single" w:sz="4" w:space="0" w:color="auto"/>
              <w:right w:val="single" w:sz="4"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-0.41</w:t>
            </w:r>
          </w:p>
        </w:tc>
        <w:tc>
          <w:tcPr>
            <w:tcW w:w="345" w:type="pct"/>
            <w:tcBorders>
              <w:top w:val="nil"/>
              <w:left w:val="nil"/>
              <w:bottom w:val="single" w:sz="4" w:space="0" w:color="auto"/>
              <w:right w:val="single" w:sz="4"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0.17</w:t>
            </w:r>
          </w:p>
        </w:tc>
        <w:tc>
          <w:tcPr>
            <w:tcW w:w="345" w:type="pct"/>
            <w:tcBorders>
              <w:top w:val="nil"/>
              <w:left w:val="nil"/>
              <w:bottom w:val="single" w:sz="4" w:space="0" w:color="auto"/>
              <w:right w:val="single" w:sz="4"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0.75</w:t>
            </w:r>
          </w:p>
        </w:tc>
        <w:tc>
          <w:tcPr>
            <w:tcW w:w="345" w:type="pct"/>
            <w:tcBorders>
              <w:top w:val="nil"/>
              <w:left w:val="nil"/>
              <w:bottom w:val="single" w:sz="4" w:space="0" w:color="auto"/>
              <w:right w:val="single" w:sz="4"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1.34</w:t>
            </w:r>
          </w:p>
        </w:tc>
        <w:tc>
          <w:tcPr>
            <w:tcW w:w="345" w:type="pct"/>
            <w:tcBorders>
              <w:top w:val="nil"/>
              <w:left w:val="nil"/>
              <w:bottom w:val="single" w:sz="4" w:space="0" w:color="auto"/>
              <w:right w:val="single" w:sz="4"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1.92</w:t>
            </w:r>
          </w:p>
        </w:tc>
        <w:tc>
          <w:tcPr>
            <w:tcW w:w="345" w:type="pct"/>
            <w:tcBorders>
              <w:top w:val="nil"/>
              <w:left w:val="nil"/>
              <w:bottom w:val="single" w:sz="4" w:space="0" w:color="auto"/>
              <w:right w:val="single" w:sz="4"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2.5</w:t>
            </w:r>
            <w:r w:rsidR="007E5587">
              <w:rPr>
                <w:rFonts w:ascii="Arial" w:eastAsia="Times New Roman" w:hAnsi="Arial" w:cs="Arial"/>
                <w:color w:val="000000"/>
                <w:sz w:val="18"/>
                <w:szCs w:val="18"/>
                <w:lang w:eastAsia="en-IE"/>
              </w:rPr>
              <w:t>0</w:t>
            </w:r>
          </w:p>
        </w:tc>
        <w:tc>
          <w:tcPr>
            <w:tcW w:w="367" w:type="pct"/>
            <w:tcBorders>
              <w:top w:val="nil"/>
              <w:left w:val="nil"/>
              <w:bottom w:val="single" w:sz="4" w:space="0" w:color="auto"/>
              <w:right w:val="single" w:sz="4"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3.08</w:t>
            </w:r>
          </w:p>
        </w:tc>
        <w:tc>
          <w:tcPr>
            <w:tcW w:w="367" w:type="pct"/>
            <w:tcBorders>
              <w:top w:val="nil"/>
              <w:left w:val="nil"/>
              <w:bottom w:val="single" w:sz="4" w:space="0" w:color="auto"/>
              <w:right w:val="single" w:sz="4"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3.67</w:t>
            </w:r>
          </w:p>
        </w:tc>
        <w:tc>
          <w:tcPr>
            <w:tcW w:w="367" w:type="pct"/>
            <w:tcBorders>
              <w:top w:val="nil"/>
              <w:left w:val="nil"/>
              <w:bottom w:val="single" w:sz="4" w:space="0" w:color="auto"/>
              <w:right w:val="single" w:sz="4"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4.25</w:t>
            </w:r>
          </w:p>
        </w:tc>
        <w:tc>
          <w:tcPr>
            <w:tcW w:w="367" w:type="pct"/>
            <w:tcBorders>
              <w:top w:val="nil"/>
              <w:left w:val="nil"/>
              <w:bottom w:val="single" w:sz="4" w:space="0" w:color="auto"/>
              <w:right w:val="single" w:sz="4"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4.83</w:t>
            </w:r>
          </w:p>
        </w:tc>
        <w:tc>
          <w:tcPr>
            <w:tcW w:w="367" w:type="pct"/>
            <w:tcBorders>
              <w:top w:val="nil"/>
              <w:left w:val="nil"/>
              <w:bottom w:val="single" w:sz="4" w:space="0" w:color="auto"/>
              <w:right w:val="single" w:sz="8"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5.41</w:t>
            </w:r>
          </w:p>
        </w:tc>
      </w:tr>
      <w:tr w:rsidR="00E944AA" w:rsidRPr="00E944AA" w:rsidTr="00E944AA">
        <w:trPr>
          <w:trHeight w:val="298"/>
        </w:trPr>
        <w:tc>
          <w:tcPr>
            <w:tcW w:w="1094" w:type="pct"/>
            <w:tcBorders>
              <w:top w:val="nil"/>
              <w:left w:val="single" w:sz="8" w:space="0" w:color="auto"/>
              <w:bottom w:val="single" w:sz="8" w:space="0" w:color="auto"/>
              <w:right w:val="nil"/>
            </w:tcBorders>
            <w:shd w:val="clear" w:color="auto" w:fill="auto"/>
            <w:noWrap/>
            <w:vAlign w:val="center"/>
            <w:hideMark/>
          </w:tcPr>
          <w:p w:rsidR="00E944AA" w:rsidRPr="007E5587" w:rsidRDefault="00E944AA" w:rsidP="00E944AA">
            <w:pPr>
              <w:spacing w:after="0" w:line="240" w:lineRule="auto"/>
              <w:rPr>
                <w:rFonts w:ascii="Arial" w:eastAsia="Times New Roman" w:hAnsi="Arial" w:cs="Arial"/>
                <w:b/>
                <w:bCs/>
                <w:color w:val="000000"/>
                <w:sz w:val="18"/>
                <w:szCs w:val="18"/>
                <w:lang w:eastAsia="en-IE"/>
              </w:rPr>
            </w:pPr>
            <w:r w:rsidRPr="007E5587">
              <w:rPr>
                <w:rFonts w:ascii="Arial" w:eastAsia="Times New Roman" w:hAnsi="Arial" w:cs="Arial"/>
                <w:b/>
                <w:bCs/>
                <w:color w:val="000000"/>
                <w:sz w:val="18"/>
                <w:szCs w:val="18"/>
                <w:lang w:eastAsia="en-IE"/>
              </w:rPr>
              <w:t>Longford-Westmeath</w:t>
            </w:r>
          </w:p>
        </w:tc>
        <w:tc>
          <w:tcPr>
            <w:tcW w:w="345" w:type="pct"/>
            <w:tcBorders>
              <w:top w:val="nil"/>
              <w:left w:val="single" w:sz="8" w:space="0" w:color="auto"/>
              <w:bottom w:val="single" w:sz="4" w:space="0" w:color="auto"/>
              <w:right w:val="single" w:sz="4"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-4.9</w:t>
            </w:r>
            <w:r w:rsidR="007E5587">
              <w:rPr>
                <w:rFonts w:ascii="Arial" w:eastAsia="Times New Roman" w:hAnsi="Arial" w:cs="Arial"/>
                <w:color w:val="000000"/>
                <w:sz w:val="18"/>
                <w:szCs w:val="18"/>
                <w:lang w:eastAsia="en-IE"/>
              </w:rPr>
              <w:t>0</w:t>
            </w:r>
          </w:p>
        </w:tc>
        <w:tc>
          <w:tcPr>
            <w:tcW w:w="345" w:type="pct"/>
            <w:tcBorders>
              <w:top w:val="nil"/>
              <w:left w:val="nil"/>
              <w:bottom w:val="single" w:sz="4" w:space="0" w:color="auto"/>
              <w:right w:val="single" w:sz="4"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-4.34</w:t>
            </w:r>
          </w:p>
        </w:tc>
        <w:tc>
          <w:tcPr>
            <w:tcW w:w="345" w:type="pct"/>
            <w:tcBorders>
              <w:top w:val="nil"/>
              <w:left w:val="nil"/>
              <w:bottom w:val="single" w:sz="4" w:space="0" w:color="auto"/>
              <w:right w:val="single" w:sz="4"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-3.79</w:t>
            </w:r>
          </w:p>
        </w:tc>
        <w:tc>
          <w:tcPr>
            <w:tcW w:w="345" w:type="pct"/>
            <w:tcBorders>
              <w:top w:val="nil"/>
              <w:left w:val="nil"/>
              <w:bottom w:val="single" w:sz="4" w:space="0" w:color="auto"/>
              <w:right w:val="single" w:sz="4"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-3.23</w:t>
            </w:r>
          </w:p>
        </w:tc>
        <w:tc>
          <w:tcPr>
            <w:tcW w:w="345" w:type="pct"/>
            <w:tcBorders>
              <w:top w:val="nil"/>
              <w:left w:val="nil"/>
              <w:bottom w:val="single" w:sz="4" w:space="0" w:color="auto"/>
              <w:right w:val="single" w:sz="4"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-2.67</w:t>
            </w:r>
          </w:p>
        </w:tc>
        <w:tc>
          <w:tcPr>
            <w:tcW w:w="345" w:type="pct"/>
            <w:tcBorders>
              <w:top w:val="nil"/>
              <w:left w:val="nil"/>
              <w:bottom w:val="single" w:sz="4" w:space="0" w:color="auto"/>
              <w:right w:val="single" w:sz="4"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-2.12</w:t>
            </w:r>
          </w:p>
        </w:tc>
        <w:tc>
          <w:tcPr>
            <w:tcW w:w="367" w:type="pct"/>
            <w:tcBorders>
              <w:top w:val="nil"/>
              <w:left w:val="nil"/>
              <w:bottom w:val="single" w:sz="4" w:space="0" w:color="auto"/>
              <w:right w:val="single" w:sz="4"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-1.56</w:t>
            </w:r>
          </w:p>
        </w:tc>
        <w:tc>
          <w:tcPr>
            <w:tcW w:w="367" w:type="pct"/>
            <w:tcBorders>
              <w:top w:val="nil"/>
              <w:left w:val="nil"/>
              <w:bottom w:val="single" w:sz="4" w:space="0" w:color="auto"/>
              <w:right w:val="single" w:sz="4"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-1</w:t>
            </w:r>
            <w:r w:rsidR="007E5587" w:rsidRPr="007E5587">
              <w:rPr>
                <w:rFonts w:ascii="Arial" w:eastAsia="Times New Roman" w:hAnsi="Arial" w:cs="Arial"/>
                <w:color w:val="000000"/>
                <w:sz w:val="18"/>
                <w:szCs w:val="18"/>
                <w:lang w:eastAsia="en-IE"/>
              </w:rPr>
              <w:t>.00</w:t>
            </w:r>
          </w:p>
        </w:tc>
        <w:tc>
          <w:tcPr>
            <w:tcW w:w="367" w:type="pct"/>
            <w:tcBorders>
              <w:top w:val="nil"/>
              <w:left w:val="nil"/>
              <w:bottom w:val="single" w:sz="4" w:space="0" w:color="auto"/>
              <w:right w:val="single" w:sz="4"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-0.45</w:t>
            </w:r>
          </w:p>
        </w:tc>
        <w:tc>
          <w:tcPr>
            <w:tcW w:w="367" w:type="pct"/>
            <w:tcBorders>
              <w:top w:val="nil"/>
              <w:left w:val="nil"/>
              <w:bottom w:val="single" w:sz="4" w:space="0" w:color="auto"/>
              <w:right w:val="single" w:sz="4"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0.11</w:t>
            </w:r>
          </w:p>
        </w:tc>
        <w:tc>
          <w:tcPr>
            <w:tcW w:w="367" w:type="pct"/>
            <w:tcBorders>
              <w:top w:val="nil"/>
              <w:left w:val="nil"/>
              <w:bottom w:val="single" w:sz="4" w:space="0" w:color="auto"/>
              <w:right w:val="single" w:sz="8"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0.66</w:t>
            </w:r>
          </w:p>
        </w:tc>
      </w:tr>
      <w:tr w:rsidR="00E944AA" w:rsidRPr="00E944AA" w:rsidTr="00E944AA">
        <w:trPr>
          <w:trHeight w:val="298"/>
        </w:trPr>
        <w:tc>
          <w:tcPr>
            <w:tcW w:w="1094" w:type="pct"/>
            <w:tcBorders>
              <w:top w:val="nil"/>
              <w:left w:val="single" w:sz="8" w:space="0" w:color="auto"/>
              <w:bottom w:val="single" w:sz="8" w:space="0" w:color="auto"/>
              <w:right w:val="nil"/>
            </w:tcBorders>
            <w:shd w:val="clear" w:color="auto" w:fill="auto"/>
            <w:noWrap/>
            <w:vAlign w:val="center"/>
            <w:hideMark/>
          </w:tcPr>
          <w:p w:rsidR="00E944AA" w:rsidRPr="007E5587" w:rsidRDefault="00E944AA" w:rsidP="00E944AA">
            <w:pPr>
              <w:spacing w:after="0" w:line="240" w:lineRule="auto"/>
              <w:rPr>
                <w:rFonts w:ascii="Arial" w:eastAsia="Times New Roman" w:hAnsi="Arial" w:cs="Arial"/>
                <w:b/>
                <w:bCs/>
                <w:color w:val="000000"/>
                <w:sz w:val="18"/>
                <w:szCs w:val="18"/>
                <w:lang w:eastAsia="en-IE"/>
              </w:rPr>
            </w:pPr>
            <w:r w:rsidRPr="007E5587">
              <w:rPr>
                <w:rFonts w:ascii="Arial" w:eastAsia="Times New Roman" w:hAnsi="Arial" w:cs="Arial"/>
                <w:b/>
                <w:bCs/>
                <w:color w:val="000000"/>
                <w:sz w:val="18"/>
                <w:szCs w:val="18"/>
                <w:lang w:eastAsia="en-IE"/>
              </w:rPr>
              <w:t>Cavan-Monaghan</w:t>
            </w:r>
          </w:p>
        </w:tc>
        <w:tc>
          <w:tcPr>
            <w:tcW w:w="345" w:type="pct"/>
            <w:tcBorders>
              <w:top w:val="nil"/>
              <w:left w:val="single" w:sz="8" w:space="0" w:color="auto"/>
              <w:bottom w:val="single" w:sz="4" w:space="0" w:color="auto"/>
              <w:right w:val="single" w:sz="4"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-2.52</w:t>
            </w:r>
          </w:p>
        </w:tc>
        <w:tc>
          <w:tcPr>
            <w:tcW w:w="345" w:type="pct"/>
            <w:tcBorders>
              <w:top w:val="nil"/>
              <w:left w:val="nil"/>
              <w:bottom w:val="single" w:sz="4" w:space="0" w:color="auto"/>
              <w:right w:val="single" w:sz="4"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-1.95</w:t>
            </w:r>
          </w:p>
        </w:tc>
        <w:tc>
          <w:tcPr>
            <w:tcW w:w="345" w:type="pct"/>
            <w:tcBorders>
              <w:top w:val="nil"/>
              <w:left w:val="nil"/>
              <w:bottom w:val="single" w:sz="4" w:space="0" w:color="auto"/>
              <w:right w:val="single" w:sz="4"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-1.38</w:t>
            </w:r>
          </w:p>
        </w:tc>
        <w:tc>
          <w:tcPr>
            <w:tcW w:w="345" w:type="pct"/>
            <w:tcBorders>
              <w:top w:val="nil"/>
              <w:left w:val="nil"/>
              <w:bottom w:val="single" w:sz="4" w:space="0" w:color="auto"/>
              <w:right w:val="single" w:sz="4"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-0.81</w:t>
            </w:r>
          </w:p>
        </w:tc>
        <w:tc>
          <w:tcPr>
            <w:tcW w:w="345" w:type="pct"/>
            <w:tcBorders>
              <w:top w:val="nil"/>
              <w:left w:val="nil"/>
              <w:bottom w:val="single" w:sz="4" w:space="0" w:color="auto"/>
              <w:right w:val="single" w:sz="4"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-0.24</w:t>
            </w:r>
          </w:p>
        </w:tc>
        <w:tc>
          <w:tcPr>
            <w:tcW w:w="345" w:type="pct"/>
            <w:tcBorders>
              <w:top w:val="nil"/>
              <w:left w:val="nil"/>
              <w:bottom w:val="single" w:sz="4" w:space="0" w:color="auto"/>
              <w:right w:val="single" w:sz="4"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0.33</w:t>
            </w:r>
          </w:p>
        </w:tc>
        <w:tc>
          <w:tcPr>
            <w:tcW w:w="367" w:type="pct"/>
            <w:tcBorders>
              <w:top w:val="nil"/>
              <w:left w:val="nil"/>
              <w:bottom w:val="single" w:sz="4" w:space="0" w:color="auto"/>
              <w:right w:val="single" w:sz="4"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0.9</w:t>
            </w:r>
            <w:r w:rsidR="007E5587">
              <w:rPr>
                <w:rFonts w:ascii="Arial" w:eastAsia="Times New Roman" w:hAnsi="Arial" w:cs="Arial"/>
                <w:color w:val="000000"/>
                <w:sz w:val="18"/>
                <w:szCs w:val="18"/>
                <w:lang w:eastAsia="en-IE"/>
              </w:rPr>
              <w:t>0</w:t>
            </w:r>
          </w:p>
        </w:tc>
        <w:tc>
          <w:tcPr>
            <w:tcW w:w="367" w:type="pct"/>
            <w:tcBorders>
              <w:top w:val="nil"/>
              <w:left w:val="nil"/>
              <w:bottom w:val="single" w:sz="4" w:space="0" w:color="auto"/>
              <w:right w:val="single" w:sz="4"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1.47</w:t>
            </w:r>
          </w:p>
        </w:tc>
        <w:tc>
          <w:tcPr>
            <w:tcW w:w="367" w:type="pct"/>
            <w:tcBorders>
              <w:top w:val="nil"/>
              <w:left w:val="nil"/>
              <w:bottom w:val="single" w:sz="4" w:space="0" w:color="auto"/>
              <w:right w:val="single" w:sz="4"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2.04</w:t>
            </w:r>
          </w:p>
        </w:tc>
        <w:tc>
          <w:tcPr>
            <w:tcW w:w="367" w:type="pct"/>
            <w:tcBorders>
              <w:top w:val="nil"/>
              <w:left w:val="nil"/>
              <w:bottom w:val="single" w:sz="4" w:space="0" w:color="auto"/>
              <w:right w:val="single" w:sz="4"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2.61</w:t>
            </w:r>
          </w:p>
        </w:tc>
        <w:tc>
          <w:tcPr>
            <w:tcW w:w="367" w:type="pct"/>
            <w:tcBorders>
              <w:top w:val="nil"/>
              <w:left w:val="nil"/>
              <w:bottom w:val="single" w:sz="4" w:space="0" w:color="auto"/>
              <w:right w:val="single" w:sz="8"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3.18</w:t>
            </w:r>
          </w:p>
        </w:tc>
      </w:tr>
      <w:tr w:rsidR="00E944AA" w:rsidRPr="00E944AA" w:rsidTr="00E944AA">
        <w:trPr>
          <w:trHeight w:val="298"/>
        </w:trPr>
        <w:tc>
          <w:tcPr>
            <w:tcW w:w="1094" w:type="pct"/>
            <w:tcBorders>
              <w:top w:val="nil"/>
              <w:left w:val="single" w:sz="8" w:space="0" w:color="auto"/>
              <w:bottom w:val="single" w:sz="8" w:space="0" w:color="auto"/>
              <w:right w:val="nil"/>
            </w:tcBorders>
            <w:shd w:val="clear" w:color="auto" w:fill="auto"/>
            <w:noWrap/>
            <w:vAlign w:val="center"/>
            <w:hideMark/>
          </w:tcPr>
          <w:p w:rsidR="00E944AA" w:rsidRPr="007E5587" w:rsidRDefault="00E944AA" w:rsidP="00E944AA">
            <w:pPr>
              <w:spacing w:after="0" w:line="240" w:lineRule="auto"/>
              <w:rPr>
                <w:rFonts w:ascii="Arial" w:eastAsia="Times New Roman" w:hAnsi="Arial" w:cs="Arial"/>
                <w:b/>
                <w:bCs/>
                <w:color w:val="000000"/>
                <w:sz w:val="18"/>
                <w:szCs w:val="18"/>
                <w:lang w:eastAsia="en-IE"/>
              </w:rPr>
            </w:pPr>
            <w:r w:rsidRPr="007E5587">
              <w:rPr>
                <w:rFonts w:ascii="Arial" w:eastAsia="Times New Roman" w:hAnsi="Arial" w:cs="Arial"/>
                <w:b/>
                <w:bCs/>
                <w:color w:val="000000"/>
                <w:sz w:val="18"/>
                <w:szCs w:val="18"/>
                <w:lang w:eastAsia="en-IE"/>
              </w:rPr>
              <w:t>Clare</w:t>
            </w:r>
          </w:p>
        </w:tc>
        <w:tc>
          <w:tcPr>
            <w:tcW w:w="345" w:type="pct"/>
            <w:tcBorders>
              <w:top w:val="nil"/>
              <w:left w:val="single" w:sz="8" w:space="0" w:color="auto"/>
              <w:bottom w:val="single" w:sz="4" w:space="0" w:color="auto"/>
              <w:right w:val="single" w:sz="4"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6.32</w:t>
            </w:r>
          </w:p>
        </w:tc>
        <w:tc>
          <w:tcPr>
            <w:tcW w:w="345" w:type="pct"/>
            <w:tcBorders>
              <w:top w:val="nil"/>
              <w:left w:val="nil"/>
              <w:bottom w:val="single" w:sz="4" w:space="0" w:color="auto"/>
              <w:right w:val="single" w:sz="4"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6.94</w:t>
            </w:r>
          </w:p>
        </w:tc>
        <w:tc>
          <w:tcPr>
            <w:tcW w:w="345" w:type="pct"/>
            <w:tcBorders>
              <w:top w:val="nil"/>
              <w:left w:val="nil"/>
              <w:bottom w:val="single" w:sz="4" w:space="0" w:color="auto"/>
              <w:right w:val="single" w:sz="4"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7.56</w:t>
            </w:r>
          </w:p>
        </w:tc>
        <w:tc>
          <w:tcPr>
            <w:tcW w:w="345" w:type="pct"/>
            <w:tcBorders>
              <w:top w:val="nil"/>
              <w:left w:val="nil"/>
              <w:bottom w:val="single" w:sz="4" w:space="0" w:color="auto"/>
              <w:right w:val="single" w:sz="4"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8.18</w:t>
            </w:r>
          </w:p>
        </w:tc>
        <w:tc>
          <w:tcPr>
            <w:tcW w:w="345" w:type="pct"/>
            <w:tcBorders>
              <w:top w:val="single" w:sz="4" w:space="0" w:color="auto"/>
              <w:left w:val="single" w:sz="4" w:space="0" w:color="auto"/>
              <w:bottom w:val="single" w:sz="4" w:space="0" w:color="auto"/>
              <w:right w:val="single" w:sz="4" w:space="0" w:color="auto"/>
            </w:tcBorders>
            <w:shd w:val="clear" w:color="000000" w:fill="FFC7CE"/>
            <w:noWrap/>
            <w:vAlign w:val="bottom"/>
            <w:hideMark/>
          </w:tcPr>
          <w:p w:rsidR="00E944AA" w:rsidRPr="007E5587" w:rsidRDefault="00E944AA" w:rsidP="00E944AA">
            <w:pPr>
              <w:spacing w:after="0" w:line="240" w:lineRule="auto"/>
              <w:jc w:val="right"/>
              <w:rPr>
                <w:rFonts w:ascii="Arial" w:eastAsia="Times New Roman" w:hAnsi="Arial" w:cs="Arial"/>
                <w:color w:val="9C0006"/>
                <w:sz w:val="18"/>
                <w:szCs w:val="18"/>
                <w:lang w:eastAsia="en-IE"/>
              </w:rPr>
            </w:pPr>
            <w:r w:rsidRPr="007E5587">
              <w:rPr>
                <w:rFonts w:ascii="Arial" w:eastAsia="Times New Roman" w:hAnsi="Arial" w:cs="Arial"/>
                <w:color w:val="9C0006"/>
                <w:sz w:val="18"/>
                <w:szCs w:val="18"/>
                <w:lang w:eastAsia="en-IE"/>
              </w:rPr>
              <w:t>8.80</w:t>
            </w:r>
          </w:p>
        </w:tc>
        <w:tc>
          <w:tcPr>
            <w:tcW w:w="345" w:type="pct"/>
            <w:tcBorders>
              <w:top w:val="single" w:sz="4" w:space="0" w:color="auto"/>
              <w:left w:val="single" w:sz="4" w:space="0" w:color="auto"/>
              <w:bottom w:val="single" w:sz="4" w:space="0" w:color="auto"/>
              <w:right w:val="single" w:sz="4" w:space="0" w:color="auto"/>
            </w:tcBorders>
            <w:shd w:val="clear" w:color="000000" w:fill="FFC7CE"/>
            <w:noWrap/>
            <w:vAlign w:val="bottom"/>
            <w:hideMark/>
          </w:tcPr>
          <w:p w:rsidR="00E944AA" w:rsidRPr="007E5587" w:rsidRDefault="00E944AA" w:rsidP="00E944AA">
            <w:pPr>
              <w:spacing w:after="0" w:line="240" w:lineRule="auto"/>
              <w:jc w:val="right"/>
              <w:rPr>
                <w:rFonts w:ascii="Arial" w:eastAsia="Times New Roman" w:hAnsi="Arial" w:cs="Arial"/>
                <w:color w:val="9C0006"/>
                <w:sz w:val="18"/>
                <w:szCs w:val="18"/>
                <w:lang w:eastAsia="en-IE"/>
              </w:rPr>
            </w:pPr>
            <w:r w:rsidRPr="007E5587">
              <w:rPr>
                <w:rFonts w:ascii="Arial" w:eastAsia="Times New Roman" w:hAnsi="Arial" w:cs="Arial"/>
                <w:color w:val="9C0006"/>
                <w:sz w:val="18"/>
                <w:szCs w:val="18"/>
                <w:lang w:eastAsia="en-IE"/>
              </w:rPr>
              <w:t>9.43</w:t>
            </w:r>
          </w:p>
        </w:tc>
        <w:tc>
          <w:tcPr>
            <w:tcW w:w="367" w:type="pct"/>
            <w:tcBorders>
              <w:top w:val="single" w:sz="4" w:space="0" w:color="auto"/>
              <w:left w:val="single" w:sz="4" w:space="0" w:color="auto"/>
              <w:bottom w:val="single" w:sz="4" w:space="0" w:color="auto"/>
              <w:right w:val="single" w:sz="4" w:space="0" w:color="auto"/>
            </w:tcBorders>
            <w:shd w:val="clear" w:color="000000" w:fill="FFC7CE"/>
            <w:noWrap/>
            <w:vAlign w:val="bottom"/>
            <w:hideMark/>
          </w:tcPr>
          <w:p w:rsidR="00E944AA" w:rsidRPr="007E5587" w:rsidRDefault="00E944AA" w:rsidP="00E944AA">
            <w:pPr>
              <w:spacing w:after="0" w:line="240" w:lineRule="auto"/>
              <w:jc w:val="right"/>
              <w:rPr>
                <w:rFonts w:ascii="Arial" w:eastAsia="Times New Roman" w:hAnsi="Arial" w:cs="Arial"/>
                <w:color w:val="9C0006"/>
                <w:sz w:val="18"/>
                <w:szCs w:val="18"/>
                <w:lang w:eastAsia="en-IE"/>
              </w:rPr>
            </w:pPr>
            <w:r w:rsidRPr="007E5587">
              <w:rPr>
                <w:rFonts w:ascii="Arial" w:eastAsia="Times New Roman" w:hAnsi="Arial" w:cs="Arial"/>
                <w:color w:val="9C0006"/>
                <w:sz w:val="18"/>
                <w:szCs w:val="18"/>
                <w:lang w:eastAsia="en-IE"/>
              </w:rPr>
              <w:t>10.05</w:t>
            </w:r>
          </w:p>
        </w:tc>
        <w:tc>
          <w:tcPr>
            <w:tcW w:w="367" w:type="pct"/>
            <w:tcBorders>
              <w:top w:val="single" w:sz="4" w:space="0" w:color="auto"/>
              <w:left w:val="single" w:sz="4" w:space="0" w:color="auto"/>
              <w:bottom w:val="single" w:sz="4" w:space="0" w:color="auto"/>
              <w:right w:val="single" w:sz="4" w:space="0" w:color="auto"/>
            </w:tcBorders>
            <w:shd w:val="clear" w:color="000000" w:fill="FFC7CE"/>
            <w:noWrap/>
            <w:vAlign w:val="bottom"/>
            <w:hideMark/>
          </w:tcPr>
          <w:p w:rsidR="00E944AA" w:rsidRPr="007E5587" w:rsidRDefault="00E944AA" w:rsidP="00E944AA">
            <w:pPr>
              <w:spacing w:after="0" w:line="240" w:lineRule="auto"/>
              <w:jc w:val="right"/>
              <w:rPr>
                <w:rFonts w:ascii="Arial" w:eastAsia="Times New Roman" w:hAnsi="Arial" w:cs="Arial"/>
                <w:color w:val="9C0006"/>
                <w:sz w:val="18"/>
                <w:szCs w:val="18"/>
                <w:lang w:eastAsia="en-IE"/>
              </w:rPr>
            </w:pPr>
            <w:r w:rsidRPr="007E5587">
              <w:rPr>
                <w:rFonts w:ascii="Arial" w:eastAsia="Times New Roman" w:hAnsi="Arial" w:cs="Arial"/>
                <w:color w:val="9C0006"/>
                <w:sz w:val="18"/>
                <w:szCs w:val="18"/>
                <w:lang w:eastAsia="en-IE"/>
              </w:rPr>
              <w:t>10.67</w:t>
            </w:r>
          </w:p>
        </w:tc>
        <w:tc>
          <w:tcPr>
            <w:tcW w:w="367" w:type="pct"/>
            <w:tcBorders>
              <w:top w:val="single" w:sz="4" w:space="0" w:color="auto"/>
              <w:left w:val="single" w:sz="4" w:space="0" w:color="auto"/>
              <w:bottom w:val="single" w:sz="4" w:space="0" w:color="auto"/>
              <w:right w:val="single" w:sz="4" w:space="0" w:color="auto"/>
            </w:tcBorders>
            <w:shd w:val="clear" w:color="000000" w:fill="FFC7CE"/>
            <w:noWrap/>
            <w:vAlign w:val="bottom"/>
            <w:hideMark/>
          </w:tcPr>
          <w:p w:rsidR="00E944AA" w:rsidRPr="007E5587" w:rsidRDefault="00E944AA" w:rsidP="00E944AA">
            <w:pPr>
              <w:spacing w:after="0" w:line="240" w:lineRule="auto"/>
              <w:jc w:val="right"/>
              <w:rPr>
                <w:rFonts w:ascii="Arial" w:eastAsia="Times New Roman" w:hAnsi="Arial" w:cs="Arial"/>
                <w:color w:val="9C0006"/>
                <w:sz w:val="18"/>
                <w:szCs w:val="18"/>
                <w:lang w:eastAsia="en-IE"/>
              </w:rPr>
            </w:pPr>
            <w:r w:rsidRPr="007E5587">
              <w:rPr>
                <w:rFonts w:ascii="Arial" w:eastAsia="Times New Roman" w:hAnsi="Arial" w:cs="Arial"/>
                <w:color w:val="9C0006"/>
                <w:sz w:val="18"/>
                <w:szCs w:val="18"/>
                <w:lang w:eastAsia="en-IE"/>
              </w:rPr>
              <w:t>11.29</w:t>
            </w:r>
          </w:p>
        </w:tc>
        <w:tc>
          <w:tcPr>
            <w:tcW w:w="367" w:type="pct"/>
            <w:tcBorders>
              <w:top w:val="single" w:sz="4" w:space="0" w:color="auto"/>
              <w:left w:val="single" w:sz="4" w:space="0" w:color="auto"/>
              <w:bottom w:val="single" w:sz="4" w:space="0" w:color="auto"/>
              <w:right w:val="single" w:sz="4" w:space="0" w:color="auto"/>
            </w:tcBorders>
            <w:shd w:val="clear" w:color="000000" w:fill="FFC7CE"/>
            <w:noWrap/>
            <w:vAlign w:val="bottom"/>
            <w:hideMark/>
          </w:tcPr>
          <w:p w:rsidR="00E944AA" w:rsidRPr="007E5587" w:rsidRDefault="00E944AA" w:rsidP="00E944AA">
            <w:pPr>
              <w:spacing w:after="0" w:line="240" w:lineRule="auto"/>
              <w:jc w:val="right"/>
              <w:rPr>
                <w:rFonts w:ascii="Arial" w:eastAsia="Times New Roman" w:hAnsi="Arial" w:cs="Arial"/>
                <w:color w:val="9C0006"/>
                <w:sz w:val="18"/>
                <w:szCs w:val="18"/>
                <w:lang w:eastAsia="en-IE"/>
              </w:rPr>
            </w:pPr>
            <w:r w:rsidRPr="007E5587">
              <w:rPr>
                <w:rFonts w:ascii="Arial" w:eastAsia="Times New Roman" w:hAnsi="Arial" w:cs="Arial"/>
                <w:color w:val="9C0006"/>
                <w:sz w:val="18"/>
                <w:szCs w:val="18"/>
                <w:lang w:eastAsia="en-IE"/>
              </w:rPr>
              <w:t>11.91</w:t>
            </w:r>
          </w:p>
        </w:tc>
        <w:tc>
          <w:tcPr>
            <w:tcW w:w="367" w:type="pct"/>
            <w:tcBorders>
              <w:top w:val="single" w:sz="4" w:space="0" w:color="auto"/>
              <w:left w:val="single" w:sz="4" w:space="0" w:color="auto"/>
              <w:bottom w:val="single" w:sz="4" w:space="0" w:color="auto"/>
              <w:right w:val="single" w:sz="8" w:space="0" w:color="auto"/>
            </w:tcBorders>
            <w:shd w:val="clear" w:color="000000" w:fill="FFC7CE"/>
            <w:noWrap/>
            <w:vAlign w:val="bottom"/>
            <w:hideMark/>
          </w:tcPr>
          <w:p w:rsidR="00E944AA" w:rsidRPr="007E5587" w:rsidRDefault="00E944AA" w:rsidP="00E944AA">
            <w:pPr>
              <w:spacing w:after="0" w:line="240" w:lineRule="auto"/>
              <w:jc w:val="right"/>
              <w:rPr>
                <w:rFonts w:ascii="Arial" w:eastAsia="Times New Roman" w:hAnsi="Arial" w:cs="Arial"/>
                <w:color w:val="9C0006"/>
                <w:sz w:val="18"/>
                <w:szCs w:val="18"/>
                <w:lang w:eastAsia="en-IE"/>
              </w:rPr>
            </w:pPr>
            <w:r w:rsidRPr="007E5587">
              <w:rPr>
                <w:rFonts w:ascii="Arial" w:eastAsia="Times New Roman" w:hAnsi="Arial" w:cs="Arial"/>
                <w:color w:val="9C0006"/>
                <w:sz w:val="18"/>
                <w:szCs w:val="18"/>
                <w:lang w:eastAsia="en-IE"/>
              </w:rPr>
              <w:t>12.53</w:t>
            </w:r>
          </w:p>
        </w:tc>
      </w:tr>
      <w:tr w:rsidR="00E944AA" w:rsidRPr="00E944AA" w:rsidTr="00E944AA">
        <w:trPr>
          <w:trHeight w:val="298"/>
        </w:trPr>
        <w:tc>
          <w:tcPr>
            <w:tcW w:w="1094" w:type="pct"/>
            <w:tcBorders>
              <w:top w:val="nil"/>
              <w:left w:val="single" w:sz="8" w:space="0" w:color="auto"/>
              <w:bottom w:val="single" w:sz="8" w:space="0" w:color="auto"/>
              <w:right w:val="nil"/>
            </w:tcBorders>
            <w:shd w:val="clear" w:color="auto" w:fill="auto"/>
            <w:noWrap/>
            <w:vAlign w:val="center"/>
            <w:hideMark/>
          </w:tcPr>
          <w:p w:rsidR="00E944AA" w:rsidRPr="007E5587" w:rsidRDefault="00E944AA" w:rsidP="00E944AA">
            <w:pPr>
              <w:spacing w:after="0" w:line="240" w:lineRule="auto"/>
              <w:rPr>
                <w:rFonts w:ascii="Arial" w:eastAsia="Times New Roman" w:hAnsi="Arial" w:cs="Arial"/>
                <w:b/>
                <w:bCs/>
                <w:color w:val="000000"/>
                <w:sz w:val="18"/>
                <w:szCs w:val="18"/>
                <w:lang w:eastAsia="en-IE"/>
              </w:rPr>
            </w:pPr>
            <w:r w:rsidRPr="007E5587">
              <w:rPr>
                <w:rFonts w:ascii="Arial" w:eastAsia="Times New Roman" w:hAnsi="Arial" w:cs="Arial"/>
                <w:b/>
                <w:bCs/>
                <w:color w:val="000000"/>
                <w:sz w:val="18"/>
                <w:szCs w:val="18"/>
                <w:lang w:eastAsia="en-IE"/>
              </w:rPr>
              <w:t>Kerry</w:t>
            </w:r>
          </w:p>
        </w:tc>
        <w:tc>
          <w:tcPr>
            <w:tcW w:w="345" w:type="pct"/>
            <w:tcBorders>
              <w:top w:val="nil"/>
              <w:left w:val="single" w:sz="8" w:space="0" w:color="auto"/>
              <w:bottom w:val="single" w:sz="4" w:space="0" w:color="auto"/>
              <w:right w:val="single" w:sz="4"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3.64</w:t>
            </w:r>
          </w:p>
        </w:tc>
        <w:tc>
          <w:tcPr>
            <w:tcW w:w="345" w:type="pct"/>
            <w:tcBorders>
              <w:top w:val="nil"/>
              <w:left w:val="nil"/>
              <w:bottom w:val="single" w:sz="4" w:space="0" w:color="auto"/>
              <w:right w:val="single" w:sz="4"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4.24</w:t>
            </w:r>
          </w:p>
        </w:tc>
        <w:tc>
          <w:tcPr>
            <w:tcW w:w="345" w:type="pct"/>
            <w:tcBorders>
              <w:top w:val="nil"/>
              <w:left w:val="nil"/>
              <w:bottom w:val="single" w:sz="4" w:space="0" w:color="auto"/>
              <w:right w:val="single" w:sz="4"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4.85</w:t>
            </w:r>
          </w:p>
        </w:tc>
        <w:tc>
          <w:tcPr>
            <w:tcW w:w="345" w:type="pct"/>
            <w:tcBorders>
              <w:top w:val="nil"/>
              <w:left w:val="nil"/>
              <w:bottom w:val="single" w:sz="4" w:space="0" w:color="auto"/>
              <w:right w:val="single" w:sz="4"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5.45</w:t>
            </w:r>
          </w:p>
        </w:tc>
        <w:tc>
          <w:tcPr>
            <w:tcW w:w="345" w:type="pct"/>
            <w:tcBorders>
              <w:top w:val="nil"/>
              <w:left w:val="nil"/>
              <w:bottom w:val="single" w:sz="4" w:space="0" w:color="auto"/>
              <w:right w:val="single" w:sz="4"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6.06</w:t>
            </w:r>
          </w:p>
        </w:tc>
        <w:tc>
          <w:tcPr>
            <w:tcW w:w="345" w:type="pct"/>
            <w:tcBorders>
              <w:top w:val="nil"/>
              <w:left w:val="nil"/>
              <w:bottom w:val="single" w:sz="4" w:space="0" w:color="auto"/>
              <w:right w:val="single" w:sz="4"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6.67</w:t>
            </w:r>
          </w:p>
        </w:tc>
        <w:tc>
          <w:tcPr>
            <w:tcW w:w="367" w:type="pct"/>
            <w:tcBorders>
              <w:top w:val="nil"/>
              <w:left w:val="nil"/>
              <w:bottom w:val="single" w:sz="4" w:space="0" w:color="auto"/>
              <w:right w:val="single" w:sz="4"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7.27</w:t>
            </w:r>
          </w:p>
        </w:tc>
        <w:tc>
          <w:tcPr>
            <w:tcW w:w="367" w:type="pct"/>
            <w:tcBorders>
              <w:top w:val="nil"/>
              <w:left w:val="nil"/>
              <w:bottom w:val="single" w:sz="4" w:space="0" w:color="auto"/>
              <w:right w:val="single" w:sz="4"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7.88</w:t>
            </w:r>
          </w:p>
        </w:tc>
        <w:tc>
          <w:tcPr>
            <w:tcW w:w="367" w:type="pct"/>
            <w:tcBorders>
              <w:top w:val="nil"/>
              <w:left w:val="nil"/>
              <w:bottom w:val="single" w:sz="4" w:space="0" w:color="auto"/>
              <w:right w:val="single" w:sz="4"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8.48</w:t>
            </w:r>
          </w:p>
        </w:tc>
        <w:tc>
          <w:tcPr>
            <w:tcW w:w="367" w:type="pct"/>
            <w:tcBorders>
              <w:top w:val="single" w:sz="4" w:space="0" w:color="auto"/>
              <w:left w:val="single" w:sz="4" w:space="0" w:color="auto"/>
              <w:bottom w:val="single" w:sz="4" w:space="0" w:color="auto"/>
              <w:right w:val="single" w:sz="4" w:space="0" w:color="auto"/>
            </w:tcBorders>
            <w:shd w:val="clear" w:color="000000" w:fill="FFC7CE"/>
            <w:noWrap/>
            <w:vAlign w:val="bottom"/>
            <w:hideMark/>
          </w:tcPr>
          <w:p w:rsidR="00E944AA" w:rsidRPr="007E5587" w:rsidRDefault="00E944AA" w:rsidP="00E944AA">
            <w:pPr>
              <w:spacing w:after="0" w:line="240" w:lineRule="auto"/>
              <w:jc w:val="right"/>
              <w:rPr>
                <w:rFonts w:ascii="Arial" w:eastAsia="Times New Roman" w:hAnsi="Arial" w:cs="Arial"/>
                <w:color w:val="9C0006"/>
                <w:sz w:val="18"/>
                <w:szCs w:val="18"/>
                <w:lang w:eastAsia="en-IE"/>
              </w:rPr>
            </w:pPr>
            <w:r w:rsidRPr="007E5587">
              <w:rPr>
                <w:rFonts w:ascii="Arial" w:eastAsia="Times New Roman" w:hAnsi="Arial" w:cs="Arial"/>
                <w:color w:val="9C0006"/>
                <w:sz w:val="18"/>
                <w:szCs w:val="18"/>
                <w:lang w:eastAsia="en-IE"/>
              </w:rPr>
              <w:t>9.09</w:t>
            </w:r>
          </w:p>
        </w:tc>
        <w:tc>
          <w:tcPr>
            <w:tcW w:w="367" w:type="pct"/>
            <w:tcBorders>
              <w:top w:val="single" w:sz="4" w:space="0" w:color="auto"/>
              <w:left w:val="single" w:sz="4" w:space="0" w:color="auto"/>
              <w:bottom w:val="single" w:sz="4" w:space="0" w:color="auto"/>
              <w:right w:val="single" w:sz="8" w:space="0" w:color="auto"/>
            </w:tcBorders>
            <w:shd w:val="clear" w:color="000000" w:fill="FFC7CE"/>
            <w:noWrap/>
            <w:vAlign w:val="bottom"/>
            <w:hideMark/>
          </w:tcPr>
          <w:p w:rsidR="00E944AA" w:rsidRPr="007E5587" w:rsidRDefault="00E944AA" w:rsidP="00E944AA">
            <w:pPr>
              <w:spacing w:after="0" w:line="240" w:lineRule="auto"/>
              <w:jc w:val="right"/>
              <w:rPr>
                <w:rFonts w:ascii="Arial" w:eastAsia="Times New Roman" w:hAnsi="Arial" w:cs="Arial"/>
                <w:color w:val="9C0006"/>
                <w:sz w:val="18"/>
                <w:szCs w:val="18"/>
                <w:lang w:eastAsia="en-IE"/>
              </w:rPr>
            </w:pPr>
            <w:r w:rsidRPr="007E5587">
              <w:rPr>
                <w:rFonts w:ascii="Arial" w:eastAsia="Times New Roman" w:hAnsi="Arial" w:cs="Arial"/>
                <w:color w:val="9C0006"/>
                <w:sz w:val="18"/>
                <w:szCs w:val="18"/>
                <w:lang w:eastAsia="en-IE"/>
              </w:rPr>
              <w:t>9.70</w:t>
            </w:r>
          </w:p>
        </w:tc>
      </w:tr>
      <w:tr w:rsidR="00E944AA" w:rsidRPr="00E944AA" w:rsidTr="00E944AA">
        <w:trPr>
          <w:trHeight w:val="298"/>
        </w:trPr>
        <w:tc>
          <w:tcPr>
            <w:tcW w:w="1094" w:type="pct"/>
            <w:tcBorders>
              <w:top w:val="nil"/>
              <w:left w:val="single" w:sz="8" w:space="0" w:color="auto"/>
              <w:bottom w:val="single" w:sz="8" w:space="0" w:color="auto"/>
              <w:right w:val="nil"/>
            </w:tcBorders>
            <w:shd w:val="clear" w:color="auto" w:fill="auto"/>
            <w:noWrap/>
            <w:vAlign w:val="center"/>
            <w:hideMark/>
          </w:tcPr>
          <w:p w:rsidR="00E944AA" w:rsidRPr="007E5587" w:rsidRDefault="00E944AA" w:rsidP="00E944AA">
            <w:pPr>
              <w:spacing w:after="0" w:line="240" w:lineRule="auto"/>
              <w:rPr>
                <w:rFonts w:ascii="Arial" w:eastAsia="Times New Roman" w:hAnsi="Arial" w:cs="Arial"/>
                <w:b/>
                <w:bCs/>
                <w:color w:val="000000"/>
                <w:sz w:val="18"/>
                <w:szCs w:val="18"/>
                <w:lang w:eastAsia="en-IE"/>
              </w:rPr>
            </w:pPr>
            <w:r w:rsidRPr="007E5587">
              <w:rPr>
                <w:rFonts w:ascii="Arial" w:eastAsia="Times New Roman" w:hAnsi="Arial" w:cs="Arial"/>
                <w:b/>
                <w:bCs/>
                <w:color w:val="000000"/>
                <w:sz w:val="18"/>
                <w:szCs w:val="18"/>
                <w:lang w:eastAsia="en-IE"/>
              </w:rPr>
              <w:t>Limerick City</w:t>
            </w:r>
          </w:p>
        </w:tc>
        <w:tc>
          <w:tcPr>
            <w:tcW w:w="345" w:type="pct"/>
            <w:tcBorders>
              <w:top w:val="nil"/>
              <w:left w:val="single" w:sz="8" w:space="0" w:color="auto"/>
              <w:bottom w:val="single" w:sz="4" w:space="0" w:color="auto"/>
              <w:right w:val="single" w:sz="4"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-3.24</w:t>
            </w:r>
          </w:p>
        </w:tc>
        <w:tc>
          <w:tcPr>
            <w:tcW w:w="345" w:type="pct"/>
            <w:tcBorders>
              <w:top w:val="nil"/>
              <w:left w:val="nil"/>
              <w:bottom w:val="single" w:sz="4" w:space="0" w:color="auto"/>
              <w:right w:val="single" w:sz="4"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-2.67</w:t>
            </w:r>
          </w:p>
        </w:tc>
        <w:tc>
          <w:tcPr>
            <w:tcW w:w="345" w:type="pct"/>
            <w:tcBorders>
              <w:top w:val="nil"/>
              <w:left w:val="nil"/>
              <w:bottom w:val="single" w:sz="4" w:space="0" w:color="auto"/>
              <w:right w:val="single" w:sz="4"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-2.11</w:t>
            </w:r>
          </w:p>
        </w:tc>
        <w:tc>
          <w:tcPr>
            <w:tcW w:w="345" w:type="pct"/>
            <w:tcBorders>
              <w:top w:val="nil"/>
              <w:left w:val="nil"/>
              <w:bottom w:val="single" w:sz="4" w:space="0" w:color="auto"/>
              <w:right w:val="single" w:sz="4"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-1.54</w:t>
            </w:r>
          </w:p>
        </w:tc>
        <w:tc>
          <w:tcPr>
            <w:tcW w:w="345" w:type="pct"/>
            <w:tcBorders>
              <w:top w:val="nil"/>
              <w:left w:val="nil"/>
              <w:bottom w:val="single" w:sz="4" w:space="0" w:color="auto"/>
              <w:right w:val="single" w:sz="4"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-0.98</w:t>
            </w:r>
          </w:p>
        </w:tc>
        <w:tc>
          <w:tcPr>
            <w:tcW w:w="345" w:type="pct"/>
            <w:tcBorders>
              <w:top w:val="nil"/>
              <w:left w:val="nil"/>
              <w:bottom w:val="single" w:sz="4" w:space="0" w:color="auto"/>
              <w:right w:val="single" w:sz="4"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-0.41</w:t>
            </w:r>
          </w:p>
        </w:tc>
        <w:tc>
          <w:tcPr>
            <w:tcW w:w="367" w:type="pct"/>
            <w:tcBorders>
              <w:top w:val="nil"/>
              <w:left w:val="nil"/>
              <w:bottom w:val="single" w:sz="4" w:space="0" w:color="auto"/>
              <w:right w:val="single" w:sz="4"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0.15</w:t>
            </w:r>
          </w:p>
        </w:tc>
        <w:tc>
          <w:tcPr>
            <w:tcW w:w="367" w:type="pct"/>
            <w:tcBorders>
              <w:top w:val="nil"/>
              <w:left w:val="nil"/>
              <w:bottom w:val="single" w:sz="4" w:space="0" w:color="auto"/>
              <w:right w:val="single" w:sz="4"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0.72</w:t>
            </w:r>
          </w:p>
        </w:tc>
        <w:tc>
          <w:tcPr>
            <w:tcW w:w="367" w:type="pct"/>
            <w:tcBorders>
              <w:top w:val="nil"/>
              <w:left w:val="nil"/>
              <w:bottom w:val="single" w:sz="4" w:space="0" w:color="auto"/>
              <w:right w:val="single" w:sz="4"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1.29</w:t>
            </w:r>
          </w:p>
        </w:tc>
        <w:tc>
          <w:tcPr>
            <w:tcW w:w="367" w:type="pct"/>
            <w:tcBorders>
              <w:top w:val="nil"/>
              <w:left w:val="nil"/>
              <w:bottom w:val="single" w:sz="4" w:space="0" w:color="auto"/>
              <w:right w:val="single" w:sz="4"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1.85</w:t>
            </w:r>
          </w:p>
        </w:tc>
        <w:tc>
          <w:tcPr>
            <w:tcW w:w="367" w:type="pct"/>
            <w:tcBorders>
              <w:top w:val="nil"/>
              <w:left w:val="nil"/>
              <w:bottom w:val="single" w:sz="4" w:space="0" w:color="auto"/>
              <w:right w:val="single" w:sz="8"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2.42</w:t>
            </w:r>
          </w:p>
        </w:tc>
      </w:tr>
      <w:tr w:rsidR="00E944AA" w:rsidRPr="00E944AA" w:rsidTr="00E944AA">
        <w:trPr>
          <w:trHeight w:val="298"/>
        </w:trPr>
        <w:tc>
          <w:tcPr>
            <w:tcW w:w="1094" w:type="pct"/>
            <w:tcBorders>
              <w:top w:val="nil"/>
              <w:left w:val="single" w:sz="8" w:space="0" w:color="auto"/>
              <w:bottom w:val="single" w:sz="8" w:space="0" w:color="auto"/>
              <w:right w:val="nil"/>
            </w:tcBorders>
            <w:shd w:val="clear" w:color="auto" w:fill="auto"/>
            <w:noWrap/>
            <w:vAlign w:val="center"/>
            <w:hideMark/>
          </w:tcPr>
          <w:p w:rsidR="00E944AA" w:rsidRPr="007E5587" w:rsidRDefault="00E944AA" w:rsidP="00E944AA">
            <w:pPr>
              <w:spacing w:after="0" w:line="240" w:lineRule="auto"/>
              <w:rPr>
                <w:rFonts w:ascii="Arial" w:eastAsia="Times New Roman" w:hAnsi="Arial" w:cs="Arial"/>
                <w:b/>
                <w:bCs/>
                <w:color w:val="000000"/>
                <w:sz w:val="18"/>
                <w:szCs w:val="18"/>
                <w:lang w:eastAsia="en-IE"/>
              </w:rPr>
            </w:pPr>
            <w:r w:rsidRPr="007E5587">
              <w:rPr>
                <w:rFonts w:ascii="Arial" w:eastAsia="Times New Roman" w:hAnsi="Arial" w:cs="Arial"/>
                <w:b/>
                <w:bCs/>
                <w:color w:val="000000"/>
                <w:sz w:val="18"/>
                <w:szCs w:val="18"/>
                <w:lang w:eastAsia="en-IE"/>
              </w:rPr>
              <w:t>Limerick County</w:t>
            </w:r>
          </w:p>
        </w:tc>
        <w:tc>
          <w:tcPr>
            <w:tcW w:w="345" w:type="pct"/>
            <w:tcBorders>
              <w:top w:val="nil"/>
              <w:left w:val="single" w:sz="8" w:space="0" w:color="auto"/>
              <w:bottom w:val="single" w:sz="4" w:space="0" w:color="auto"/>
              <w:right w:val="single" w:sz="4"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-0.45</w:t>
            </w:r>
          </w:p>
        </w:tc>
        <w:tc>
          <w:tcPr>
            <w:tcW w:w="345" w:type="pct"/>
            <w:tcBorders>
              <w:top w:val="nil"/>
              <w:left w:val="nil"/>
              <w:bottom w:val="single" w:sz="4" w:space="0" w:color="auto"/>
              <w:right w:val="single" w:sz="4"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0.13</w:t>
            </w:r>
          </w:p>
        </w:tc>
        <w:tc>
          <w:tcPr>
            <w:tcW w:w="345" w:type="pct"/>
            <w:tcBorders>
              <w:top w:val="nil"/>
              <w:left w:val="nil"/>
              <w:bottom w:val="single" w:sz="4" w:space="0" w:color="auto"/>
              <w:right w:val="single" w:sz="4"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0.71</w:t>
            </w:r>
          </w:p>
        </w:tc>
        <w:tc>
          <w:tcPr>
            <w:tcW w:w="345" w:type="pct"/>
            <w:tcBorders>
              <w:top w:val="nil"/>
              <w:left w:val="nil"/>
              <w:bottom w:val="single" w:sz="4" w:space="0" w:color="auto"/>
              <w:right w:val="single" w:sz="4"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1.29</w:t>
            </w:r>
          </w:p>
        </w:tc>
        <w:tc>
          <w:tcPr>
            <w:tcW w:w="345" w:type="pct"/>
            <w:tcBorders>
              <w:top w:val="nil"/>
              <w:left w:val="nil"/>
              <w:bottom w:val="single" w:sz="4" w:space="0" w:color="auto"/>
              <w:right w:val="single" w:sz="4"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1.88</w:t>
            </w:r>
          </w:p>
        </w:tc>
        <w:tc>
          <w:tcPr>
            <w:tcW w:w="345" w:type="pct"/>
            <w:tcBorders>
              <w:top w:val="nil"/>
              <w:left w:val="nil"/>
              <w:bottom w:val="single" w:sz="4" w:space="0" w:color="auto"/>
              <w:right w:val="single" w:sz="4"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2.46</w:t>
            </w:r>
          </w:p>
        </w:tc>
        <w:tc>
          <w:tcPr>
            <w:tcW w:w="367" w:type="pct"/>
            <w:tcBorders>
              <w:top w:val="nil"/>
              <w:left w:val="nil"/>
              <w:bottom w:val="single" w:sz="4" w:space="0" w:color="auto"/>
              <w:right w:val="single" w:sz="4"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3.04</w:t>
            </w:r>
          </w:p>
        </w:tc>
        <w:tc>
          <w:tcPr>
            <w:tcW w:w="367" w:type="pct"/>
            <w:tcBorders>
              <w:top w:val="nil"/>
              <w:left w:val="nil"/>
              <w:bottom w:val="single" w:sz="4" w:space="0" w:color="auto"/>
              <w:right w:val="single" w:sz="4"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3.62</w:t>
            </w:r>
          </w:p>
        </w:tc>
        <w:tc>
          <w:tcPr>
            <w:tcW w:w="367" w:type="pct"/>
            <w:tcBorders>
              <w:top w:val="nil"/>
              <w:left w:val="nil"/>
              <w:bottom w:val="single" w:sz="4" w:space="0" w:color="auto"/>
              <w:right w:val="single" w:sz="4"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4.20</w:t>
            </w:r>
          </w:p>
        </w:tc>
        <w:tc>
          <w:tcPr>
            <w:tcW w:w="367" w:type="pct"/>
            <w:tcBorders>
              <w:top w:val="nil"/>
              <w:left w:val="nil"/>
              <w:bottom w:val="single" w:sz="4" w:space="0" w:color="auto"/>
              <w:right w:val="single" w:sz="4"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4.79</w:t>
            </w:r>
          </w:p>
        </w:tc>
        <w:tc>
          <w:tcPr>
            <w:tcW w:w="367" w:type="pct"/>
            <w:tcBorders>
              <w:top w:val="nil"/>
              <w:left w:val="nil"/>
              <w:bottom w:val="single" w:sz="4" w:space="0" w:color="auto"/>
              <w:right w:val="single" w:sz="8"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5.37</w:t>
            </w:r>
          </w:p>
        </w:tc>
      </w:tr>
      <w:tr w:rsidR="00E944AA" w:rsidRPr="00E944AA" w:rsidTr="00E944AA">
        <w:trPr>
          <w:trHeight w:val="298"/>
        </w:trPr>
        <w:tc>
          <w:tcPr>
            <w:tcW w:w="1094" w:type="pct"/>
            <w:tcBorders>
              <w:top w:val="nil"/>
              <w:left w:val="single" w:sz="8" w:space="0" w:color="auto"/>
              <w:bottom w:val="single" w:sz="8" w:space="0" w:color="auto"/>
              <w:right w:val="nil"/>
            </w:tcBorders>
            <w:shd w:val="clear" w:color="auto" w:fill="auto"/>
            <w:noWrap/>
            <w:vAlign w:val="center"/>
            <w:hideMark/>
          </w:tcPr>
          <w:p w:rsidR="00E944AA" w:rsidRPr="007E5587" w:rsidRDefault="00E944AA" w:rsidP="00E944AA">
            <w:pPr>
              <w:spacing w:after="0" w:line="240" w:lineRule="auto"/>
              <w:rPr>
                <w:rFonts w:ascii="Arial" w:eastAsia="Times New Roman" w:hAnsi="Arial" w:cs="Arial"/>
                <w:b/>
                <w:bCs/>
                <w:color w:val="000000"/>
                <w:sz w:val="18"/>
                <w:szCs w:val="18"/>
                <w:lang w:eastAsia="en-IE"/>
              </w:rPr>
            </w:pPr>
            <w:r w:rsidRPr="007E5587">
              <w:rPr>
                <w:rFonts w:ascii="Arial" w:eastAsia="Times New Roman" w:hAnsi="Arial" w:cs="Arial"/>
                <w:b/>
                <w:bCs/>
                <w:color w:val="000000"/>
                <w:sz w:val="18"/>
                <w:szCs w:val="18"/>
                <w:lang w:eastAsia="en-IE"/>
              </w:rPr>
              <w:t>Cork East</w:t>
            </w:r>
          </w:p>
        </w:tc>
        <w:tc>
          <w:tcPr>
            <w:tcW w:w="345" w:type="pct"/>
            <w:tcBorders>
              <w:top w:val="nil"/>
              <w:left w:val="single" w:sz="8" w:space="0" w:color="auto"/>
              <w:bottom w:val="single" w:sz="4" w:space="0" w:color="auto"/>
              <w:right w:val="single" w:sz="4"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-7.45</w:t>
            </w:r>
          </w:p>
        </w:tc>
        <w:tc>
          <w:tcPr>
            <w:tcW w:w="345" w:type="pct"/>
            <w:tcBorders>
              <w:top w:val="nil"/>
              <w:left w:val="nil"/>
              <w:bottom w:val="single" w:sz="4" w:space="0" w:color="auto"/>
              <w:right w:val="single" w:sz="4"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-6.91</w:t>
            </w:r>
          </w:p>
        </w:tc>
        <w:tc>
          <w:tcPr>
            <w:tcW w:w="345" w:type="pct"/>
            <w:tcBorders>
              <w:top w:val="nil"/>
              <w:left w:val="nil"/>
              <w:bottom w:val="single" w:sz="4" w:space="0" w:color="auto"/>
              <w:right w:val="single" w:sz="4"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-6.37</w:t>
            </w:r>
          </w:p>
        </w:tc>
        <w:tc>
          <w:tcPr>
            <w:tcW w:w="345" w:type="pct"/>
            <w:tcBorders>
              <w:top w:val="nil"/>
              <w:left w:val="nil"/>
              <w:bottom w:val="single" w:sz="4" w:space="0" w:color="auto"/>
              <w:right w:val="single" w:sz="4"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-5.83</w:t>
            </w:r>
          </w:p>
        </w:tc>
        <w:tc>
          <w:tcPr>
            <w:tcW w:w="345" w:type="pct"/>
            <w:tcBorders>
              <w:top w:val="nil"/>
              <w:left w:val="nil"/>
              <w:bottom w:val="single" w:sz="4" w:space="0" w:color="auto"/>
              <w:right w:val="single" w:sz="4"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-5.29</w:t>
            </w:r>
          </w:p>
        </w:tc>
        <w:tc>
          <w:tcPr>
            <w:tcW w:w="345" w:type="pct"/>
            <w:tcBorders>
              <w:top w:val="nil"/>
              <w:left w:val="nil"/>
              <w:bottom w:val="single" w:sz="4" w:space="0" w:color="auto"/>
              <w:right w:val="single" w:sz="4"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-4.75</w:t>
            </w:r>
          </w:p>
        </w:tc>
        <w:tc>
          <w:tcPr>
            <w:tcW w:w="367" w:type="pct"/>
            <w:tcBorders>
              <w:top w:val="nil"/>
              <w:left w:val="nil"/>
              <w:bottom w:val="single" w:sz="4" w:space="0" w:color="auto"/>
              <w:right w:val="single" w:sz="4"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-4.2</w:t>
            </w:r>
            <w:r w:rsidR="007E5587" w:rsidRPr="007E5587">
              <w:rPr>
                <w:rFonts w:ascii="Arial" w:eastAsia="Times New Roman" w:hAnsi="Arial" w:cs="Arial"/>
                <w:color w:val="000000"/>
                <w:sz w:val="18"/>
                <w:szCs w:val="18"/>
                <w:lang w:eastAsia="en-IE"/>
              </w:rPr>
              <w:t>0</w:t>
            </w:r>
          </w:p>
        </w:tc>
        <w:tc>
          <w:tcPr>
            <w:tcW w:w="367" w:type="pct"/>
            <w:tcBorders>
              <w:top w:val="nil"/>
              <w:left w:val="nil"/>
              <w:bottom w:val="single" w:sz="4" w:space="0" w:color="auto"/>
              <w:right w:val="single" w:sz="4"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-3.66</w:t>
            </w:r>
          </w:p>
        </w:tc>
        <w:tc>
          <w:tcPr>
            <w:tcW w:w="367" w:type="pct"/>
            <w:tcBorders>
              <w:top w:val="nil"/>
              <w:left w:val="nil"/>
              <w:bottom w:val="single" w:sz="4" w:space="0" w:color="auto"/>
              <w:right w:val="single" w:sz="4"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-3.12</w:t>
            </w:r>
          </w:p>
        </w:tc>
        <w:tc>
          <w:tcPr>
            <w:tcW w:w="367" w:type="pct"/>
            <w:tcBorders>
              <w:top w:val="nil"/>
              <w:left w:val="nil"/>
              <w:bottom w:val="single" w:sz="4" w:space="0" w:color="auto"/>
              <w:right w:val="single" w:sz="4"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-2.58</w:t>
            </w:r>
          </w:p>
        </w:tc>
        <w:tc>
          <w:tcPr>
            <w:tcW w:w="367" w:type="pct"/>
            <w:tcBorders>
              <w:top w:val="nil"/>
              <w:left w:val="nil"/>
              <w:bottom w:val="single" w:sz="4" w:space="0" w:color="auto"/>
              <w:right w:val="single" w:sz="8"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-2.04</w:t>
            </w:r>
          </w:p>
        </w:tc>
      </w:tr>
      <w:tr w:rsidR="00E944AA" w:rsidRPr="00E944AA" w:rsidTr="00E944AA">
        <w:trPr>
          <w:trHeight w:val="298"/>
        </w:trPr>
        <w:tc>
          <w:tcPr>
            <w:tcW w:w="1094" w:type="pct"/>
            <w:tcBorders>
              <w:top w:val="nil"/>
              <w:left w:val="single" w:sz="8" w:space="0" w:color="auto"/>
              <w:bottom w:val="single" w:sz="8" w:space="0" w:color="auto"/>
              <w:right w:val="nil"/>
            </w:tcBorders>
            <w:shd w:val="clear" w:color="auto" w:fill="auto"/>
            <w:noWrap/>
            <w:vAlign w:val="center"/>
            <w:hideMark/>
          </w:tcPr>
          <w:p w:rsidR="00E944AA" w:rsidRPr="007E5587" w:rsidRDefault="00E944AA" w:rsidP="00E944AA">
            <w:pPr>
              <w:spacing w:after="0" w:line="240" w:lineRule="auto"/>
              <w:rPr>
                <w:rFonts w:ascii="Arial" w:eastAsia="Times New Roman" w:hAnsi="Arial" w:cs="Arial"/>
                <w:b/>
                <w:bCs/>
                <w:color w:val="000000"/>
                <w:sz w:val="18"/>
                <w:szCs w:val="18"/>
                <w:lang w:eastAsia="en-IE"/>
              </w:rPr>
            </w:pPr>
            <w:r w:rsidRPr="007E5587">
              <w:rPr>
                <w:rFonts w:ascii="Arial" w:eastAsia="Times New Roman" w:hAnsi="Arial" w:cs="Arial"/>
                <w:b/>
                <w:bCs/>
                <w:color w:val="000000"/>
                <w:sz w:val="18"/>
                <w:szCs w:val="18"/>
                <w:lang w:eastAsia="en-IE"/>
              </w:rPr>
              <w:t>Cork North-Central</w:t>
            </w:r>
          </w:p>
        </w:tc>
        <w:tc>
          <w:tcPr>
            <w:tcW w:w="345" w:type="pct"/>
            <w:tcBorders>
              <w:top w:val="nil"/>
              <w:left w:val="single" w:sz="8" w:space="0" w:color="auto"/>
              <w:bottom w:val="single" w:sz="4" w:space="0" w:color="auto"/>
              <w:right w:val="single" w:sz="4"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-5.35</w:t>
            </w:r>
          </w:p>
        </w:tc>
        <w:tc>
          <w:tcPr>
            <w:tcW w:w="345" w:type="pct"/>
            <w:tcBorders>
              <w:top w:val="nil"/>
              <w:left w:val="nil"/>
              <w:bottom w:val="single" w:sz="4" w:space="0" w:color="auto"/>
              <w:right w:val="single" w:sz="4"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-4.8</w:t>
            </w:r>
            <w:r w:rsidR="007E5587" w:rsidRPr="007E5587">
              <w:rPr>
                <w:rFonts w:ascii="Arial" w:eastAsia="Times New Roman" w:hAnsi="Arial" w:cs="Arial"/>
                <w:color w:val="000000"/>
                <w:sz w:val="18"/>
                <w:szCs w:val="18"/>
                <w:lang w:eastAsia="en-IE"/>
              </w:rPr>
              <w:t>0</w:t>
            </w:r>
          </w:p>
        </w:tc>
        <w:tc>
          <w:tcPr>
            <w:tcW w:w="345" w:type="pct"/>
            <w:tcBorders>
              <w:top w:val="nil"/>
              <w:left w:val="nil"/>
              <w:bottom w:val="single" w:sz="4" w:space="0" w:color="auto"/>
              <w:right w:val="single" w:sz="4"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-4.24</w:t>
            </w:r>
          </w:p>
        </w:tc>
        <w:tc>
          <w:tcPr>
            <w:tcW w:w="345" w:type="pct"/>
            <w:tcBorders>
              <w:top w:val="nil"/>
              <w:left w:val="nil"/>
              <w:bottom w:val="single" w:sz="4" w:space="0" w:color="auto"/>
              <w:right w:val="single" w:sz="4"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-3.69</w:t>
            </w:r>
          </w:p>
        </w:tc>
        <w:tc>
          <w:tcPr>
            <w:tcW w:w="345" w:type="pct"/>
            <w:tcBorders>
              <w:top w:val="nil"/>
              <w:left w:val="nil"/>
              <w:bottom w:val="single" w:sz="4" w:space="0" w:color="auto"/>
              <w:right w:val="single" w:sz="4"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-3.14</w:t>
            </w:r>
          </w:p>
        </w:tc>
        <w:tc>
          <w:tcPr>
            <w:tcW w:w="345" w:type="pct"/>
            <w:tcBorders>
              <w:top w:val="nil"/>
              <w:left w:val="nil"/>
              <w:bottom w:val="single" w:sz="4" w:space="0" w:color="auto"/>
              <w:right w:val="single" w:sz="4"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-2.58</w:t>
            </w:r>
          </w:p>
        </w:tc>
        <w:tc>
          <w:tcPr>
            <w:tcW w:w="367" w:type="pct"/>
            <w:tcBorders>
              <w:top w:val="nil"/>
              <w:left w:val="nil"/>
              <w:bottom w:val="single" w:sz="4" w:space="0" w:color="auto"/>
              <w:right w:val="single" w:sz="4"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-2.03</w:t>
            </w:r>
          </w:p>
        </w:tc>
        <w:tc>
          <w:tcPr>
            <w:tcW w:w="367" w:type="pct"/>
            <w:tcBorders>
              <w:top w:val="nil"/>
              <w:left w:val="nil"/>
              <w:bottom w:val="single" w:sz="4" w:space="0" w:color="auto"/>
              <w:right w:val="single" w:sz="4"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-1.48</w:t>
            </w:r>
          </w:p>
        </w:tc>
        <w:tc>
          <w:tcPr>
            <w:tcW w:w="367" w:type="pct"/>
            <w:tcBorders>
              <w:top w:val="nil"/>
              <w:left w:val="nil"/>
              <w:bottom w:val="single" w:sz="4" w:space="0" w:color="auto"/>
              <w:right w:val="single" w:sz="4"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-0.92</w:t>
            </w:r>
          </w:p>
        </w:tc>
        <w:tc>
          <w:tcPr>
            <w:tcW w:w="367" w:type="pct"/>
            <w:tcBorders>
              <w:top w:val="nil"/>
              <w:left w:val="nil"/>
              <w:bottom w:val="single" w:sz="4" w:space="0" w:color="auto"/>
              <w:right w:val="single" w:sz="4"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-0.37</w:t>
            </w:r>
          </w:p>
        </w:tc>
        <w:tc>
          <w:tcPr>
            <w:tcW w:w="367" w:type="pct"/>
            <w:tcBorders>
              <w:top w:val="nil"/>
              <w:left w:val="nil"/>
              <w:bottom w:val="single" w:sz="4" w:space="0" w:color="auto"/>
              <w:right w:val="single" w:sz="8"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0.18</w:t>
            </w:r>
          </w:p>
        </w:tc>
      </w:tr>
      <w:tr w:rsidR="00E944AA" w:rsidRPr="00E944AA" w:rsidTr="00E944AA">
        <w:trPr>
          <w:trHeight w:val="298"/>
        </w:trPr>
        <w:tc>
          <w:tcPr>
            <w:tcW w:w="1094" w:type="pct"/>
            <w:tcBorders>
              <w:top w:val="nil"/>
              <w:left w:val="single" w:sz="8" w:space="0" w:color="auto"/>
              <w:bottom w:val="single" w:sz="8" w:space="0" w:color="auto"/>
              <w:right w:val="nil"/>
            </w:tcBorders>
            <w:shd w:val="clear" w:color="auto" w:fill="auto"/>
            <w:noWrap/>
            <w:vAlign w:val="center"/>
            <w:hideMark/>
          </w:tcPr>
          <w:p w:rsidR="00E944AA" w:rsidRPr="007E5587" w:rsidRDefault="00E944AA" w:rsidP="00E944AA">
            <w:pPr>
              <w:spacing w:after="0" w:line="240" w:lineRule="auto"/>
              <w:rPr>
                <w:rFonts w:ascii="Arial" w:eastAsia="Times New Roman" w:hAnsi="Arial" w:cs="Arial"/>
                <w:b/>
                <w:bCs/>
                <w:color w:val="000000"/>
                <w:sz w:val="18"/>
                <w:szCs w:val="18"/>
                <w:lang w:eastAsia="en-IE"/>
              </w:rPr>
            </w:pPr>
            <w:r w:rsidRPr="007E5587">
              <w:rPr>
                <w:rFonts w:ascii="Arial" w:eastAsia="Times New Roman" w:hAnsi="Arial" w:cs="Arial"/>
                <w:b/>
                <w:bCs/>
                <w:color w:val="000000"/>
                <w:sz w:val="18"/>
                <w:szCs w:val="18"/>
                <w:lang w:eastAsia="en-IE"/>
              </w:rPr>
              <w:t>Cork North-West</w:t>
            </w:r>
          </w:p>
        </w:tc>
        <w:tc>
          <w:tcPr>
            <w:tcW w:w="345" w:type="pct"/>
            <w:tcBorders>
              <w:top w:val="nil"/>
              <w:left w:val="single" w:sz="8" w:space="0" w:color="auto"/>
              <w:bottom w:val="single" w:sz="4" w:space="0" w:color="auto"/>
              <w:right w:val="single" w:sz="4"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-6.49</w:t>
            </w:r>
          </w:p>
        </w:tc>
        <w:tc>
          <w:tcPr>
            <w:tcW w:w="345" w:type="pct"/>
            <w:tcBorders>
              <w:top w:val="nil"/>
              <w:left w:val="nil"/>
              <w:bottom w:val="single" w:sz="4" w:space="0" w:color="auto"/>
              <w:right w:val="single" w:sz="4"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-5.94</w:t>
            </w:r>
          </w:p>
        </w:tc>
        <w:tc>
          <w:tcPr>
            <w:tcW w:w="345" w:type="pct"/>
            <w:tcBorders>
              <w:top w:val="nil"/>
              <w:left w:val="nil"/>
              <w:bottom w:val="single" w:sz="4" w:space="0" w:color="auto"/>
              <w:right w:val="single" w:sz="4"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-5.4</w:t>
            </w:r>
            <w:r w:rsidR="007E5587">
              <w:rPr>
                <w:rFonts w:ascii="Arial" w:eastAsia="Times New Roman" w:hAnsi="Arial" w:cs="Arial"/>
                <w:color w:val="000000"/>
                <w:sz w:val="18"/>
                <w:szCs w:val="18"/>
                <w:lang w:eastAsia="en-IE"/>
              </w:rPr>
              <w:t>0</w:t>
            </w:r>
          </w:p>
        </w:tc>
        <w:tc>
          <w:tcPr>
            <w:tcW w:w="345" w:type="pct"/>
            <w:tcBorders>
              <w:top w:val="nil"/>
              <w:left w:val="nil"/>
              <w:bottom w:val="single" w:sz="4" w:space="0" w:color="auto"/>
              <w:right w:val="single" w:sz="4"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-4.85</w:t>
            </w:r>
          </w:p>
        </w:tc>
        <w:tc>
          <w:tcPr>
            <w:tcW w:w="345" w:type="pct"/>
            <w:tcBorders>
              <w:top w:val="nil"/>
              <w:left w:val="nil"/>
              <w:bottom w:val="single" w:sz="4" w:space="0" w:color="auto"/>
              <w:right w:val="single" w:sz="4"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-4.3</w:t>
            </w:r>
            <w:r w:rsidR="007E5587">
              <w:rPr>
                <w:rFonts w:ascii="Arial" w:eastAsia="Times New Roman" w:hAnsi="Arial" w:cs="Arial"/>
                <w:color w:val="000000"/>
                <w:sz w:val="18"/>
                <w:szCs w:val="18"/>
                <w:lang w:eastAsia="en-IE"/>
              </w:rPr>
              <w:t>0</w:t>
            </w:r>
          </w:p>
        </w:tc>
        <w:tc>
          <w:tcPr>
            <w:tcW w:w="345" w:type="pct"/>
            <w:tcBorders>
              <w:top w:val="nil"/>
              <w:left w:val="nil"/>
              <w:bottom w:val="single" w:sz="4" w:space="0" w:color="auto"/>
              <w:right w:val="single" w:sz="4"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-3.75</w:t>
            </w:r>
          </w:p>
        </w:tc>
        <w:tc>
          <w:tcPr>
            <w:tcW w:w="367" w:type="pct"/>
            <w:tcBorders>
              <w:top w:val="nil"/>
              <w:left w:val="nil"/>
              <w:bottom w:val="single" w:sz="4" w:space="0" w:color="auto"/>
              <w:right w:val="single" w:sz="4"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-3.21</w:t>
            </w:r>
          </w:p>
        </w:tc>
        <w:tc>
          <w:tcPr>
            <w:tcW w:w="367" w:type="pct"/>
            <w:tcBorders>
              <w:top w:val="nil"/>
              <w:left w:val="nil"/>
              <w:bottom w:val="single" w:sz="4" w:space="0" w:color="auto"/>
              <w:right w:val="single" w:sz="4"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-2.66</w:t>
            </w:r>
          </w:p>
        </w:tc>
        <w:tc>
          <w:tcPr>
            <w:tcW w:w="367" w:type="pct"/>
            <w:tcBorders>
              <w:top w:val="nil"/>
              <w:left w:val="nil"/>
              <w:bottom w:val="single" w:sz="4" w:space="0" w:color="auto"/>
              <w:right w:val="single" w:sz="4"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-2.11</w:t>
            </w:r>
          </w:p>
        </w:tc>
        <w:tc>
          <w:tcPr>
            <w:tcW w:w="367" w:type="pct"/>
            <w:tcBorders>
              <w:top w:val="nil"/>
              <w:left w:val="nil"/>
              <w:bottom w:val="single" w:sz="4" w:space="0" w:color="auto"/>
              <w:right w:val="single" w:sz="4"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-1.57</w:t>
            </w:r>
          </w:p>
        </w:tc>
        <w:tc>
          <w:tcPr>
            <w:tcW w:w="367" w:type="pct"/>
            <w:tcBorders>
              <w:top w:val="nil"/>
              <w:left w:val="nil"/>
              <w:bottom w:val="single" w:sz="4" w:space="0" w:color="auto"/>
              <w:right w:val="single" w:sz="8"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-1.02</w:t>
            </w:r>
          </w:p>
        </w:tc>
      </w:tr>
      <w:tr w:rsidR="00E944AA" w:rsidRPr="00E944AA" w:rsidTr="00E944AA">
        <w:trPr>
          <w:trHeight w:val="298"/>
        </w:trPr>
        <w:tc>
          <w:tcPr>
            <w:tcW w:w="1094" w:type="pct"/>
            <w:tcBorders>
              <w:top w:val="nil"/>
              <w:left w:val="single" w:sz="8" w:space="0" w:color="auto"/>
              <w:bottom w:val="single" w:sz="8" w:space="0" w:color="auto"/>
              <w:right w:val="nil"/>
            </w:tcBorders>
            <w:shd w:val="clear" w:color="auto" w:fill="auto"/>
            <w:noWrap/>
            <w:vAlign w:val="center"/>
            <w:hideMark/>
          </w:tcPr>
          <w:p w:rsidR="00E944AA" w:rsidRPr="007E5587" w:rsidRDefault="00E944AA" w:rsidP="00E944AA">
            <w:pPr>
              <w:spacing w:after="0" w:line="240" w:lineRule="auto"/>
              <w:rPr>
                <w:rFonts w:ascii="Arial" w:eastAsia="Times New Roman" w:hAnsi="Arial" w:cs="Arial"/>
                <w:b/>
                <w:bCs/>
                <w:color w:val="000000"/>
                <w:sz w:val="18"/>
                <w:szCs w:val="18"/>
                <w:lang w:eastAsia="en-IE"/>
              </w:rPr>
            </w:pPr>
            <w:r w:rsidRPr="007E5587">
              <w:rPr>
                <w:rFonts w:ascii="Arial" w:eastAsia="Times New Roman" w:hAnsi="Arial" w:cs="Arial"/>
                <w:b/>
                <w:bCs/>
                <w:color w:val="000000"/>
                <w:sz w:val="18"/>
                <w:szCs w:val="18"/>
                <w:lang w:eastAsia="en-IE"/>
              </w:rPr>
              <w:t>Cork South-Central</w:t>
            </w:r>
          </w:p>
        </w:tc>
        <w:tc>
          <w:tcPr>
            <w:tcW w:w="345" w:type="pct"/>
            <w:tcBorders>
              <w:top w:val="nil"/>
              <w:left w:val="single" w:sz="8" w:space="0" w:color="auto"/>
              <w:bottom w:val="single" w:sz="4" w:space="0" w:color="auto"/>
              <w:right w:val="single" w:sz="4"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1.62</w:t>
            </w:r>
          </w:p>
        </w:tc>
        <w:tc>
          <w:tcPr>
            <w:tcW w:w="345" w:type="pct"/>
            <w:tcBorders>
              <w:top w:val="nil"/>
              <w:left w:val="nil"/>
              <w:bottom w:val="single" w:sz="4" w:space="0" w:color="auto"/>
              <w:right w:val="single" w:sz="4"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2.21</w:t>
            </w:r>
          </w:p>
        </w:tc>
        <w:tc>
          <w:tcPr>
            <w:tcW w:w="345" w:type="pct"/>
            <w:tcBorders>
              <w:top w:val="nil"/>
              <w:left w:val="nil"/>
              <w:bottom w:val="single" w:sz="4" w:space="0" w:color="auto"/>
              <w:right w:val="single" w:sz="4"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2.81</w:t>
            </w:r>
          </w:p>
        </w:tc>
        <w:tc>
          <w:tcPr>
            <w:tcW w:w="345" w:type="pct"/>
            <w:tcBorders>
              <w:top w:val="nil"/>
              <w:left w:val="nil"/>
              <w:bottom w:val="single" w:sz="4" w:space="0" w:color="auto"/>
              <w:right w:val="single" w:sz="4"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3.4</w:t>
            </w:r>
            <w:r w:rsidR="007E5587" w:rsidRPr="007E5587">
              <w:rPr>
                <w:rFonts w:ascii="Arial" w:eastAsia="Times New Roman" w:hAnsi="Arial" w:cs="Arial"/>
                <w:color w:val="000000"/>
                <w:sz w:val="18"/>
                <w:szCs w:val="18"/>
                <w:lang w:eastAsia="en-IE"/>
              </w:rPr>
              <w:t>0</w:t>
            </w:r>
          </w:p>
        </w:tc>
        <w:tc>
          <w:tcPr>
            <w:tcW w:w="345" w:type="pct"/>
            <w:tcBorders>
              <w:top w:val="nil"/>
              <w:left w:val="nil"/>
              <w:bottom w:val="single" w:sz="4" w:space="0" w:color="auto"/>
              <w:right w:val="single" w:sz="4"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3.99</w:t>
            </w:r>
          </w:p>
        </w:tc>
        <w:tc>
          <w:tcPr>
            <w:tcW w:w="345" w:type="pct"/>
            <w:tcBorders>
              <w:top w:val="nil"/>
              <w:left w:val="nil"/>
              <w:bottom w:val="single" w:sz="4" w:space="0" w:color="auto"/>
              <w:right w:val="single" w:sz="4"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4.59</w:t>
            </w:r>
          </w:p>
        </w:tc>
        <w:tc>
          <w:tcPr>
            <w:tcW w:w="367" w:type="pct"/>
            <w:tcBorders>
              <w:top w:val="nil"/>
              <w:left w:val="nil"/>
              <w:bottom w:val="single" w:sz="4" w:space="0" w:color="auto"/>
              <w:right w:val="single" w:sz="4"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5.18</w:t>
            </w:r>
          </w:p>
        </w:tc>
        <w:tc>
          <w:tcPr>
            <w:tcW w:w="367" w:type="pct"/>
            <w:tcBorders>
              <w:top w:val="nil"/>
              <w:left w:val="nil"/>
              <w:bottom w:val="single" w:sz="4" w:space="0" w:color="auto"/>
              <w:right w:val="single" w:sz="4"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5.78</w:t>
            </w:r>
          </w:p>
        </w:tc>
        <w:tc>
          <w:tcPr>
            <w:tcW w:w="367" w:type="pct"/>
            <w:tcBorders>
              <w:top w:val="nil"/>
              <w:left w:val="nil"/>
              <w:bottom w:val="single" w:sz="4" w:space="0" w:color="auto"/>
              <w:right w:val="single" w:sz="4"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6.37</w:t>
            </w:r>
          </w:p>
        </w:tc>
        <w:tc>
          <w:tcPr>
            <w:tcW w:w="367" w:type="pct"/>
            <w:tcBorders>
              <w:top w:val="nil"/>
              <w:left w:val="nil"/>
              <w:bottom w:val="single" w:sz="4" w:space="0" w:color="auto"/>
              <w:right w:val="single" w:sz="4"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6.96</w:t>
            </w:r>
          </w:p>
        </w:tc>
        <w:tc>
          <w:tcPr>
            <w:tcW w:w="367" w:type="pct"/>
            <w:tcBorders>
              <w:top w:val="nil"/>
              <w:left w:val="nil"/>
              <w:bottom w:val="single" w:sz="4" w:space="0" w:color="auto"/>
              <w:right w:val="single" w:sz="8"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7.56</w:t>
            </w:r>
          </w:p>
        </w:tc>
      </w:tr>
      <w:tr w:rsidR="00E944AA" w:rsidRPr="00E944AA" w:rsidTr="00E944AA">
        <w:trPr>
          <w:trHeight w:val="298"/>
        </w:trPr>
        <w:tc>
          <w:tcPr>
            <w:tcW w:w="1094" w:type="pct"/>
            <w:tcBorders>
              <w:top w:val="nil"/>
              <w:left w:val="single" w:sz="8" w:space="0" w:color="auto"/>
              <w:bottom w:val="single" w:sz="8" w:space="0" w:color="auto"/>
              <w:right w:val="nil"/>
            </w:tcBorders>
            <w:shd w:val="clear" w:color="auto" w:fill="auto"/>
            <w:noWrap/>
            <w:vAlign w:val="center"/>
            <w:hideMark/>
          </w:tcPr>
          <w:p w:rsidR="00E944AA" w:rsidRPr="007E5587" w:rsidRDefault="00E944AA" w:rsidP="00E944AA">
            <w:pPr>
              <w:spacing w:after="0" w:line="240" w:lineRule="auto"/>
              <w:rPr>
                <w:rFonts w:ascii="Arial" w:eastAsia="Times New Roman" w:hAnsi="Arial" w:cs="Arial"/>
                <w:b/>
                <w:bCs/>
                <w:color w:val="000000"/>
                <w:sz w:val="18"/>
                <w:szCs w:val="18"/>
                <w:lang w:eastAsia="en-IE"/>
              </w:rPr>
            </w:pPr>
            <w:r w:rsidRPr="007E5587">
              <w:rPr>
                <w:rFonts w:ascii="Arial" w:eastAsia="Times New Roman" w:hAnsi="Arial" w:cs="Arial"/>
                <w:b/>
                <w:bCs/>
                <w:color w:val="000000"/>
                <w:sz w:val="18"/>
                <w:szCs w:val="18"/>
                <w:lang w:eastAsia="en-IE"/>
              </w:rPr>
              <w:t>Cork South-West</w:t>
            </w:r>
          </w:p>
        </w:tc>
        <w:tc>
          <w:tcPr>
            <w:tcW w:w="345" w:type="pct"/>
            <w:tcBorders>
              <w:top w:val="nil"/>
              <w:left w:val="single" w:sz="8" w:space="0" w:color="auto"/>
              <w:bottom w:val="single" w:sz="4" w:space="0" w:color="auto"/>
              <w:right w:val="single" w:sz="4"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2.61</w:t>
            </w:r>
          </w:p>
        </w:tc>
        <w:tc>
          <w:tcPr>
            <w:tcW w:w="345" w:type="pct"/>
            <w:tcBorders>
              <w:top w:val="nil"/>
              <w:left w:val="nil"/>
              <w:bottom w:val="single" w:sz="4" w:space="0" w:color="auto"/>
              <w:right w:val="single" w:sz="4"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3.21</w:t>
            </w:r>
          </w:p>
        </w:tc>
        <w:tc>
          <w:tcPr>
            <w:tcW w:w="345" w:type="pct"/>
            <w:tcBorders>
              <w:top w:val="nil"/>
              <w:left w:val="nil"/>
              <w:bottom w:val="single" w:sz="4" w:space="0" w:color="auto"/>
              <w:right w:val="single" w:sz="4"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3.81</w:t>
            </w:r>
          </w:p>
        </w:tc>
        <w:tc>
          <w:tcPr>
            <w:tcW w:w="345" w:type="pct"/>
            <w:tcBorders>
              <w:top w:val="nil"/>
              <w:left w:val="nil"/>
              <w:bottom w:val="single" w:sz="4" w:space="0" w:color="auto"/>
              <w:right w:val="single" w:sz="4"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4.41</w:t>
            </w:r>
          </w:p>
        </w:tc>
        <w:tc>
          <w:tcPr>
            <w:tcW w:w="345" w:type="pct"/>
            <w:tcBorders>
              <w:top w:val="nil"/>
              <w:left w:val="nil"/>
              <w:bottom w:val="single" w:sz="4" w:space="0" w:color="auto"/>
              <w:right w:val="single" w:sz="4"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5.01</w:t>
            </w:r>
          </w:p>
        </w:tc>
        <w:tc>
          <w:tcPr>
            <w:tcW w:w="345" w:type="pct"/>
            <w:tcBorders>
              <w:top w:val="nil"/>
              <w:left w:val="nil"/>
              <w:bottom w:val="single" w:sz="4" w:space="0" w:color="auto"/>
              <w:right w:val="single" w:sz="4"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5.61</w:t>
            </w:r>
          </w:p>
        </w:tc>
        <w:tc>
          <w:tcPr>
            <w:tcW w:w="367" w:type="pct"/>
            <w:tcBorders>
              <w:top w:val="nil"/>
              <w:left w:val="nil"/>
              <w:bottom w:val="single" w:sz="4" w:space="0" w:color="auto"/>
              <w:right w:val="single" w:sz="4"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6.21</w:t>
            </w:r>
          </w:p>
        </w:tc>
        <w:tc>
          <w:tcPr>
            <w:tcW w:w="367" w:type="pct"/>
            <w:tcBorders>
              <w:top w:val="nil"/>
              <w:left w:val="nil"/>
              <w:bottom w:val="single" w:sz="4" w:space="0" w:color="auto"/>
              <w:right w:val="single" w:sz="4"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6.81</w:t>
            </w:r>
          </w:p>
        </w:tc>
        <w:tc>
          <w:tcPr>
            <w:tcW w:w="367" w:type="pct"/>
            <w:tcBorders>
              <w:top w:val="nil"/>
              <w:left w:val="nil"/>
              <w:bottom w:val="single" w:sz="4" w:space="0" w:color="auto"/>
              <w:right w:val="single" w:sz="4"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7.41</w:t>
            </w:r>
          </w:p>
        </w:tc>
        <w:tc>
          <w:tcPr>
            <w:tcW w:w="367" w:type="pct"/>
            <w:tcBorders>
              <w:top w:val="nil"/>
              <w:left w:val="nil"/>
              <w:bottom w:val="single" w:sz="4" w:space="0" w:color="auto"/>
              <w:right w:val="single" w:sz="4"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8.01</w:t>
            </w:r>
          </w:p>
        </w:tc>
        <w:tc>
          <w:tcPr>
            <w:tcW w:w="367" w:type="pct"/>
            <w:tcBorders>
              <w:top w:val="single" w:sz="4" w:space="0" w:color="auto"/>
              <w:left w:val="single" w:sz="4" w:space="0" w:color="auto"/>
              <w:bottom w:val="single" w:sz="4" w:space="0" w:color="auto"/>
              <w:right w:val="single" w:sz="8" w:space="0" w:color="auto"/>
            </w:tcBorders>
            <w:shd w:val="clear" w:color="000000" w:fill="FFC7CE"/>
            <w:noWrap/>
            <w:vAlign w:val="bottom"/>
            <w:hideMark/>
          </w:tcPr>
          <w:p w:rsidR="00E944AA" w:rsidRPr="007E5587" w:rsidRDefault="00E944AA" w:rsidP="00E944AA">
            <w:pPr>
              <w:spacing w:after="0" w:line="240" w:lineRule="auto"/>
              <w:jc w:val="right"/>
              <w:rPr>
                <w:rFonts w:ascii="Arial" w:eastAsia="Times New Roman" w:hAnsi="Arial" w:cs="Arial"/>
                <w:color w:val="9C0006"/>
                <w:sz w:val="18"/>
                <w:szCs w:val="18"/>
                <w:lang w:eastAsia="en-IE"/>
              </w:rPr>
            </w:pPr>
            <w:r w:rsidRPr="007E5587">
              <w:rPr>
                <w:rFonts w:ascii="Arial" w:eastAsia="Times New Roman" w:hAnsi="Arial" w:cs="Arial"/>
                <w:color w:val="9C0006"/>
                <w:sz w:val="18"/>
                <w:szCs w:val="18"/>
                <w:lang w:eastAsia="en-IE"/>
              </w:rPr>
              <w:t>8.61</w:t>
            </w:r>
          </w:p>
        </w:tc>
      </w:tr>
      <w:tr w:rsidR="00E944AA" w:rsidRPr="00E944AA" w:rsidTr="00E944AA">
        <w:trPr>
          <w:trHeight w:val="286"/>
        </w:trPr>
        <w:tc>
          <w:tcPr>
            <w:tcW w:w="1094" w:type="pct"/>
            <w:tcBorders>
              <w:top w:val="single" w:sz="4" w:space="0" w:color="auto"/>
              <w:left w:val="single" w:sz="4" w:space="0" w:color="auto"/>
              <w:bottom w:val="single" w:sz="4" w:space="0" w:color="auto"/>
              <w:right w:val="nil"/>
            </w:tcBorders>
            <w:shd w:val="clear" w:color="auto" w:fill="auto"/>
            <w:vAlign w:val="bottom"/>
            <w:hideMark/>
          </w:tcPr>
          <w:p w:rsidR="00E944AA" w:rsidRPr="007E5587" w:rsidRDefault="00E944AA" w:rsidP="00E944AA">
            <w:pPr>
              <w:spacing w:after="0" w:line="240" w:lineRule="auto"/>
              <w:rPr>
                <w:rFonts w:ascii="Arial" w:eastAsia="Times New Roman" w:hAnsi="Arial" w:cs="Arial"/>
                <w:b/>
                <w:bCs/>
                <w:color w:val="000000"/>
                <w:sz w:val="18"/>
                <w:szCs w:val="18"/>
                <w:lang w:eastAsia="en-IE"/>
              </w:rPr>
            </w:pPr>
            <w:r w:rsidRPr="007E5587">
              <w:rPr>
                <w:rFonts w:ascii="Arial" w:eastAsia="Times New Roman" w:hAnsi="Arial" w:cs="Arial"/>
                <w:b/>
                <w:bCs/>
                <w:color w:val="000000"/>
                <w:sz w:val="18"/>
                <w:szCs w:val="18"/>
                <w:lang w:eastAsia="en-IE"/>
              </w:rPr>
              <w:t xml:space="preserve">Carlow-Kilkenny </w:t>
            </w:r>
          </w:p>
        </w:tc>
        <w:tc>
          <w:tcPr>
            <w:tcW w:w="345" w:type="pct"/>
            <w:tcBorders>
              <w:top w:val="nil"/>
              <w:left w:val="single" w:sz="8" w:space="0" w:color="auto"/>
              <w:bottom w:val="single" w:sz="4" w:space="0" w:color="auto"/>
              <w:right w:val="single" w:sz="4"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6.48</w:t>
            </w:r>
          </w:p>
        </w:tc>
        <w:tc>
          <w:tcPr>
            <w:tcW w:w="345" w:type="pct"/>
            <w:tcBorders>
              <w:top w:val="nil"/>
              <w:left w:val="nil"/>
              <w:bottom w:val="single" w:sz="4" w:space="0" w:color="auto"/>
              <w:right w:val="single" w:sz="4"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7.11</w:t>
            </w:r>
          </w:p>
        </w:tc>
        <w:tc>
          <w:tcPr>
            <w:tcW w:w="345" w:type="pct"/>
            <w:tcBorders>
              <w:top w:val="nil"/>
              <w:left w:val="nil"/>
              <w:bottom w:val="single" w:sz="4" w:space="0" w:color="auto"/>
              <w:right w:val="single" w:sz="4"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7.73</w:t>
            </w:r>
          </w:p>
        </w:tc>
        <w:tc>
          <w:tcPr>
            <w:tcW w:w="345" w:type="pct"/>
            <w:tcBorders>
              <w:top w:val="nil"/>
              <w:left w:val="nil"/>
              <w:bottom w:val="single" w:sz="4" w:space="0" w:color="auto"/>
              <w:right w:val="single" w:sz="4"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8.35</w:t>
            </w:r>
          </w:p>
        </w:tc>
        <w:tc>
          <w:tcPr>
            <w:tcW w:w="345" w:type="pct"/>
            <w:tcBorders>
              <w:top w:val="single" w:sz="4" w:space="0" w:color="auto"/>
              <w:left w:val="single" w:sz="4" w:space="0" w:color="auto"/>
              <w:bottom w:val="single" w:sz="4" w:space="0" w:color="auto"/>
              <w:right w:val="single" w:sz="4" w:space="0" w:color="auto"/>
            </w:tcBorders>
            <w:shd w:val="clear" w:color="000000" w:fill="FFC7CE"/>
            <w:noWrap/>
            <w:vAlign w:val="bottom"/>
            <w:hideMark/>
          </w:tcPr>
          <w:p w:rsidR="00E944AA" w:rsidRPr="007E5587" w:rsidRDefault="00E944AA" w:rsidP="00E944AA">
            <w:pPr>
              <w:spacing w:after="0" w:line="240" w:lineRule="auto"/>
              <w:jc w:val="right"/>
              <w:rPr>
                <w:rFonts w:ascii="Arial" w:eastAsia="Times New Roman" w:hAnsi="Arial" w:cs="Arial"/>
                <w:color w:val="9C0006"/>
                <w:sz w:val="18"/>
                <w:szCs w:val="18"/>
                <w:lang w:eastAsia="en-IE"/>
              </w:rPr>
            </w:pPr>
            <w:r w:rsidRPr="007E5587">
              <w:rPr>
                <w:rFonts w:ascii="Arial" w:eastAsia="Times New Roman" w:hAnsi="Arial" w:cs="Arial"/>
                <w:color w:val="9C0006"/>
                <w:sz w:val="18"/>
                <w:szCs w:val="18"/>
                <w:lang w:eastAsia="en-IE"/>
              </w:rPr>
              <w:t>8.97</w:t>
            </w:r>
          </w:p>
        </w:tc>
        <w:tc>
          <w:tcPr>
            <w:tcW w:w="345" w:type="pct"/>
            <w:tcBorders>
              <w:top w:val="single" w:sz="4" w:space="0" w:color="auto"/>
              <w:left w:val="single" w:sz="4" w:space="0" w:color="auto"/>
              <w:bottom w:val="single" w:sz="4" w:space="0" w:color="auto"/>
              <w:right w:val="single" w:sz="4" w:space="0" w:color="auto"/>
            </w:tcBorders>
            <w:shd w:val="clear" w:color="000000" w:fill="FFC7CE"/>
            <w:noWrap/>
            <w:vAlign w:val="bottom"/>
            <w:hideMark/>
          </w:tcPr>
          <w:p w:rsidR="00E944AA" w:rsidRPr="007E5587" w:rsidRDefault="00E944AA" w:rsidP="00E944AA">
            <w:pPr>
              <w:spacing w:after="0" w:line="240" w:lineRule="auto"/>
              <w:jc w:val="right"/>
              <w:rPr>
                <w:rFonts w:ascii="Arial" w:eastAsia="Times New Roman" w:hAnsi="Arial" w:cs="Arial"/>
                <w:color w:val="9C0006"/>
                <w:sz w:val="18"/>
                <w:szCs w:val="18"/>
                <w:lang w:eastAsia="en-IE"/>
              </w:rPr>
            </w:pPr>
            <w:r w:rsidRPr="007E5587">
              <w:rPr>
                <w:rFonts w:ascii="Arial" w:eastAsia="Times New Roman" w:hAnsi="Arial" w:cs="Arial"/>
                <w:color w:val="9C0006"/>
                <w:sz w:val="18"/>
                <w:szCs w:val="18"/>
                <w:lang w:eastAsia="en-IE"/>
              </w:rPr>
              <w:t>9.60</w:t>
            </w:r>
          </w:p>
        </w:tc>
        <w:tc>
          <w:tcPr>
            <w:tcW w:w="367" w:type="pct"/>
            <w:tcBorders>
              <w:top w:val="single" w:sz="4" w:space="0" w:color="auto"/>
              <w:left w:val="single" w:sz="4" w:space="0" w:color="auto"/>
              <w:bottom w:val="single" w:sz="4" w:space="0" w:color="auto"/>
              <w:right w:val="single" w:sz="4" w:space="0" w:color="auto"/>
            </w:tcBorders>
            <w:shd w:val="clear" w:color="000000" w:fill="FFC7CE"/>
            <w:noWrap/>
            <w:vAlign w:val="bottom"/>
            <w:hideMark/>
          </w:tcPr>
          <w:p w:rsidR="00E944AA" w:rsidRPr="007E5587" w:rsidRDefault="00E944AA" w:rsidP="00E944AA">
            <w:pPr>
              <w:spacing w:after="0" w:line="240" w:lineRule="auto"/>
              <w:jc w:val="right"/>
              <w:rPr>
                <w:rFonts w:ascii="Arial" w:eastAsia="Times New Roman" w:hAnsi="Arial" w:cs="Arial"/>
                <w:color w:val="9C0006"/>
                <w:sz w:val="18"/>
                <w:szCs w:val="18"/>
                <w:lang w:eastAsia="en-IE"/>
              </w:rPr>
            </w:pPr>
            <w:r w:rsidRPr="007E5587">
              <w:rPr>
                <w:rFonts w:ascii="Arial" w:eastAsia="Times New Roman" w:hAnsi="Arial" w:cs="Arial"/>
                <w:color w:val="9C0006"/>
                <w:sz w:val="18"/>
                <w:szCs w:val="18"/>
                <w:lang w:eastAsia="en-IE"/>
              </w:rPr>
              <w:t>10.22</w:t>
            </w:r>
          </w:p>
        </w:tc>
        <w:tc>
          <w:tcPr>
            <w:tcW w:w="367" w:type="pct"/>
            <w:tcBorders>
              <w:top w:val="single" w:sz="4" w:space="0" w:color="auto"/>
              <w:left w:val="single" w:sz="4" w:space="0" w:color="auto"/>
              <w:bottom w:val="single" w:sz="4" w:space="0" w:color="auto"/>
              <w:right w:val="single" w:sz="4" w:space="0" w:color="auto"/>
            </w:tcBorders>
            <w:shd w:val="clear" w:color="000000" w:fill="FFC7CE"/>
            <w:noWrap/>
            <w:vAlign w:val="bottom"/>
            <w:hideMark/>
          </w:tcPr>
          <w:p w:rsidR="00E944AA" w:rsidRPr="007E5587" w:rsidRDefault="00E944AA" w:rsidP="00E944AA">
            <w:pPr>
              <w:spacing w:after="0" w:line="240" w:lineRule="auto"/>
              <w:jc w:val="right"/>
              <w:rPr>
                <w:rFonts w:ascii="Arial" w:eastAsia="Times New Roman" w:hAnsi="Arial" w:cs="Arial"/>
                <w:color w:val="9C0006"/>
                <w:sz w:val="18"/>
                <w:szCs w:val="18"/>
                <w:lang w:eastAsia="en-IE"/>
              </w:rPr>
            </w:pPr>
            <w:r w:rsidRPr="007E5587">
              <w:rPr>
                <w:rFonts w:ascii="Arial" w:eastAsia="Times New Roman" w:hAnsi="Arial" w:cs="Arial"/>
                <w:color w:val="9C0006"/>
                <w:sz w:val="18"/>
                <w:szCs w:val="18"/>
                <w:lang w:eastAsia="en-IE"/>
              </w:rPr>
              <w:t>10.84</w:t>
            </w:r>
          </w:p>
        </w:tc>
        <w:tc>
          <w:tcPr>
            <w:tcW w:w="367" w:type="pct"/>
            <w:tcBorders>
              <w:top w:val="single" w:sz="4" w:space="0" w:color="auto"/>
              <w:left w:val="single" w:sz="4" w:space="0" w:color="auto"/>
              <w:bottom w:val="single" w:sz="4" w:space="0" w:color="auto"/>
              <w:right w:val="single" w:sz="4" w:space="0" w:color="auto"/>
            </w:tcBorders>
            <w:shd w:val="clear" w:color="000000" w:fill="FFC7CE"/>
            <w:noWrap/>
            <w:vAlign w:val="bottom"/>
            <w:hideMark/>
          </w:tcPr>
          <w:p w:rsidR="00E944AA" w:rsidRPr="007E5587" w:rsidRDefault="00E944AA" w:rsidP="00E944AA">
            <w:pPr>
              <w:spacing w:after="0" w:line="240" w:lineRule="auto"/>
              <w:jc w:val="right"/>
              <w:rPr>
                <w:rFonts w:ascii="Arial" w:eastAsia="Times New Roman" w:hAnsi="Arial" w:cs="Arial"/>
                <w:color w:val="9C0006"/>
                <w:sz w:val="18"/>
                <w:szCs w:val="18"/>
                <w:lang w:eastAsia="en-IE"/>
              </w:rPr>
            </w:pPr>
            <w:r w:rsidRPr="007E5587">
              <w:rPr>
                <w:rFonts w:ascii="Arial" w:eastAsia="Times New Roman" w:hAnsi="Arial" w:cs="Arial"/>
                <w:color w:val="9C0006"/>
                <w:sz w:val="18"/>
                <w:szCs w:val="18"/>
                <w:lang w:eastAsia="en-IE"/>
              </w:rPr>
              <w:t>11.46</w:t>
            </w:r>
          </w:p>
        </w:tc>
        <w:tc>
          <w:tcPr>
            <w:tcW w:w="367" w:type="pct"/>
            <w:tcBorders>
              <w:top w:val="single" w:sz="4" w:space="0" w:color="auto"/>
              <w:left w:val="single" w:sz="4" w:space="0" w:color="auto"/>
              <w:bottom w:val="single" w:sz="4" w:space="0" w:color="auto"/>
              <w:right w:val="single" w:sz="4" w:space="0" w:color="auto"/>
            </w:tcBorders>
            <w:shd w:val="clear" w:color="000000" w:fill="FFC7CE"/>
            <w:noWrap/>
            <w:vAlign w:val="bottom"/>
            <w:hideMark/>
          </w:tcPr>
          <w:p w:rsidR="00E944AA" w:rsidRPr="007E5587" w:rsidRDefault="00E944AA" w:rsidP="00E944AA">
            <w:pPr>
              <w:spacing w:after="0" w:line="240" w:lineRule="auto"/>
              <w:jc w:val="right"/>
              <w:rPr>
                <w:rFonts w:ascii="Arial" w:eastAsia="Times New Roman" w:hAnsi="Arial" w:cs="Arial"/>
                <w:color w:val="9C0006"/>
                <w:sz w:val="18"/>
                <w:szCs w:val="18"/>
                <w:lang w:eastAsia="en-IE"/>
              </w:rPr>
            </w:pPr>
            <w:r w:rsidRPr="007E5587">
              <w:rPr>
                <w:rFonts w:ascii="Arial" w:eastAsia="Times New Roman" w:hAnsi="Arial" w:cs="Arial"/>
                <w:color w:val="9C0006"/>
                <w:sz w:val="18"/>
                <w:szCs w:val="18"/>
                <w:lang w:eastAsia="en-IE"/>
              </w:rPr>
              <w:t>12.09</w:t>
            </w:r>
          </w:p>
        </w:tc>
        <w:tc>
          <w:tcPr>
            <w:tcW w:w="367" w:type="pct"/>
            <w:tcBorders>
              <w:top w:val="single" w:sz="4" w:space="0" w:color="auto"/>
              <w:left w:val="single" w:sz="4" w:space="0" w:color="auto"/>
              <w:bottom w:val="single" w:sz="4" w:space="0" w:color="auto"/>
              <w:right w:val="single" w:sz="8" w:space="0" w:color="auto"/>
            </w:tcBorders>
            <w:shd w:val="clear" w:color="000000" w:fill="FFC7CE"/>
            <w:noWrap/>
            <w:vAlign w:val="bottom"/>
            <w:hideMark/>
          </w:tcPr>
          <w:p w:rsidR="00E944AA" w:rsidRPr="007E5587" w:rsidRDefault="00E944AA" w:rsidP="00E944AA">
            <w:pPr>
              <w:spacing w:after="0" w:line="240" w:lineRule="auto"/>
              <w:jc w:val="right"/>
              <w:rPr>
                <w:rFonts w:ascii="Arial" w:eastAsia="Times New Roman" w:hAnsi="Arial" w:cs="Arial"/>
                <w:color w:val="9C0006"/>
                <w:sz w:val="18"/>
                <w:szCs w:val="18"/>
                <w:lang w:eastAsia="en-IE"/>
              </w:rPr>
            </w:pPr>
            <w:r w:rsidRPr="007E5587">
              <w:rPr>
                <w:rFonts w:ascii="Arial" w:eastAsia="Times New Roman" w:hAnsi="Arial" w:cs="Arial"/>
                <w:color w:val="9C0006"/>
                <w:sz w:val="18"/>
                <w:szCs w:val="18"/>
                <w:lang w:eastAsia="en-IE"/>
              </w:rPr>
              <w:t>12.71</w:t>
            </w:r>
          </w:p>
        </w:tc>
      </w:tr>
      <w:tr w:rsidR="00E944AA" w:rsidRPr="00E944AA" w:rsidTr="00E944AA">
        <w:trPr>
          <w:trHeight w:val="286"/>
        </w:trPr>
        <w:tc>
          <w:tcPr>
            <w:tcW w:w="1094" w:type="pct"/>
            <w:tcBorders>
              <w:top w:val="nil"/>
              <w:left w:val="single" w:sz="4" w:space="0" w:color="auto"/>
              <w:bottom w:val="single" w:sz="4" w:space="0" w:color="auto"/>
              <w:right w:val="nil"/>
            </w:tcBorders>
            <w:shd w:val="clear" w:color="auto" w:fill="auto"/>
            <w:vAlign w:val="bottom"/>
            <w:hideMark/>
          </w:tcPr>
          <w:p w:rsidR="00E944AA" w:rsidRPr="007E5587" w:rsidRDefault="00E944AA" w:rsidP="00E944AA">
            <w:pPr>
              <w:spacing w:after="0" w:line="240" w:lineRule="auto"/>
              <w:rPr>
                <w:rFonts w:ascii="Arial" w:eastAsia="Times New Roman" w:hAnsi="Arial" w:cs="Arial"/>
                <w:b/>
                <w:bCs/>
                <w:color w:val="000000"/>
                <w:sz w:val="18"/>
                <w:szCs w:val="18"/>
                <w:lang w:eastAsia="en-IE"/>
              </w:rPr>
            </w:pPr>
            <w:r w:rsidRPr="007E5587">
              <w:rPr>
                <w:rFonts w:ascii="Arial" w:eastAsia="Times New Roman" w:hAnsi="Arial" w:cs="Arial"/>
                <w:b/>
                <w:bCs/>
                <w:color w:val="000000"/>
                <w:sz w:val="18"/>
                <w:szCs w:val="18"/>
                <w:lang w:eastAsia="en-IE"/>
              </w:rPr>
              <w:t xml:space="preserve">Kildare North </w:t>
            </w:r>
          </w:p>
        </w:tc>
        <w:tc>
          <w:tcPr>
            <w:tcW w:w="345" w:type="pct"/>
            <w:tcBorders>
              <w:top w:val="nil"/>
              <w:left w:val="single" w:sz="8" w:space="0" w:color="auto"/>
              <w:bottom w:val="single" w:sz="4" w:space="0" w:color="auto"/>
              <w:right w:val="single" w:sz="4"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-7.58</w:t>
            </w:r>
          </w:p>
        </w:tc>
        <w:tc>
          <w:tcPr>
            <w:tcW w:w="345" w:type="pct"/>
            <w:tcBorders>
              <w:top w:val="nil"/>
              <w:left w:val="nil"/>
              <w:bottom w:val="single" w:sz="4" w:space="0" w:color="auto"/>
              <w:right w:val="single" w:sz="4"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-7.04</w:t>
            </w:r>
          </w:p>
        </w:tc>
        <w:tc>
          <w:tcPr>
            <w:tcW w:w="345" w:type="pct"/>
            <w:tcBorders>
              <w:top w:val="nil"/>
              <w:left w:val="nil"/>
              <w:bottom w:val="single" w:sz="4" w:space="0" w:color="auto"/>
              <w:right w:val="single" w:sz="4"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-6.50</w:t>
            </w:r>
          </w:p>
        </w:tc>
        <w:tc>
          <w:tcPr>
            <w:tcW w:w="345" w:type="pct"/>
            <w:tcBorders>
              <w:top w:val="nil"/>
              <w:left w:val="nil"/>
              <w:bottom w:val="single" w:sz="4" w:space="0" w:color="auto"/>
              <w:right w:val="single" w:sz="4"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-5.96</w:t>
            </w:r>
          </w:p>
        </w:tc>
        <w:tc>
          <w:tcPr>
            <w:tcW w:w="345" w:type="pct"/>
            <w:tcBorders>
              <w:top w:val="nil"/>
              <w:left w:val="nil"/>
              <w:bottom w:val="single" w:sz="4" w:space="0" w:color="auto"/>
              <w:right w:val="single" w:sz="4"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-5.42</w:t>
            </w:r>
          </w:p>
        </w:tc>
        <w:tc>
          <w:tcPr>
            <w:tcW w:w="345" w:type="pct"/>
            <w:tcBorders>
              <w:top w:val="nil"/>
              <w:left w:val="nil"/>
              <w:bottom w:val="single" w:sz="4" w:space="0" w:color="auto"/>
              <w:right w:val="single" w:sz="4"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-4.88</w:t>
            </w:r>
          </w:p>
        </w:tc>
        <w:tc>
          <w:tcPr>
            <w:tcW w:w="367" w:type="pct"/>
            <w:tcBorders>
              <w:top w:val="nil"/>
              <w:left w:val="nil"/>
              <w:bottom w:val="single" w:sz="4" w:space="0" w:color="auto"/>
              <w:right w:val="single" w:sz="4"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-4.34</w:t>
            </w:r>
          </w:p>
        </w:tc>
        <w:tc>
          <w:tcPr>
            <w:tcW w:w="367" w:type="pct"/>
            <w:tcBorders>
              <w:top w:val="nil"/>
              <w:left w:val="nil"/>
              <w:bottom w:val="single" w:sz="4" w:space="0" w:color="auto"/>
              <w:right w:val="single" w:sz="4"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-3.79</w:t>
            </w:r>
          </w:p>
        </w:tc>
        <w:tc>
          <w:tcPr>
            <w:tcW w:w="367" w:type="pct"/>
            <w:tcBorders>
              <w:top w:val="nil"/>
              <w:left w:val="nil"/>
              <w:bottom w:val="single" w:sz="4" w:space="0" w:color="auto"/>
              <w:right w:val="single" w:sz="4"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-3.25</w:t>
            </w:r>
          </w:p>
        </w:tc>
        <w:tc>
          <w:tcPr>
            <w:tcW w:w="367" w:type="pct"/>
            <w:tcBorders>
              <w:top w:val="nil"/>
              <w:left w:val="nil"/>
              <w:bottom w:val="single" w:sz="4" w:space="0" w:color="auto"/>
              <w:right w:val="single" w:sz="4"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-2.71</w:t>
            </w:r>
          </w:p>
        </w:tc>
        <w:tc>
          <w:tcPr>
            <w:tcW w:w="367" w:type="pct"/>
            <w:tcBorders>
              <w:top w:val="nil"/>
              <w:left w:val="nil"/>
              <w:bottom w:val="single" w:sz="4" w:space="0" w:color="auto"/>
              <w:right w:val="single" w:sz="8"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-2.17</w:t>
            </w:r>
          </w:p>
        </w:tc>
      </w:tr>
      <w:tr w:rsidR="00E944AA" w:rsidRPr="00E944AA" w:rsidTr="00E944AA">
        <w:trPr>
          <w:trHeight w:val="286"/>
        </w:trPr>
        <w:tc>
          <w:tcPr>
            <w:tcW w:w="1094" w:type="pct"/>
            <w:tcBorders>
              <w:top w:val="nil"/>
              <w:left w:val="single" w:sz="4" w:space="0" w:color="auto"/>
              <w:bottom w:val="single" w:sz="4" w:space="0" w:color="auto"/>
              <w:right w:val="nil"/>
            </w:tcBorders>
            <w:shd w:val="clear" w:color="auto" w:fill="auto"/>
            <w:vAlign w:val="bottom"/>
            <w:hideMark/>
          </w:tcPr>
          <w:p w:rsidR="00E944AA" w:rsidRPr="007E5587" w:rsidRDefault="00E944AA" w:rsidP="00E944AA">
            <w:pPr>
              <w:spacing w:after="0" w:line="240" w:lineRule="auto"/>
              <w:rPr>
                <w:rFonts w:ascii="Arial" w:eastAsia="Times New Roman" w:hAnsi="Arial" w:cs="Arial"/>
                <w:b/>
                <w:bCs/>
                <w:color w:val="000000"/>
                <w:sz w:val="18"/>
                <w:szCs w:val="18"/>
                <w:lang w:eastAsia="en-IE"/>
              </w:rPr>
            </w:pPr>
            <w:r w:rsidRPr="007E5587">
              <w:rPr>
                <w:rFonts w:ascii="Arial" w:eastAsia="Times New Roman" w:hAnsi="Arial" w:cs="Arial"/>
                <w:b/>
                <w:bCs/>
                <w:color w:val="000000"/>
                <w:sz w:val="18"/>
                <w:szCs w:val="18"/>
                <w:lang w:eastAsia="en-IE"/>
              </w:rPr>
              <w:t xml:space="preserve">Kildare South </w:t>
            </w:r>
          </w:p>
        </w:tc>
        <w:tc>
          <w:tcPr>
            <w:tcW w:w="345" w:type="pct"/>
            <w:tcBorders>
              <w:top w:val="single" w:sz="4" w:space="0" w:color="auto"/>
              <w:left w:val="single" w:sz="8" w:space="0" w:color="auto"/>
              <w:bottom w:val="single" w:sz="4" w:space="0" w:color="auto"/>
              <w:right w:val="single" w:sz="4" w:space="0" w:color="auto"/>
            </w:tcBorders>
            <w:shd w:val="clear" w:color="000000" w:fill="FFC7CE"/>
            <w:noWrap/>
            <w:vAlign w:val="bottom"/>
            <w:hideMark/>
          </w:tcPr>
          <w:p w:rsidR="00E944AA" w:rsidRPr="007E5587" w:rsidRDefault="00E944AA" w:rsidP="00E944AA">
            <w:pPr>
              <w:spacing w:after="0" w:line="240" w:lineRule="auto"/>
              <w:jc w:val="right"/>
              <w:rPr>
                <w:rFonts w:ascii="Arial" w:eastAsia="Times New Roman" w:hAnsi="Arial" w:cs="Arial"/>
                <w:color w:val="9C0006"/>
                <w:sz w:val="18"/>
                <w:szCs w:val="18"/>
                <w:lang w:eastAsia="en-IE"/>
              </w:rPr>
            </w:pPr>
            <w:r w:rsidRPr="007E5587">
              <w:rPr>
                <w:rFonts w:ascii="Arial" w:eastAsia="Times New Roman" w:hAnsi="Arial" w:cs="Arial"/>
                <w:color w:val="9C0006"/>
                <w:sz w:val="18"/>
                <w:szCs w:val="18"/>
                <w:lang w:eastAsia="en-IE"/>
              </w:rPr>
              <w:t>-9.45</w:t>
            </w:r>
          </w:p>
        </w:tc>
        <w:tc>
          <w:tcPr>
            <w:tcW w:w="345" w:type="pct"/>
            <w:tcBorders>
              <w:top w:val="single" w:sz="4" w:space="0" w:color="auto"/>
              <w:left w:val="single" w:sz="4" w:space="0" w:color="auto"/>
              <w:bottom w:val="single" w:sz="4" w:space="0" w:color="auto"/>
              <w:right w:val="single" w:sz="4" w:space="0" w:color="auto"/>
            </w:tcBorders>
            <w:shd w:val="clear" w:color="000000" w:fill="FFC7CE"/>
            <w:noWrap/>
            <w:vAlign w:val="bottom"/>
            <w:hideMark/>
          </w:tcPr>
          <w:p w:rsidR="00E944AA" w:rsidRPr="007E5587" w:rsidRDefault="00E944AA" w:rsidP="00E944AA">
            <w:pPr>
              <w:spacing w:after="0" w:line="240" w:lineRule="auto"/>
              <w:jc w:val="right"/>
              <w:rPr>
                <w:rFonts w:ascii="Arial" w:eastAsia="Times New Roman" w:hAnsi="Arial" w:cs="Arial"/>
                <w:color w:val="9C0006"/>
                <w:sz w:val="18"/>
                <w:szCs w:val="18"/>
                <w:lang w:eastAsia="en-IE"/>
              </w:rPr>
            </w:pPr>
            <w:r w:rsidRPr="007E5587">
              <w:rPr>
                <w:rFonts w:ascii="Arial" w:eastAsia="Times New Roman" w:hAnsi="Arial" w:cs="Arial"/>
                <w:color w:val="9C0006"/>
                <w:sz w:val="18"/>
                <w:szCs w:val="18"/>
                <w:lang w:eastAsia="en-IE"/>
              </w:rPr>
              <w:t>-8.92</w:t>
            </w:r>
          </w:p>
        </w:tc>
        <w:tc>
          <w:tcPr>
            <w:tcW w:w="345" w:type="pct"/>
            <w:tcBorders>
              <w:top w:val="nil"/>
              <w:left w:val="nil"/>
              <w:bottom w:val="single" w:sz="4" w:space="0" w:color="auto"/>
              <w:right w:val="single" w:sz="4"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-8.39</w:t>
            </w:r>
          </w:p>
        </w:tc>
        <w:tc>
          <w:tcPr>
            <w:tcW w:w="345" w:type="pct"/>
            <w:tcBorders>
              <w:top w:val="nil"/>
              <w:left w:val="nil"/>
              <w:bottom w:val="single" w:sz="4" w:space="0" w:color="auto"/>
              <w:right w:val="single" w:sz="4"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-7.86</w:t>
            </w:r>
          </w:p>
        </w:tc>
        <w:tc>
          <w:tcPr>
            <w:tcW w:w="345" w:type="pct"/>
            <w:tcBorders>
              <w:top w:val="nil"/>
              <w:left w:val="nil"/>
              <w:bottom w:val="single" w:sz="4" w:space="0" w:color="auto"/>
              <w:right w:val="single" w:sz="4"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-7.34</w:t>
            </w:r>
          </w:p>
        </w:tc>
        <w:tc>
          <w:tcPr>
            <w:tcW w:w="345" w:type="pct"/>
            <w:tcBorders>
              <w:top w:val="nil"/>
              <w:left w:val="nil"/>
              <w:bottom w:val="single" w:sz="4" w:space="0" w:color="auto"/>
              <w:right w:val="single" w:sz="4"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-6.81</w:t>
            </w:r>
          </w:p>
        </w:tc>
        <w:tc>
          <w:tcPr>
            <w:tcW w:w="367" w:type="pct"/>
            <w:tcBorders>
              <w:top w:val="nil"/>
              <w:left w:val="nil"/>
              <w:bottom w:val="single" w:sz="4" w:space="0" w:color="auto"/>
              <w:right w:val="single" w:sz="4"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-6.28</w:t>
            </w:r>
          </w:p>
        </w:tc>
        <w:tc>
          <w:tcPr>
            <w:tcW w:w="367" w:type="pct"/>
            <w:tcBorders>
              <w:top w:val="nil"/>
              <w:left w:val="nil"/>
              <w:bottom w:val="single" w:sz="4" w:space="0" w:color="auto"/>
              <w:right w:val="single" w:sz="4"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-5.75</w:t>
            </w:r>
          </w:p>
        </w:tc>
        <w:tc>
          <w:tcPr>
            <w:tcW w:w="367" w:type="pct"/>
            <w:tcBorders>
              <w:top w:val="nil"/>
              <w:left w:val="nil"/>
              <w:bottom w:val="single" w:sz="4" w:space="0" w:color="auto"/>
              <w:right w:val="single" w:sz="4"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-5.22</w:t>
            </w:r>
          </w:p>
        </w:tc>
        <w:tc>
          <w:tcPr>
            <w:tcW w:w="367" w:type="pct"/>
            <w:tcBorders>
              <w:top w:val="nil"/>
              <w:left w:val="nil"/>
              <w:bottom w:val="single" w:sz="4" w:space="0" w:color="auto"/>
              <w:right w:val="single" w:sz="4"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-4.69</w:t>
            </w:r>
          </w:p>
        </w:tc>
        <w:tc>
          <w:tcPr>
            <w:tcW w:w="367" w:type="pct"/>
            <w:tcBorders>
              <w:top w:val="nil"/>
              <w:left w:val="nil"/>
              <w:bottom w:val="single" w:sz="4" w:space="0" w:color="auto"/>
              <w:right w:val="single" w:sz="8"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-4.16</w:t>
            </w:r>
          </w:p>
        </w:tc>
      </w:tr>
      <w:tr w:rsidR="00E944AA" w:rsidRPr="00E944AA" w:rsidTr="00E944AA">
        <w:trPr>
          <w:trHeight w:val="286"/>
        </w:trPr>
        <w:tc>
          <w:tcPr>
            <w:tcW w:w="1094" w:type="pct"/>
            <w:tcBorders>
              <w:top w:val="nil"/>
              <w:left w:val="single" w:sz="4" w:space="0" w:color="auto"/>
              <w:bottom w:val="single" w:sz="4" w:space="0" w:color="auto"/>
              <w:right w:val="nil"/>
            </w:tcBorders>
            <w:shd w:val="clear" w:color="auto" w:fill="auto"/>
            <w:vAlign w:val="bottom"/>
            <w:hideMark/>
          </w:tcPr>
          <w:p w:rsidR="00E944AA" w:rsidRPr="007E5587" w:rsidRDefault="00E944AA" w:rsidP="00E944AA">
            <w:pPr>
              <w:spacing w:after="0" w:line="240" w:lineRule="auto"/>
              <w:rPr>
                <w:rFonts w:ascii="Arial" w:eastAsia="Times New Roman" w:hAnsi="Arial" w:cs="Arial"/>
                <w:b/>
                <w:bCs/>
                <w:color w:val="000000"/>
                <w:sz w:val="18"/>
                <w:szCs w:val="18"/>
                <w:lang w:eastAsia="en-IE"/>
              </w:rPr>
            </w:pPr>
            <w:r w:rsidRPr="007E5587">
              <w:rPr>
                <w:rFonts w:ascii="Arial" w:eastAsia="Times New Roman" w:hAnsi="Arial" w:cs="Arial"/>
                <w:b/>
                <w:bCs/>
                <w:color w:val="000000"/>
                <w:sz w:val="18"/>
                <w:szCs w:val="18"/>
                <w:lang w:eastAsia="en-IE"/>
              </w:rPr>
              <w:t>Offaly</w:t>
            </w:r>
          </w:p>
        </w:tc>
        <w:tc>
          <w:tcPr>
            <w:tcW w:w="345" w:type="pct"/>
            <w:tcBorders>
              <w:top w:val="nil"/>
              <w:left w:val="single" w:sz="8" w:space="0" w:color="auto"/>
              <w:bottom w:val="single" w:sz="4" w:space="0" w:color="auto"/>
              <w:right w:val="single" w:sz="4"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-8.03</w:t>
            </w:r>
          </w:p>
        </w:tc>
        <w:tc>
          <w:tcPr>
            <w:tcW w:w="345" w:type="pct"/>
            <w:tcBorders>
              <w:top w:val="nil"/>
              <w:left w:val="nil"/>
              <w:bottom w:val="single" w:sz="4" w:space="0" w:color="auto"/>
              <w:right w:val="single" w:sz="4"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-7.49</w:t>
            </w:r>
          </w:p>
        </w:tc>
        <w:tc>
          <w:tcPr>
            <w:tcW w:w="345" w:type="pct"/>
            <w:tcBorders>
              <w:top w:val="nil"/>
              <w:left w:val="nil"/>
              <w:bottom w:val="single" w:sz="4" w:space="0" w:color="auto"/>
              <w:right w:val="single" w:sz="4"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-6.96</w:t>
            </w:r>
          </w:p>
        </w:tc>
        <w:tc>
          <w:tcPr>
            <w:tcW w:w="345" w:type="pct"/>
            <w:tcBorders>
              <w:top w:val="nil"/>
              <w:left w:val="nil"/>
              <w:bottom w:val="single" w:sz="4" w:space="0" w:color="auto"/>
              <w:right w:val="single" w:sz="4"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-6.42</w:t>
            </w:r>
          </w:p>
        </w:tc>
        <w:tc>
          <w:tcPr>
            <w:tcW w:w="345" w:type="pct"/>
            <w:tcBorders>
              <w:top w:val="nil"/>
              <w:left w:val="nil"/>
              <w:bottom w:val="single" w:sz="4" w:space="0" w:color="auto"/>
              <w:right w:val="single" w:sz="4"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-5.88</w:t>
            </w:r>
          </w:p>
        </w:tc>
        <w:tc>
          <w:tcPr>
            <w:tcW w:w="345" w:type="pct"/>
            <w:tcBorders>
              <w:top w:val="nil"/>
              <w:left w:val="nil"/>
              <w:bottom w:val="single" w:sz="4" w:space="0" w:color="auto"/>
              <w:right w:val="single" w:sz="4"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-5.34</w:t>
            </w:r>
          </w:p>
        </w:tc>
        <w:tc>
          <w:tcPr>
            <w:tcW w:w="367" w:type="pct"/>
            <w:tcBorders>
              <w:top w:val="nil"/>
              <w:left w:val="nil"/>
              <w:bottom w:val="single" w:sz="4" w:space="0" w:color="auto"/>
              <w:right w:val="single" w:sz="4"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-4.80</w:t>
            </w:r>
          </w:p>
        </w:tc>
        <w:tc>
          <w:tcPr>
            <w:tcW w:w="367" w:type="pct"/>
            <w:tcBorders>
              <w:top w:val="nil"/>
              <w:left w:val="nil"/>
              <w:bottom w:val="single" w:sz="4" w:space="0" w:color="auto"/>
              <w:right w:val="single" w:sz="4"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-4.27</w:t>
            </w:r>
          </w:p>
        </w:tc>
        <w:tc>
          <w:tcPr>
            <w:tcW w:w="367" w:type="pct"/>
            <w:tcBorders>
              <w:top w:val="nil"/>
              <w:left w:val="nil"/>
              <w:bottom w:val="single" w:sz="4" w:space="0" w:color="auto"/>
              <w:right w:val="single" w:sz="4"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-3.73</w:t>
            </w:r>
          </w:p>
        </w:tc>
        <w:tc>
          <w:tcPr>
            <w:tcW w:w="367" w:type="pct"/>
            <w:tcBorders>
              <w:top w:val="nil"/>
              <w:left w:val="nil"/>
              <w:bottom w:val="single" w:sz="4" w:space="0" w:color="auto"/>
              <w:right w:val="single" w:sz="4"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-3.19</w:t>
            </w:r>
          </w:p>
        </w:tc>
        <w:tc>
          <w:tcPr>
            <w:tcW w:w="367" w:type="pct"/>
            <w:tcBorders>
              <w:top w:val="nil"/>
              <w:left w:val="nil"/>
              <w:bottom w:val="single" w:sz="4" w:space="0" w:color="auto"/>
              <w:right w:val="single" w:sz="8"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-2.65</w:t>
            </w:r>
          </w:p>
        </w:tc>
      </w:tr>
      <w:tr w:rsidR="00E944AA" w:rsidRPr="00E944AA" w:rsidTr="00E944AA">
        <w:trPr>
          <w:trHeight w:val="286"/>
        </w:trPr>
        <w:tc>
          <w:tcPr>
            <w:tcW w:w="1094" w:type="pct"/>
            <w:tcBorders>
              <w:top w:val="nil"/>
              <w:left w:val="single" w:sz="4" w:space="0" w:color="auto"/>
              <w:bottom w:val="single" w:sz="4" w:space="0" w:color="auto"/>
              <w:right w:val="nil"/>
            </w:tcBorders>
            <w:shd w:val="clear" w:color="auto" w:fill="auto"/>
            <w:vAlign w:val="bottom"/>
            <w:hideMark/>
          </w:tcPr>
          <w:p w:rsidR="00E944AA" w:rsidRPr="007E5587" w:rsidRDefault="00E944AA" w:rsidP="00E944AA">
            <w:pPr>
              <w:spacing w:after="0" w:line="240" w:lineRule="auto"/>
              <w:rPr>
                <w:rFonts w:ascii="Arial" w:eastAsia="Times New Roman" w:hAnsi="Arial" w:cs="Arial"/>
                <w:b/>
                <w:bCs/>
                <w:color w:val="000000"/>
                <w:sz w:val="18"/>
                <w:szCs w:val="18"/>
                <w:lang w:eastAsia="en-IE"/>
              </w:rPr>
            </w:pPr>
            <w:r w:rsidRPr="007E5587">
              <w:rPr>
                <w:rFonts w:ascii="Arial" w:eastAsia="Times New Roman" w:hAnsi="Arial" w:cs="Arial"/>
                <w:b/>
                <w:bCs/>
                <w:color w:val="000000"/>
                <w:sz w:val="18"/>
                <w:szCs w:val="18"/>
                <w:lang w:eastAsia="en-IE"/>
              </w:rPr>
              <w:t>Laois</w:t>
            </w:r>
          </w:p>
        </w:tc>
        <w:tc>
          <w:tcPr>
            <w:tcW w:w="345" w:type="pct"/>
            <w:tcBorders>
              <w:top w:val="nil"/>
              <w:left w:val="single" w:sz="8" w:space="0" w:color="auto"/>
              <w:bottom w:val="single" w:sz="4" w:space="0" w:color="auto"/>
              <w:right w:val="single" w:sz="4"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1.97</w:t>
            </w:r>
          </w:p>
        </w:tc>
        <w:tc>
          <w:tcPr>
            <w:tcW w:w="345" w:type="pct"/>
            <w:tcBorders>
              <w:top w:val="nil"/>
              <w:left w:val="nil"/>
              <w:bottom w:val="single" w:sz="4" w:space="0" w:color="auto"/>
              <w:right w:val="single" w:sz="4"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2.57</w:t>
            </w:r>
          </w:p>
        </w:tc>
        <w:tc>
          <w:tcPr>
            <w:tcW w:w="345" w:type="pct"/>
            <w:tcBorders>
              <w:top w:val="nil"/>
              <w:left w:val="nil"/>
              <w:bottom w:val="single" w:sz="4" w:space="0" w:color="auto"/>
              <w:right w:val="single" w:sz="4"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3.16</w:t>
            </w:r>
          </w:p>
        </w:tc>
        <w:tc>
          <w:tcPr>
            <w:tcW w:w="345" w:type="pct"/>
            <w:tcBorders>
              <w:top w:val="nil"/>
              <w:left w:val="nil"/>
              <w:bottom w:val="single" w:sz="4" w:space="0" w:color="auto"/>
              <w:right w:val="single" w:sz="4"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3.76</w:t>
            </w:r>
          </w:p>
        </w:tc>
        <w:tc>
          <w:tcPr>
            <w:tcW w:w="345" w:type="pct"/>
            <w:tcBorders>
              <w:top w:val="nil"/>
              <w:left w:val="nil"/>
              <w:bottom w:val="single" w:sz="4" w:space="0" w:color="auto"/>
              <w:right w:val="single" w:sz="4"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4.35</w:t>
            </w:r>
          </w:p>
        </w:tc>
        <w:tc>
          <w:tcPr>
            <w:tcW w:w="345" w:type="pct"/>
            <w:tcBorders>
              <w:top w:val="nil"/>
              <w:left w:val="nil"/>
              <w:bottom w:val="single" w:sz="4" w:space="0" w:color="auto"/>
              <w:right w:val="single" w:sz="4"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4.95</w:t>
            </w:r>
          </w:p>
        </w:tc>
        <w:tc>
          <w:tcPr>
            <w:tcW w:w="367" w:type="pct"/>
            <w:tcBorders>
              <w:top w:val="nil"/>
              <w:left w:val="nil"/>
              <w:bottom w:val="single" w:sz="4" w:space="0" w:color="auto"/>
              <w:right w:val="single" w:sz="4"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5.55</w:t>
            </w:r>
          </w:p>
        </w:tc>
        <w:tc>
          <w:tcPr>
            <w:tcW w:w="367" w:type="pct"/>
            <w:tcBorders>
              <w:top w:val="nil"/>
              <w:left w:val="nil"/>
              <w:bottom w:val="single" w:sz="4" w:space="0" w:color="auto"/>
              <w:right w:val="single" w:sz="4"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6.14</w:t>
            </w:r>
          </w:p>
        </w:tc>
        <w:tc>
          <w:tcPr>
            <w:tcW w:w="367" w:type="pct"/>
            <w:tcBorders>
              <w:top w:val="nil"/>
              <w:left w:val="nil"/>
              <w:bottom w:val="single" w:sz="4" w:space="0" w:color="auto"/>
              <w:right w:val="single" w:sz="4"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6.74</w:t>
            </w:r>
          </w:p>
        </w:tc>
        <w:tc>
          <w:tcPr>
            <w:tcW w:w="367" w:type="pct"/>
            <w:tcBorders>
              <w:top w:val="nil"/>
              <w:left w:val="nil"/>
              <w:bottom w:val="single" w:sz="4" w:space="0" w:color="auto"/>
              <w:right w:val="single" w:sz="4"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7.34</w:t>
            </w:r>
          </w:p>
        </w:tc>
        <w:tc>
          <w:tcPr>
            <w:tcW w:w="367" w:type="pct"/>
            <w:tcBorders>
              <w:top w:val="nil"/>
              <w:left w:val="nil"/>
              <w:bottom w:val="single" w:sz="4" w:space="0" w:color="auto"/>
              <w:right w:val="single" w:sz="8"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7.93</w:t>
            </w:r>
          </w:p>
        </w:tc>
      </w:tr>
      <w:tr w:rsidR="00E944AA" w:rsidRPr="00E944AA" w:rsidTr="00E944AA">
        <w:trPr>
          <w:trHeight w:val="286"/>
        </w:trPr>
        <w:tc>
          <w:tcPr>
            <w:tcW w:w="1094" w:type="pct"/>
            <w:tcBorders>
              <w:top w:val="nil"/>
              <w:left w:val="single" w:sz="4" w:space="0" w:color="auto"/>
              <w:bottom w:val="single" w:sz="4" w:space="0" w:color="auto"/>
              <w:right w:val="nil"/>
            </w:tcBorders>
            <w:shd w:val="clear" w:color="auto" w:fill="auto"/>
            <w:vAlign w:val="bottom"/>
            <w:hideMark/>
          </w:tcPr>
          <w:p w:rsidR="00E944AA" w:rsidRPr="007E5587" w:rsidRDefault="00E944AA" w:rsidP="00E944AA">
            <w:pPr>
              <w:spacing w:after="0" w:line="240" w:lineRule="auto"/>
              <w:rPr>
                <w:rFonts w:ascii="Arial" w:eastAsia="Times New Roman" w:hAnsi="Arial" w:cs="Arial"/>
                <w:b/>
                <w:bCs/>
                <w:color w:val="000000"/>
                <w:sz w:val="18"/>
                <w:szCs w:val="18"/>
                <w:lang w:eastAsia="en-IE"/>
              </w:rPr>
            </w:pPr>
            <w:r w:rsidRPr="007E5587">
              <w:rPr>
                <w:rFonts w:ascii="Arial" w:eastAsia="Times New Roman" w:hAnsi="Arial" w:cs="Arial"/>
                <w:b/>
                <w:bCs/>
                <w:color w:val="000000"/>
                <w:sz w:val="18"/>
                <w:szCs w:val="18"/>
                <w:lang w:eastAsia="en-IE"/>
              </w:rPr>
              <w:t>Tipperary North</w:t>
            </w:r>
          </w:p>
        </w:tc>
        <w:tc>
          <w:tcPr>
            <w:tcW w:w="345" w:type="pct"/>
            <w:tcBorders>
              <w:top w:val="nil"/>
              <w:left w:val="single" w:sz="8" w:space="0" w:color="auto"/>
              <w:bottom w:val="single" w:sz="4" w:space="0" w:color="auto"/>
              <w:right w:val="single" w:sz="4"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-2.87</w:t>
            </w:r>
          </w:p>
        </w:tc>
        <w:tc>
          <w:tcPr>
            <w:tcW w:w="345" w:type="pct"/>
            <w:tcBorders>
              <w:top w:val="nil"/>
              <w:left w:val="nil"/>
              <w:bottom w:val="single" w:sz="4" w:space="0" w:color="auto"/>
              <w:right w:val="single" w:sz="4"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-2.30</w:t>
            </w:r>
          </w:p>
        </w:tc>
        <w:tc>
          <w:tcPr>
            <w:tcW w:w="345" w:type="pct"/>
            <w:tcBorders>
              <w:top w:val="nil"/>
              <w:left w:val="nil"/>
              <w:bottom w:val="single" w:sz="4" w:space="0" w:color="auto"/>
              <w:right w:val="single" w:sz="4"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-1.73</w:t>
            </w:r>
          </w:p>
        </w:tc>
        <w:tc>
          <w:tcPr>
            <w:tcW w:w="345" w:type="pct"/>
            <w:tcBorders>
              <w:top w:val="nil"/>
              <w:left w:val="nil"/>
              <w:bottom w:val="single" w:sz="4" w:space="0" w:color="auto"/>
              <w:right w:val="single" w:sz="4"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-1.16</w:t>
            </w:r>
          </w:p>
        </w:tc>
        <w:tc>
          <w:tcPr>
            <w:tcW w:w="345" w:type="pct"/>
            <w:tcBorders>
              <w:top w:val="nil"/>
              <w:left w:val="nil"/>
              <w:bottom w:val="single" w:sz="4" w:space="0" w:color="auto"/>
              <w:right w:val="single" w:sz="4"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-0.59</w:t>
            </w:r>
          </w:p>
        </w:tc>
        <w:tc>
          <w:tcPr>
            <w:tcW w:w="345" w:type="pct"/>
            <w:tcBorders>
              <w:top w:val="nil"/>
              <w:left w:val="nil"/>
              <w:bottom w:val="single" w:sz="4" w:space="0" w:color="auto"/>
              <w:right w:val="single" w:sz="4"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-0.03</w:t>
            </w:r>
          </w:p>
        </w:tc>
        <w:tc>
          <w:tcPr>
            <w:tcW w:w="367" w:type="pct"/>
            <w:tcBorders>
              <w:top w:val="nil"/>
              <w:left w:val="nil"/>
              <w:bottom w:val="single" w:sz="4" w:space="0" w:color="auto"/>
              <w:right w:val="single" w:sz="4"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0.54</w:t>
            </w:r>
          </w:p>
        </w:tc>
        <w:tc>
          <w:tcPr>
            <w:tcW w:w="367" w:type="pct"/>
            <w:tcBorders>
              <w:top w:val="nil"/>
              <w:left w:val="nil"/>
              <w:bottom w:val="single" w:sz="4" w:space="0" w:color="auto"/>
              <w:right w:val="single" w:sz="4"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1.11</w:t>
            </w:r>
          </w:p>
        </w:tc>
        <w:tc>
          <w:tcPr>
            <w:tcW w:w="367" w:type="pct"/>
            <w:tcBorders>
              <w:top w:val="nil"/>
              <w:left w:val="nil"/>
              <w:bottom w:val="single" w:sz="4" w:space="0" w:color="auto"/>
              <w:right w:val="single" w:sz="4"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1.68</w:t>
            </w:r>
          </w:p>
        </w:tc>
        <w:tc>
          <w:tcPr>
            <w:tcW w:w="367" w:type="pct"/>
            <w:tcBorders>
              <w:top w:val="nil"/>
              <w:left w:val="nil"/>
              <w:bottom w:val="single" w:sz="4" w:space="0" w:color="auto"/>
              <w:right w:val="single" w:sz="4"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2.25</w:t>
            </w:r>
          </w:p>
        </w:tc>
        <w:tc>
          <w:tcPr>
            <w:tcW w:w="367" w:type="pct"/>
            <w:tcBorders>
              <w:top w:val="nil"/>
              <w:left w:val="nil"/>
              <w:bottom w:val="single" w:sz="4" w:space="0" w:color="auto"/>
              <w:right w:val="single" w:sz="8"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2.81</w:t>
            </w:r>
          </w:p>
        </w:tc>
      </w:tr>
      <w:tr w:rsidR="00E944AA" w:rsidRPr="00E944AA" w:rsidTr="00E944AA">
        <w:trPr>
          <w:trHeight w:val="286"/>
        </w:trPr>
        <w:tc>
          <w:tcPr>
            <w:tcW w:w="1094" w:type="pct"/>
            <w:tcBorders>
              <w:top w:val="nil"/>
              <w:left w:val="single" w:sz="4" w:space="0" w:color="auto"/>
              <w:bottom w:val="single" w:sz="4" w:space="0" w:color="auto"/>
              <w:right w:val="nil"/>
            </w:tcBorders>
            <w:shd w:val="clear" w:color="auto" w:fill="auto"/>
            <w:vAlign w:val="bottom"/>
            <w:hideMark/>
          </w:tcPr>
          <w:p w:rsidR="00E944AA" w:rsidRPr="007E5587" w:rsidRDefault="00E944AA" w:rsidP="00E944AA">
            <w:pPr>
              <w:spacing w:after="0" w:line="240" w:lineRule="auto"/>
              <w:rPr>
                <w:rFonts w:ascii="Arial" w:eastAsia="Times New Roman" w:hAnsi="Arial" w:cs="Arial"/>
                <w:b/>
                <w:bCs/>
                <w:color w:val="000000"/>
                <w:sz w:val="18"/>
                <w:szCs w:val="18"/>
                <w:lang w:eastAsia="en-IE"/>
              </w:rPr>
            </w:pPr>
            <w:r w:rsidRPr="007E5587">
              <w:rPr>
                <w:rFonts w:ascii="Arial" w:eastAsia="Times New Roman" w:hAnsi="Arial" w:cs="Arial"/>
                <w:b/>
                <w:bCs/>
                <w:color w:val="000000"/>
                <w:sz w:val="18"/>
                <w:szCs w:val="18"/>
                <w:lang w:eastAsia="en-IE"/>
              </w:rPr>
              <w:t>Tipperary South</w:t>
            </w:r>
          </w:p>
        </w:tc>
        <w:tc>
          <w:tcPr>
            <w:tcW w:w="345" w:type="pct"/>
            <w:tcBorders>
              <w:top w:val="nil"/>
              <w:left w:val="single" w:sz="8" w:space="0" w:color="auto"/>
              <w:bottom w:val="single" w:sz="4" w:space="0" w:color="auto"/>
              <w:right w:val="single" w:sz="4"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-3.83</w:t>
            </w:r>
          </w:p>
        </w:tc>
        <w:tc>
          <w:tcPr>
            <w:tcW w:w="345" w:type="pct"/>
            <w:tcBorders>
              <w:top w:val="nil"/>
              <w:left w:val="nil"/>
              <w:bottom w:val="single" w:sz="4" w:space="0" w:color="auto"/>
              <w:right w:val="single" w:sz="4"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-3.27</w:t>
            </w:r>
          </w:p>
        </w:tc>
        <w:tc>
          <w:tcPr>
            <w:tcW w:w="345" w:type="pct"/>
            <w:tcBorders>
              <w:top w:val="nil"/>
              <w:left w:val="nil"/>
              <w:bottom w:val="single" w:sz="4" w:space="0" w:color="auto"/>
              <w:right w:val="single" w:sz="4"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-2.71</w:t>
            </w:r>
          </w:p>
        </w:tc>
        <w:tc>
          <w:tcPr>
            <w:tcW w:w="345" w:type="pct"/>
            <w:tcBorders>
              <w:top w:val="nil"/>
              <w:left w:val="nil"/>
              <w:bottom w:val="single" w:sz="4" w:space="0" w:color="auto"/>
              <w:right w:val="single" w:sz="4"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-2.14</w:t>
            </w:r>
          </w:p>
        </w:tc>
        <w:tc>
          <w:tcPr>
            <w:tcW w:w="345" w:type="pct"/>
            <w:tcBorders>
              <w:top w:val="nil"/>
              <w:left w:val="nil"/>
              <w:bottom w:val="single" w:sz="4" w:space="0" w:color="auto"/>
              <w:right w:val="single" w:sz="4"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-1.58</w:t>
            </w:r>
          </w:p>
        </w:tc>
        <w:tc>
          <w:tcPr>
            <w:tcW w:w="345" w:type="pct"/>
            <w:tcBorders>
              <w:top w:val="nil"/>
              <w:left w:val="nil"/>
              <w:bottom w:val="single" w:sz="4" w:space="0" w:color="auto"/>
              <w:right w:val="single" w:sz="4"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-1.02</w:t>
            </w:r>
          </w:p>
        </w:tc>
        <w:tc>
          <w:tcPr>
            <w:tcW w:w="367" w:type="pct"/>
            <w:tcBorders>
              <w:top w:val="nil"/>
              <w:left w:val="nil"/>
              <w:bottom w:val="single" w:sz="4" w:space="0" w:color="auto"/>
              <w:right w:val="single" w:sz="4"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-0.46</w:t>
            </w:r>
          </w:p>
        </w:tc>
        <w:tc>
          <w:tcPr>
            <w:tcW w:w="367" w:type="pct"/>
            <w:tcBorders>
              <w:top w:val="nil"/>
              <w:left w:val="nil"/>
              <w:bottom w:val="single" w:sz="4" w:space="0" w:color="auto"/>
              <w:right w:val="single" w:sz="4"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0.11</w:t>
            </w:r>
          </w:p>
        </w:tc>
        <w:tc>
          <w:tcPr>
            <w:tcW w:w="367" w:type="pct"/>
            <w:tcBorders>
              <w:top w:val="nil"/>
              <w:left w:val="nil"/>
              <w:bottom w:val="single" w:sz="4" w:space="0" w:color="auto"/>
              <w:right w:val="single" w:sz="4"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0.67</w:t>
            </w:r>
          </w:p>
        </w:tc>
        <w:tc>
          <w:tcPr>
            <w:tcW w:w="367" w:type="pct"/>
            <w:tcBorders>
              <w:top w:val="nil"/>
              <w:left w:val="nil"/>
              <w:bottom w:val="single" w:sz="4" w:space="0" w:color="auto"/>
              <w:right w:val="single" w:sz="4"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1.23</w:t>
            </w:r>
          </w:p>
        </w:tc>
        <w:tc>
          <w:tcPr>
            <w:tcW w:w="367" w:type="pct"/>
            <w:tcBorders>
              <w:top w:val="nil"/>
              <w:left w:val="nil"/>
              <w:bottom w:val="single" w:sz="4" w:space="0" w:color="auto"/>
              <w:right w:val="single" w:sz="8"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1.79</w:t>
            </w:r>
          </w:p>
        </w:tc>
      </w:tr>
      <w:tr w:rsidR="00E944AA" w:rsidRPr="00E944AA" w:rsidTr="00E944AA">
        <w:trPr>
          <w:trHeight w:val="286"/>
        </w:trPr>
        <w:tc>
          <w:tcPr>
            <w:tcW w:w="1094" w:type="pct"/>
            <w:tcBorders>
              <w:top w:val="nil"/>
              <w:left w:val="single" w:sz="4" w:space="0" w:color="auto"/>
              <w:bottom w:val="single" w:sz="4" w:space="0" w:color="auto"/>
              <w:right w:val="nil"/>
            </w:tcBorders>
            <w:shd w:val="clear" w:color="auto" w:fill="auto"/>
            <w:vAlign w:val="bottom"/>
            <w:hideMark/>
          </w:tcPr>
          <w:p w:rsidR="00E944AA" w:rsidRPr="007E5587" w:rsidRDefault="00E944AA" w:rsidP="00E944AA">
            <w:pPr>
              <w:spacing w:after="0" w:line="240" w:lineRule="auto"/>
              <w:rPr>
                <w:rFonts w:ascii="Arial" w:eastAsia="Times New Roman" w:hAnsi="Arial" w:cs="Arial"/>
                <w:b/>
                <w:bCs/>
                <w:color w:val="000000"/>
                <w:sz w:val="18"/>
                <w:szCs w:val="18"/>
                <w:lang w:eastAsia="en-IE"/>
              </w:rPr>
            </w:pPr>
            <w:r w:rsidRPr="007E5587">
              <w:rPr>
                <w:rFonts w:ascii="Arial" w:eastAsia="Times New Roman" w:hAnsi="Arial" w:cs="Arial"/>
                <w:b/>
                <w:bCs/>
                <w:color w:val="000000"/>
                <w:sz w:val="18"/>
                <w:szCs w:val="18"/>
                <w:lang w:eastAsia="en-IE"/>
              </w:rPr>
              <w:t xml:space="preserve">Waterford </w:t>
            </w:r>
          </w:p>
        </w:tc>
        <w:tc>
          <w:tcPr>
            <w:tcW w:w="345" w:type="pct"/>
            <w:tcBorders>
              <w:top w:val="nil"/>
              <w:left w:val="single" w:sz="8" w:space="0" w:color="auto"/>
              <w:bottom w:val="single" w:sz="4" w:space="0" w:color="auto"/>
              <w:right w:val="single" w:sz="4"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6.04</w:t>
            </w:r>
          </w:p>
        </w:tc>
        <w:tc>
          <w:tcPr>
            <w:tcW w:w="345" w:type="pct"/>
            <w:tcBorders>
              <w:top w:val="nil"/>
              <w:left w:val="nil"/>
              <w:bottom w:val="single" w:sz="4" w:space="0" w:color="auto"/>
              <w:right w:val="single" w:sz="4"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6.66</w:t>
            </w:r>
          </w:p>
        </w:tc>
        <w:tc>
          <w:tcPr>
            <w:tcW w:w="345" w:type="pct"/>
            <w:tcBorders>
              <w:top w:val="nil"/>
              <w:left w:val="nil"/>
              <w:bottom w:val="single" w:sz="4" w:space="0" w:color="auto"/>
              <w:right w:val="single" w:sz="4"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7.28</w:t>
            </w:r>
          </w:p>
        </w:tc>
        <w:tc>
          <w:tcPr>
            <w:tcW w:w="345" w:type="pct"/>
            <w:tcBorders>
              <w:top w:val="nil"/>
              <w:left w:val="nil"/>
              <w:bottom w:val="single" w:sz="4" w:space="0" w:color="auto"/>
              <w:right w:val="single" w:sz="4"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7.90</w:t>
            </w:r>
          </w:p>
        </w:tc>
        <w:tc>
          <w:tcPr>
            <w:tcW w:w="345" w:type="pct"/>
            <w:tcBorders>
              <w:top w:val="single" w:sz="4" w:space="0" w:color="auto"/>
              <w:left w:val="single" w:sz="4" w:space="0" w:color="auto"/>
              <w:bottom w:val="single" w:sz="4" w:space="0" w:color="auto"/>
              <w:right w:val="single" w:sz="4" w:space="0" w:color="auto"/>
            </w:tcBorders>
            <w:shd w:val="clear" w:color="000000" w:fill="FFC7CE"/>
            <w:noWrap/>
            <w:vAlign w:val="bottom"/>
            <w:hideMark/>
          </w:tcPr>
          <w:p w:rsidR="00E944AA" w:rsidRPr="007E5587" w:rsidRDefault="00E944AA" w:rsidP="00E944AA">
            <w:pPr>
              <w:spacing w:after="0" w:line="240" w:lineRule="auto"/>
              <w:jc w:val="right"/>
              <w:rPr>
                <w:rFonts w:ascii="Arial" w:eastAsia="Times New Roman" w:hAnsi="Arial" w:cs="Arial"/>
                <w:color w:val="9C0006"/>
                <w:sz w:val="18"/>
                <w:szCs w:val="18"/>
                <w:lang w:eastAsia="en-IE"/>
              </w:rPr>
            </w:pPr>
            <w:r w:rsidRPr="007E5587">
              <w:rPr>
                <w:rFonts w:ascii="Arial" w:eastAsia="Times New Roman" w:hAnsi="Arial" w:cs="Arial"/>
                <w:color w:val="9C0006"/>
                <w:sz w:val="18"/>
                <w:szCs w:val="18"/>
                <w:lang w:eastAsia="en-IE"/>
              </w:rPr>
              <w:t>8.52</w:t>
            </w:r>
          </w:p>
        </w:tc>
        <w:tc>
          <w:tcPr>
            <w:tcW w:w="345" w:type="pct"/>
            <w:tcBorders>
              <w:top w:val="single" w:sz="4" w:space="0" w:color="auto"/>
              <w:left w:val="single" w:sz="4" w:space="0" w:color="auto"/>
              <w:bottom w:val="single" w:sz="4" w:space="0" w:color="auto"/>
              <w:right w:val="single" w:sz="4" w:space="0" w:color="auto"/>
            </w:tcBorders>
            <w:shd w:val="clear" w:color="000000" w:fill="FFC7CE"/>
            <w:noWrap/>
            <w:vAlign w:val="bottom"/>
            <w:hideMark/>
          </w:tcPr>
          <w:p w:rsidR="00E944AA" w:rsidRPr="007E5587" w:rsidRDefault="00E944AA" w:rsidP="00E944AA">
            <w:pPr>
              <w:spacing w:after="0" w:line="240" w:lineRule="auto"/>
              <w:jc w:val="right"/>
              <w:rPr>
                <w:rFonts w:ascii="Arial" w:eastAsia="Times New Roman" w:hAnsi="Arial" w:cs="Arial"/>
                <w:color w:val="9C0006"/>
                <w:sz w:val="18"/>
                <w:szCs w:val="18"/>
                <w:lang w:eastAsia="en-IE"/>
              </w:rPr>
            </w:pPr>
            <w:r w:rsidRPr="007E5587">
              <w:rPr>
                <w:rFonts w:ascii="Arial" w:eastAsia="Times New Roman" w:hAnsi="Arial" w:cs="Arial"/>
                <w:color w:val="9C0006"/>
                <w:sz w:val="18"/>
                <w:szCs w:val="18"/>
                <w:lang w:eastAsia="en-IE"/>
              </w:rPr>
              <w:t>9.14</w:t>
            </w:r>
          </w:p>
        </w:tc>
        <w:tc>
          <w:tcPr>
            <w:tcW w:w="367" w:type="pct"/>
            <w:tcBorders>
              <w:top w:val="single" w:sz="4" w:space="0" w:color="auto"/>
              <w:left w:val="single" w:sz="4" w:space="0" w:color="auto"/>
              <w:bottom w:val="single" w:sz="4" w:space="0" w:color="auto"/>
              <w:right w:val="single" w:sz="4" w:space="0" w:color="auto"/>
            </w:tcBorders>
            <w:shd w:val="clear" w:color="000000" w:fill="FFC7CE"/>
            <w:noWrap/>
            <w:vAlign w:val="bottom"/>
            <w:hideMark/>
          </w:tcPr>
          <w:p w:rsidR="00E944AA" w:rsidRPr="007E5587" w:rsidRDefault="00E944AA" w:rsidP="00E944AA">
            <w:pPr>
              <w:spacing w:after="0" w:line="240" w:lineRule="auto"/>
              <w:jc w:val="right"/>
              <w:rPr>
                <w:rFonts w:ascii="Arial" w:eastAsia="Times New Roman" w:hAnsi="Arial" w:cs="Arial"/>
                <w:color w:val="9C0006"/>
                <w:sz w:val="18"/>
                <w:szCs w:val="18"/>
                <w:lang w:eastAsia="en-IE"/>
              </w:rPr>
            </w:pPr>
            <w:r w:rsidRPr="007E5587">
              <w:rPr>
                <w:rFonts w:ascii="Arial" w:eastAsia="Times New Roman" w:hAnsi="Arial" w:cs="Arial"/>
                <w:color w:val="9C0006"/>
                <w:sz w:val="18"/>
                <w:szCs w:val="18"/>
                <w:lang w:eastAsia="en-IE"/>
              </w:rPr>
              <w:t>9.76</w:t>
            </w:r>
          </w:p>
        </w:tc>
        <w:tc>
          <w:tcPr>
            <w:tcW w:w="367" w:type="pct"/>
            <w:tcBorders>
              <w:top w:val="single" w:sz="4" w:space="0" w:color="auto"/>
              <w:left w:val="single" w:sz="4" w:space="0" w:color="auto"/>
              <w:bottom w:val="single" w:sz="4" w:space="0" w:color="auto"/>
              <w:right w:val="single" w:sz="4" w:space="0" w:color="auto"/>
            </w:tcBorders>
            <w:shd w:val="clear" w:color="000000" w:fill="FFC7CE"/>
            <w:noWrap/>
            <w:vAlign w:val="bottom"/>
            <w:hideMark/>
          </w:tcPr>
          <w:p w:rsidR="00E944AA" w:rsidRPr="007E5587" w:rsidRDefault="00E944AA" w:rsidP="00E944AA">
            <w:pPr>
              <w:spacing w:after="0" w:line="240" w:lineRule="auto"/>
              <w:jc w:val="right"/>
              <w:rPr>
                <w:rFonts w:ascii="Arial" w:eastAsia="Times New Roman" w:hAnsi="Arial" w:cs="Arial"/>
                <w:color w:val="9C0006"/>
                <w:sz w:val="18"/>
                <w:szCs w:val="18"/>
                <w:lang w:eastAsia="en-IE"/>
              </w:rPr>
            </w:pPr>
            <w:r w:rsidRPr="007E5587">
              <w:rPr>
                <w:rFonts w:ascii="Arial" w:eastAsia="Times New Roman" w:hAnsi="Arial" w:cs="Arial"/>
                <w:color w:val="9C0006"/>
                <w:sz w:val="18"/>
                <w:szCs w:val="18"/>
                <w:lang w:eastAsia="en-IE"/>
              </w:rPr>
              <w:t>10.38</w:t>
            </w:r>
          </w:p>
        </w:tc>
        <w:tc>
          <w:tcPr>
            <w:tcW w:w="367" w:type="pct"/>
            <w:tcBorders>
              <w:top w:val="single" w:sz="4" w:space="0" w:color="auto"/>
              <w:left w:val="single" w:sz="4" w:space="0" w:color="auto"/>
              <w:bottom w:val="single" w:sz="4" w:space="0" w:color="auto"/>
              <w:right w:val="single" w:sz="4" w:space="0" w:color="auto"/>
            </w:tcBorders>
            <w:shd w:val="clear" w:color="000000" w:fill="FFC7CE"/>
            <w:noWrap/>
            <w:vAlign w:val="bottom"/>
            <w:hideMark/>
          </w:tcPr>
          <w:p w:rsidR="00E944AA" w:rsidRPr="007E5587" w:rsidRDefault="00E944AA" w:rsidP="00E944AA">
            <w:pPr>
              <w:spacing w:after="0" w:line="240" w:lineRule="auto"/>
              <w:jc w:val="right"/>
              <w:rPr>
                <w:rFonts w:ascii="Arial" w:eastAsia="Times New Roman" w:hAnsi="Arial" w:cs="Arial"/>
                <w:color w:val="9C0006"/>
                <w:sz w:val="18"/>
                <w:szCs w:val="18"/>
                <w:lang w:eastAsia="en-IE"/>
              </w:rPr>
            </w:pPr>
            <w:r w:rsidRPr="007E5587">
              <w:rPr>
                <w:rFonts w:ascii="Arial" w:eastAsia="Times New Roman" w:hAnsi="Arial" w:cs="Arial"/>
                <w:color w:val="9C0006"/>
                <w:sz w:val="18"/>
                <w:szCs w:val="18"/>
                <w:lang w:eastAsia="en-IE"/>
              </w:rPr>
              <w:t>11.00</w:t>
            </w:r>
          </w:p>
        </w:tc>
        <w:tc>
          <w:tcPr>
            <w:tcW w:w="367" w:type="pct"/>
            <w:tcBorders>
              <w:top w:val="single" w:sz="4" w:space="0" w:color="auto"/>
              <w:left w:val="single" w:sz="4" w:space="0" w:color="auto"/>
              <w:bottom w:val="single" w:sz="4" w:space="0" w:color="auto"/>
              <w:right w:val="single" w:sz="4" w:space="0" w:color="auto"/>
            </w:tcBorders>
            <w:shd w:val="clear" w:color="000000" w:fill="FFC7CE"/>
            <w:noWrap/>
            <w:vAlign w:val="bottom"/>
            <w:hideMark/>
          </w:tcPr>
          <w:p w:rsidR="00E944AA" w:rsidRPr="007E5587" w:rsidRDefault="00E944AA" w:rsidP="00E944AA">
            <w:pPr>
              <w:spacing w:after="0" w:line="240" w:lineRule="auto"/>
              <w:jc w:val="right"/>
              <w:rPr>
                <w:rFonts w:ascii="Arial" w:eastAsia="Times New Roman" w:hAnsi="Arial" w:cs="Arial"/>
                <w:color w:val="9C0006"/>
                <w:sz w:val="18"/>
                <w:szCs w:val="18"/>
                <w:lang w:eastAsia="en-IE"/>
              </w:rPr>
            </w:pPr>
            <w:r w:rsidRPr="007E5587">
              <w:rPr>
                <w:rFonts w:ascii="Arial" w:eastAsia="Times New Roman" w:hAnsi="Arial" w:cs="Arial"/>
                <w:color w:val="9C0006"/>
                <w:sz w:val="18"/>
                <w:szCs w:val="18"/>
                <w:lang w:eastAsia="en-IE"/>
              </w:rPr>
              <w:t>11.62</w:t>
            </w:r>
          </w:p>
        </w:tc>
        <w:tc>
          <w:tcPr>
            <w:tcW w:w="367" w:type="pct"/>
            <w:tcBorders>
              <w:top w:val="single" w:sz="4" w:space="0" w:color="auto"/>
              <w:left w:val="single" w:sz="4" w:space="0" w:color="auto"/>
              <w:bottom w:val="single" w:sz="4" w:space="0" w:color="auto"/>
              <w:right w:val="single" w:sz="8" w:space="0" w:color="auto"/>
            </w:tcBorders>
            <w:shd w:val="clear" w:color="000000" w:fill="FFC7CE"/>
            <w:noWrap/>
            <w:vAlign w:val="bottom"/>
            <w:hideMark/>
          </w:tcPr>
          <w:p w:rsidR="00E944AA" w:rsidRPr="007E5587" w:rsidRDefault="00E944AA" w:rsidP="00E944AA">
            <w:pPr>
              <w:spacing w:after="0" w:line="240" w:lineRule="auto"/>
              <w:jc w:val="right"/>
              <w:rPr>
                <w:rFonts w:ascii="Arial" w:eastAsia="Times New Roman" w:hAnsi="Arial" w:cs="Arial"/>
                <w:color w:val="9C0006"/>
                <w:sz w:val="18"/>
                <w:szCs w:val="18"/>
                <w:lang w:eastAsia="en-IE"/>
              </w:rPr>
            </w:pPr>
            <w:r w:rsidRPr="007E5587">
              <w:rPr>
                <w:rFonts w:ascii="Arial" w:eastAsia="Times New Roman" w:hAnsi="Arial" w:cs="Arial"/>
                <w:color w:val="9C0006"/>
                <w:sz w:val="18"/>
                <w:szCs w:val="18"/>
                <w:lang w:eastAsia="en-IE"/>
              </w:rPr>
              <w:t>12.24</w:t>
            </w:r>
          </w:p>
        </w:tc>
      </w:tr>
      <w:tr w:rsidR="00E944AA" w:rsidRPr="00E944AA" w:rsidTr="00E944AA">
        <w:trPr>
          <w:trHeight w:val="286"/>
        </w:trPr>
        <w:tc>
          <w:tcPr>
            <w:tcW w:w="1094" w:type="pct"/>
            <w:tcBorders>
              <w:top w:val="nil"/>
              <w:left w:val="single" w:sz="4" w:space="0" w:color="auto"/>
              <w:bottom w:val="single" w:sz="4" w:space="0" w:color="auto"/>
              <w:right w:val="nil"/>
            </w:tcBorders>
            <w:shd w:val="clear" w:color="auto" w:fill="auto"/>
            <w:vAlign w:val="bottom"/>
            <w:hideMark/>
          </w:tcPr>
          <w:p w:rsidR="00E944AA" w:rsidRPr="007E5587" w:rsidRDefault="00E944AA" w:rsidP="00E944AA">
            <w:pPr>
              <w:spacing w:after="0" w:line="240" w:lineRule="auto"/>
              <w:rPr>
                <w:rFonts w:ascii="Arial" w:eastAsia="Times New Roman" w:hAnsi="Arial" w:cs="Arial"/>
                <w:b/>
                <w:bCs/>
                <w:color w:val="000000"/>
                <w:sz w:val="18"/>
                <w:szCs w:val="18"/>
                <w:lang w:eastAsia="en-IE"/>
              </w:rPr>
            </w:pPr>
            <w:r w:rsidRPr="007E5587">
              <w:rPr>
                <w:rFonts w:ascii="Arial" w:eastAsia="Times New Roman" w:hAnsi="Arial" w:cs="Arial"/>
                <w:b/>
                <w:bCs/>
                <w:color w:val="000000"/>
                <w:sz w:val="18"/>
                <w:szCs w:val="18"/>
                <w:lang w:eastAsia="en-IE"/>
              </w:rPr>
              <w:t xml:space="preserve">Wexford </w:t>
            </w:r>
          </w:p>
        </w:tc>
        <w:tc>
          <w:tcPr>
            <w:tcW w:w="345" w:type="pct"/>
            <w:tcBorders>
              <w:top w:val="nil"/>
              <w:left w:val="single" w:sz="8" w:space="0" w:color="auto"/>
              <w:bottom w:val="single" w:sz="4" w:space="0" w:color="auto"/>
              <w:right w:val="single" w:sz="4"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-4.90</w:t>
            </w:r>
          </w:p>
        </w:tc>
        <w:tc>
          <w:tcPr>
            <w:tcW w:w="345" w:type="pct"/>
            <w:tcBorders>
              <w:top w:val="nil"/>
              <w:left w:val="nil"/>
              <w:bottom w:val="single" w:sz="4" w:space="0" w:color="auto"/>
              <w:right w:val="single" w:sz="4"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-4.35</w:t>
            </w:r>
          </w:p>
        </w:tc>
        <w:tc>
          <w:tcPr>
            <w:tcW w:w="345" w:type="pct"/>
            <w:tcBorders>
              <w:top w:val="nil"/>
              <w:left w:val="nil"/>
              <w:bottom w:val="single" w:sz="4" w:space="0" w:color="auto"/>
              <w:right w:val="single" w:sz="4"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-3.79</w:t>
            </w:r>
          </w:p>
        </w:tc>
        <w:tc>
          <w:tcPr>
            <w:tcW w:w="345" w:type="pct"/>
            <w:tcBorders>
              <w:top w:val="nil"/>
              <w:left w:val="nil"/>
              <w:bottom w:val="single" w:sz="4" w:space="0" w:color="auto"/>
              <w:right w:val="single" w:sz="4"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-3.23</w:t>
            </w:r>
          </w:p>
        </w:tc>
        <w:tc>
          <w:tcPr>
            <w:tcW w:w="345" w:type="pct"/>
            <w:tcBorders>
              <w:top w:val="nil"/>
              <w:left w:val="nil"/>
              <w:bottom w:val="single" w:sz="4" w:space="0" w:color="auto"/>
              <w:right w:val="single" w:sz="4"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-2.68</w:t>
            </w:r>
          </w:p>
        </w:tc>
        <w:tc>
          <w:tcPr>
            <w:tcW w:w="345" w:type="pct"/>
            <w:tcBorders>
              <w:top w:val="nil"/>
              <w:left w:val="nil"/>
              <w:bottom w:val="single" w:sz="4" w:space="0" w:color="auto"/>
              <w:right w:val="single" w:sz="4"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-2.12</w:t>
            </w:r>
          </w:p>
        </w:tc>
        <w:tc>
          <w:tcPr>
            <w:tcW w:w="367" w:type="pct"/>
            <w:tcBorders>
              <w:top w:val="nil"/>
              <w:left w:val="nil"/>
              <w:bottom w:val="single" w:sz="4" w:space="0" w:color="auto"/>
              <w:right w:val="single" w:sz="4"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-1.57</w:t>
            </w:r>
          </w:p>
        </w:tc>
        <w:tc>
          <w:tcPr>
            <w:tcW w:w="367" w:type="pct"/>
            <w:tcBorders>
              <w:top w:val="nil"/>
              <w:left w:val="nil"/>
              <w:bottom w:val="single" w:sz="4" w:space="0" w:color="auto"/>
              <w:right w:val="single" w:sz="4"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-1.01</w:t>
            </w:r>
          </w:p>
        </w:tc>
        <w:tc>
          <w:tcPr>
            <w:tcW w:w="367" w:type="pct"/>
            <w:tcBorders>
              <w:top w:val="nil"/>
              <w:left w:val="nil"/>
              <w:bottom w:val="single" w:sz="4" w:space="0" w:color="auto"/>
              <w:right w:val="single" w:sz="4"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-0.45</w:t>
            </w:r>
          </w:p>
        </w:tc>
        <w:tc>
          <w:tcPr>
            <w:tcW w:w="367" w:type="pct"/>
            <w:tcBorders>
              <w:top w:val="nil"/>
              <w:left w:val="nil"/>
              <w:bottom w:val="single" w:sz="4" w:space="0" w:color="auto"/>
              <w:right w:val="single" w:sz="4"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0.10</w:t>
            </w:r>
          </w:p>
        </w:tc>
        <w:tc>
          <w:tcPr>
            <w:tcW w:w="367" w:type="pct"/>
            <w:tcBorders>
              <w:top w:val="nil"/>
              <w:left w:val="nil"/>
              <w:bottom w:val="single" w:sz="4" w:space="0" w:color="auto"/>
              <w:right w:val="single" w:sz="8"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0.66</w:t>
            </w:r>
          </w:p>
        </w:tc>
      </w:tr>
      <w:tr w:rsidR="00E944AA" w:rsidRPr="00E944AA" w:rsidTr="00E944AA">
        <w:trPr>
          <w:trHeight w:val="286"/>
        </w:trPr>
        <w:tc>
          <w:tcPr>
            <w:tcW w:w="1094" w:type="pct"/>
            <w:tcBorders>
              <w:top w:val="nil"/>
              <w:left w:val="single" w:sz="4" w:space="0" w:color="auto"/>
              <w:bottom w:val="single" w:sz="4" w:space="0" w:color="auto"/>
              <w:right w:val="nil"/>
            </w:tcBorders>
            <w:shd w:val="clear" w:color="auto" w:fill="auto"/>
            <w:vAlign w:val="bottom"/>
            <w:hideMark/>
          </w:tcPr>
          <w:p w:rsidR="00E944AA" w:rsidRPr="007E5587" w:rsidRDefault="00E944AA" w:rsidP="007E5587">
            <w:pPr>
              <w:spacing w:after="0" w:line="240" w:lineRule="auto"/>
              <w:rPr>
                <w:rFonts w:ascii="Arial" w:eastAsia="Times New Roman" w:hAnsi="Arial" w:cs="Arial"/>
                <w:b/>
                <w:bCs/>
                <w:color w:val="000000"/>
                <w:sz w:val="18"/>
                <w:szCs w:val="18"/>
                <w:lang w:eastAsia="en-IE"/>
              </w:rPr>
            </w:pPr>
            <w:r w:rsidRPr="007E5587">
              <w:rPr>
                <w:rFonts w:ascii="Arial" w:eastAsia="Times New Roman" w:hAnsi="Arial" w:cs="Arial"/>
                <w:b/>
                <w:bCs/>
                <w:color w:val="000000"/>
                <w:sz w:val="18"/>
                <w:szCs w:val="18"/>
                <w:lang w:eastAsia="en-IE"/>
              </w:rPr>
              <w:t>W</w:t>
            </w:r>
            <w:r w:rsidR="007E5587" w:rsidRPr="007E5587">
              <w:rPr>
                <w:rFonts w:ascii="Arial" w:eastAsia="Times New Roman" w:hAnsi="Arial" w:cs="Arial"/>
                <w:b/>
                <w:bCs/>
                <w:color w:val="000000"/>
                <w:sz w:val="18"/>
                <w:szCs w:val="18"/>
                <w:lang w:eastAsia="en-IE"/>
              </w:rPr>
              <w:t>exford-</w:t>
            </w:r>
            <w:r w:rsidRPr="007E5587">
              <w:rPr>
                <w:rFonts w:ascii="Arial" w:eastAsia="Times New Roman" w:hAnsi="Arial" w:cs="Arial"/>
                <w:b/>
                <w:bCs/>
                <w:color w:val="000000"/>
                <w:sz w:val="18"/>
                <w:szCs w:val="18"/>
                <w:lang w:eastAsia="en-IE"/>
              </w:rPr>
              <w:t>Wicklow</w:t>
            </w:r>
          </w:p>
        </w:tc>
        <w:tc>
          <w:tcPr>
            <w:tcW w:w="345" w:type="pct"/>
            <w:tcBorders>
              <w:top w:val="nil"/>
              <w:left w:val="single" w:sz="8" w:space="0" w:color="auto"/>
              <w:bottom w:val="single" w:sz="4" w:space="0" w:color="auto"/>
              <w:right w:val="single" w:sz="4"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-5.18</w:t>
            </w:r>
          </w:p>
        </w:tc>
        <w:tc>
          <w:tcPr>
            <w:tcW w:w="345" w:type="pct"/>
            <w:tcBorders>
              <w:top w:val="nil"/>
              <w:left w:val="nil"/>
              <w:bottom w:val="single" w:sz="4" w:space="0" w:color="auto"/>
              <w:right w:val="single" w:sz="4"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-4.62</w:t>
            </w:r>
          </w:p>
        </w:tc>
        <w:tc>
          <w:tcPr>
            <w:tcW w:w="345" w:type="pct"/>
            <w:tcBorders>
              <w:top w:val="nil"/>
              <w:left w:val="nil"/>
              <w:bottom w:val="single" w:sz="4" w:space="0" w:color="auto"/>
              <w:right w:val="single" w:sz="4"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-4.07</w:t>
            </w:r>
          </w:p>
        </w:tc>
        <w:tc>
          <w:tcPr>
            <w:tcW w:w="345" w:type="pct"/>
            <w:tcBorders>
              <w:top w:val="nil"/>
              <w:left w:val="nil"/>
              <w:bottom w:val="single" w:sz="4" w:space="0" w:color="auto"/>
              <w:right w:val="single" w:sz="4"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-3.51</w:t>
            </w:r>
          </w:p>
        </w:tc>
        <w:tc>
          <w:tcPr>
            <w:tcW w:w="345" w:type="pct"/>
            <w:tcBorders>
              <w:top w:val="nil"/>
              <w:left w:val="nil"/>
              <w:bottom w:val="single" w:sz="4" w:space="0" w:color="auto"/>
              <w:right w:val="single" w:sz="4"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-2.96</w:t>
            </w:r>
          </w:p>
        </w:tc>
        <w:tc>
          <w:tcPr>
            <w:tcW w:w="345" w:type="pct"/>
            <w:tcBorders>
              <w:top w:val="nil"/>
              <w:left w:val="nil"/>
              <w:bottom w:val="single" w:sz="4" w:space="0" w:color="auto"/>
              <w:right w:val="single" w:sz="4"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-2.40</w:t>
            </w:r>
          </w:p>
        </w:tc>
        <w:tc>
          <w:tcPr>
            <w:tcW w:w="367" w:type="pct"/>
            <w:tcBorders>
              <w:top w:val="nil"/>
              <w:left w:val="nil"/>
              <w:bottom w:val="single" w:sz="4" w:space="0" w:color="auto"/>
              <w:right w:val="single" w:sz="4"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-1.85</w:t>
            </w:r>
          </w:p>
        </w:tc>
        <w:tc>
          <w:tcPr>
            <w:tcW w:w="367" w:type="pct"/>
            <w:tcBorders>
              <w:top w:val="nil"/>
              <w:left w:val="nil"/>
              <w:bottom w:val="single" w:sz="4" w:space="0" w:color="auto"/>
              <w:right w:val="single" w:sz="4"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-1.29</w:t>
            </w:r>
          </w:p>
        </w:tc>
        <w:tc>
          <w:tcPr>
            <w:tcW w:w="367" w:type="pct"/>
            <w:tcBorders>
              <w:top w:val="nil"/>
              <w:left w:val="nil"/>
              <w:bottom w:val="single" w:sz="4" w:space="0" w:color="auto"/>
              <w:right w:val="single" w:sz="4"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-0.74</w:t>
            </w:r>
          </w:p>
        </w:tc>
        <w:tc>
          <w:tcPr>
            <w:tcW w:w="367" w:type="pct"/>
            <w:tcBorders>
              <w:top w:val="nil"/>
              <w:left w:val="nil"/>
              <w:bottom w:val="single" w:sz="4" w:space="0" w:color="auto"/>
              <w:right w:val="single" w:sz="4"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-0.19</w:t>
            </w:r>
          </w:p>
        </w:tc>
        <w:tc>
          <w:tcPr>
            <w:tcW w:w="367" w:type="pct"/>
            <w:tcBorders>
              <w:top w:val="nil"/>
              <w:left w:val="nil"/>
              <w:bottom w:val="single" w:sz="4" w:space="0" w:color="auto"/>
              <w:right w:val="single" w:sz="8"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0.37</w:t>
            </w:r>
          </w:p>
        </w:tc>
      </w:tr>
      <w:tr w:rsidR="00E944AA" w:rsidRPr="00E944AA" w:rsidTr="00E944AA">
        <w:trPr>
          <w:trHeight w:val="286"/>
        </w:trPr>
        <w:tc>
          <w:tcPr>
            <w:tcW w:w="1094" w:type="pct"/>
            <w:tcBorders>
              <w:top w:val="nil"/>
              <w:left w:val="single" w:sz="4" w:space="0" w:color="auto"/>
              <w:bottom w:val="single" w:sz="4" w:space="0" w:color="auto"/>
              <w:right w:val="nil"/>
            </w:tcBorders>
            <w:shd w:val="clear" w:color="auto" w:fill="auto"/>
            <w:vAlign w:val="bottom"/>
            <w:hideMark/>
          </w:tcPr>
          <w:p w:rsidR="00E944AA" w:rsidRPr="007E5587" w:rsidRDefault="00E944AA" w:rsidP="00E944AA">
            <w:pPr>
              <w:spacing w:after="0" w:line="240" w:lineRule="auto"/>
              <w:rPr>
                <w:rFonts w:ascii="Arial" w:eastAsia="Times New Roman" w:hAnsi="Arial" w:cs="Arial"/>
                <w:b/>
                <w:bCs/>
                <w:color w:val="000000"/>
                <w:sz w:val="18"/>
                <w:szCs w:val="18"/>
                <w:lang w:eastAsia="en-IE"/>
              </w:rPr>
            </w:pPr>
            <w:r w:rsidRPr="007E5587">
              <w:rPr>
                <w:rFonts w:ascii="Arial" w:eastAsia="Times New Roman" w:hAnsi="Arial" w:cs="Arial"/>
                <w:b/>
                <w:bCs/>
                <w:color w:val="000000"/>
                <w:sz w:val="18"/>
                <w:szCs w:val="18"/>
                <w:lang w:eastAsia="en-IE"/>
              </w:rPr>
              <w:t xml:space="preserve">Wicklow </w:t>
            </w:r>
          </w:p>
        </w:tc>
        <w:tc>
          <w:tcPr>
            <w:tcW w:w="345" w:type="pct"/>
            <w:tcBorders>
              <w:top w:val="nil"/>
              <w:left w:val="single" w:sz="8" w:space="0" w:color="auto"/>
              <w:bottom w:val="single" w:sz="4" w:space="0" w:color="auto"/>
              <w:right w:val="single" w:sz="4"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-0.04</w:t>
            </w:r>
          </w:p>
        </w:tc>
        <w:tc>
          <w:tcPr>
            <w:tcW w:w="345" w:type="pct"/>
            <w:tcBorders>
              <w:top w:val="nil"/>
              <w:left w:val="nil"/>
              <w:bottom w:val="single" w:sz="4" w:space="0" w:color="auto"/>
              <w:right w:val="single" w:sz="4"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0.55</w:t>
            </w:r>
          </w:p>
        </w:tc>
        <w:tc>
          <w:tcPr>
            <w:tcW w:w="345" w:type="pct"/>
            <w:tcBorders>
              <w:top w:val="nil"/>
              <w:left w:val="nil"/>
              <w:bottom w:val="single" w:sz="4" w:space="0" w:color="auto"/>
              <w:right w:val="single" w:sz="4"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1.13</w:t>
            </w:r>
          </w:p>
        </w:tc>
        <w:tc>
          <w:tcPr>
            <w:tcW w:w="345" w:type="pct"/>
            <w:tcBorders>
              <w:top w:val="nil"/>
              <w:left w:val="nil"/>
              <w:bottom w:val="single" w:sz="4" w:space="0" w:color="auto"/>
              <w:right w:val="single" w:sz="4"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1.72</w:t>
            </w:r>
          </w:p>
        </w:tc>
        <w:tc>
          <w:tcPr>
            <w:tcW w:w="345" w:type="pct"/>
            <w:tcBorders>
              <w:top w:val="nil"/>
              <w:left w:val="nil"/>
              <w:bottom w:val="single" w:sz="4" w:space="0" w:color="auto"/>
              <w:right w:val="single" w:sz="4"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2.30</w:t>
            </w:r>
          </w:p>
        </w:tc>
        <w:tc>
          <w:tcPr>
            <w:tcW w:w="345" w:type="pct"/>
            <w:tcBorders>
              <w:top w:val="nil"/>
              <w:left w:val="nil"/>
              <w:bottom w:val="single" w:sz="4" w:space="0" w:color="auto"/>
              <w:right w:val="single" w:sz="4"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2.89</w:t>
            </w:r>
          </w:p>
        </w:tc>
        <w:tc>
          <w:tcPr>
            <w:tcW w:w="367" w:type="pct"/>
            <w:tcBorders>
              <w:top w:val="nil"/>
              <w:left w:val="nil"/>
              <w:bottom w:val="single" w:sz="4" w:space="0" w:color="auto"/>
              <w:right w:val="single" w:sz="4"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3.47</w:t>
            </w:r>
          </w:p>
        </w:tc>
        <w:tc>
          <w:tcPr>
            <w:tcW w:w="367" w:type="pct"/>
            <w:tcBorders>
              <w:top w:val="nil"/>
              <w:left w:val="nil"/>
              <w:bottom w:val="single" w:sz="4" w:space="0" w:color="auto"/>
              <w:right w:val="single" w:sz="4"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4.05</w:t>
            </w:r>
          </w:p>
        </w:tc>
        <w:tc>
          <w:tcPr>
            <w:tcW w:w="367" w:type="pct"/>
            <w:tcBorders>
              <w:top w:val="nil"/>
              <w:left w:val="nil"/>
              <w:bottom w:val="single" w:sz="4" w:space="0" w:color="auto"/>
              <w:right w:val="single" w:sz="4"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4.64</w:t>
            </w:r>
          </w:p>
        </w:tc>
        <w:tc>
          <w:tcPr>
            <w:tcW w:w="367" w:type="pct"/>
            <w:tcBorders>
              <w:top w:val="nil"/>
              <w:left w:val="nil"/>
              <w:bottom w:val="single" w:sz="4" w:space="0" w:color="auto"/>
              <w:right w:val="single" w:sz="4"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5.22</w:t>
            </w:r>
          </w:p>
        </w:tc>
        <w:tc>
          <w:tcPr>
            <w:tcW w:w="367" w:type="pct"/>
            <w:tcBorders>
              <w:top w:val="nil"/>
              <w:left w:val="nil"/>
              <w:bottom w:val="single" w:sz="4" w:space="0" w:color="auto"/>
              <w:right w:val="single" w:sz="8"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5.81</w:t>
            </w:r>
          </w:p>
        </w:tc>
      </w:tr>
      <w:tr w:rsidR="00E944AA" w:rsidRPr="00E944AA" w:rsidTr="00E944AA">
        <w:trPr>
          <w:trHeight w:val="298"/>
        </w:trPr>
        <w:tc>
          <w:tcPr>
            <w:tcW w:w="1094" w:type="pct"/>
            <w:tcBorders>
              <w:top w:val="nil"/>
              <w:left w:val="single" w:sz="8" w:space="0" w:color="auto"/>
              <w:bottom w:val="single" w:sz="8" w:space="0" w:color="auto"/>
              <w:right w:val="nil"/>
            </w:tcBorders>
            <w:shd w:val="clear" w:color="auto" w:fill="auto"/>
            <w:vAlign w:val="center"/>
            <w:hideMark/>
          </w:tcPr>
          <w:p w:rsidR="00E944AA" w:rsidRPr="007E5587" w:rsidRDefault="00E944AA" w:rsidP="00E944AA">
            <w:pPr>
              <w:spacing w:after="0" w:line="240" w:lineRule="auto"/>
              <w:rPr>
                <w:rFonts w:ascii="Arial" w:eastAsia="Times New Roman" w:hAnsi="Arial" w:cs="Arial"/>
                <w:b/>
                <w:bCs/>
                <w:color w:val="000000"/>
                <w:sz w:val="18"/>
                <w:szCs w:val="18"/>
                <w:lang w:eastAsia="en-IE"/>
              </w:rPr>
            </w:pPr>
            <w:r w:rsidRPr="007E5587">
              <w:rPr>
                <w:rFonts w:ascii="Arial" w:eastAsia="Times New Roman" w:hAnsi="Arial" w:cs="Arial"/>
                <w:b/>
                <w:bCs/>
                <w:color w:val="000000"/>
                <w:sz w:val="18"/>
                <w:szCs w:val="18"/>
                <w:lang w:eastAsia="en-IE"/>
              </w:rPr>
              <w:t>Dublin Bay North</w:t>
            </w:r>
          </w:p>
        </w:tc>
        <w:tc>
          <w:tcPr>
            <w:tcW w:w="345" w:type="pct"/>
            <w:tcBorders>
              <w:top w:val="nil"/>
              <w:left w:val="single" w:sz="8" w:space="0" w:color="auto"/>
              <w:bottom w:val="single" w:sz="4" w:space="0" w:color="auto"/>
              <w:right w:val="single" w:sz="4"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1.01</w:t>
            </w:r>
          </w:p>
        </w:tc>
        <w:tc>
          <w:tcPr>
            <w:tcW w:w="345" w:type="pct"/>
            <w:tcBorders>
              <w:top w:val="nil"/>
              <w:left w:val="nil"/>
              <w:bottom w:val="single" w:sz="4" w:space="0" w:color="auto"/>
              <w:right w:val="single" w:sz="4"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1.6</w:t>
            </w:r>
            <w:r w:rsidR="007E5587" w:rsidRPr="007E5587">
              <w:rPr>
                <w:rFonts w:ascii="Arial" w:eastAsia="Times New Roman" w:hAnsi="Arial" w:cs="Arial"/>
                <w:color w:val="000000"/>
                <w:sz w:val="18"/>
                <w:szCs w:val="18"/>
                <w:lang w:eastAsia="en-IE"/>
              </w:rPr>
              <w:t>0</w:t>
            </w:r>
          </w:p>
        </w:tc>
        <w:tc>
          <w:tcPr>
            <w:tcW w:w="345" w:type="pct"/>
            <w:tcBorders>
              <w:top w:val="nil"/>
              <w:left w:val="nil"/>
              <w:bottom w:val="single" w:sz="4" w:space="0" w:color="auto"/>
              <w:right w:val="single" w:sz="4"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2.19</w:t>
            </w:r>
          </w:p>
        </w:tc>
        <w:tc>
          <w:tcPr>
            <w:tcW w:w="345" w:type="pct"/>
            <w:tcBorders>
              <w:top w:val="nil"/>
              <w:left w:val="nil"/>
              <w:bottom w:val="single" w:sz="4" w:space="0" w:color="auto"/>
              <w:right w:val="single" w:sz="4"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2.78</w:t>
            </w:r>
          </w:p>
        </w:tc>
        <w:tc>
          <w:tcPr>
            <w:tcW w:w="345" w:type="pct"/>
            <w:tcBorders>
              <w:top w:val="nil"/>
              <w:left w:val="nil"/>
              <w:bottom w:val="single" w:sz="4" w:space="0" w:color="auto"/>
              <w:right w:val="single" w:sz="4"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3.37</w:t>
            </w:r>
          </w:p>
        </w:tc>
        <w:tc>
          <w:tcPr>
            <w:tcW w:w="345" w:type="pct"/>
            <w:tcBorders>
              <w:top w:val="nil"/>
              <w:left w:val="nil"/>
              <w:bottom w:val="single" w:sz="4" w:space="0" w:color="auto"/>
              <w:right w:val="single" w:sz="4"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3.96</w:t>
            </w:r>
          </w:p>
        </w:tc>
        <w:tc>
          <w:tcPr>
            <w:tcW w:w="367" w:type="pct"/>
            <w:tcBorders>
              <w:top w:val="nil"/>
              <w:left w:val="nil"/>
              <w:bottom w:val="single" w:sz="4" w:space="0" w:color="auto"/>
              <w:right w:val="single" w:sz="4"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4.55</w:t>
            </w:r>
          </w:p>
        </w:tc>
        <w:tc>
          <w:tcPr>
            <w:tcW w:w="367" w:type="pct"/>
            <w:tcBorders>
              <w:top w:val="nil"/>
              <w:left w:val="nil"/>
              <w:bottom w:val="single" w:sz="4" w:space="0" w:color="auto"/>
              <w:right w:val="single" w:sz="4"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5.14</w:t>
            </w:r>
          </w:p>
        </w:tc>
        <w:tc>
          <w:tcPr>
            <w:tcW w:w="367" w:type="pct"/>
            <w:tcBorders>
              <w:top w:val="nil"/>
              <w:left w:val="nil"/>
              <w:bottom w:val="single" w:sz="4" w:space="0" w:color="auto"/>
              <w:right w:val="single" w:sz="4"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5.73</w:t>
            </w:r>
          </w:p>
        </w:tc>
        <w:tc>
          <w:tcPr>
            <w:tcW w:w="367" w:type="pct"/>
            <w:tcBorders>
              <w:top w:val="nil"/>
              <w:left w:val="nil"/>
              <w:bottom w:val="single" w:sz="4" w:space="0" w:color="auto"/>
              <w:right w:val="single" w:sz="4"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6.32</w:t>
            </w:r>
          </w:p>
        </w:tc>
        <w:tc>
          <w:tcPr>
            <w:tcW w:w="367" w:type="pct"/>
            <w:tcBorders>
              <w:top w:val="nil"/>
              <w:left w:val="nil"/>
              <w:bottom w:val="single" w:sz="4" w:space="0" w:color="auto"/>
              <w:right w:val="single" w:sz="8"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6.91</w:t>
            </w:r>
          </w:p>
        </w:tc>
      </w:tr>
      <w:tr w:rsidR="00E944AA" w:rsidRPr="00E944AA" w:rsidTr="00E944AA">
        <w:trPr>
          <w:trHeight w:val="298"/>
        </w:trPr>
        <w:tc>
          <w:tcPr>
            <w:tcW w:w="1094" w:type="pct"/>
            <w:tcBorders>
              <w:top w:val="nil"/>
              <w:left w:val="single" w:sz="8" w:space="0" w:color="auto"/>
              <w:bottom w:val="single" w:sz="8" w:space="0" w:color="auto"/>
              <w:right w:val="nil"/>
            </w:tcBorders>
            <w:shd w:val="clear" w:color="auto" w:fill="auto"/>
            <w:vAlign w:val="center"/>
            <w:hideMark/>
          </w:tcPr>
          <w:p w:rsidR="00E944AA" w:rsidRPr="007E5587" w:rsidRDefault="00E944AA" w:rsidP="00E944AA">
            <w:pPr>
              <w:spacing w:after="0" w:line="240" w:lineRule="auto"/>
              <w:rPr>
                <w:rFonts w:ascii="Arial" w:eastAsia="Times New Roman" w:hAnsi="Arial" w:cs="Arial"/>
                <w:b/>
                <w:bCs/>
                <w:color w:val="000000"/>
                <w:sz w:val="18"/>
                <w:szCs w:val="18"/>
                <w:lang w:eastAsia="en-IE"/>
              </w:rPr>
            </w:pPr>
            <w:r w:rsidRPr="007E5587">
              <w:rPr>
                <w:rFonts w:ascii="Arial" w:eastAsia="Times New Roman" w:hAnsi="Arial" w:cs="Arial"/>
                <w:b/>
                <w:bCs/>
                <w:color w:val="000000"/>
                <w:sz w:val="18"/>
                <w:szCs w:val="18"/>
                <w:lang w:eastAsia="en-IE"/>
              </w:rPr>
              <w:t>Dublin Central</w:t>
            </w:r>
          </w:p>
        </w:tc>
        <w:tc>
          <w:tcPr>
            <w:tcW w:w="345" w:type="pct"/>
            <w:tcBorders>
              <w:top w:val="nil"/>
              <w:left w:val="single" w:sz="8" w:space="0" w:color="auto"/>
              <w:bottom w:val="single" w:sz="4" w:space="0" w:color="auto"/>
              <w:right w:val="single" w:sz="4"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-6.92</w:t>
            </w:r>
          </w:p>
        </w:tc>
        <w:tc>
          <w:tcPr>
            <w:tcW w:w="345" w:type="pct"/>
            <w:tcBorders>
              <w:top w:val="nil"/>
              <w:left w:val="nil"/>
              <w:bottom w:val="single" w:sz="4" w:space="0" w:color="auto"/>
              <w:right w:val="single" w:sz="4"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-6.38</w:t>
            </w:r>
          </w:p>
        </w:tc>
        <w:tc>
          <w:tcPr>
            <w:tcW w:w="345" w:type="pct"/>
            <w:tcBorders>
              <w:top w:val="nil"/>
              <w:left w:val="nil"/>
              <w:bottom w:val="single" w:sz="4" w:space="0" w:color="auto"/>
              <w:right w:val="single" w:sz="4"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-5.83</w:t>
            </w:r>
          </w:p>
        </w:tc>
        <w:tc>
          <w:tcPr>
            <w:tcW w:w="345" w:type="pct"/>
            <w:tcBorders>
              <w:top w:val="nil"/>
              <w:left w:val="nil"/>
              <w:bottom w:val="single" w:sz="4" w:space="0" w:color="auto"/>
              <w:right w:val="single" w:sz="4"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-5.29</w:t>
            </w:r>
          </w:p>
        </w:tc>
        <w:tc>
          <w:tcPr>
            <w:tcW w:w="345" w:type="pct"/>
            <w:tcBorders>
              <w:top w:val="nil"/>
              <w:left w:val="nil"/>
              <w:bottom w:val="single" w:sz="4" w:space="0" w:color="auto"/>
              <w:right w:val="single" w:sz="4"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-4.75</w:t>
            </w:r>
          </w:p>
        </w:tc>
        <w:tc>
          <w:tcPr>
            <w:tcW w:w="345" w:type="pct"/>
            <w:tcBorders>
              <w:top w:val="nil"/>
              <w:left w:val="nil"/>
              <w:bottom w:val="single" w:sz="4" w:space="0" w:color="auto"/>
              <w:right w:val="single" w:sz="4"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-4.2</w:t>
            </w:r>
            <w:r w:rsidR="007E5587">
              <w:rPr>
                <w:rFonts w:ascii="Arial" w:eastAsia="Times New Roman" w:hAnsi="Arial" w:cs="Arial"/>
                <w:color w:val="000000"/>
                <w:sz w:val="18"/>
                <w:szCs w:val="18"/>
                <w:lang w:eastAsia="en-IE"/>
              </w:rPr>
              <w:t>0</w:t>
            </w:r>
          </w:p>
        </w:tc>
        <w:tc>
          <w:tcPr>
            <w:tcW w:w="367" w:type="pct"/>
            <w:tcBorders>
              <w:top w:val="nil"/>
              <w:left w:val="nil"/>
              <w:bottom w:val="single" w:sz="4" w:space="0" w:color="auto"/>
              <w:right w:val="single" w:sz="4"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-3.66</w:t>
            </w:r>
          </w:p>
        </w:tc>
        <w:tc>
          <w:tcPr>
            <w:tcW w:w="367" w:type="pct"/>
            <w:tcBorders>
              <w:top w:val="nil"/>
              <w:left w:val="nil"/>
              <w:bottom w:val="single" w:sz="4" w:space="0" w:color="auto"/>
              <w:right w:val="single" w:sz="4"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-3.11</w:t>
            </w:r>
          </w:p>
        </w:tc>
        <w:tc>
          <w:tcPr>
            <w:tcW w:w="367" w:type="pct"/>
            <w:tcBorders>
              <w:top w:val="nil"/>
              <w:left w:val="nil"/>
              <w:bottom w:val="single" w:sz="4" w:space="0" w:color="auto"/>
              <w:right w:val="single" w:sz="4"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-2.57</w:t>
            </w:r>
          </w:p>
        </w:tc>
        <w:tc>
          <w:tcPr>
            <w:tcW w:w="367" w:type="pct"/>
            <w:tcBorders>
              <w:top w:val="nil"/>
              <w:left w:val="nil"/>
              <w:bottom w:val="single" w:sz="4" w:space="0" w:color="auto"/>
              <w:right w:val="single" w:sz="4"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-2.02</w:t>
            </w:r>
          </w:p>
        </w:tc>
        <w:tc>
          <w:tcPr>
            <w:tcW w:w="367" w:type="pct"/>
            <w:tcBorders>
              <w:top w:val="nil"/>
              <w:left w:val="nil"/>
              <w:bottom w:val="single" w:sz="4" w:space="0" w:color="auto"/>
              <w:right w:val="single" w:sz="8"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-1.48</w:t>
            </w:r>
          </w:p>
        </w:tc>
      </w:tr>
      <w:tr w:rsidR="00E944AA" w:rsidRPr="00E944AA" w:rsidTr="00E944AA">
        <w:trPr>
          <w:trHeight w:val="298"/>
        </w:trPr>
        <w:tc>
          <w:tcPr>
            <w:tcW w:w="1094" w:type="pct"/>
            <w:tcBorders>
              <w:top w:val="nil"/>
              <w:left w:val="single" w:sz="8" w:space="0" w:color="auto"/>
              <w:bottom w:val="single" w:sz="8" w:space="0" w:color="auto"/>
              <w:right w:val="nil"/>
            </w:tcBorders>
            <w:shd w:val="clear" w:color="auto" w:fill="auto"/>
            <w:vAlign w:val="center"/>
            <w:hideMark/>
          </w:tcPr>
          <w:p w:rsidR="00E944AA" w:rsidRPr="007E5587" w:rsidRDefault="00E944AA" w:rsidP="00A060C9">
            <w:pPr>
              <w:spacing w:after="0" w:line="240" w:lineRule="auto"/>
              <w:rPr>
                <w:rFonts w:ascii="Arial" w:eastAsia="Times New Roman" w:hAnsi="Arial" w:cs="Arial"/>
                <w:b/>
                <w:bCs/>
                <w:color w:val="000000"/>
                <w:sz w:val="18"/>
                <w:szCs w:val="18"/>
                <w:lang w:eastAsia="en-IE"/>
              </w:rPr>
            </w:pPr>
            <w:r w:rsidRPr="007E5587">
              <w:rPr>
                <w:rFonts w:ascii="Arial" w:eastAsia="Times New Roman" w:hAnsi="Arial" w:cs="Arial"/>
                <w:b/>
                <w:bCs/>
                <w:color w:val="000000"/>
                <w:sz w:val="18"/>
                <w:szCs w:val="18"/>
                <w:lang w:eastAsia="en-IE"/>
              </w:rPr>
              <w:t>Dublin Fingal</w:t>
            </w:r>
            <w:r w:rsidR="00A060C9">
              <w:rPr>
                <w:rFonts w:ascii="Arial" w:eastAsia="Times New Roman" w:hAnsi="Arial" w:cs="Arial"/>
                <w:b/>
                <w:bCs/>
                <w:color w:val="000000"/>
                <w:sz w:val="18"/>
                <w:szCs w:val="18"/>
                <w:lang w:eastAsia="en-IE"/>
              </w:rPr>
              <w:t xml:space="preserve"> </w:t>
            </w:r>
            <w:r w:rsidR="00D3133B" w:rsidRPr="007E5587">
              <w:rPr>
                <w:rFonts w:ascii="Arial" w:eastAsia="Times New Roman" w:hAnsi="Arial" w:cs="Arial"/>
                <w:b/>
                <w:bCs/>
                <w:color w:val="000000"/>
                <w:sz w:val="18"/>
                <w:szCs w:val="18"/>
                <w:lang w:eastAsia="en-IE"/>
              </w:rPr>
              <w:t>West</w:t>
            </w:r>
          </w:p>
        </w:tc>
        <w:tc>
          <w:tcPr>
            <w:tcW w:w="345" w:type="pct"/>
            <w:tcBorders>
              <w:top w:val="nil"/>
              <w:left w:val="single" w:sz="8" w:space="0" w:color="auto"/>
              <w:bottom w:val="single" w:sz="4" w:space="0" w:color="auto"/>
              <w:right w:val="single" w:sz="4"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-2.45</w:t>
            </w:r>
          </w:p>
        </w:tc>
        <w:tc>
          <w:tcPr>
            <w:tcW w:w="345" w:type="pct"/>
            <w:tcBorders>
              <w:top w:val="nil"/>
              <w:left w:val="nil"/>
              <w:bottom w:val="single" w:sz="4" w:space="0" w:color="auto"/>
              <w:right w:val="single" w:sz="4"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-1.88</w:t>
            </w:r>
          </w:p>
        </w:tc>
        <w:tc>
          <w:tcPr>
            <w:tcW w:w="345" w:type="pct"/>
            <w:tcBorders>
              <w:top w:val="nil"/>
              <w:left w:val="nil"/>
              <w:bottom w:val="single" w:sz="4" w:space="0" w:color="auto"/>
              <w:right w:val="single" w:sz="4"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-1.31</w:t>
            </w:r>
          </w:p>
        </w:tc>
        <w:tc>
          <w:tcPr>
            <w:tcW w:w="345" w:type="pct"/>
            <w:tcBorders>
              <w:top w:val="nil"/>
              <w:left w:val="nil"/>
              <w:bottom w:val="single" w:sz="4" w:space="0" w:color="auto"/>
              <w:right w:val="single" w:sz="4"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-0.74</w:t>
            </w:r>
          </w:p>
        </w:tc>
        <w:tc>
          <w:tcPr>
            <w:tcW w:w="345" w:type="pct"/>
            <w:tcBorders>
              <w:top w:val="nil"/>
              <w:left w:val="nil"/>
              <w:bottom w:val="single" w:sz="4" w:space="0" w:color="auto"/>
              <w:right w:val="single" w:sz="4"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-0.17</w:t>
            </w:r>
          </w:p>
        </w:tc>
        <w:tc>
          <w:tcPr>
            <w:tcW w:w="345" w:type="pct"/>
            <w:tcBorders>
              <w:top w:val="nil"/>
              <w:left w:val="nil"/>
              <w:bottom w:val="single" w:sz="4" w:space="0" w:color="auto"/>
              <w:right w:val="single" w:sz="4"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0.4</w:t>
            </w:r>
            <w:r w:rsidR="007E5587">
              <w:rPr>
                <w:rFonts w:ascii="Arial" w:eastAsia="Times New Roman" w:hAnsi="Arial" w:cs="Arial"/>
                <w:color w:val="000000"/>
                <w:sz w:val="18"/>
                <w:szCs w:val="18"/>
                <w:lang w:eastAsia="en-IE"/>
              </w:rPr>
              <w:t>0</w:t>
            </w:r>
          </w:p>
        </w:tc>
        <w:tc>
          <w:tcPr>
            <w:tcW w:w="367" w:type="pct"/>
            <w:tcBorders>
              <w:top w:val="nil"/>
              <w:left w:val="nil"/>
              <w:bottom w:val="single" w:sz="4" w:space="0" w:color="auto"/>
              <w:right w:val="single" w:sz="4"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0.97</w:t>
            </w:r>
          </w:p>
        </w:tc>
        <w:tc>
          <w:tcPr>
            <w:tcW w:w="367" w:type="pct"/>
            <w:tcBorders>
              <w:top w:val="nil"/>
              <w:left w:val="nil"/>
              <w:bottom w:val="single" w:sz="4" w:space="0" w:color="auto"/>
              <w:right w:val="single" w:sz="4"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1.54</w:t>
            </w:r>
          </w:p>
        </w:tc>
        <w:tc>
          <w:tcPr>
            <w:tcW w:w="367" w:type="pct"/>
            <w:tcBorders>
              <w:top w:val="nil"/>
              <w:left w:val="nil"/>
              <w:bottom w:val="single" w:sz="4" w:space="0" w:color="auto"/>
              <w:right w:val="single" w:sz="4"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2.11</w:t>
            </w:r>
          </w:p>
        </w:tc>
        <w:tc>
          <w:tcPr>
            <w:tcW w:w="367" w:type="pct"/>
            <w:tcBorders>
              <w:top w:val="nil"/>
              <w:left w:val="nil"/>
              <w:bottom w:val="single" w:sz="4" w:space="0" w:color="auto"/>
              <w:right w:val="single" w:sz="4"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2.68</w:t>
            </w:r>
          </w:p>
        </w:tc>
        <w:tc>
          <w:tcPr>
            <w:tcW w:w="367" w:type="pct"/>
            <w:tcBorders>
              <w:top w:val="nil"/>
              <w:left w:val="nil"/>
              <w:bottom w:val="single" w:sz="4" w:space="0" w:color="auto"/>
              <w:right w:val="single" w:sz="8"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3.25</w:t>
            </w:r>
          </w:p>
        </w:tc>
      </w:tr>
      <w:tr w:rsidR="00E944AA" w:rsidRPr="00E944AA" w:rsidTr="00E944AA">
        <w:trPr>
          <w:trHeight w:val="298"/>
        </w:trPr>
        <w:tc>
          <w:tcPr>
            <w:tcW w:w="1094" w:type="pct"/>
            <w:tcBorders>
              <w:top w:val="nil"/>
              <w:left w:val="single" w:sz="8" w:space="0" w:color="auto"/>
              <w:bottom w:val="single" w:sz="8" w:space="0" w:color="auto"/>
              <w:right w:val="nil"/>
            </w:tcBorders>
            <w:shd w:val="clear" w:color="auto" w:fill="auto"/>
            <w:vAlign w:val="center"/>
            <w:hideMark/>
          </w:tcPr>
          <w:p w:rsidR="00E944AA" w:rsidRPr="007E5587" w:rsidRDefault="00E944AA" w:rsidP="00E944AA">
            <w:pPr>
              <w:spacing w:after="0" w:line="240" w:lineRule="auto"/>
              <w:rPr>
                <w:rFonts w:ascii="Arial" w:eastAsia="Times New Roman" w:hAnsi="Arial" w:cs="Arial"/>
                <w:b/>
                <w:bCs/>
                <w:color w:val="000000"/>
                <w:sz w:val="18"/>
                <w:szCs w:val="18"/>
                <w:lang w:eastAsia="en-IE"/>
              </w:rPr>
            </w:pPr>
            <w:r w:rsidRPr="007E5587">
              <w:rPr>
                <w:rFonts w:ascii="Arial" w:eastAsia="Times New Roman" w:hAnsi="Arial" w:cs="Arial"/>
                <w:b/>
                <w:bCs/>
                <w:color w:val="000000"/>
                <w:sz w:val="18"/>
                <w:szCs w:val="18"/>
                <w:lang w:eastAsia="en-IE"/>
              </w:rPr>
              <w:t>Dublin North-West</w:t>
            </w:r>
          </w:p>
        </w:tc>
        <w:tc>
          <w:tcPr>
            <w:tcW w:w="345" w:type="pct"/>
            <w:tcBorders>
              <w:top w:val="nil"/>
              <w:left w:val="single" w:sz="8" w:space="0" w:color="auto"/>
              <w:bottom w:val="single" w:sz="4" w:space="0" w:color="auto"/>
              <w:right w:val="single" w:sz="4"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-5.88</w:t>
            </w:r>
          </w:p>
        </w:tc>
        <w:tc>
          <w:tcPr>
            <w:tcW w:w="345" w:type="pct"/>
            <w:tcBorders>
              <w:top w:val="nil"/>
              <w:left w:val="nil"/>
              <w:bottom w:val="single" w:sz="4" w:space="0" w:color="auto"/>
              <w:right w:val="single" w:sz="4"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-5.33</w:t>
            </w:r>
          </w:p>
        </w:tc>
        <w:tc>
          <w:tcPr>
            <w:tcW w:w="345" w:type="pct"/>
            <w:tcBorders>
              <w:top w:val="nil"/>
              <w:left w:val="nil"/>
              <w:bottom w:val="single" w:sz="4" w:space="0" w:color="auto"/>
              <w:right w:val="single" w:sz="4"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-4.78</w:t>
            </w:r>
          </w:p>
        </w:tc>
        <w:tc>
          <w:tcPr>
            <w:tcW w:w="345" w:type="pct"/>
            <w:tcBorders>
              <w:top w:val="nil"/>
              <w:left w:val="nil"/>
              <w:bottom w:val="single" w:sz="4" w:space="0" w:color="auto"/>
              <w:right w:val="single" w:sz="4"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-4.23</w:t>
            </w:r>
          </w:p>
        </w:tc>
        <w:tc>
          <w:tcPr>
            <w:tcW w:w="345" w:type="pct"/>
            <w:tcBorders>
              <w:top w:val="nil"/>
              <w:left w:val="nil"/>
              <w:bottom w:val="single" w:sz="4" w:space="0" w:color="auto"/>
              <w:right w:val="single" w:sz="4"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-3.68</w:t>
            </w:r>
          </w:p>
        </w:tc>
        <w:tc>
          <w:tcPr>
            <w:tcW w:w="345" w:type="pct"/>
            <w:tcBorders>
              <w:top w:val="nil"/>
              <w:left w:val="nil"/>
              <w:bottom w:val="single" w:sz="4" w:space="0" w:color="auto"/>
              <w:right w:val="single" w:sz="4"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-3.13</w:t>
            </w:r>
          </w:p>
        </w:tc>
        <w:tc>
          <w:tcPr>
            <w:tcW w:w="367" w:type="pct"/>
            <w:tcBorders>
              <w:top w:val="nil"/>
              <w:left w:val="nil"/>
              <w:bottom w:val="single" w:sz="4" w:space="0" w:color="auto"/>
              <w:right w:val="single" w:sz="4"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-2.58</w:t>
            </w:r>
          </w:p>
        </w:tc>
        <w:tc>
          <w:tcPr>
            <w:tcW w:w="367" w:type="pct"/>
            <w:tcBorders>
              <w:top w:val="nil"/>
              <w:left w:val="nil"/>
              <w:bottom w:val="single" w:sz="4" w:space="0" w:color="auto"/>
              <w:right w:val="single" w:sz="4"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-2.03</w:t>
            </w:r>
          </w:p>
        </w:tc>
        <w:tc>
          <w:tcPr>
            <w:tcW w:w="367" w:type="pct"/>
            <w:tcBorders>
              <w:top w:val="nil"/>
              <w:left w:val="nil"/>
              <w:bottom w:val="single" w:sz="4" w:space="0" w:color="auto"/>
              <w:right w:val="single" w:sz="4"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-1.48</w:t>
            </w:r>
          </w:p>
        </w:tc>
        <w:tc>
          <w:tcPr>
            <w:tcW w:w="367" w:type="pct"/>
            <w:tcBorders>
              <w:top w:val="nil"/>
              <w:left w:val="nil"/>
              <w:bottom w:val="single" w:sz="4" w:space="0" w:color="auto"/>
              <w:right w:val="single" w:sz="4"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-0.93</w:t>
            </w:r>
          </w:p>
        </w:tc>
        <w:tc>
          <w:tcPr>
            <w:tcW w:w="367" w:type="pct"/>
            <w:tcBorders>
              <w:top w:val="nil"/>
              <w:left w:val="nil"/>
              <w:bottom w:val="single" w:sz="4" w:space="0" w:color="auto"/>
              <w:right w:val="single" w:sz="8"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-0.38</w:t>
            </w:r>
          </w:p>
        </w:tc>
      </w:tr>
      <w:tr w:rsidR="00E944AA" w:rsidRPr="00E944AA" w:rsidTr="00E944AA">
        <w:trPr>
          <w:trHeight w:val="298"/>
        </w:trPr>
        <w:tc>
          <w:tcPr>
            <w:tcW w:w="1094" w:type="pct"/>
            <w:tcBorders>
              <w:top w:val="nil"/>
              <w:left w:val="single" w:sz="8" w:space="0" w:color="auto"/>
              <w:bottom w:val="single" w:sz="8" w:space="0" w:color="auto"/>
              <w:right w:val="nil"/>
            </w:tcBorders>
            <w:shd w:val="clear" w:color="auto" w:fill="auto"/>
            <w:vAlign w:val="center"/>
            <w:hideMark/>
          </w:tcPr>
          <w:p w:rsidR="00E944AA" w:rsidRPr="007E5587" w:rsidRDefault="00E944AA" w:rsidP="00E944AA">
            <w:pPr>
              <w:spacing w:after="0" w:line="240" w:lineRule="auto"/>
              <w:rPr>
                <w:rFonts w:ascii="Arial" w:eastAsia="Times New Roman" w:hAnsi="Arial" w:cs="Arial"/>
                <w:b/>
                <w:bCs/>
                <w:color w:val="000000"/>
                <w:sz w:val="18"/>
                <w:szCs w:val="18"/>
                <w:lang w:eastAsia="en-IE"/>
              </w:rPr>
            </w:pPr>
            <w:r w:rsidRPr="007E5587">
              <w:rPr>
                <w:rFonts w:ascii="Arial" w:eastAsia="Times New Roman" w:hAnsi="Arial" w:cs="Arial"/>
                <w:b/>
                <w:bCs/>
                <w:color w:val="000000"/>
                <w:sz w:val="18"/>
                <w:szCs w:val="18"/>
                <w:lang w:eastAsia="en-IE"/>
              </w:rPr>
              <w:t>Dublin West</w:t>
            </w:r>
          </w:p>
        </w:tc>
        <w:tc>
          <w:tcPr>
            <w:tcW w:w="345" w:type="pct"/>
            <w:tcBorders>
              <w:top w:val="nil"/>
              <w:left w:val="single" w:sz="8" w:space="0" w:color="auto"/>
              <w:bottom w:val="single" w:sz="4" w:space="0" w:color="auto"/>
              <w:right w:val="single" w:sz="4"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1.35</w:t>
            </w:r>
          </w:p>
        </w:tc>
        <w:tc>
          <w:tcPr>
            <w:tcW w:w="345" w:type="pct"/>
            <w:tcBorders>
              <w:top w:val="nil"/>
              <w:left w:val="nil"/>
              <w:bottom w:val="single" w:sz="4" w:space="0" w:color="auto"/>
              <w:right w:val="single" w:sz="4"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1.94</w:t>
            </w:r>
          </w:p>
        </w:tc>
        <w:tc>
          <w:tcPr>
            <w:tcW w:w="345" w:type="pct"/>
            <w:tcBorders>
              <w:top w:val="nil"/>
              <w:left w:val="nil"/>
              <w:bottom w:val="single" w:sz="4" w:space="0" w:color="auto"/>
              <w:right w:val="single" w:sz="4"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2.53</w:t>
            </w:r>
          </w:p>
        </w:tc>
        <w:tc>
          <w:tcPr>
            <w:tcW w:w="345" w:type="pct"/>
            <w:tcBorders>
              <w:top w:val="nil"/>
              <w:left w:val="nil"/>
              <w:bottom w:val="single" w:sz="4" w:space="0" w:color="auto"/>
              <w:right w:val="single" w:sz="4"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3.12</w:t>
            </w:r>
          </w:p>
        </w:tc>
        <w:tc>
          <w:tcPr>
            <w:tcW w:w="345" w:type="pct"/>
            <w:tcBorders>
              <w:top w:val="nil"/>
              <w:left w:val="nil"/>
              <w:bottom w:val="single" w:sz="4" w:space="0" w:color="auto"/>
              <w:right w:val="single" w:sz="4"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3.72</w:t>
            </w:r>
          </w:p>
        </w:tc>
        <w:tc>
          <w:tcPr>
            <w:tcW w:w="345" w:type="pct"/>
            <w:tcBorders>
              <w:top w:val="nil"/>
              <w:left w:val="nil"/>
              <w:bottom w:val="single" w:sz="4" w:space="0" w:color="auto"/>
              <w:right w:val="single" w:sz="4"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4.31</w:t>
            </w:r>
          </w:p>
        </w:tc>
        <w:tc>
          <w:tcPr>
            <w:tcW w:w="367" w:type="pct"/>
            <w:tcBorders>
              <w:top w:val="nil"/>
              <w:left w:val="nil"/>
              <w:bottom w:val="single" w:sz="4" w:space="0" w:color="auto"/>
              <w:right w:val="single" w:sz="4"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4.9</w:t>
            </w:r>
            <w:r w:rsidR="007E5587">
              <w:rPr>
                <w:rFonts w:ascii="Arial" w:eastAsia="Times New Roman" w:hAnsi="Arial" w:cs="Arial"/>
                <w:color w:val="000000"/>
                <w:sz w:val="18"/>
                <w:szCs w:val="18"/>
                <w:lang w:eastAsia="en-IE"/>
              </w:rPr>
              <w:t>0</w:t>
            </w:r>
          </w:p>
        </w:tc>
        <w:tc>
          <w:tcPr>
            <w:tcW w:w="367" w:type="pct"/>
            <w:tcBorders>
              <w:top w:val="nil"/>
              <w:left w:val="nil"/>
              <w:bottom w:val="single" w:sz="4" w:space="0" w:color="auto"/>
              <w:right w:val="single" w:sz="4"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5.5</w:t>
            </w:r>
            <w:r w:rsidR="007E5587">
              <w:rPr>
                <w:rFonts w:ascii="Arial" w:eastAsia="Times New Roman" w:hAnsi="Arial" w:cs="Arial"/>
                <w:color w:val="000000"/>
                <w:sz w:val="18"/>
                <w:szCs w:val="18"/>
                <w:lang w:eastAsia="en-IE"/>
              </w:rPr>
              <w:t>0</w:t>
            </w:r>
          </w:p>
        </w:tc>
        <w:tc>
          <w:tcPr>
            <w:tcW w:w="367" w:type="pct"/>
            <w:tcBorders>
              <w:top w:val="nil"/>
              <w:left w:val="nil"/>
              <w:bottom w:val="single" w:sz="4" w:space="0" w:color="auto"/>
              <w:right w:val="single" w:sz="4"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6.09</w:t>
            </w:r>
          </w:p>
        </w:tc>
        <w:tc>
          <w:tcPr>
            <w:tcW w:w="367" w:type="pct"/>
            <w:tcBorders>
              <w:top w:val="nil"/>
              <w:left w:val="nil"/>
              <w:bottom w:val="single" w:sz="4" w:space="0" w:color="auto"/>
              <w:right w:val="single" w:sz="4"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6.68</w:t>
            </w:r>
          </w:p>
        </w:tc>
        <w:tc>
          <w:tcPr>
            <w:tcW w:w="367" w:type="pct"/>
            <w:tcBorders>
              <w:top w:val="nil"/>
              <w:left w:val="nil"/>
              <w:bottom w:val="single" w:sz="4" w:space="0" w:color="auto"/>
              <w:right w:val="single" w:sz="8"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7.27</w:t>
            </w:r>
          </w:p>
        </w:tc>
      </w:tr>
      <w:tr w:rsidR="00E944AA" w:rsidRPr="00E944AA" w:rsidTr="00E944AA">
        <w:trPr>
          <w:trHeight w:val="298"/>
        </w:trPr>
        <w:tc>
          <w:tcPr>
            <w:tcW w:w="1094" w:type="pct"/>
            <w:tcBorders>
              <w:top w:val="nil"/>
              <w:left w:val="single" w:sz="8" w:space="0" w:color="auto"/>
              <w:bottom w:val="single" w:sz="8" w:space="0" w:color="auto"/>
              <w:right w:val="nil"/>
            </w:tcBorders>
            <w:shd w:val="clear" w:color="auto" w:fill="auto"/>
            <w:vAlign w:val="center"/>
            <w:hideMark/>
          </w:tcPr>
          <w:p w:rsidR="00E944AA" w:rsidRPr="007E5587" w:rsidRDefault="00E944AA" w:rsidP="00E944AA">
            <w:pPr>
              <w:spacing w:after="0" w:line="240" w:lineRule="auto"/>
              <w:rPr>
                <w:rFonts w:ascii="Arial" w:eastAsia="Times New Roman" w:hAnsi="Arial" w:cs="Arial"/>
                <w:b/>
                <w:bCs/>
                <w:color w:val="000000"/>
                <w:sz w:val="18"/>
                <w:szCs w:val="18"/>
                <w:lang w:eastAsia="en-IE"/>
              </w:rPr>
            </w:pPr>
            <w:r w:rsidRPr="007E5587">
              <w:rPr>
                <w:rFonts w:ascii="Arial" w:eastAsia="Times New Roman" w:hAnsi="Arial" w:cs="Arial"/>
                <w:b/>
                <w:bCs/>
                <w:color w:val="000000"/>
                <w:sz w:val="18"/>
                <w:szCs w:val="18"/>
                <w:lang w:eastAsia="en-IE"/>
              </w:rPr>
              <w:t>Dublin Fingal East</w:t>
            </w:r>
          </w:p>
        </w:tc>
        <w:tc>
          <w:tcPr>
            <w:tcW w:w="345" w:type="pct"/>
            <w:tcBorders>
              <w:top w:val="nil"/>
              <w:left w:val="single" w:sz="8" w:space="0" w:color="auto"/>
              <w:bottom w:val="single" w:sz="4" w:space="0" w:color="auto"/>
              <w:right w:val="single" w:sz="4"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0.19</w:t>
            </w:r>
          </w:p>
        </w:tc>
        <w:tc>
          <w:tcPr>
            <w:tcW w:w="345" w:type="pct"/>
            <w:tcBorders>
              <w:top w:val="nil"/>
              <w:left w:val="nil"/>
              <w:bottom w:val="single" w:sz="4" w:space="0" w:color="auto"/>
              <w:right w:val="single" w:sz="4"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0.77</w:t>
            </w:r>
          </w:p>
        </w:tc>
        <w:tc>
          <w:tcPr>
            <w:tcW w:w="345" w:type="pct"/>
            <w:tcBorders>
              <w:top w:val="nil"/>
              <w:left w:val="nil"/>
              <w:bottom w:val="single" w:sz="4" w:space="0" w:color="auto"/>
              <w:right w:val="single" w:sz="4"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1.36</w:t>
            </w:r>
          </w:p>
        </w:tc>
        <w:tc>
          <w:tcPr>
            <w:tcW w:w="345" w:type="pct"/>
            <w:tcBorders>
              <w:top w:val="nil"/>
              <w:left w:val="nil"/>
              <w:bottom w:val="single" w:sz="4" w:space="0" w:color="auto"/>
              <w:right w:val="single" w:sz="4"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1.94</w:t>
            </w:r>
          </w:p>
        </w:tc>
        <w:tc>
          <w:tcPr>
            <w:tcW w:w="345" w:type="pct"/>
            <w:tcBorders>
              <w:top w:val="nil"/>
              <w:left w:val="nil"/>
              <w:bottom w:val="single" w:sz="4" w:space="0" w:color="auto"/>
              <w:right w:val="single" w:sz="4"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2.53</w:t>
            </w:r>
          </w:p>
        </w:tc>
        <w:tc>
          <w:tcPr>
            <w:tcW w:w="345" w:type="pct"/>
            <w:tcBorders>
              <w:top w:val="nil"/>
              <w:left w:val="nil"/>
              <w:bottom w:val="single" w:sz="4" w:space="0" w:color="auto"/>
              <w:right w:val="single" w:sz="4"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3.11</w:t>
            </w:r>
          </w:p>
        </w:tc>
        <w:tc>
          <w:tcPr>
            <w:tcW w:w="367" w:type="pct"/>
            <w:tcBorders>
              <w:top w:val="nil"/>
              <w:left w:val="nil"/>
              <w:bottom w:val="single" w:sz="4" w:space="0" w:color="auto"/>
              <w:right w:val="single" w:sz="4"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3.7</w:t>
            </w:r>
            <w:r w:rsidR="007E5587">
              <w:rPr>
                <w:rFonts w:ascii="Arial" w:eastAsia="Times New Roman" w:hAnsi="Arial" w:cs="Arial"/>
                <w:color w:val="000000"/>
                <w:sz w:val="18"/>
                <w:szCs w:val="18"/>
                <w:lang w:eastAsia="en-IE"/>
              </w:rPr>
              <w:t>0</w:t>
            </w:r>
          </w:p>
        </w:tc>
        <w:tc>
          <w:tcPr>
            <w:tcW w:w="367" w:type="pct"/>
            <w:tcBorders>
              <w:top w:val="nil"/>
              <w:left w:val="nil"/>
              <w:bottom w:val="single" w:sz="4" w:space="0" w:color="auto"/>
              <w:right w:val="single" w:sz="4"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4.29</w:t>
            </w:r>
          </w:p>
        </w:tc>
        <w:tc>
          <w:tcPr>
            <w:tcW w:w="367" w:type="pct"/>
            <w:tcBorders>
              <w:top w:val="nil"/>
              <w:left w:val="nil"/>
              <w:bottom w:val="single" w:sz="4" w:space="0" w:color="auto"/>
              <w:right w:val="single" w:sz="4"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4.87</w:t>
            </w:r>
          </w:p>
        </w:tc>
        <w:tc>
          <w:tcPr>
            <w:tcW w:w="367" w:type="pct"/>
            <w:tcBorders>
              <w:top w:val="nil"/>
              <w:left w:val="nil"/>
              <w:bottom w:val="single" w:sz="4" w:space="0" w:color="auto"/>
              <w:right w:val="single" w:sz="4"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5.46</w:t>
            </w:r>
          </w:p>
        </w:tc>
        <w:tc>
          <w:tcPr>
            <w:tcW w:w="367" w:type="pct"/>
            <w:tcBorders>
              <w:top w:val="nil"/>
              <w:left w:val="nil"/>
              <w:bottom w:val="single" w:sz="4" w:space="0" w:color="auto"/>
              <w:right w:val="single" w:sz="8"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6.04</w:t>
            </w:r>
          </w:p>
        </w:tc>
      </w:tr>
      <w:tr w:rsidR="00E944AA" w:rsidRPr="00E944AA" w:rsidTr="00E944AA">
        <w:trPr>
          <w:trHeight w:val="298"/>
        </w:trPr>
        <w:tc>
          <w:tcPr>
            <w:tcW w:w="1094" w:type="pct"/>
            <w:tcBorders>
              <w:top w:val="nil"/>
              <w:left w:val="single" w:sz="8" w:space="0" w:color="auto"/>
              <w:bottom w:val="single" w:sz="8" w:space="0" w:color="auto"/>
              <w:right w:val="nil"/>
            </w:tcBorders>
            <w:shd w:val="clear" w:color="auto" w:fill="auto"/>
            <w:vAlign w:val="center"/>
            <w:hideMark/>
          </w:tcPr>
          <w:p w:rsidR="00E944AA" w:rsidRPr="007E5587" w:rsidRDefault="00E944AA" w:rsidP="00E944AA">
            <w:pPr>
              <w:spacing w:after="0" w:line="240" w:lineRule="auto"/>
              <w:rPr>
                <w:rFonts w:ascii="Arial" w:eastAsia="Times New Roman" w:hAnsi="Arial" w:cs="Arial"/>
                <w:b/>
                <w:bCs/>
                <w:color w:val="000000"/>
                <w:sz w:val="18"/>
                <w:szCs w:val="18"/>
                <w:lang w:eastAsia="en-IE"/>
              </w:rPr>
            </w:pPr>
            <w:r w:rsidRPr="007E5587">
              <w:rPr>
                <w:rFonts w:ascii="Arial" w:eastAsia="Times New Roman" w:hAnsi="Arial" w:cs="Arial"/>
                <w:b/>
                <w:bCs/>
                <w:color w:val="000000"/>
                <w:sz w:val="18"/>
                <w:szCs w:val="18"/>
                <w:lang w:eastAsia="en-IE"/>
              </w:rPr>
              <w:t>Dublin Bay South</w:t>
            </w:r>
          </w:p>
        </w:tc>
        <w:tc>
          <w:tcPr>
            <w:tcW w:w="345" w:type="pct"/>
            <w:tcBorders>
              <w:top w:val="nil"/>
              <w:left w:val="single" w:sz="8" w:space="0" w:color="auto"/>
              <w:bottom w:val="single" w:sz="4" w:space="0" w:color="auto"/>
              <w:right w:val="single" w:sz="4"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2.77</w:t>
            </w:r>
          </w:p>
        </w:tc>
        <w:tc>
          <w:tcPr>
            <w:tcW w:w="345" w:type="pct"/>
            <w:tcBorders>
              <w:top w:val="nil"/>
              <w:left w:val="nil"/>
              <w:bottom w:val="single" w:sz="4" w:space="0" w:color="auto"/>
              <w:right w:val="single" w:sz="4"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3.38</w:t>
            </w:r>
          </w:p>
        </w:tc>
        <w:tc>
          <w:tcPr>
            <w:tcW w:w="345" w:type="pct"/>
            <w:tcBorders>
              <w:top w:val="nil"/>
              <w:left w:val="nil"/>
              <w:bottom w:val="single" w:sz="4" w:space="0" w:color="auto"/>
              <w:right w:val="single" w:sz="4"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3.98</w:t>
            </w:r>
          </w:p>
        </w:tc>
        <w:tc>
          <w:tcPr>
            <w:tcW w:w="345" w:type="pct"/>
            <w:tcBorders>
              <w:top w:val="nil"/>
              <w:left w:val="nil"/>
              <w:bottom w:val="single" w:sz="4" w:space="0" w:color="auto"/>
              <w:right w:val="single" w:sz="4"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4.58</w:t>
            </w:r>
          </w:p>
        </w:tc>
        <w:tc>
          <w:tcPr>
            <w:tcW w:w="345" w:type="pct"/>
            <w:tcBorders>
              <w:top w:val="nil"/>
              <w:left w:val="nil"/>
              <w:bottom w:val="single" w:sz="4" w:space="0" w:color="auto"/>
              <w:right w:val="single" w:sz="4"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5.18</w:t>
            </w:r>
          </w:p>
        </w:tc>
        <w:tc>
          <w:tcPr>
            <w:tcW w:w="345" w:type="pct"/>
            <w:tcBorders>
              <w:top w:val="nil"/>
              <w:left w:val="nil"/>
              <w:bottom w:val="single" w:sz="4" w:space="0" w:color="auto"/>
              <w:right w:val="single" w:sz="4"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5.78</w:t>
            </w:r>
          </w:p>
        </w:tc>
        <w:tc>
          <w:tcPr>
            <w:tcW w:w="367" w:type="pct"/>
            <w:tcBorders>
              <w:top w:val="nil"/>
              <w:left w:val="nil"/>
              <w:bottom w:val="single" w:sz="4" w:space="0" w:color="auto"/>
              <w:right w:val="single" w:sz="4"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6.38</w:t>
            </w:r>
          </w:p>
        </w:tc>
        <w:tc>
          <w:tcPr>
            <w:tcW w:w="367" w:type="pct"/>
            <w:tcBorders>
              <w:top w:val="nil"/>
              <w:left w:val="nil"/>
              <w:bottom w:val="single" w:sz="4" w:space="0" w:color="auto"/>
              <w:right w:val="single" w:sz="4"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6.98</w:t>
            </w:r>
          </w:p>
        </w:tc>
        <w:tc>
          <w:tcPr>
            <w:tcW w:w="367" w:type="pct"/>
            <w:tcBorders>
              <w:top w:val="nil"/>
              <w:left w:val="nil"/>
              <w:bottom w:val="single" w:sz="4" w:space="0" w:color="auto"/>
              <w:right w:val="single" w:sz="4"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7.58</w:t>
            </w:r>
          </w:p>
        </w:tc>
        <w:tc>
          <w:tcPr>
            <w:tcW w:w="367" w:type="pct"/>
            <w:tcBorders>
              <w:top w:val="nil"/>
              <w:left w:val="nil"/>
              <w:bottom w:val="single" w:sz="4" w:space="0" w:color="auto"/>
              <w:right w:val="single" w:sz="4"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8.18</w:t>
            </w:r>
          </w:p>
        </w:tc>
        <w:tc>
          <w:tcPr>
            <w:tcW w:w="367" w:type="pct"/>
            <w:tcBorders>
              <w:top w:val="single" w:sz="4" w:space="0" w:color="auto"/>
              <w:left w:val="single" w:sz="4" w:space="0" w:color="auto"/>
              <w:bottom w:val="single" w:sz="4" w:space="0" w:color="auto"/>
              <w:right w:val="single" w:sz="8" w:space="0" w:color="auto"/>
            </w:tcBorders>
            <w:shd w:val="clear" w:color="000000" w:fill="FFC7CE"/>
            <w:noWrap/>
            <w:vAlign w:val="bottom"/>
            <w:hideMark/>
          </w:tcPr>
          <w:p w:rsidR="00E944AA" w:rsidRPr="007E5587" w:rsidRDefault="00E944AA" w:rsidP="00E944AA">
            <w:pPr>
              <w:spacing w:after="0" w:line="240" w:lineRule="auto"/>
              <w:jc w:val="right"/>
              <w:rPr>
                <w:rFonts w:ascii="Arial" w:eastAsia="Times New Roman" w:hAnsi="Arial" w:cs="Arial"/>
                <w:color w:val="9C0006"/>
                <w:sz w:val="18"/>
                <w:szCs w:val="18"/>
                <w:lang w:eastAsia="en-IE"/>
              </w:rPr>
            </w:pPr>
            <w:r w:rsidRPr="007E5587">
              <w:rPr>
                <w:rFonts w:ascii="Arial" w:eastAsia="Times New Roman" w:hAnsi="Arial" w:cs="Arial"/>
                <w:color w:val="9C0006"/>
                <w:sz w:val="18"/>
                <w:szCs w:val="18"/>
                <w:lang w:eastAsia="en-IE"/>
              </w:rPr>
              <w:t>8.78</w:t>
            </w:r>
          </w:p>
        </w:tc>
      </w:tr>
      <w:tr w:rsidR="00E944AA" w:rsidRPr="00E944AA" w:rsidTr="00E944AA">
        <w:trPr>
          <w:trHeight w:val="298"/>
        </w:trPr>
        <w:tc>
          <w:tcPr>
            <w:tcW w:w="1094" w:type="pct"/>
            <w:tcBorders>
              <w:top w:val="nil"/>
              <w:left w:val="single" w:sz="8" w:space="0" w:color="auto"/>
              <w:bottom w:val="single" w:sz="8" w:space="0" w:color="auto"/>
              <w:right w:val="nil"/>
            </w:tcBorders>
            <w:shd w:val="clear" w:color="auto" w:fill="auto"/>
            <w:vAlign w:val="center"/>
            <w:hideMark/>
          </w:tcPr>
          <w:p w:rsidR="00E944AA" w:rsidRPr="007E5587" w:rsidRDefault="00E944AA" w:rsidP="00E944AA">
            <w:pPr>
              <w:spacing w:after="0" w:line="240" w:lineRule="auto"/>
              <w:rPr>
                <w:rFonts w:ascii="Arial" w:eastAsia="Times New Roman" w:hAnsi="Arial" w:cs="Arial"/>
                <w:b/>
                <w:bCs/>
                <w:color w:val="000000"/>
                <w:sz w:val="18"/>
                <w:szCs w:val="18"/>
                <w:lang w:eastAsia="en-IE"/>
              </w:rPr>
            </w:pPr>
            <w:r w:rsidRPr="007E5587">
              <w:rPr>
                <w:rFonts w:ascii="Arial" w:eastAsia="Times New Roman" w:hAnsi="Arial" w:cs="Arial"/>
                <w:b/>
                <w:bCs/>
                <w:color w:val="000000"/>
                <w:sz w:val="18"/>
                <w:szCs w:val="18"/>
                <w:lang w:eastAsia="en-IE"/>
              </w:rPr>
              <w:t>Dublin Mid-West</w:t>
            </w:r>
          </w:p>
        </w:tc>
        <w:tc>
          <w:tcPr>
            <w:tcW w:w="345" w:type="pct"/>
            <w:tcBorders>
              <w:top w:val="nil"/>
              <w:left w:val="single" w:sz="8" w:space="0" w:color="auto"/>
              <w:bottom w:val="single" w:sz="4" w:space="0" w:color="auto"/>
              <w:right w:val="single" w:sz="4"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-5.40</w:t>
            </w:r>
          </w:p>
        </w:tc>
        <w:tc>
          <w:tcPr>
            <w:tcW w:w="345" w:type="pct"/>
            <w:tcBorders>
              <w:top w:val="nil"/>
              <w:left w:val="nil"/>
              <w:bottom w:val="single" w:sz="4" w:space="0" w:color="auto"/>
              <w:right w:val="single" w:sz="4"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-4.85</w:t>
            </w:r>
          </w:p>
        </w:tc>
        <w:tc>
          <w:tcPr>
            <w:tcW w:w="345" w:type="pct"/>
            <w:tcBorders>
              <w:top w:val="nil"/>
              <w:left w:val="nil"/>
              <w:bottom w:val="single" w:sz="4" w:space="0" w:color="auto"/>
              <w:right w:val="single" w:sz="4"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-4.30</w:t>
            </w:r>
          </w:p>
        </w:tc>
        <w:tc>
          <w:tcPr>
            <w:tcW w:w="345" w:type="pct"/>
            <w:tcBorders>
              <w:top w:val="nil"/>
              <w:left w:val="nil"/>
              <w:bottom w:val="single" w:sz="4" w:space="0" w:color="auto"/>
              <w:right w:val="single" w:sz="4"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-3.75</w:t>
            </w:r>
          </w:p>
        </w:tc>
        <w:tc>
          <w:tcPr>
            <w:tcW w:w="345" w:type="pct"/>
            <w:tcBorders>
              <w:top w:val="nil"/>
              <w:left w:val="nil"/>
              <w:bottom w:val="single" w:sz="4" w:space="0" w:color="auto"/>
              <w:right w:val="single" w:sz="4"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-3.19</w:t>
            </w:r>
          </w:p>
        </w:tc>
        <w:tc>
          <w:tcPr>
            <w:tcW w:w="345" w:type="pct"/>
            <w:tcBorders>
              <w:top w:val="nil"/>
              <w:left w:val="nil"/>
              <w:bottom w:val="single" w:sz="4" w:space="0" w:color="auto"/>
              <w:right w:val="single" w:sz="4"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-2.64</w:t>
            </w:r>
          </w:p>
        </w:tc>
        <w:tc>
          <w:tcPr>
            <w:tcW w:w="367" w:type="pct"/>
            <w:tcBorders>
              <w:top w:val="nil"/>
              <w:left w:val="nil"/>
              <w:bottom w:val="single" w:sz="4" w:space="0" w:color="auto"/>
              <w:right w:val="single" w:sz="4"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-2.09</w:t>
            </w:r>
          </w:p>
        </w:tc>
        <w:tc>
          <w:tcPr>
            <w:tcW w:w="367" w:type="pct"/>
            <w:tcBorders>
              <w:top w:val="nil"/>
              <w:left w:val="nil"/>
              <w:bottom w:val="single" w:sz="4" w:space="0" w:color="auto"/>
              <w:right w:val="single" w:sz="4"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-1.53</w:t>
            </w:r>
          </w:p>
        </w:tc>
        <w:tc>
          <w:tcPr>
            <w:tcW w:w="367" w:type="pct"/>
            <w:tcBorders>
              <w:top w:val="nil"/>
              <w:left w:val="nil"/>
              <w:bottom w:val="single" w:sz="4" w:space="0" w:color="auto"/>
              <w:right w:val="single" w:sz="4"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-0.98</w:t>
            </w:r>
          </w:p>
        </w:tc>
        <w:tc>
          <w:tcPr>
            <w:tcW w:w="367" w:type="pct"/>
            <w:tcBorders>
              <w:top w:val="nil"/>
              <w:left w:val="nil"/>
              <w:bottom w:val="single" w:sz="4" w:space="0" w:color="auto"/>
              <w:right w:val="single" w:sz="4"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-0.43</w:t>
            </w:r>
          </w:p>
        </w:tc>
        <w:tc>
          <w:tcPr>
            <w:tcW w:w="367" w:type="pct"/>
            <w:tcBorders>
              <w:top w:val="nil"/>
              <w:left w:val="nil"/>
              <w:bottom w:val="single" w:sz="4" w:space="0" w:color="auto"/>
              <w:right w:val="single" w:sz="8"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0.13</w:t>
            </w:r>
          </w:p>
        </w:tc>
      </w:tr>
      <w:tr w:rsidR="00E944AA" w:rsidRPr="00E944AA" w:rsidTr="00E944AA">
        <w:trPr>
          <w:trHeight w:val="298"/>
        </w:trPr>
        <w:tc>
          <w:tcPr>
            <w:tcW w:w="1094" w:type="pct"/>
            <w:tcBorders>
              <w:top w:val="nil"/>
              <w:left w:val="single" w:sz="8" w:space="0" w:color="auto"/>
              <w:bottom w:val="single" w:sz="8" w:space="0" w:color="auto"/>
              <w:right w:val="nil"/>
            </w:tcBorders>
            <w:shd w:val="clear" w:color="auto" w:fill="auto"/>
            <w:vAlign w:val="center"/>
            <w:hideMark/>
          </w:tcPr>
          <w:p w:rsidR="00E944AA" w:rsidRPr="007E5587" w:rsidRDefault="00E944AA" w:rsidP="00E944AA">
            <w:pPr>
              <w:spacing w:after="0" w:line="240" w:lineRule="auto"/>
              <w:rPr>
                <w:rFonts w:ascii="Arial" w:eastAsia="Times New Roman" w:hAnsi="Arial" w:cs="Arial"/>
                <w:b/>
                <w:bCs/>
                <w:color w:val="000000"/>
                <w:sz w:val="18"/>
                <w:szCs w:val="18"/>
                <w:lang w:eastAsia="en-IE"/>
              </w:rPr>
            </w:pPr>
            <w:r w:rsidRPr="007E5587">
              <w:rPr>
                <w:rFonts w:ascii="Arial" w:eastAsia="Times New Roman" w:hAnsi="Arial" w:cs="Arial"/>
                <w:b/>
                <w:bCs/>
                <w:color w:val="000000"/>
                <w:sz w:val="18"/>
                <w:szCs w:val="18"/>
                <w:lang w:eastAsia="en-IE"/>
              </w:rPr>
              <w:t xml:space="preserve">Dublin </w:t>
            </w:r>
            <w:proofErr w:type="spellStart"/>
            <w:r w:rsidRPr="007E5587">
              <w:rPr>
                <w:rFonts w:ascii="Arial" w:eastAsia="Times New Roman" w:hAnsi="Arial" w:cs="Arial"/>
                <w:b/>
                <w:bCs/>
                <w:color w:val="000000"/>
                <w:sz w:val="18"/>
                <w:szCs w:val="18"/>
                <w:lang w:eastAsia="en-IE"/>
              </w:rPr>
              <w:t>Rathdown</w:t>
            </w:r>
            <w:proofErr w:type="spellEnd"/>
          </w:p>
        </w:tc>
        <w:tc>
          <w:tcPr>
            <w:tcW w:w="345" w:type="pct"/>
            <w:tcBorders>
              <w:top w:val="nil"/>
              <w:left w:val="single" w:sz="8" w:space="0" w:color="auto"/>
              <w:bottom w:val="single" w:sz="4" w:space="0" w:color="auto"/>
              <w:right w:val="single" w:sz="4"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-5.28</w:t>
            </w:r>
          </w:p>
        </w:tc>
        <w:tc>
          <w:tcPr>
            <w:tcW w:w="345" w:type="pct"/>
            <w:tcBorders>
              <w:top w:val="nil"/>
              <w:left w:val="nil"/>
              <w:bottom w:val="single" w:sz="4" w:space="0" w:color="auto"/>
              <w:right w:val="single" w:sz="4"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-4.73</w:t>
            </w:r>
          </w:p>
        </w:tc>
        <w:tc>
          <w:tcPr>
            <w:tcW w:w="345" w:type="pct"/>
            <w:tcBorders>
              <w:top w:val="nil"/>
              <w:left w:val="nil"/>
              <w:bottom w:val="single" w:sz="4" w:space="0" w:color="auto"/>
              <w:right w:val="single" w:sz="4"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-4.17</w:t>
            </w:r>
          </w:p>
        </w:tc>
        <w:tc>
          <w:tcPr>
            <w:tcW w:w="345" w:type="pct"/>
            <w:tcBorders>
              <w:top w:val="nil"/>
              <w:left w:val="nil"/>
              <w:bottom w:val="single" w:sz="4" w:space="0" w:color="auto"/>
              <w:right w:val="single" w:sz="4"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-3.62</w:t>
            </w:r>
          </w:p>
        </w:tc>
        <w:tc>
          <w:tcPr>
            <w:tcW w:w="345" w:type="pct"/>
            <w:tcBorders>
              <w:top w:val="nil"/>
              <w:left w:val="nil"/>
              <w:bottom w:val="single" w:sz="4" w:space="0" w:color="auto"/>
              <w:right w:val="single" w:sz="4"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-3.06</w:t>
            </w:r>
          </w:p>
        </w:tc>
        <w:tc>
          <w:tcPr>
            <w:tcW w:w="345" w:type="pct"/>
            <w:tcBorders>
              <w:top w:val="nil"/>
              <w:left w:val="nil"/>
              <w:bottom w:val="single" w:sz="4" w:space="0" w:color="auto"/>
              <w:right w:val="single" w:sz="4"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-2.51</w:t>
            </w:r>
          </w:p>
        </w:tc>
        <w:tc>
          <w:tcPr>
            <w:tcW w:w="367" w:type="pct"/>
            <w:tcBorders>
              <w:top w:val="nil"/>
              <w:left w:val="nil"/>
              <w:bottom w:val="single" w:sz="4" w:space="0" w:color="auto"/>
              <w:right w:val="single" w:sz="4"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-1.96</w:t>
            </w:r>
          </w:p>
        </w:tc>
        <w:tc>
          <w:tcPr>
            <w:tcW w:w="367" w:type="pct"/>
            <w:tcBorders>
              <w:top w:val="nil"/>
              <w:left w:val="nil"/>
              <w:bottom w:val="single" w:sz="4" w:space="0" w:color="auto"/>
              <w:right w:val="single" w:sz="4"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-1.40</w:t>
            </w:r>
          </w:p>
        </w:tc>
        <w:tc>
          <w:tcPr>
            <w:tcW w:w="367" w:type="pct"/>
            <w:tcBorders>
              <w:top w:val="nil"/>
              <w:left w:val="nil"/>
              <w:bottom w:val="single" w:sz="4" w:space="0" w:color="auto"/>
              <w:right w:val="single" w:sz="4"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-0.85</w:t>
            </w:r>
          </w:p>
        </w:tc>
        <w:tc>
          <w:tcPr>
            <w:tcW w:w="367" w:type="pct"/>
            <w:tcBorders>
              <w:top w:val="nil"/>
              <w:left w:val="nil"/>
              <w:bottom w:val="single" w:sz="4" w:space="0" w:color="auto"/>
              <w:right w:val="single" w:sz="4"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-0.30</w:t>
            </w:r>
          </w:p>
        </w:tc>
        <w:tc>
          <w:tcPr>
            <w:tcW w:w="367" w:type="pct"/>
            <w:tcBorders>
              <w:top w:val="nil"/>
              <w:left w:val="nil"/>
              <w:bottom w:val="single" w:sz="4" w:space="0" w:color="auto"/>
              <w:right w:val="single" w:sz="8"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0.26</w:t>
            </w:r>
          </w:p>
        </w:tc>
      </w:tr>
      <w:tr w:rsidR="00E944AA" w:rsidRPr="00E944AA" w:rsidTr="00E944AA">
        <w:trPr>
          <w:trHeight w:val="298"/>
        </w:trPr>
        <w:tc>
          <w:tcPr>
            <w:tcW w:w="1094" w:type="pct"/>
            <w:tcBorders>
              <w:top w:val="nil"/>
              <w:left w:val="single" w:sz="8" w:space="0" w:color="auto"/>
              <w:bottom w:val="single" w:sz="8" w:space="0" w:color="auto"/>
              <w:right w:val="nil"/>
            </w:tcBorders>
            <w:shd w:val="clear" w:color="auto" w:fill="auto"/>
            <w:vAlign w:val="center"/>
            <w:hideMark/>
          </w:tcPr>
          <w:p w:rsidR="00E944AA" w:rsidRPr="007E5587" w:rsidRDefault="00E944AA" w:rsidP="00E944AA">
            <w:pPr>
              <w:spacing w:after="0" w:line="240" w:lineRule="auto"/>
              <w:rPr>
                <w:rFonts w:ascii="Arial" w:eastAsia="Times New Roman" w:hAnsi="Arial" w:cs="Arial"/>
                <w:b/>
                <w:bCs/>
                <w:color w:val="000000"/>
                <w:sz w:val="18"/>
                <w:szCs w:val="18"/>
                <w:lang w:eastAsia="en-IE"/>
              </w:rPr>
            </w:pPr>
            <w:r w:rsidRPr="007E5587">
              <w:rPr>
                <w:rFonts w:ascii="Arial" w:eastAsia="Times New Roman" w:hAnsi="Arial" w:cs="Arial"/>
                <w:b/>
                <w:bCs/>
                <w:color w:val="000000"/>
                <w:sz w:val="18"/>
                <w:szCs w:val="18"/>
                <w:lang w:eastAsia="en-IE"/>
              </w:rPr>
              <w:t>Dublin South Central</w:t>
            </w:r>
          </w:p>
        </w:tc>
        <w:tc>
          <w:tcPr>
            <w:tcW w:w="345" w:type="pct"/>
            <w:tcBorders>
              <w:top w:val="nil"/>
              <w:left w:val="single" w:sz="8" w:space="0" w:color="auto"/>
              <w:bottom w:val="single" w:sz="4" w:space="0" w:color="auto"/>
              <w:right w:val="single" w:sz="4"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0.10</w:t>
            </w:r>
          </w:p>
        </w:tc>
        <w:tc>
          <w:tcPr>
            <w:tcW w:w="345" w:type="pct"/>
            <w:tcBorders>
              <w:top w:val="nil"/>
              <w:left w:val="nil"/>
              <w:bottom w:val="single" w:sz="4" w:space="0" w:color="auto"/>
              <w:right w:val="single" w:sz="4"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0.68</w:t>
            </w:r>
          </w:p>
        </w:tc>
        <w:tc>
          <w:tcPr>
            <w:tcW w:w="345" w:type="pct"/>
            <w:tcBorders>
              <w:top w:val="nil"/>
              <w:left w:val="nil"/>
              <w:bottom w:val="single" w:sz="4" w:space="0" w:color="auto"/>
              <w:right w:val="single" w:sz="4"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1.27</w:t>
            </w:r>
          </w:p>
        </w:tc>
        <w:tc>
          <w:tcPr>
            <w:tcW w:w="345" w:type="pct"/>
            <w:tcBorders>
              <w:top w:val="nil"/>
              <w:left w:val="nil"/>
              <w:bottom w:val="single" w:sz="4" w:space="0" w:color="auto"/>
              <w:right w:val="single" w:sz="4"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1.85</w:t>
            </w:r>
          </w:p>
        </w:tc>
        <w:tc>
          <w:tcPr>
            <w:tcW w:w="345" w:type="pct"/>
            <w:tcBorders>
              <w:top w:val="nil"/>
              <w:left w:val="nil"/>
              <w:bottom w:val="single" w:sz="4" w:space="0" w:color="auto"/>
              <w:right w:val="single" w:sz="4"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2.44</w:t>
            </w:r>
          </w:p>
        </w:tc>
        <w:tc>
          <w:tcPr>
            <w:tcW w:w="345" w:type="pct"/>
            <w:tcBorders>
              <w:top w:val="nil"/>
              <w:left w:val="nil"/>
              <w:bottom w:val="single" w:sz="4" w:space="0" w:color="auto"/>
              <w:right w:val="single" w:sz="4"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3.03</w:t>
            </w:r>
          </w:p>
        </w:tc>
        <w:tc>
          <w:tcPr>
            <w:tcW w:w="367" w:type="pct"/>
            <w:tcBorders>
              <w:top w:val="nil"/>
              <w:left w:val="nil"/>
              <w:bottom w:val="single" w:sz="4" w:space="0" w:color="auto"/>
              <w:right w:val="single" w:sz="4"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3.61</w:t>
            </w:r>
          </w:p>
        </w:tc>
        <w:tc>
          <w:tcPr>
            <w:tcW w:w="367" w:type="pct"/>
            <w:tcBorders>
              <w:top w:val="nil"/>
              <w:left w:val="nil"/>
              <w:bottom w:val="single" w:sz="4" w:space="0" w:color="auto"/>
              <w:right w:val="single" w:sz="4"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4.20</w:t>
            </w:r>
          </w:p>
        </w:tc>
        <w:tc>
          <w:tcPr>
            <w:tcW w:w="367" w:type="pct"/>
            <w:tcBorders>
              <w:top w:val="nil"/>
              <w:left w:val="nil"/>
              <w:bottom w:val="single" w:sz="4" w:space="0" w:color="auto"/>
              <w:right w:val="single" w:sz="4"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4.78</w:t>
            </w:r>
          </w:p>
        </w:tc>
        <w:tc>
          <w:tcPr>
            <w:tcW w:w="367" w:type="pct"/>
            <w:tcBorders>
              <w:top w:val="nil"/>
              <w:left w:val="nil"/>
              <w:bottom w:val="single" w:sz="4" w:space="0" w:color="auto"/>
              <w:right w:val="single" w:sz="4"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5.37</w:t>
            </w:r>
          </w:p>
        </w:tc>
        <w:tc>
          <w:tcPr>
            <w:tcW w:w="367" w:type="pct"/>
            <w:tcBorders>
              <w:top w:val="nil"/>
              <w:left w:val="nil"/>
              <w:bottom w:val="single" w:sz="4" w:space="0" w:color="auto"/>
              <w:right w:val="single" w:sz="8"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5.95</w:t>
            </w:r>
          </w:p>
        </w:tc>
      </w:tr>
      <w:tr w:rsidR="00E944AA" w:rsidRPr="00E944AA" w:rsidTr="00E944AA">
        <w:trPr>
          <w:trHeight w:val="298"/>
        </w:trPr>
        <w:tc>
          <w:tcPr>
            <w:tcW w:w="1094" w:type="pct"/>
            <w:tcBorders>
              <w:top w:val="nil"/>
              <w:left w:val="single" w:sz="8" w:space="0" w:color="auto"/>
              <w:bottom w:val="single" w:sz="8" w:space="0" w:color="auto"/>
              <w:right w:val="nil"/>
            </w:tcBorders>
            <w:shd w:val="clear" w:color="auto" w:fill="auto"/>
            <w:vAlign w:val="center"/>
            <w:hideMark/>
          </w:tcPr>
          <w:p w:rsidR="00E944AA" w:rsidRPr="007E5587" w:rsidRDefault="00E944AA" w:rsidP="00E944AA">
            <w:pPr>
              <w:spacing w:after="0" w:line="240" w:lineRule="auto"/>
              <w:rPr>
                <w:rFonts w:ascii="Arial" w:eastAsia="Times New Roman" w:hAnsi="Arial" w:cs="Arial"/>
                <w:b/>
                <w:bCs/>
                <w:color w:val="000000"/>
                <w:sz w:val="18"/>
                <w:szCs w:val="18"/>
                <w:lang w:eastAsia="en-IE"/>
              </w:rPr>
            </w:pPr>
            <w:r w:rsidRPr="007E5587">
              <w:rPr>
                <w:rFonts w:ascii="Arial" w:eastAsia="Times New Roman" w:hAnsi="Arial" w:cs="Arial"/>
                <w:b/>
                <w:bCs/>
                <w:color w:val="000000"/>
                <w:sz w:val="18"/>
                <w:szCs w:val="18"/>
                <w:lang w:eastAsia="en-IE"/>
              </w:rPr>
              <w:t>Dublin South West</w:t>
            </w:r>
          </w:p>
        </w:tc>
        <w:tc>
          <w:tcPr>
            <w:tcW w:w="345" w:type="pct"/>
            <w:tcBorders>
              <w:top w:val="nil"/>
              <w:left w:val="single" w:sz="8" w:space="0" w:color="auto"/>
              <w:bottom w:val="single" w:sz="4" w:space="0" w:color="auto"/>
              <w:right w:val="single" w:sz="4"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5.52</w:t>
            </w:r>
          </w:p>
        </w:tc>
        <w:tc>
          <w:tcPr>
            <w:tcW w:w="345" w:type="pct"/>
            <w:tcBorders>
              <w:top w:val="nil"/>
              <w:left w:val="nil"/>
              <w:bottom w:val="single" w:sz="4" w:space="0" w:color="auto"/>
              <w:right w:val="single" w:sz="4"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6.14</w:t>
            </w:r>
          </w:p>
        </w:tc>
        <w:tc>
          <w:tcPr>
            <w:tcW w:w="345" w:type="pct"/>
            <w:tcBorders>
              <w:top w:val="nil"/>
              <w:left w:val="nil"/>
              <w:bottom w:val="single" w:sz="4" w:space="0" w:color="auto"/>
              <w:right w:val="single" w:sz="4"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6.75</w:t>
            </w:r>
          </w:p>
        </w:tc>
        <w:tc>
          <w:tcPr>
            <w:tcW w:w="345" w:type="pct"/>
            <w:tcBorders>
              <w:top w:val="nil"/>
              <w:left w:val="nil"/>
              <w:bottom w:val="single" w:sz="4" w:space="0" w:color="auto"/>
              <w:right w:val="single" w:sz="4"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7.37</w:t>
            </w:r>
          </w:p>
        </w:tc>
        <w:tc>
          <w:tcPr>
            <w:tcW w:w="345" w:type="pct"/>
            <w:tcBorders>
              <w:top w:val="nil"/>
              <w:left w:val="nil"/>
              <w:bottom w:val="single" w:sz="4" w:space="0" w:color="auto"/>
              <w:right w:val="single" w:sz="4"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7.99</w:t>
            </w:r>
          </w:p>
        </w:tc>
        <w:tc>
          <w:tcPr>
            <w:tcW w:w="345" w:type="pct"/>
            <w:tcBorders>
              <w:top w:val="single" w:sz="4" w:space="0" w:color="auto"/>
              <w:left w:val="single" w:sz="4" w:space="0" w:color="auto"/>
              <w:bottom w:val="single" w:sz="4" w:space="0" w:color="auto"/>
              <w:right w:val="single" w:sz="4" w:space="0" w:color="auto"/>
            </w:tcBorders>
            <w:shd w:val="clear" w:color="000000" w:fill="FFC7CE"/>
            <w:noWrap/>
            <w:vAlign w:val="bottom"/>
            <w:hideMark/>
          </w:tcPr>
          <w:p w:rsidR="00E944AA" w:rsidRPr="007E5587" w:rsidRDefault="00E944AA" w:rsidP="00E944AA">
            <w:pPr>
              <w:spacing w:after="0" w:line="240" w:lineRule="auto"/>
              <w:jc w:val="right"/>
              <w:rPr>
                <w:rFonts w:ascii="Arial" w:eastAsia="Times New Roman" w:hAnsi="Arial" w:cs="Arial"/>
                <w:color w:val="9C0006"/>
                <w:sz w:val="18"/>
                <w:szCs w:val="18"/>
                <w:lang w:eastAsia="en-IE"/>
              </w:rPr>
            </w:pPr>
            <w:r w:rsidRPr="007E5587">
              <w:rPr>
                <w:rFonts w:ascii="Arial" w:eastAsia="Times New Roman" w:hAnsi="Arial" w:cs="Arial"/>
                <w:color w:val="9C0006"/>
                <w:sz w:val="18"/>
                <w:szCs w:val="18"/>
                <w:lang w:eastAsia="en-IE"/>
              </w:rPr>
              <w:t>8.60</w:t>
            </w:r>
          </w:p>
        </w:tc>
        <w:tc>
          <w:tcPr>
            <w:tcW w:w="367" w:type="pct"/>
            <w:tcBorders>
              <w:top w:val="single" w:sz="4" w:space="0" w:color="auto"/>
              <w:left w:val="single" w:sz="4" w:space="0" w:color="auto"/>
              <w:bottom w:val="single" w:sz="4" w:space="0" w:color="auto"/>
              <w:right w:val="single" w:sz="4" w:space="0" w:color="auto"/>
            </w:tcBorders>
            <w:shd w:val="clear" w:color="000000" w:fill="FFC7CE"/>
            <w:noWrap/>
            <w:vAlign w:val="bottom"/>
            <w:hideMark/>
          </w:tcPr>
          <w:p w:rsidR="00E944AA" w:rsidRPr="007E5587" w:rsidRDefault="00E944AA" w:rsidP="00E944AA">
            <w:pPr>
              <w:spacing w:after="0" w:line="240" w:lineRule="auto"/>
              <w:jc w:val="right"/>
              <w:rPr>
                <w:rFonts w:ascii="Arial" w:eastAsia="Times New Roman" w:hAnsi="Arial" w:cs="Arial"/>
                <w:color w:val="9C0006"/>
                <w:sz w:val="18"/>
                <w:szCs w:val="18"/>
                <w:lang w:eastAsia="en-IE"/>
              </w:rPr>
            </w:pPr>
            <w:r w:rsidRPr="007E5587">
              <w:rPr>
                <w:rFonts w:ascii="Arial" w:eastAsia="Times New Roman" w:hAnsi="Arial" w:cs="Arial"/>
                <w:color w:val="9C0006"/>
                <w:sz w:val="18"/>
                <w:szCs w:val="18"/>
                <w:lang w:eastAsia="en-IE"/>
              </w:rPr>
              <w:t>9.22</w:t>
            </w:r>
          </w:p>
        </w:tc>
        <w:tc>
          <w:tcPr>
            <w:tcW w:w="367" w:type="pct"/>
            <w:tcBorders>
              <w:top w:val="single" w:sz="4" w:space="0" w:color="auto"/>
              <w:left w:val="single" w:sz="4" w:space="0" w:color="auto"/>
              <w:bottom w:val="single" w:sz="4" w:space="0" w:color="auto"/>
              <w:right w:val="single" w:sz="4" w:space="0" w:color="auto"/>
            </w:tcBorders>
            <w:shd w:val="clear" w:color="000000" w:fill="FFC7CE"/>
            <w:noWrap/>
            <w:vAlign w:val="bottom"/>
            <w:hideMark/>
          </w:tcPr>
          <w:p w:rsidR="00E944AA" w:rsidRPr="007E5587" w:rsidRDefault="00E944AA" w:rsidP="00E944AA">
            <w:pPr>
              <w:spacing w:after="0" w:line="240" w:lineRule="auto"/>
              <w:jc w:val="right"/>
              <w:rPr>
                <w:rFonts w:ascii="Arial" w:eastAsia="Times New Roman" w:hAnsi="Arial" w:cs="Arial"/>
                <w:color w:val="9C0006"/>
                <w:sz w:val="18"/>
                <w:szCs w:val="18"/>
                <w:lang w:eastAsia="en-IE"/>
              </w:rPr>
            </w:pPr>
            <w:r w:rsidRPr="007E5587">
              <w:rPr>
                <w:rFonts w:ascii="Arial" w:eastAsia="Times New Roman" w:hAnsi="Arial" w:cs="Arial"/>
                <w:color w:val="9C0006"/>
                <w:sz w:val="18"/>
                <w:szCs w:val="18"/>
                <w:lang w:eastAsia="en-IE"/>
              </w:rPr>
              <w:t>9.84</w:t>
            </w:r>
          </w:p>
        </w:tc>
        <w:tc>
          <w:tcPr>
            <w:tcW w:w="367" w:type="pct"/>
            <w:tcBorders>
              <w:top w:val="single" w:sz="4" w:space="0" w:color="auto"/>
              <w:left w:val="single" w:sz="4" w:space="0" w:color="auto"/>
              <w:bottom w:val="single" w:sz="4" w:space="0" w:color="auto"/>
              <w:right w:val="single" w:sz="4" w:space="0" w:color="auto"/>
            </w:tcBorders>
            <w:shd w:val="clear" w:color="000000" w:fill="FFC7CE"/>
            <w:noWrap/>
            <w:vAlign w:val="bottom"/>
            <w:hideMark/>
          </w:tcPr>
          <w:p w:rsidR="00E944AA" w:rsidRPr="007E5587" w:rsidRDefault="00E944AA" w:rsidP="00E944AA">
            <w:pPr>
              <w:spacing w:after="0" w:line="240" w:lineRule="auto"/>
              <w:jc w:val="right"/>
              <w:rPr>
                <w:rFonts w:ascii="Arial" w:eastAsia="Times New Roman" w:hAnsi="Arial" w:cs="Arial"/>
                <w:color w:val="9C0006"/>
                <w:sz w:val="18"/>
                <w:szCs w:val="18"/>
                <w:lang w:eastAsia="en-IE"/>
              </w:rPr>
            </w:pPr>
            <w:r w:rsidRPr="007E5587">
              <w:rPr>
                <w:rFonts w:ascii="Arial" w:eastAsia="Times New Roman" w:hAnsi="Arial" w:cs="Arial"/>
                <w:color w:val="9C0006"/>
                <w:sz w:val="18"/>
                <w:szCs w:val="18"/>
                <w:lang w:eastAsia="en-IE"/>
              </w:rPr>
              <w:t>10.46</w:t>
            </w:r>
          </w:p>
        </w:tc>
        <w:tc>
          <w:tcPr>
            <w:tcW w:w="367" w:type="pct"/>
            <w:tcBorders>
              <w:top w:val="single" w:sz="4" w:space="0" w:color="auto"/>
              <w:left w:val="single" w:sz="4" w:space="0" w:color="auto"/>
              <w:bottom w:val="single" w:sz="4" w:space="0" w:color="auto"/>
              <w:right w:val="single" w:sz="4" w:space="0" w:color="auto"/>
            </w:tcBorders>
            <w:shd w:val="clear" w:color="000000" w:fill="FFC7CE"/>
            <w:noWrap/>
            <w:vAlign w:val="bottom"/>
            <w:hideMark/>
          </w:tcPr>
          <w:p w:rsidR="00E944AA" w:rsidRPr="007E5587" w:rsidRDefault="00E944AA" w:rsidP="00E944AA">
            <w:pPr>
              <w:spacing w:after="0" w:line="240" w:lineRule="auto"/>
              <w:jc w:val="right"/>
              <w:rPr>
                <w:rFonts w:ascii="Arial" w:eastAsia="Times New Roman" w:hAnsi="Arial" w:cs="Arial"/>
                <w:color w:val="9C0006"/>
                <w:sz w:val="18"/>
                <w:szCs w:val="18"/>
                <w:lang w:eastAsia="en-IE"/>
              </w:rPr>
            </w:pPr>
            <w:r w:rsidRPr="007E5587">
              <w:rPr>
                <w:rFonts w:ascii="Arial" w:eastAsia="Times New Roman" w:hAnsi="Arial" w:cs="Arial"/>
                <w:color w:val="9C0006"/>
                <w:sz w:val="18"/>
                <w:szCs w:val="18"/>
                <w:lang w:eastAsia="en-IE"/>
              </w:rPr>
              <w:t>11.07</w:t>
            </w:r>
          </w:p>
        </w:tc>
        <w:tc>
          <w:tcPr>
            <w:tcW w:w="367" w:type="pct"/>
            <w:tcBorders>
              <w:top w:val="single" w:sz="4" w:space="0" w:color="auto"/>
              <w:left w:val="single" w:sz="4" w:space="0" w:color="auto"/>
              <w:bottom w:val="single" w:sz="4" w:space="0" w:color="auto"/>
              <w:right w:val="single" w:sz="8" w:space="0" w:color="auto"/>
            </w:tcBorders>
            <w:shd w:val="clear" w:color="000000" w:fill="FFC7CE"/>
            <w:noWrap/>
            <w:vAlign w:val="bottom"/>
            <w:hideMark/>
          </w:tcPr>
          <w:p w:rsidR="00E944AA" w:rsidRPr="007E5587" w:rsidRDefault="00E944AA" w:rsidP="00E944AA">
            <w:pPr>
              <w:spacing w:after="0" w:line="240" w:lineRule="auto"/>
              <w:jc w:val="right"/>
              <w:rPr>
                <w:rFonts w:ascii="Arial" w:eastAsia="Times New Roman" w:hAnsi="Arial" w:cs="Arial"/>
                <w:color w:val="9C0006"/>
                <w:sz w:val="18"/>
                <w:szCs w:val="18"/>
                <w:lang w:eastAsia="en-IE"/>
              </w:rPr>
            </w:pPr>
            <w:r w:rsidRPr="007E5587">
              <w:rPr>
                <w:rFonts w:ascii="Arial" w:eastAsia="Times New Roman" w:hAnsi="Arial" w:cs="Arial"/>
                <w:color w:val="9C0006"/>
                <w:sz w:val="18"/>
                <w:szCs w:val="18"/>
                <w:lang w:eastAsia="en-IE"/>
              </w:rPr>
              <w:t>11.69</w:t>
            </w:r>
          </w:p>
        </w:tc>
      </w:tr>
      <w:tr w:rsidR="00E944AA" w:rsidRPr="00E944AA" w:rsidTr="00E944AA">
        <w:trPr>
          <w:trHeight w:val="298"/>
        </w:trPr>
        <w:tc>
          <w:tcPr>
            <w:tcW w:w="1094" w:type="pct"/>
            <w:tcBorders>
              <w:top w:val="nil"/>
              <w:left w:val="single" w:sz="8" w:space="0" w:color="auto"/>
              <w:bottom w:val="single" w:sz="8" w:space="0" w:color="auto"/>
              <w:right w:val="nil"/>
            </w:tcBorders>
            <w:shd w:val="clear" w:color="auto" w:fill="auto"/>
            <w:vAlign w:val="center"/>
            <w:hideMark/>
          </w:tcPr>
          <w:p w:rsidR="00E944AA" w:rsidRPr="007E5587" w:rsidRDefault="00E944AA" w:rsidP="00E944AA">
            <w:pPr>
              <w:spacing w:after="0" w:line="240" w:lineRule="auto"/>
              <w:rPr>
                <w:rFonts w:ascii="Arial" w:eastAsia="Times New Roman" w:hAnsi="Arial" w:cs="Arial"/>
                <w:b/>
                <w:bCs/>
                <w:color w:val="000000"/>
                <w:sz w:val="18"/>
                <w:szCs w:val="18"/>
                <w:lang w:eastAsia="en-IE"/>
              </w:rPr>
            </w:pPr>
            <w:proofErr w:type="spellStart"/>
            <w:r w:rsidRPr="007E5587">
              <w:rPr>
                <w:rFonts w:ascii="Arial" w:eastAsia="Times New Roman" w:hAnsi="Arial" w:cs="Arial"/>
                <w:b/>
                <w:bCs/>
                <w:color w:val="000000"/>
                <w:sz w:val="18"/>
                <w:szCs w:val="18"/>
                <w:lang w:eastAsia="en-IE"/>
              </w:rPr>
              <w:t>Dún</w:t>
            </w:r>
            <w:proofErr w:type="spellEnd"/>
            <w:r w:rsidRPr="007E5587">
              <w:rPr>
                <w:rFonts w:ascii="Arial" w:eastAsia="Times New Roman" w:hAnsi="Arial" w:cs="Arial"/>
                <w:b/>
                <w:bCs/>
                <w:color w:val="000000"/>
                <w:sz w:val="18"/>
                <w:szCs w:val="18"/>
                <w:lang w:eastAsia="en-IE"/>
              </w:rPr>
              <w:t xml:space="preserve"> Laoghaire</w:t>
            </w:r>
          </w:p>
        </w:tc>
        <w:tc>
          <w:tcPr>
            <w:tcW w:w="345" w:type="pct"/>
            <w:tcBorders>
              <w:top w:val="nil"/>
              <w:left w:val="single" w:sz="8" w:space="0" w:color="auto"/>
              <w:bottom w:val="single" w:sz="8" w:space="0" w:color="auto"/>
              <w:right w:val="single" w:sz="4"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0.07</w:t>
            </w:r>
          </w:p>
        </w:tc>
        <w:tc>
          <w:tcPr>
            <w:tcW w:w="345" w:type="pct"/>
            <w:tcBorders>
              <w:top w:val="nil"/>
              <w:left w:val="nil"/>
              <w:bottom w:val="single" w:sz="8" w:space="0" w:color="auto"/>
              <w:right w:val="single" w:sz="4"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0.66</w:t>
            </w:r>
          </w:p>
        </w:tc>
        <w:tc>
          <w:tcPr>
            <w:tcW w:w="345" w:type="pct"/>
            <w:tcBorders>
              <w:top w:val="nil"/>
              <w:left w:val="nil"/>
              <w:bottom w:val="single" w:sz="8" w:space="0" w:color="auto"/>
              <w:right w:val="single" w:sz="4"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1.24</w:t>
            </w:r>
          </w:p>
        </w:tc>
        <w:tc>
          <w:tcPr>
            <w:tcW w:w="345" w:type="pct"/>
            <w:tcBorders>
              <w:top w:val="nil"/>
              <w:left w:val="nil"/>
              <w:bottom w:val="single" w:sz="8" w:space="0" w:color="auto"/>
              <w:right w:val="single" w:sz="4"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1.83</w:t>
            </w:r>
          </w:p>
        </w:tc>
        <w:tc>
          <w:tcPr>
            <w:tcW w:w="345" w:type="pct"/>
            <w:tcBorders>
              <w:top w:val="nil"/>
              <w:left w:val="nil"/>
              <w:bottom w:val="single" w:sz="8" w:space="0" w:color="auto"/>
              <w:right w:val="single" w:sz="4"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2.41</w:t>
            </w:r>
          </w:p>
        </w:tc>
        <w:tc>
          <w:tcPr>
            <w:tcW w:w="345" w:type="pct"/>
            <w:tcBorders>
              <w:top w:val="nil"/>
              <w:left w:val="nil"/>
              <w:bottom w:val="single" w:sz="8" w:space="0" w:color="auto"/>
              <w:right w:val="single" w:sz="4"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3.00</w:t>
            </w:r>
          </w:p>
        </w:tc>
        <w:tc>
          <w:tcPr>
            <w:tcW w:w="367" w:type="pct"/>
            <w:tcBorders>
              <w:top w:val="nil"/>
              <w:left w:val="nil"/>
              <w:bottom w:val="single" w:sz="8" w:space="0" w:color="auto"/>
              <w:right w:val="single" w:sz="4"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3.58</w:t>
            </w:r>
          </w:p>
        </w:tc>
        <w:tc>
          <w:tcPr>
            <w:tcW w:w="367" w:type="pct"/>
            <w:tcBorders>
              <w:top w:val="nil"/>
              <w:left w:val="nil"/>
              <w:bottom w:val="single" w:sz="8" w:space="0" w:color="auto"/>
              <w:right w:val="single" w:sz="4"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4.17</w:t>
            </w:r>
          </w:p>
        </w:tc>
        <w:tc>
          <w:tcPr>
            <w:tcW w:w="367" w:type="pct"/>
            <w:tcBorders>
              <w:top w:val="nil"/>
              <w:left w:val="nil"/>
              <w:bottom w:val="single" w:sz="8" w:space="0" w:color="auto"/>
              <w:right w:val="single" w:sz="4"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4.76</w:t>
            </w:r>
          </w:p>
        </w:tc>
        <w:tc>
          <w:tcPr>
            <w:tcW w:w="367" w:type="pct"/>
            <w:tcBorders>
              <w:top w:val="nil"/>
              <w:left w:val="nil"/>
              <w:bottom w:val="single" w:sz="8" w:space="0" w:color="auto"/>
              <w:right w:val="single" w:sz="4"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5.34</w:t>
            </w:r>
          </w:p>
        </w:tc>
        <w:tc>
          <w:tcPr>
            <w:tcW w:w="367" w:type="pct"/>
            <w:tcBorders>
              <w:top w:val="nil"/>
              <w:left w:val="nil"/>
              <w:bottom w:val="single" w:sz="8" w:space="0" w:color="auto"/>
              <w:right w:val="single" w:sz="8" w:space="0" w:color="auto"/>
            </w:tcBorders>
            <w:shd w:val="clear" w:color="000000" w:fill="FFFFFF"/>
            <w:noWrap/>
            <w:vAlign w:val="bottom"/>
            <w:hideMark/>
          </w:tcPr>
          <w:p w:rsidR="00E944AA" w:rsidRPr="007E5587" w:rsidRDefault="00E944AA" w:rsidP="00E944AA">
            <w:pPr>
              <w:spacing w:after="0" w:line="240" w:lineRule="auto"/>
              <w:jc w:val="right"/>
              <w:rPr>
                <w:rFonts w:ascii="Arial" w:eastAsia="Times New Roman" w:hAnsi="Arial" w:cs="Arial"/>
                <w:color w:val="000000"/>
                <w:sz w:val="18"/>
                <w:szCs w:val="18"/>
                <w:lang w:eastAsia="en-IE"/>
              </w:rPr>
            </w:pPr>
            <w:r w:rsidRPr="007E5587">
              <w:rPr>
                <w:rFonts w:ascii="Arial" w:eastAsia="Times New Roman" w:hAnsi="Arial" w:cs="Arial"/>
                <w:color w:val="000000"/>
                <w:sz w:val="18"/>
                <w:szCs w:val="18"/>
                <w:lang w:eastAsia="en-IE"/>
              </w:rPr>
              <w:t>5.93</w:t>
            </w:r>
          </w:p>
        </w:tc>
      </w:tr>
    </w:tbl>
    <w:p w:rsidR="006753D0" w:rsidRPr="009D5762" w:rsidRDefault="006753D0" w:rsidP="009D5762">
      <w:pPr>
        <w:spacing w:after="0" w:line="276" w:lineRule="auto"/>
        <w:jc w:val="both"/>
        <w:rPr>
          <w:rFonts w:ascii="Arial" w:eastAsia="Times New Roman" w:hAnsi="Arial" w:cs="Arial"/>
          <w:sz w:val="24"/>
          <w:szCs w:val="24"/>
        </w:rPr>
      </w:pPr>
    </w:p>
    <w:sectPr w:rsidR="006753D0" w:rsidRPr="009D5762" w:rsidSect="009D5762">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2ADE" w:rsidRDefault="004D2ADE" w:rsidP="007D6701">
      <w:pPr>
        <w:spacing w:after="0" w:line="240" w:lineRule="auto"/>
      </w:pPr>
      <w:r>
        <w:separator/>
      </w:r>
    </w:p>
  </w:endnote>
  <w:endnote w:type="continuationSeparator" w:id="0">
    <w:p w:rsidR="004D2ADE" w:rsidRDefault="004D2ADE" w:rsidP="007D67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2ADE" w:rsidRDefault="004D2ADE" w:rsidP="007D6701">
      <w:pPr>
        <w:spacing w:after="0" w:line="240" w:lineRule="auto"/>
      </w:pPr>
      <w:r>
        <w:separator/>
      </w:r>
    </w:p>
  </w:footnote>
  <w:footnote w:type="continuationSeparator" w:id="0">
    <w:p w:rsidR="004D2ADE" w:rsidRDefault="004D2ADE" w:rsidP="007D67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2ADE" w:rsidRPr="003067A8" w:rsidRDefault="004D2ADE" w:rsidP="003067A8">
    <w:pPr>
      <w:pStyle w:val="Header"/>
      <w:jc w:val="right"/>
      <w:rPr>
        <w:rFonts w:ascii="Arial" w:hAnsi="Arial" w:cs="Arial"/>
        <w:b/>
        <w:sz w:val="24"/>
      </w:rPr>
    </w:pPr>
    <w:r w:rsidRPr="003067A8">
      <w:rPr>
        <w:rFonts w:ascii="Arial" w:hAnsi="Arial" w:cs="Arial"/>
        <w:b/>
        <w:sz w:val="24"/>
      </w:rPr>
      <w:t>EC 10.2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B0E31"/>
    <w:multiLevelType w:val="hybridMultilevel"/>
    <w:tmpl w:val="223E04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7E7F2BCB"/>
    <w:multiLevelType w:val="hybridMultilevel"/>
    <w:tmpl w:val="644E75F0"/>
    <w:lvl w:ilvl="0" w:tplc="D2D00D74">
      <w:start w:val="1"/>
      <w:numFmt w:val="decimal"/>
      <w:lvlText w:val="%1."/>
      <w:lvlJc w:val="left"/>
      <w:pPr>
        <w:ind w:left="432" w:hanging="360"/>
      </w:pPr>
      <w:rPr>
        <w:rFonts w:hint="default"/>
      </w:rPr>
    </w:lvl>
    <w:lvl w:ilvl="1" w:tplc="18090019" w:tentative="1">
      <w:start w:val="1"/>
      <w:numFmt w:val="lowerLetter"/>
      <w:lvlText w:val="%2."/>
      <w:lvlJc w:val="left"/>
      <w:pPr>
        <w:ind w:left="1152" w:hanging="360"/>
      </w:pPr>
    </w:lvl>
    <w:lvl w:ilvl="2" w:tplc="1809001B" w:tentative="1">
      <w:start w:val="1"/>
      <w:numFmt w:val="lowerRoman"/>
      <w:lvlText w:val="%3."/>
      <w:lvlJc w:val="right"/>
      <w:pPr>
        <w:ind w:left="1872" w:hanging="180"/>
      </w:pPr>
    </w:lvl>
    <w:lvl w:ilvl="3" w:tplc="1809000F" w:tentative="1">
      <w:start w:val="1"/>
      <w:numFmt w:val="decimal"/>
      <w:lvlText w:val="%4."/>
      <w:lvlJc w:val="left"/>
      <w:pPr>
        <w:ind w:left="2592" w:hanging="360"/>
      </w:pPr>
    </w:lvl>
    <w:lvl w:ilvl="4" w:tplc="18090019" w:tentative="1">
      <w:start w:val="1"/>
      <w:numFmt w:val="lowerLetter"/>
      <w:lvlText w:val="%5."/>
      <w:lvlJc w:val="left"/>
      <w:pPr>
        <w:ind w:left="3312" w:hanging="360"/>
      </w:pPr>
    </w:lvl>
    <w:lvl w:ilvl="5" w:tplc="1809001B" w:tentative="1">
      <w:start w:val="1"/>
      <w:numFmt w:val="lowerRoman"/>
      <w:lvlText w:val="%6."/>
      <w:lvlJc w:val="right"/>
      <w:pPr>
        <w:ind w:left="4032" w:hanging="180"/>
      </w:pPr>
    </w:lvl>
    <w:lvl w:ilvl="6" w:tplc="1809000F" w:tentative="1">
      <w:start w:val="1"/>
      <w:numFmt w:val="decimal"/>
      <w:lvlText w:val="%7."/>
      <w:lvlJc w:val="left"/>
      <w:pPr>
        <w:ind w:left="4752" w:hanging="360"/>
      </w:pPr>
    </w:lvl>
    <w:lvl w:ilvl="7" w:tplc="18090019" w:tentative="1">
      <w:start w:val="1"/>
      <w:numFmt w:val="lowerLetter"/>
      <w:lvlText w:val="%8."/>
      <w:lvlJc w:val="left"/>
      <w:pPr>
        <w:ind w:left="5472" w:hanging="360"/>
      </w:pPr>
    </w:lvl>
    <w:lvl w:ilvl="8" w:tplc="1809001B" w:tentative="1">
      <w:start w:val="1"/>
      <w:numFmt w:val="lowerRoman"/>
      <w:lvlText w:val="%9."/>
      <w:lvlJc w:val="right"/>
      <w:pPr>
        <w:ind w:left="619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9E8"/>
    <w:rsid w:val="00007414"/>
    <w:rsid w:val="00013703"/>
    <w:rsid w:val="00052583"/>
    <w:rsid w:val="0008103E"/>
    <w:rsid w:val="000C352A"/>
    <w:rsid w:val="000F59CE"/>
    <w:rsid w:val="00125203"/>
    <w:rsid w:val="001357F9"/>
    <w:rsid w:val="001B6BDB"/>
    <w:rsid w:val="001B6E06"/>
    <w:rsid w:val="00204017"/>
    <w:rsid w:val="00223813"/>
    <w:rsid w:val="00244D60"/>
    <w:rsid w:val="002664FE"/>
    <w:rsid w:val="00285930"/>
    <w:rsid w:val="002F7F7F"/>
    <w:rsid w:val="003067A8"/>
    <w:rsid w:val="003242C3"/>
    <w:rsid w:val="003835B5"/>
    <w:rsid w:val="0038365F"/>
    <w:rsid w:val="003C6307"/>
    <w:rsid w:val="003D0AC8"/>
    <w:rsid w:val="003D3C25"/>
    <w:rsid w:val="00405629"/>
    <w:rsid w:val="00410460"/>
    <w:rsid w:val="00455D7C"/>
    <w:rsid w:val="004A2DBE"/>
    <w:rsid w:val="004D2ADE"/>
    <w:rsid w:val="00507932"/>
    <w:rsid w:val="005157EE"/>
    <w:rsid w:val="00557F06"/>
    <w:rsid w:val="005835A1"/>
    <w:rsid w:val="006742C2"/>
    <w:rsid w:val="006753D0"/>
    <w:rsid w:val="006E59A9"/>
    <w:rsid w:val="007059E8"/>
    <w:rsid w:val="00756D81"/>
    <w:rsid w:val="0075785C"/>
    <w:rsid w:val="007C3D79"/>
    <w:rsid w:val="007C6C41"/>
    <w:rsid w:val="007D3214"/>
    <w:rsid w:val="007D6701"/>
    <w:rsid w:val="007E5587"/>
    <w:rsid w:val="008148DB"/>
    <w:rsid w:val="00815143"/>
    <w:rsid w:val="008175B0"/>
    <w:rsid w:val="008E029C"/>
    <w:rsid w:val="009774C0"/>
    <w:rsid w:val="009851A8"/>
    <w:rsid w:val="00986F5C"/>
    <w:rsid w:val="009D5762"/>
    <w:rsid w:val="00A03BA5"/>
    <w:rsid w:val="00A060C9"/>
    <w:rsid w:val="00A06DE2"/>
    <w:rsid w:val="00A85F09"/>
    <w:rsid w:val="00AA274C"/>
    <w:rsid w:val="00AB647B"/>
    <w:rsid w:val="00AF5854"/>
    <w:rsid w:val="00B21D5F"/>
    <w:rsid w:val="00B6551A"/>
    <w:rsid w:val="00B92F91"/>
    <w:rsid w:val="00BD35A3"/>
    <w:rsid w:val="00C160BA"/>
    <w:rsid w:val="00C2218C"/>
    <w:rsid w:val="00C3772F"/>
    <w:rsid w:val="00C45C49"/>
    <w:rsid w:val="00CF0953"/>
    <w:rsid w:val="00D3133B"/>
    <w:rsid w:val="00D75C49"/>
    <w:rsid w:val="00D83BD7"/>
    <w:rsid w:val="00DA0E86"/>
    <w:rsid w:val="00DC0DF3"/>
    <w:rsid w:val="00DE1920"/>
    <w:rsid w:val="00E422DE"/>
    <w:rsid w:val="00E42FE3"/>
    <w:rsid w:val="00E834A3"/>
    <w:rsid w:val="00E944AA"/>
    <w:rsid w:val="00EA284B"/>
    <w:rsid w:val="00EA624F"/>
    <w:rsid w:val="00EC7C46"/>
    <w:rsid w:val="00EF18B3"/>
    <w:rsid w:val="00EF257A"/>
    <w:rsid w:val="00F04D14"/>
    <w:rsid w:val="00F60D27"/>
    <w:rsid w:val="00F63649"/>
    <w:rsid w:val="00F9438F"/>
    <w:rsid w:val="00FF508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49A80"/>
  <w15:chartTrackingRefBased/>
  <w15:docId w15:val="{005BECA8-5FED-47F6-9F0B-5F6E44728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9D576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autoRedefine/>
    <w:qFormat/>
    <w:rsid w:val="007059E8"/>
    <w:pPr>
      <w:keepNext/>
      <w:spacing w:before="240" w:after="60" w:line="312" w:lineRule="auto"/>
      <w:jc w:val="both"/>
      <w:outlineLvl w:val="3"/>
    </w:pPr>
    <w:rPr>
      <w:rFonts w:ascii="Century Gothic" w:eastAsia="Times New Roman" w:hAnsi="Century Gothic" w:cs="Times New Roman"/>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7059E8"/>
    <w:rPr>
      <w:rFonts w:ascii="Century Gothic" w:eastAsia="Times New Roman" w:hAnsi="Century Gothic" w:cs="Times New Roman"/>
      <w:b/>
      <w:bCs/>
      <w:szCs w:val="28"/>
    </w:rPr>
  </w:style>
  <w:style w:type="character" w:customStyle="1" w:styleId="Heading3Char">
    <w:name w:val="Heading 3 Char"/>
    <w:basedOn w:val="DefaultParagraphFont"/>
    <w:link w:val="Heading3"/>
    <w:uiPriority w:val="9"/>
    <w:semiHidden/>
    <w:rsid w:val="009D5762"/>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125203"/>
    <w:pPr>
      <w:ind w:left="720"/>
      <w:contextualSpacing/>
    </w:pPr>
  </w:style>
  <w:style w:type="table" w:styleId="TableGrid">
    <w:name w:val="Table Grid"/>
    <w:basedOn w:val="TableNormal"/>
    <w:uiPriority w:val="39"/>
    <w:rsid w:val="00DC0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7D670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D6701"/>
    <w:rPr>
      <w:sz w:val="20"/>
      <w:szCs w:val="20"/>
    </w:rPr>
  </w:style>
  <w:style w:type="character" w:styleId="EndnoteReference">
    <w:name w:val="endnote reference"/>
    <w:basedOn w:val="DefaultParagraphFont"/>
    <w:uiPriority w:val="99"/>
    <w:semiHidden/>
    <w:unhideWhenUsed/>
    <w:rsid w:val="007D6701"/>
    <w:rPr>
      <w:vertAlign w:val="superscript"/>
    </w:rPr>
  </w:style>
  <w:style w:type="paragraph" w:styleId="Header">
    <w:name w:val="header"/>
    <w:basedOn w:val="Normal"/>
    <w:link w:val="HeaderChar"/>
    <w:uiPriority w:val="99"/>
    <w:unhideWhenUsed/>
    <w:rsid w:val="00244D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4D60"/>
  </w:style>
  <w:style w:type="paragraph" w:styleId="Footer">
    <w:name w:val="footer"/>
    <w:basedOn w:val="Normal"/>
    <w:link w:val="FooterChar"/>
    <w:uiPriority w:val="99"/>
    <w:unhideWhenUsed/>
    <w:rsid w:val="00244D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4D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53677">
      <w:bodyDiv w:val="1"/>
      <w:marLeft w:val="0"/>
      <w:marRight w:val="0"/>
      <w:marTop w:val="0"/>
      <w:marBottom w:val="0"/>
      <w:divBdr>
        <w:top w:val="none" w:sz="0" w:space="0" w:color="auto"/>
        <w:left w:val="none" w:sz="0" w:space="0" w:color="auto"/>
        <w:bottom w:val="none" w:sz="0" w:space="0" w:color="auto"/>
        <w:right w:val="none" w:sz="0" w:space="0" w:color="auto"/>
      </w:divBdr>
    </w:div>
    <w:div w:id="240801465">
      <w:bodyDiv w:val="1"/>
      <w:marLeft w:val="0"/>
      <w:marRight w:val="0"/>
      <w:marTop w:val="0"/>
      <w:marBottom w:val="0"/>
      <w:divBdr>
        <w:top w:val="none" w:sz="0" w:space="0" w:color="auto"/>
        <w:left w:val="none" w:sz="0" w:space="0" w:color="auto"/>
        <w:bottom w:val="none" w:sz="0" w:space="0" w:color="auto"/>
        <w:right w:val="none" w:sz="0" w:space="0" w:color="auto"/>
      </w:divBdr>
    </w:div>
    <w:div w:id="274605285">
      <w:bodyDiv w:val="1"/>
      <w:marLeft w:val="0"/>
      <w:marRight w:val="0"/>
      <w:marTop w:val="0"/>
      <w:marBottom w:val="0"/>
      <w:divBdr>
        <w:top w:val="none" w:sz="0" w:space="0" w:color="auto"/>
        <w:left w:val="none" w:sz="0" w:space="0" w:color="auto"/>
        <w:bottom w:val="none" w:sz="0" w:space="0" w:color="auto"/>
        <w:right w:val="none" w:sz="0" w:space="0" w:color="auto"/>
      </w:divBdr>
    </w:div>
    <w:div w:id="318460629">
      <w:bodyDiv w:val="1"/>
      <w:marLeft w:val="0"/>
      <w:marRight w:val="0"/>
      <w:marTop w:val="0"/>
      <w:marBottom w:val="0"/>
      <w:divBdr>
        <w:top w:val="none" w:sz="0" w:space="0" w:color="auto"/>
        <w:left w:val="none" w:sz="0" w:space="0" w:color="auto"/>
        <w:bottom w:val="none" w:sz="0" w:space="0" w:color="auto"/>
        <w:right w:val="none" w:sz="0" w:space="0" w:color="auto"/>
      </w:divBdr>
    </w:div>
    <w:div w:id="493376910">
      <w:bodyDiv w:val="1"/>
      <w:marLeft w:val="0"/>
      <w:marRight w:val="0"/>
      <w:marTop w:val="0"/>
      <w:marBottom w:val="0"/>
      <w:divBdr>
        <w:top w:val="none" w:sz="0" w:space="0" w:color="auto"/>
        <w:left w:val="none" w:sz="0" w:space="0" w:color="auto"/>
        <w:bottom w:val="none" w:sz="0" w:space="0" w:color="auto"/>
        <w:right w:val="none" w:sz="0" w:space="0" w:color="auto"/>
      </w:divBdr>
    </w:div>
    <w:div w:id="624777033">
      <w:bodyDiv w:val="1"/>
      <w:marLeft w:val="0"/>
      <w:marRight w:val="0"/>
      <w:marTop w:val="0"/>
      <w:marBottom w:val="0"/>
      <w:divBdr>
        <w:top w:val="none" w:sz="0" w:space="0" w:color="auto"/>
        <w:left w:val="none" w:sz="0" w:space="0" w:color="auto"/>
        <w:bottom w:val="none" w:sz="0" w:space="0" w:color="auto"/>
        <w:right w:val="none" w:sz="0" w:space="0" w:color="auto"/>
      </w:divBdr>
    </w:div>
    <w:div w:id="1031297700">
      <w:bodyDiv w:val="1"/>
      <w:marLeft w:val="0"/>
      <w:marRight w:val="0"/>
      <w:marTop w:val="0"/>
      <w:marBottom w:val="0"/>
      <w:divBdr>
        <w:top w:val="none" w:sz="0" w:space="0" w:color="auto"/>
        <w:left w:val="none" w:sz="0" w:space="0" w:color="auto"/>
        <w:bottom w:val="none" w:sz="0" w:space="0" w:color="auto"/>
        <w:right w:val="none" w:sz="0" w:space="0" w:color="auto"/>
      </w:divBdr>
    </w:div>
    <w:div w:id="1320500380">
      <w:bodyDiv w:val="1"/>
      <w:marLeft w:val="0"/>
      <w:marRight w:val="0"/>
      <w:marTop w:val="0"/>
      <w:marBottom w:val="0"/>
      <w:divBdr>
        <w:top w:val="none" w:sz="0" w:space="0" w:color="auto"/>
        <w:left w:val="none" w:sz="0" w:space="0" w:color="auto"/>
        <w:bottom w:val="none" w:sz="0" w:space="0" w:color="auto"/>
        <w:right w:val="none" w:sz="0" w:space="0" w:color="auto"/>
      </w:divBdr>
    </w:div>
    <w:div w:id="1905096019">
      <w:bodyDiv w:val="1"/>
      <w:marLeft w:val="0"/>
      <w:marRight w:val="0"/>
      <w:marTop w:val="0"/>
      <w:marBottom w:val="0"/>
      <w:divBdr>
        <w:top w:val="none" w:sz="0" w:space="0" w:color="auto"/>
        <w:left w:val="none" w:sz="0" w:space="0" w:color="auto"/>
        <w:bottom w:val="none" w:sz="0" w:space="0" w:color="auto"/>
        <w:right w:val="none" w:sz="0" w:space="0" w:color="auto"/>
      </w:divBdr>
    </w:div>
    <w:div w:id="2013483994">
      <w:bodyDiv w:val="1"/>
      <w:marLeft w:val="0"/>
      <w:marRight w:val="0"/>
      <w:marTop w:val="0"/>
      <w:marBottom w:val="0"/>
      <w:divBdr>
        <w:top w:val="none" w:sz="0" w:space="0" w:color="auto"/>
        <w:left w:val="none" w:sz="0" w:space="0" w:color="auto"/>
        <w:bottom w:val="none" w:sz="0" w:space="0" w:color="auto"/>
        <w:right w:val="none" w:sz="0" w:space="0" w:color="auto"/>
      </w:divBdr>
    </w:div>
    <w:div w:id="2025667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eDocument" ma:contentTypeID="0x0101000BC94875665D404BB1351B53C41FD2C000DA1956D4CCC19B40850459A8C0DB7A7C" ma:contentTypeVersion="37" ma:contentTypeDescription="" ma:contentTypeScope="" ma:versionID="a9dbc518194e068fbf85897bf2943b1a">
  <xsd:schema xmlns:xsd="http://www.w3.org/2001/XMLSchema" xmlns:xs="http://www.w3.org/2001/XMLSchema" xmlns:p="http://schemas.microsoft.com/office/2006/metadata/properties" xmlns:ns2="c87f27d6-4330-4b2e-9c1b-16e4530c68bb" targetNamespace="http://schemas.microsoft.com/office/2006/metadata/properties" ma:root="true" ma:fieldsID="fdaa067374fa54c636b10d2427f48a9a" ns2:_="">
    <xsd:import namespace="c87f27d6-4330-4b2e-9c1b-16e4530c68bb"/>
    <xsd:element name="properties">
      <xsd:complexType>
        <xsd:sequence>
          <xsd:element name="documentManagement">
            <xsd:complexType>
              <xsd:all>
                <xsd:element ref="ns2:_vti_ItemDeclaredRecord" minOccurs="0"/>
                <xsd:element ref="ns2:eDocs_FileStatus"/>
                <xsd:element ref="ns2:eDocs_eFileName" minOccurs="0"/>
                <xsd:element ref="ns2:TaxCatchAll" minOccurs="0"/>
                <xsd:element ref="ns2:TaxCatchAllLabel" minOccurs="0"/>
                <xsd:element ref="ns2:h1f8bb4843d6459a8b809123185593c7" minOccurs="0"/>
                <xsd:element ref="ns2:nb1b8a72855341e18dd75ce464e281f2" minOccurs="0"/>
                <xsd:element ref="ns2:m02c691f3efa402dab5cbaa8c240a9e7" minOccurs="0"/>
                <xsd:element ref="ns2:mbbd3fafa5ab4e5eb8a6a5e099cef439" minOccurs="0"/>
                <xsd:element ref="ns2:fbaa881fc4ae443f9fdafbdd527793d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7f27d6-4330-4b2e-9c1b-16e4530c68bb" elementFormDefault="qualified">
    <xsd:import namespace="http://schemas.microsoft.com/office/2006/documentManagement/types"/>
    <xsd:import namespace="http://schemas.microsoft.com/office/infopath/2007/PartnerControls"/>
    <xsd:element name="_vti_ItemDeclaredRecord" ma:index="2" nillable="true" ma:displayName="Declared Record" ma:hidden="true" ma:internalName="_vti_ItemDeclaredRecord">
      <xsd:simpleType>
        <xsd:restriction base="dms:DateTime"/>
      </xsd:simpleType>
    </xsd:element>
    <xsd:element name="eDocs_FileStatus" ma:index="5" ma:displayName="Status" ma:default="Live" ma:format="Dropdown" ma:indexed="true" ma:internalName="eDocs_FileStatus">
      <xsd:simpleType>
        <xsd:restriction base="dms:Choice">
          <xsd:enumeration value="Live"/>
          <xsd:enumeration value="Archived"/>
          <xsd:enumeration value="PendingLive"/>
          <xsd:enumeration value="PendingArchived"/>
          <xsd:enumeration value="Cancelled"/>
          <xsd:enumeration value="SentToNationalArchives"/>
        </xsd:restriction>
      </xsd:simpleType>
    </xsd:element>
    <xsd:element name="eDocs_eFileName" ma:index="8" nillable="true" ma:displayName="eFile Reference" ma:indexed="true" ma:internalName="eDocs_eFileName" ma:readOnly="false">
      <xsd:simpleType>
        <xsd:restriction base="dms:Text"/>
      </xsd:simpleType>
    </xsd:element>
    <xsd:element name="TaxCatchAll" ma:index="9" nillable="true" ma:displayName="Taxonomy Catch All Column" ma:hidden="true" ma:list="{68206b87-9a6f-41b2-ad76-8e38a5f3dced}" ma:internalName="TaxCatchAll" ma:showField="CatchAllData" ma:web="c87f27d6-4330-4b2e-9c1b-16e4530c68bb">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68206b87-9a6f-41b2-ad76-8e38a5f3dced}" ma:internalName="TaxCatchAllLabel" ma:readOnly="true" ma:showField="CatchAllDataLabel" ma:web="c87f27d6-4330-4b2e-9c1b-16e4530c68bb">
      <xsd:complexType>
        <xsd:complexContent>
          <xsd:extension base="dms:MultiChoiceLookup">
            <xsd:sequence>
              <xsd:element name="Value" type="dms:Lookup" maxOccurs="unbounded" minOccurs="0" nillable="true"/>
            </xsd:sequence>
          </xsd:extension>
        </xsd:complexContent>
      </xsd:complexType>
    </xsd:element>
    <xsd:element name="h1f8bb4843d6459a8b809123185593c7" ma:index="13" nillable="true" ma:taxonomy="true" ma:internalName="h1f8bb4843d6459a8b809123185593c7" ma:taxonomyFieldName="eDocs_Series" ma:displayName="Series" ma:readOnly="false" ma:default="-1;#004|6184e282-7673-48fe-b36f-9b1b66b37bbc" ma:fieldId="{11f8bb48-43d6-459a-8b80-9123185593c7}" ma:sspId="a262b1ce-3ba9-4ed1-b2c4-0afe6189c361" ma:termSetId="ce628de8-22c4-472e-b355-bb3a0dc6cdf6" ma:anchorId="00000000-0000-0000-0000-000000000000" ma:open="false" ma:isKeyword="false">
      <xsd:complexType>
        <xsd:sequence>
          <xsd:element ref="pc:Terms" minOccurs="0" maxOccurs="1"/>
        </xsd:sequence>
      </xsd:complexType>
    </xsd:element>
    <xsd:element name="nb1b8a72855341e18dd75ce464e281f2" ma:index="15" nillable="true" ma:taxonomy="true" ma:internalName="nb1b8a72855341e18dd75ce464e281f2" ma:taxonomyFieldName="eDocs_Year" ma:displayName="Year" ma:readOnly="false" ma:fieldId="{7b1b8a72-8553-41e1-8dd7-5ce464e281f2}" ma:sspId="a262b1ce-3ba9-4ed1-b2c4-0afe6189c361" ma:termSetId="9e7c5a13-eb4f-45a2-9850-e7ca475edcb0" ma:anchorId="00000000-0000-0000-0000-000000000000" ma:open="false" ma:isKeyword="false">
      <xsd:complexType>
        <xsd:sequence>
          <xsd:element ref="pc:Terms" minOccurs="0" maxOccurs="1"/>
        </xsd:sequence>
      </xsd:complexType>
    </xsd:element>
    <xsd:element name="m02c691f3efa402dab5cbaa8c240a9e7" ma:index="18" nillable="true" ma:taxonomy="true" ma:internalName="m02c691f3efa402dab5cbaa8c240a9e7" ma:taxonomyFieldName="eDocs_FileTopics" ma:displayName="File Topics" ma:readOnly="false" ma:fieldId="{602c691f-3efa-402d-ab5c-baa8c240a9e7}" ma:taxonomyMulti="true" ma:sspId="a262b1ce-3ba9-4ed1-b2c4-0afe6189c361" ma:termSetId="b078cf18-8e09-4739-821b-c5d37bfdcaa3" ma:anchorId="00000000-0000-0000-0000-000000000000" ma:open="false" ma:isKeyword="false">
      <xsd:complexType>
        <xsd:sequence>
          <xsd:element ref="pc:Terms" minOccurs="0" maxOccurs="1"/>
        </xsd:sequence>
      </xsd:complexType>
    </xsd:element>
    <xsd:element name="mbbd3fafa5ab4e5eb8a6a5e099cef439" ma:index="20" nillable="true" ma:taxonomy="true" ma:internalName="mbbd3fafa5ab4e5eb8a6a5e099cef439" ma:taxonomyFieldName="eDocs_SecurityClassification" ma:displayName="Security Classification" ma:readOnly="false" ma:default="-1;#Unclassified|85253a02-d239-4f6c-897f-b3c1807baee2" ma:fieldId="{6bbd3faf-a5ab-4e5e-b8a6-a5e099cef439}" ma:sspId="a262b1ce-3ba9-4ed1-b2c4-0afe6189c361" ma:termSetId="3e25b108-95e2-4f34-b0c1-f816337d144c" ma:anchorId="00000000-0000-0000-0000-000000000000" ma:open="false" ma:isKeyword="false">
      <xsd:complexType>
        <xsd:sequence>
          <xsd:element ref="pc:Terms" minOccurs="0" maxOccurs="1"/>
        </xsd:sequence>
      </xsd:complexType>
    </xsd:element>
    <xsd:element name="fbaa881fc4ae443f9fdafbdd527793df" ma:index="22" nillable="true" ma:taxonomy="true" ma:internalName="fbaa881fc4ae443f9fdafbdd527793df" ma:taxonomyFieldName="eDocs_DocumentTopics" ma:displayName="Document Topics" ma:fieldId="{fbaa881f-c4ae-443f-9fda-fbdd527793df}" ma:taxonomyMulti="true" ma:sspId="a262b1ce-3ba9-4ed1-b2c4-0afe6189c361" ma:termSetId="b078cf18-8e09-4739-821b-c5d37bfdcaa3"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vti_ItemDeclaredRecord xmlns="c87f27d6-4330-4b2e-9c1b-16e4530c68bb" xsi:nil="true"/>
    <h1f8bb4843d6459a8b809123185593c7 xmlns="c87f27d6-4330-4b2e-9c1b-16e4530c68bb">
      <Terms xmlns="http://schemas.microsoft.com/office/infopath/2007/PartnerControls">
        <TermInfo xmlns="http://schemas.microsoft.com/office/infopath/2007/PartnerControls">
          <TermName xmlns="http://schemas.microsoft.com/office/infopath/2007/PartnerControls">004</TermName>
          <TermId xmlns="http://schemas.microsoft.com/office/infopath/2007/PartnerControls">6184e282-7673-48fe-b36f-9b1b66b37bbc</TermId>
        </TermInfo>
      </Terms>
    </h1f8bb4843d6459a8b809123185593c7>
    <TaxCatchAll xmlns="c87f27d6-4330-4b2e-9c1b-16e4530c68bb">
      <Value>14</Value>
      <Value>13</Value>
      <Value>10</Value>
      <Value>6</Value>
      <Value>2</Value>
      <Value>1</Value>
    </TaxCatchAll>
    <m02c691f3efa402dab5cbaa8c240a9e7 xmlns="c87f27d6-4330-4b2e-9c1b-16e4530c68bb">
      <Terms xmlns="http://schemas.microsoft.com/office/infopath/2007/PartnerControls">
        <TermInfo xmlns="http://schemas.microsoft.com/office/infopath/2007/PartnerControls">
          <TermName xmlns="http://schemas.microsoft.com/office/infopath/2007/PartnerControls">Election</TermName>
          <TermId xmlns="http://schemas.microsoft.com/office/infopath/2007/PartnerControls">68f00581-6005-40e9-ae5d-9c50d0b85e22</TermId>
        </TermInfo>
        <TermInfo xmlns="http://schemas.microsoft.com/office/infopath/2007/PartnerControls">
          <TermName xmlns="http://schemas.microsoft.com/office/infopath/2007/PartnerControls">#Date</TermName>
          <TermId xmlns="http://schemas.microsoft.com/office/infopath/2007/PartnerControls">ac44d597-856d-454f-a741-4f24b20e885d</TermId>
        </TermInfo>
        <TermInfo xmlns="http://schemas.microsoft.com/office/infopath/2007/PartnerControls">
          <TermName xmlns="http://schemas.microsoft.com/office/infopath/2007/PartnerControls">#Results</TermName>
          <TermId xmlns="http://schemas.microsoft.com/office/infopath/2007/PartnerControls">992e5224-2db0-4496-a966-9ffd5c050779</TermId>
        </TermInfo>
      </Terms>
    </m02c691f3efa402dab5cbaa8c240a9e7>
    <nb1b8a72855341e18dd75ce464e281f2 xmlns="c87f27d6-4330-4b2e-9c1b-16e4530c68bb">
      <Terms xmlns="http://schemas.microsoft.com/office/infopath/2007/PartnerControls">
        <TermInfo xmlns="http://schemas.microsoft.com/office/infopath/2007/PartnerControls">
          <TermName xmlns="http://schemas.microsoft.com/office/infopath/2007/PartnerControls">2025</TermName>
          <TermId xmlns="http://schemas.microsoft.com/office/infopath/2007/PartnerControls">f481652e-73ae-4172-8455-6b1e4f5d79af</TermId>
        </TermInfo>
      </Terms>
    </nb1b8a72855341e18dd75ce464e281f2>
    <eDocs_FileStatus xmlns="c87f27d6-4330-4b2e-9c1b-16e4530c68bb">Live</eDocs_FileStatus>
    <eDocs_eFileName xmlns="c87f27d6-4330-4b2e-9c1b-16e4530c68bb">ELC004-005-2025</eDocs_eFileName>
    <fbaa881fc4ae443f9fdafbdd527793df xmlns="c87f27d6-4330-4b2e-9c1b-16e4530c68bb">
      <Terms xmlns="http://schemas.microsoft.com/office/infopath/2007/PartnerControls"/>
    </fbaa881fc4ae443f9fdafbdd527793df>
    <mbbd3fafa5ab4e5eb8a6a5e099cef439 xmlns="c87f27d6-4330-4b2e-9c1b-16e4530c68bb">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85253a02-d239-4f6c-897f-b3c1807baee2</TermId>
        </TermInfo>
      </Terms>
    </mbbd3fafa5ab4e5eb8a6a5e099cef439>
  </documentManagement>
</p:properties>
</file>

<file path=customXml/itemProps1.xml><?xml version="1.0" encoding="utf-8"?>
<ds:datastoreItem xmlns:ds="http://schemas.openxmlformats.org/officeDocument/2006/customXml" ds:itemID="{8E96706D-9B4A-4359-AC02-1309884C31A8}">
  <ds:schemaRefs>
    <ds:schemaRef ds:uri="http://schemas.openxmlformats.org/officeDocument/2006/bibliography"/>
  </ds:schemaRefs>
</ds:datastoreItem>
</file>

<file path=customXml/itemProps2.xml><?xml version="1.0" encoding="utf-8"?>
<ds:datastoreItem xmlns:ds="http://schemas.openxmlformats.org/officeDocument/2006/customXml" ds:itemID="{8EBB1445-F60E-40CC-9874-7F3DA76E490D}"/>
</file>

<file path=customXml/itemProps3.xml><?xml version="1.0" encoding="utf-8"?>
<ds:datastoreItem xmlns:ds="http://schemas.openxmlformats.org/officeDocument/2006/customXml" ds:itemID="{E3CD8DEF-6E95-4F0D-9DBA-2C9DB7B59A1B}"/>
</file>

<file path=customXml/itemProps4.xml><?xml version="1.0" encoding="utf-8"?>
<ds:datastoreItem xmlns:ds="http://schemas.openxmlformats.org/officeDocument/2006/customXml" ds:itemID="{55DC7ED1-593A-4CB2-84FD-B0B211DD0465}"/>
</file>

<file path=docProps/app.xml><?xml version="1.0" encoding="utf-8"?>
<Properties xmlns="http://schemas.openxmlformats.org/officeDocument/2006/extended-properties" xmlns:vt="http://schemas.openxmlformats.org/officeDocument/2006/docPropsVTypes">
  <Template>Normal.dotm</Template>
  <TotalTime>163</TotalTime>
  <Pages>22</Pages>
  <Words>5494</Words>
  <Characters>31317</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PER</Company>
  <LinksUpToDate>false</LinksUpToDate>
  <CharactersWithSpaces>36738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 10.2 - Overview of Options with Respect to Total Dáil Membership</dc:title>
  <dc:subject/>
  <dc:creator>Aodha Molloy (Housing)</dc:creator>
  <cp:keywords/>
  <dc:description/>
  <cp:lastModifiedBy>Ian Stuart-Mills (Housing)</cp:lastModifiedBy>
  <cp:revision>12</cp:revision>
  <dcterms:created xsi:type="dcterms:W3CDTF">2023-06-12T13:42:00Z</dcterms:created>
  <dcterms:modified xsi:type="dcterms:W3CDTF">2023-06-12T16:46:00Z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0x0101000BC94875665D404BB1351B53C41FD2C000DA1956D4CCC19B40850459A8C0DB7A7C</vt:lpwstr>
  </property>
  <property fmtid="{D5CDD505-2E9C-101B-9397-08002B2CF9AE}" pid="3" name="eDocs_SecurityClassification">
    <vt:lpwstr>6;#Unclassified|85253a02-d239-4f6c-897f-b3c1807baee2</vt:lpwstr>
  </property>
  <property fmtid="{D5CDD505-2E9C-101B-9397-08002B2CF9AE}" pid="4" name="eDocs_Series">
    <vt:lpwstr>1;#004|6184e282-7673-48fe-b36f-9b1b66b37bbc</vt:lpwstr>
  </property>
  <property fmtid="{D5CDD505-2E9C-101B-9397-08002B2CF9AE}" pid="5" name="eDocs_Year">
    <vt:lpwstr>2;#2025|f481652e-73ae-4172-8455-6b1e4f5d79af</vt:lpwstr>
  </property>
  <property fmtid="{D5CDD505-2E9C-101B-9397-08002B2CF9AE}" pid="6" name="eDocs_FileTopics">
    <vt:lpwstr>13;#Election|68f00581-6005-40e9-ae5d-9c50d0b85e22;#14;##Date|ac44d597-856d-454f-a741-4f24b20e885d;#10;##Results|992e5224-2db0-4496-a966-9ffd5c050779</vt:lpwstr>
  </property>
  <property fmtid="{D5CDD505-2E9C-101B-9397-08002B2CF9AE}" pid="7" name="eDocs_DocumentTopics">
    <vt:lpwstr/>
  </property>
  <property fmtid="{D5CDD505-2E9C-101B-9397-08002B2CF9AE}" pid="8" name="ge25f6a3ef6f42d4865685f2a74bf8c7">
    <vt:lpwstr/>
  </property>
  <property fmtid="{D5CDD505-2E9C-101B-9397-08002B2CF9AE}" pid="9" name="eDocs_RetentionPeriodTerm">
    <vt:lpwstr/>
  </property>
</Properties>
</file>