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AF" w:rsidRPr="00CD5795" w:rsidRDefault="00003CAF" w:rsidP="0031468E">
      <w:pPr>
        <w:spacing w:after="0" w:line="360" w:lineRule="auto"/>
        <w:rPr>
          <w:rFonts w:ascii="Arial" w:hAnsi="Arial" w:cs="Arial"/>
          <w:b/>
          <w:color w:val="FF0000"/>
          <w:sz w:val="40"/>
        </w:rPr>
      </w:pPr>
    </w:p>
    <w:p w:rsidR="00F7514D" w:rsidRPr="003D768D" w:rsidRDefault="0094662E" w:rsidP="0031468E">
      <w:pPr>
        <w:spacing w:after="0" w:line="360" w:lineRule="auto"/>
        <w:jc w:val="center"/>
        <w:rPr>
          <w:rFonts w:ascii="Arial" w:hAnsi="Arial" w:cs="Arial"/>
          <w:b/>
          <w:sz w:val="24"/>
        </w:rPr>
      </w:pPr>
      <w:r w:rsidRPr="003D768D">
        <w:rPr>
          <w:rFonts w:ascii="Arial" w:hAnsi="Arial" w:cs="Arial"/>
          <w:b/>
          <w:sz w:val="24"/>
        </w:rPr>
        <w:t>OPTIONS</w:t>
      </w:r>
      <w:r w:rsidR="00D1588B" w:rsidRPr="003D768D">
        <w:rPr>
          <w:rFonts w:ascii="Arial" w:hAnsi="Arial" w:cs="Arial"/>
          <w:b/>
          <w:sz w:val="24"/>
        </w:rPr>
        <w:t xml:space="preserve"> FOR CONSTITUENCIES IN THE </w:t>
      </w:r>
      <w:r w:rsidRPr="003D768D">
        <w:rPr>
          <w:rFonts w:ascii="Arial" w:hAnsi="Arial" w:cs="Arial"/>
          <w:b/>
          <w:sz w:val="24"/>
        </w:rPr>
        <w:t>SOUTH</w:t>
      </w:r>
      <w:r w:rsidR="00D1588B" w:rsidRPr="003D768D">
        <w:rPr>
          <w:rFonts w:ascii="Arial" w:hAnsi="Arial" w:cs="Arial"/>
          <w:b/>
          <w:sz w:val="24"/>
        </w:rPr>
        <w:t>-EAST REGION</w:t>
      </w:r>
    </w:p>
    <w:p w:rsidR="00F7514D" w:rsidRPr="003D768D" w:rsidRDefault="00F7514D" w:rsidP="0031468E">
      <w:pPr>
        <w:spacing w:after="0" w:line="360" w:lineRule="auto"/>
        <w:rPr>
          <w:rFonts w:ascii="Arial" w:hAnsi="Arial" w:cs="Arial"/>
          <w:sz w:val="24"/>
        </w:rPr>
      </w:pPr>
    </w:p>
    <w:p w:rsidR="00F7514D" w:rsidRPr="003D768D" w:rsidRDefault="00F7514D" w:rsidP="0031468E">
      <w:pPr>
        <w:spacing w:after="0" w:line="360" w:lineRule="auto"/>
        <w:jc w:val="both"/>
        <w:rPr>
          <w:rFonts w:ascii="Arial" w:hAnsi="Arial" w:cs="Arial"/>
          <w:sz w:val="24"/>
        </w:rPr>
      </w:pPr>
      <w:r w:rsidRPr="003D768D">
        <w:rPr>
          <w:rFonts w:ascii="Arial" w:hAnsi="Arial" w:cs="Arial"/>
          <w:sz w:val="24"/>
        </w:rPr>
        <w:t xml:space="preserve">This paper has been prepared for the information and consideration of the Electoral Commission, in advance of further consideration in due course, when submissions have been received.  The paper focusses on </w:t>
      </w:r>
      <w:r w:rsidR="0094662E" w:rsidRPr="003D768D">
        <w:rPr>
          <w:rFonts w:ascii="Arial" w:hAnsi="Arial" w:cs="Arial"/>
          <w:sz w:val="24"/>
        </w:rPr>
        <w:t xml:space="preserve">options </w:t>
      </w:r>
      <w:r w:rsidR="00A23750" w:rsidRPr="003D768D">
        <w:rPr>
          <w:rFonts w:ascii="Arial" w:hAnsi="Arial" w:cs="Arial"/>
          <w:sz w:val="24"/>
        </w:rPr>
        <w:t>for</w:t>
      </w:r>
      <w:r w:rsidRPr="003D768D">
        <w:rPr>
          <w:rFonts w:ascii="Arial" w:hAnsi="Arial" w:cs="Arial"/>
          <w:sz w:val="24"/>
        </w:rPr>
        <w:t xml:space="preserve"> the </w:t>
      </w:r>
      <w:r w:rsidR="0094662E" w:rsidRPr="003D768D">
        <w:rPr>
          <w:rFonts w:ascii="Arial" w:hAnsi="Arial" w:cs="Arial"/>
          <w:sz w:val="24"/>
        </w:rPr>
        <w:t>south</w:t>
      </w:r>
      <w:r w:rsidR="00175D1E" w:rsidRPr="003D768D">
        <w:rPr>
          <w:rFonts w:ascii="Arial" w:hAnsi="Arial" w:cs="Arial"/>
          <w:sz w:val="24"/>
        </w:rPr>
        <w:t>-</w:t>
      </w:r>
      <w:r w:rsidR="00A23750" w:rsidRPr="003D768D">
        <w:rPr>
          <w:rFonts w:ascii="Arial" w:hAnsi="Arial" w:cs="Arial"/>
          <w:sz w:val="24"/>
        </w:rPr>
        <w:t>e</w:t>
      </w:r>
      <w:r w:rsidRPr="003D768D">
        <w:rPr>
          <w:rFonts w:ascii="Arial" w:hAnsi="Arial" w:cs="Arial"/>
          <w:sz w:val="24"/>
        </w:rPr>
        <w:t xml:space="preserve">ast region, which consists of the </w:t>
      </w:r>
      <w:r w:rsidR="00BB7ECF" w:rsidRPr="003D768D">
        <w:rPr>
          <w:rFonts w:ascii="Arial" w:hAnsi="Arial" w:cs="Arial"/>
          <w:sz w:val="24"/>
        </w:rPr>
        <w:t>nine</w:t>
      </w:r>
      <w:r w:rsidRPr="003D768D">
        <w:rPr>
          <w:rFonts w:ascii="Arial" w:hAnsi="Arial" w:cs="Arial"/>
          <w:sz w:val="24"/>
        </w:rPr>
        <w:t xml:space="preserve"> counties of </w:t>
      </w:r>
      <w:r w:rsidR="0094662E" w:rsidRPr="003D768D">
        <w:rPr>
          <w:rFonts w:ascii="Arial" w:hAnsi="Arial" w:cs="Arial"/>
          <w:sz w:val="24"/>
        </w:rPr>
        <w:t xml:space="preserve">Carlow, Kilkenny, Kildare, Laois, Offaly, </w:t>
      </w:r>
      <w:r w:rsidR="00BB7ECF" w:rsidRPr="003D768D">
        <w:rPr>
          <w:rFonts w:ascii="Arial" w:hAnsi="Arial" w:cs="Arial"/>
          <w:sz w:val="24"/>
        </w:rPr>
        <w:t xml:space="preserve">Tipperary, </w:t>
      </w:r>
      <w:r w:rsidR="0094662E" w:rsidRPr="003D768D">
        <w:rPr>
          <w:rFonts w:ascii="Arial" w:hAnsi="Arial" w:cs="Arial"/>
          <w:sz w:val="24"/>
        </w:rPr>
        <w:t>Waterford, Wexford and Wicklow. T</w:t>
      </w:r>
      <w:r w:rsidRPr="003D768D">
        <w:rPr>
          <w:rFonts w:ascii="Arial" w:hAnsi="Arial" w:cs="Arial"/>
          <w:sz w:val="24"/>
        </w:rPr>
        <w:t xml:space="preserve">he region contains the </w:t>
      </w:r>
      <w:r w:rsidR="0094662E" w:rsidRPr="003D768D">
        <w:rPr>
          <w:rFonts w:ascii="Arial" w:hAnsi="Arial" w:cs="Arial"/>
          <w:sz w:val="24"/>
        </w:rPr>
        <w:t>eight</w:t>
      </w:r>
      <w:r w:rsidR="00505AD1" w:rsidRPr="003D768D">
        <w:rPr>
          <w:rFonts w:ascii="Arial" w:hAnsi="Arial" w:cs="Arial"/>
          <w:sz w:val="24"/>
        </w:rPr>
        <w:t xml:space="preserve"> </w:t>
      </w:r>
      <w:r w:rsidRPr="003D768D">
        <w:rPr>
          <w:rFonts w:ascii="Arial" w:hAnsi="Arial" w:cs="Arial"/>
          <w:sz w:val="24"/>
        </w:rPr>
        <w:t xml:space="preserve">constituencies of </w:t>
      </w:r>
      <w:r w:rsidR="0094662E" w:rsidRPr="003D768D">
        <w:rPr>
          <w:rFonts w:ascii="Arial" w:hAnsi="Arial" w:cs="Arial"/>
          <w:sz w:val="24"/>
        </w:rPr>
        <w:t xml:space="preserve">Carlow-Kilkenny, Kildare North, Kildare South, Laois-Offaly, Tipperary, Waterford, Wexford and Wicklow. </w:t>
      </w:r>
    </w:p>
    <w:p w:rsidR="00F7514D" w:rsidRPr="003D768D" w:rsidRDefault="00F7514D" w:rsidP="0031468E">
      <w:pPr>
        <w:spacing w:after="0" w:line="360" w:lineRule="auto"/>
        <w:jc w:val="both"/>
        <w:rPr>
          <w:rFonts w:ascii="Arial" w:hAnsi="Arial" w:cs="Arial"/>
          <w:sz w:val="24"/>
        </w:rPr>
      </w:pPr>
    </w:p>
    <w:p w:rsidR="00F7514D" w:rsidRPr="003D768D" w:rsidRDefault="0094662E" w:rsidP="0031468E">
      <w:pPr>
        <w:spacing w:after="0" w:line="360" w:lineRule="auto"/>
        <w:jc w:val="both"/>
        <w:rPr>
          <w:rFonts w:ascii="Arial" w:hAnsi="Arial" w:cs="Arial"/>
          <w:sz w:val="24"/>
        </w:rPr>
      </w:pPr>
      <w:r w:rsidRPr="003D768D">
        <w:rPr>
          <w:rFonts w:ascii="Arial" w:hAnsi="Arial" w:cs="Arial"/>
          <w:sz w:val="24"/>
        </w:rPr>
        <w:t>O</w:t>
      </w:r>
      <w:r w:rsidR="00F7514D" w:rsidRPr="003D768D">
        <w:rPr>
          <w:rFonts w:ascii="Arial" w:hAnsi="Arial" w:cs="Arial"/>
          <w:sz w:val="24"/>
        </w:rPr>
        <w:t>ption</w:t>
      </w:r>
      <w:r w:rsidR="0031468E" w:rsidRPr="003D768D">
        <w:rPr>
          <w:rFonts w:ascii="Arial" w:hAnsi="Arial" w:cs="Arial"/>
          <w:sz w:val="24"/>
        </w:rPr>
        <w:t xml:space="preserve"> 1 is </w:t>
      </w:r>
      <w:r w:rsidR="00F7514D" w:rsidRPr="003D768D">
        <w:rPr>
          <w:rFonts w:ascii="Arial" w:hAnsi="Arial" w:cs="Arial"/>
          <w:sz w:val="24"/>
        </w:rPr>
        <w:t xml:space="preserve">presented in the context of a </w:t>
      </w:r>
      <w:r w:rsidR="009E490A" w:rsidRPr="003D768D">
        <w:rPr>
          <w:rFonts w:ascii="Arial" w:hAnsi="Arial" w:cs="Arial"/>
          <w:sz w:val="24"/>
        </w:rPr>
        <w:t xml:space="preserve">174 </w:t>
      </w:r>
      <w:r w:rsidR="00F7514D" w:rsidRPr="003D768D">
        <w:rPr>
          <w:rFonts w:ascii="Arial" w:hAnsi="Arial" w:cs="Arial"/>
          <w:sz w:val="24"/>
        </w:rPr>
        <w:t xml:space="preserve">member </w:t>
      </w:r>
      <w:proofErr w:type="spellStart"/>
      <w:r w:rsidR="00F7514D" w:rsidRPr="003D768D">
        <w:rPr>
          <w:rFonts w:ascii="Arial" w:hAnsi="Arial" w:cs="Arial"/>
          <w:sz w:val="24"/>
        </w:rPr>
        <w:t>Dáil</w:t>
      </w:r>
      <w:proofErr w:type="spellEnd"/>
      <w:r w:rsidR="0031468E" w:rsidRPr="003D768D">
        <w:rPr>
          <w:rFonts w:ascii="Arial" w:hAnsi="Arial" w:cs="Arial"/>
          <w:sz w:val="24"/>
        </w:rPr>
        <w:t xml:space="preserve"> and Option 2 in the context of a 178 member </w:t>
      </w:r>
      <w:proofErr w:type="spellStart"/>
      <w:r w:rsidR="0031468E" w:rsidRPr="003D768D">
        <w:rPr>
          <w:rFonts w:ascii="Arial" w:hAnsi="Arial" w:cs="Arial"/>
          <w:sz w:val="24"/>
        </w:rPr>
        <w:t>Dáil</w:t>
      </w:r>
      <w:proofErr w:type="spellEnd"/>
      <w:r w:rsidR="0031468E" w:rsidRPr="003D768D">
        <w:rPr>
          <w:rFonts w:ascii="Arial" w:hAnsi="Arial" w:cs="Arial"/>
          <w:sz w:val="24"/>
        </w:rPr>
        <w:t xml:space="preserve">. In addition, </w:t>
      </w:r>
      <w:r w:rsidR="00CA1E69" w:rsidRPr="003D768D">
        <w:rPr>
          <w:rFonts w:ascii="Arial" w:hAnsi="Arial" w:cs="Arial"/>
          <w:sz w:val="24"/>
        </w:rPr>
        <w:t>indication</w:t>
      </w:r>
      <w:r w:rsidRPr="003D768D">
        <w:rPr>
          <w:rFonts w:ascii="Arial" w:hAnsi="Arial" w:cs="Arial"/>
          <w:sz w:val="24"/>
        </w:rPr>
        <w:t>s</w:t>
      </w:r>
      <w:r w:rsidR="00CA1E69" w:rsidRPr="003D768D">
        <w:rPr>
          <w:rFonts w:ascii="Arial" w:hAnsi="Arial" w:cs="Arial"/>
          <w:sz w:val="24"/>
        </w:rPr>
        <w:t xml:space="preserve"> </w:t>
      </w:r>
      <w:r w:rsidR="0031468E" w:rsidRPr="003D768D">
        <w:rPr>
          <w:rFonts w:ascii="Arial" w:hAnsi="Arial" w:cs="Arial"/>
          <w:sz w:val="24"/>
        </w:rPr>
        <w:t>are also provided as to</w:t>
      </w:r>
      <w:r w:rsidR="00CA1E69" w:rsidRPr="003D768D">
        <w:rPr>
          <w:rFonts w:ascii="Arial" w:hAnsi="Arial" w:cs="Arial"/>
          <w:sz w:val="24"/>
        </w:rPr>
        <w:t xml:space="preserve"> the effects of higher or lower numbers of sea</w:t>
      </w:r>
      <w:r w:rsidR="00003CAF" w:rsidRPr="003D768D">
        <w:rPr>
          <w:rFonts w:ascii="Arial" w:hAnsi="Arial" w:cs="Arial"/>
          <w:sz w:val="24"/>
        </w:rPr>
        <w:t xml:space="preserve">ts </w:t>
      </w:r>
      <w:r w:rsidR="008B35BA" w:rsidRPr="003D768D">
        <w:rPr>
          <w:rFonts w:ascii="Arial" w:hAnsi="Arial" w:cs="Arial"/>
          <w:sz w:val="24"/>
        </w:rPr>
        <w:t xml:space="preserve">nationwide </w:t>
      </w:r>
      <w:r w:rsidR="00003CAF" w:rsidRPr="003D768D">
        <w:rPr>
          <w:rFonts w:ascii="Arial" w:hAnsi="Arial" w:cs="Arial"/>
          <w:sz w:val="24"/>
        </w:rPr>
        <w:t>on the variances for each constituency</w:t>
      </w:r>
      <w:r w:rsidRPr="003D768D">
        <w:rPr>
          <w:rFonts w:ascii="Arial" w:hAnsi="Arial" w:cs="Arial"/>
          <w:sz w:val="24"/>
        </w:rPr>
        <w:t>, and potential effect</w:t>
      </w:r>
      <w:r w:rsidR="00471C63" w:rsidRPr="003D768D">
        <w:rPr>
          <w:rFonts w:ascii="Arial" w:hAnsi="Arial" w:cs="Arial"/>
          <w:sz w:val="24"/>
        </w:rPr>
        <w:t>s</w:t>
      </w:r>
      <w:r w:rsidRPr="003D768D">
        <w:rPr>
          <w:rFonts w:ascii="Arial" w:hAnsi="Arial" w:cs="Arial"/>
          <w:sz w:val="24"/>
        </w:rPr>
        <w:t xml:space="preserve"> on wider configurations.  </w:t>
      </w:r>
    </w:p>
    <w:p w:rsidR="00CA1E69" w:rsidRPr="003D768D" w:rsidRDefault="00CA1E69" w:rsidP="0031468E">
      <w:pPr>
        <w:spacing w:after="0" w:line="360" w:lineRule="auto"/>
        <w:jc w:val="both"/>
        <w:rPr>
          <w:rFonts w:ascii="Arial" w:hAnsi="Arial" w:cs="Arial"/>
          <w:sz w:val="24"/>
        </w:rPr>
      </w:pPr>
    </w:p>
    <w:p w:rsidR="00CA1E69" w:rsidRPr="003D768D" w:rsidRDefault="00CA1E69" w:rsidP="0031468E">
      <w:pPr>
        <w:spacing w:after="0" w:line="360" w:lineRule="auto"/>
        <w:jc w:val="both"/>
        <w:rPr>
          <w:rFonts w:ascii="Arial" w:hAnsi="Arial" w:cs="Arial"/>
          <w:b/>
          <w:sz w:val="24"/>
        </w:rPr>
      </w:pPr>
      <w:r w:rsidRPr="003D768D">
        <w:rPr>
          <w:rFonts w:ascii="Arial" w:hAnsi="Arial" w:cs="Arial"/>
          <w:b/>
          <w:sz w:val="24"/>
        </w:rPr>
        <w:t xml:space="preserve">1.  CURRENT POSITION </w:t>
      </w:r>
    </w:p>
    <w:p w:rsidR="00B542B1" w:rsidRPr="003D768D" w:rsidRDefault="00B542B1" w:rsidP="0031468E">
      <w:pPr>
        <w:spacing w:after="0" w:line="360" w:lineRule="auto"/>
        <w:jc w:val="both"/>
        <w:rPr>
          <w:rFonts w:ascii="Arial" w:hAnsi="Arial" w:cs="Arial"/>
          <w:sz w:val="24"/>
        </w:rPr>
      </w:pPr>
    </w:p>
    <w:p w:rsidR="00F7514D" w:rsidRPr="003D768D" w:rsidRDefault="00CA1E69" w:rsidP="0031468E">
      <w:pPr>
        <w:spacing w:after="0" w:line="360" w:lineRule="auto"/>
        <w:jc w:val="both"/>
        <w:rPr>
          <w:rFonts w:ascii="Arial" w:hAnsi="Arial" w:cs="Arial"/>
          <w:sz w:val="24"/>
        </w:rPr>
      </w:pPr>
      <w:r w:rsidRPr="003D768D">
        <w:rPr>
          <w:rFonts w:ascii="Arial" w:hAnsi="Arial" w:cs="Arial"/>
          <w:sz w:val="24"/>
        </w:rPr>
        <w:t xml:space="preserve">The </w:t>
      </w:r>
      <w:r w:rsidR="008B35BA" w:rsidRPr="003D768D">
        <w:rPr>
          <w:rFonts w:ascii="Arial" w:hAnsi="Arial" w:cs="Arial"/>
          <w:sz w:val="24"/>
        </w:rPr>
        <w:t xml:space="preserve">constituencies in the </w:t>
      </w:r>
      <w:r w:rsidR="00942B81" w:rsidRPr="003D768D">
        <w:rPr>
          <w:rFonts w:ascii="Arial" w:hAnsi="Arial" w:cs="Arial"/>
          <w:sz w:val="24"/>
        </w:rPr>
        <w:t>south</w:t>
      </w:r>
      <w:r w:rsidRPr="003D768D">
        <w:rPr>
          <w:rFonts w:ascii="Arial" w:hAnsi="Arial" w:cs="Arial"/>
          <w:sz w:val="24"/>
        </w:rPr>
        <w:t>-east region ha</w:t>
      </w:r>
      <w:r w:rsidR="008B35BA" w:rsidRPr="003D768D">
        <w:rPr>
          <w:rFonts w:ascii="Arial" w:hAnsi="Arial" w:cs="Arial"/>
          <w:sz w:val="24"/>
        </w:rPr>
        <w:t>ve</w:t>
      </w:r>
      <w:r w:rsidRPr="003D768D">
        <w:rPr>
          <w:rFonts w:ascii="Arial" w:hAnsi="Arial" w:cs="Arial"/>
          <w:sz w:val="24"/>
        </w:rPr>
        <w:t xml:space="preserve"> a total population of </w:t>
      </w:r>
      <w:r w:rsidR="00942B81" w:rsidRPr="003D768D">
        <w:rPr>
          <w:rFonts w:ascii="Arial" w:hAnsi="Arial" w:cs="Arial"/>
          <w:sz w:val="24"/>
        </w:rPr>
        <w:t>1,196,002</w:t>
      </w:r>
      <w:r w:rsidRPr="003D768D">
        <w:rPr>
          <w:rFonts w:ascii="Arial" w:hAnsi="Arial" w:cs="Arial"/>
          <w:sz w:val="24"/>
        </w:rPr>
        <w:t xml:space="preserve"> and currentl</w:t>
      </w:r>
      <w:r w:rsidR="008B35BA" w:rsidRPr="003D768D">
        <w:rPr>
          <w:rFonts w:ascii="Arial" w:hAnsi="Arial" w:cs="Arial"/>
          <w:sz w:val="24"/>
        </w:rPr>
        <w:t>y</w:t>
      </w:r>
      <w:r w:rsidRPr="003D768D">
        <w:rPr>
          <w:rFonts w:ascii="Arial" w:hAnsi="Arial" w:cs="Arial"/>
          <w:sz w:val="24"/>
        </w:rPr>
        <w:t xml:space="preserve"> </w:t>
      </w:r>
      <w:r w:rsidR="00792922" w:rsidRPr="003D768D">
        <w:rPr>
          <w:rFonts w:ascii="Arial" w:hAnsi="Arial" w:cs="Arial"/>
          <w:sz w:val="24"/>
        </w:rPr>
        <w:t xml:space="preserve">contain </w:t>
      </w:r>
      <w:r w:rsidR="00942B81" w:rsidRPr="003D768D">
        <w:rPr>
          <w:rFonts w:ascii="Arial" w:hAnsi="Arial" w:cs="Arial"/>
          <w:sz w:val="24"/>
        </w:rPr>
        <w:t>37</w:t>
      </w:r>
      <w:r w:rsidRPr="003D768D">
        <w:rPr>
          <w:rFonts w:ascii="Arial" w:hAnsi="Arial" w:cs="Arial"/>
          <w:sz w:val="24"/>
        </w:rPr>
        <w:t xml:space="preserve"> seats.  </w:t>
      </w:r>
      <w:r w:rsidR="009E490A" w:rsidRPr="003D768D">
        <w:rPr>
          <w:rFonts w:ascii="Arial" w:hAnsi="Arial" w:cs="Arial"/>
          <w:sz w:val="24"/>
        </w:rPr>
        <w:t xml:space="preserve">In a 174 member </w:t>
      </w:r>
      <w:proofErr w:type="spellStart"/>
      <w:r w:rsidR="009E490A" w:rsidRPr="003D768D">
        <w:rPr>
          <w:rFonts w:ascii="Arial" w:hAnsi="Arial" w:cs="Arial"/>
          <w:sz w:val="24"/>
        </w:rPr>
        <w:t>Dáil</w:t>
      </w:r>
      <w:proofErr w:type="spellEnd"/>
      <w:r w:rsidR="009E490A" w:rsidRPr="003D768D">
        <w:rPr>
          <w:rFonts w:ascii="Arial" w:hAnsi="Arial" w:cs="Arial"/>
          <w:sz w:val="24"/>
        </w:rPr>
        <w:t>, the population per seat nationwide would be 29,446 and accordingly the south-east region would be entitled to 40.62 seats</w:t>
      </w:r>
      <w:r w:rsidR="00BF42C3" w:rsidRPr="003D768D">
        <w:rPr>
          <w:rFonts w:ascii="Arial" w:hAnsi="Arial" w:cs="Arial"/>
          <w:sz w:val="24"/>
        </w:rPr>
        <w:t xml:space="preserve">, </w:t>
      </w:r>
      <w:r w:rsidR="009E490A" w:rsidRPr="003D768D">
        <w:rPr>
          <w:rFonts w:ascii="Arial" w:hAnsi="Arial" w:cs="Arial"/>
          <w:sz w:val="24"/>
        </w:rPr>
        <w:t xml:space="preserve">whereas in </w:t>
      </w:r>
      <w:r w:rsidR="00505AD1" w:rsidRPr="003D768D">
        <w:rPr>
          <w:rFonts w:ascii="Arial" w:hAnsi="Arial" w:cs="Arial"/>
          <w:sz w:val="24"/>
        </w:rPr>
        <w:t>a 17</w:t>
      </w:r>
      <w:r w:rsidR="008B35BA" w:rsidRPr="003D768D">
        <w:rPr>
          <w:rFonts w:ascii="Arial" w:hAnsi="Arial" w:cs="Arial"/>
          <w:sz w:val="24"/>
        </w:rPr>
        <w:t>8</w:t>
      </w:r>
      <w:r w:rsidR="00505AD1" w:rsidRPr="003D768D">
        <w:rPr>
          <w:rFonts w:ascii="Arial" w:hAnsi="Arial" w:cs="Arial"/>
          <w:sz w:val="24"/>
        </w:rPr>
        <w:t xml:space="preserve"> member </w:t>
      </w:r>
      <w:proofErr w:type="spellStart"/>
      <w:r w:rsidR="00505AD1" w:rsidRPr="003D768D">
        <w:rPr>
          <w:rFonts w:ascii="Arial" w:hAnsi="Arial" w:cs="Arial"/>
          <w:sz w:val="24"/>
        </w:rPr>
        <w:t>Dáil</w:t>
      </w:r>
      <w:proofErr w:type="spellEnd"/>
      <w:r w:rsidR="00505AD1" w:rsidRPr="003D768D">
        <w:rPr>
          <w:rFonts w:ascii="Arial" w:hAnsi="Arial" w:cs="Arial"/>
          <w:sz w:val="24"/>
        </w:rPr>
        <w:t>, the population per seat nationwide would be 2</w:t>
      </w:r>
      <w:r w:rsidR="008B35BA" w:rsidRPr="003D768D">
        <w:rPr>
          <w:rFonts w:ascii="Arial" w:hAnsi="Arial" w:cs="Arial"/>
          <w:sz w:val="24"/>
        </w:rPr>
        <w:t>8</w:t>
      </w:r>
      <w:r w:rsidR="00505AD1" w:rsidRPr="003D768D">
        <w:rPr>
          <w:rFonts w:ascii="Arial" w:hAnsi="Arial" w:cs="Arial"/>
          <w:sz w:val="24"/>
        </w:rPr>
        <w:t>,</w:t>
      </w:r>
      <w:r w:rsidR="008B35BA" w:rsidRPr="003D768D">
        <w:rPr>
          <w:rFonts w:ascii="Arial" w:hAnsi="Arial" w:cs="Arial"/>
          <w:sz w:val="24"/>
        </w:rPr>
        <w:t>784</w:t>
      </w:r>
      <w:r w:rsidR="00505AD1" w:rsidRPr="003D768D">
        <w:rPr>
          <w:rFonts w:ascii="Arial" w:hAnsi="Arial" w:cs="Arial"/>
          <w:sz w:val="24"/>
        </w:rPr>
        <w:t xml:space="preserve">, and the </w:t>
      </w:r>
      <w:r w:rsidR="00942B81" w:rsidRPr="003D768D">
        <w:rPr>
          <w:rFonts w:ascii="Arial" w:hAnsi="Arial" w:cs="Arial"/>
          <w:sz w:val="24"/>
        </w:rPr>
        <w:t>south</w:t>
      </w:r>
      <w:r w:rsidR="00003CAF" w:rsidRPr="003D768D">
        <w:rPr>
          <w:rFonts w:ascii="Arial" w:hAnsi="Arial" w:cs="Arial"/>
          <w:sz w:val="24"/>
        </w:rPr>
        <w:t>-</w:t>
      </w:r>
      <w:r w:rsidR="00505AD1" w:rsidRPr="003D768D">
        <w:rPr>
          <w:rFonts w:ascii="Arial" w:hAnsi="Arial" w:cs="Arial"/>
          <w:sz w:val="24"/>
        </w:rPr>
        <w:t xml:space="preserve">east region </w:t>
      </w:r>
      <w:r w:rsidRPr="003D768D">
        <w:rPr>
          <w:rFonts w:ascii="Arial" w:hAnsi="Arial" w:cs="Arial"/>
          <w:sz w:val="24"/>
        </w:rPr>
        <w:t xml:space="preserve">would be entitled to </w:t>
      </w:r>
      <w:r w:rsidR="00942B81" w:rsidRPr="003D768D">
        <w:rPr>
          <w:rFonts w:ascii="Arial" w:hAnsi="Arial" w:cs="Arial"/>
          <w:sz w:val="24"/>
        </w:rPr>
        <w:t>4</w:t>
      </w:r>
      <w:r w:rsidR="008B35BA" w:rsidRPr="003D768D">
        <w:rPr>
          <w:rFonts w:ascii="Arial" w:hAnsi="Arial" w:cs="Arial"/>
          <w:sz w:val="24"/>
        </w:rPr>
        <w:t>1</w:t>
      </w:r>
      <w:r w:rsidR="00942B81" w:rsidRPr="003D768D">
        <w:rPr>
          <w:rFonts w:ascii="Arial" w:hAnsi="Arial" w:cs="Arial"/>
          <w:sz w:val="24"/>
        </w:rPr>
        <w:t>.</w:t>
      </w:r>
      <w:r w:rsidR="008B35BA" w:rsidRPr="003D768D">
        <w:rPr>
          <w:rFonts w:ascii="Arial" w:hAnsi="Arial" w:cs="Arial"/>
          <w:sz w:val="24"/>
        </w:rPr>
        <w:t>55</w:t>
      </w:r>
      <w:r w:rsidRPr="003D768D">
        <w:rPr>
          <w:rFonts w:ascii="Arial" w:hAnsi="Arial" w:cs="Arial"/>
          <w:sz w:val="24"/>
        </w:rPr>
        <w:t xml:space="preserve"> seats</w:t>
      </w:r>
      <w:r w:rsidR="00505AD1" w:rsidRPr="003D768D">
        <w:rPr>
          <w:rFonts w:ascii="Arial" w:hAnsi="Arial" w:cs="Arial"/>
          <w:sz w:val="24"/>
        </w:rPr>
        <w:t xml:space="preserve">. </w:t>
      </w:r>
      <w:r w:rsidR="009E490A" w:rsidRPr="003D768D">
        <w:rPr>
          <w:rFonts w:ascii="Arial" w:hAnsi="Arial" w:cs="Arial"/>
          <w:sz w:val="24"/>
        </w:rPr>
        <w:t xml:space="preserve"> </w:t>
      </w:r>
      <w:r w:rsidR="00BF42C3" w:rsidRPr="003D768D">
        <w:rPr>
          <w:rFonts w:ascii="Arial" w:hAnsi="Arial" w:cs="Arial"/>
          <w:sz w:val="24"/>
        </w:rPr>
        <w:t xml:space="preserve">In considering the overall distribution of seats across the regions, the south east would receive three extra seats in a 174 member </w:t>
      </w:r>
      <w:proofErr w:type="spellStart"/>
      <w:r w:rsidR="00BF42C3" w:rsidRPr="003D768D">
        <w:rPr>
          <w:rFonts w:ascii="Arial" w:hAnsi="Arial" w:cs="Arial"/>
          <w:sz w:val="24"/>
        </w:rPr>
        <w:t>Dáil</w:t>
      </w:r>
      <w:proofErr w:type="spellEnd"/>
      <w:r w:rsidR="00BF42C3" w:rsidRPr="003D768D">
        <w:rPr>
          <w:rFonts w:ascii="Arial" w:hAnsi="Arial" w:cs="Arial"/>
          <w:sz w:val="24"/>
        </w:rPr>
        <w:t xml:space="preserve"> and five extra seats in a 178 member </w:t>
      </w:r>
      <w:proofErr w:type="spellStart"/>
      <w:r w:rsidR="00BF42C3" w:rsidRPr="003D768D">
        <w:rPr>
          <w:rFonts w:ascii="Arial" w:hAnsi="Arial" w:cs="Arial"/>
          <w:sz w:val="24"/>
        </w:rPr>
        <w:t>Dáil</w:t>
      </w:r>
      <w:proofErr w:type="spellEnd"/>
      <w:r w:rsidR="00BF42C3" w:rsidRPr="003D768D">
        <w:rPr>
          <w:rFonts w:ascii="Arial" w:hAnsi="Arial" w:cs="Arial"/>
          <w:sz w:val="24"/>
        </w:rPr>
        <w:t xml:space="preserve">.  </w:t>
      </w:r>
      <w:r w:rsidR="00DF6183" w:rsidRPr="003D768D">
        <w:rPr>
          <w:rFonts w:ascii="Arial" w:hAnsi="Arial" w:cs="Arial"/>
          <w:sz w:val="24"/>
        </w:rPr>
        <w:t xml:space="preserve">The </w:t>
      </w:r>
      <w:r w:rsidR="00DF6183" w:rsidRPr="003D768D">
        <w:rPr>
          <w:rFonts w:ascii="Arial" w:hAnsi="Arial" w:cs="Arial"/>
          <w:i/>
          <w:sz w:val="24"/>
        </w:rPr>
        <w:t>Analysis for Regional Seat Distributions</w:t>
      </w:r>
      <w:r w:rsidR="00DF6183" w:rsidRPr="003D768D">
        <w:rPr>
          <w:rFonts w:ascii="Arial" w:hAnsi="Arial" w:cs="Arial"/>
          <w:sz w:val="24"/>
        </w:rPr>
        <w:t xml:space="preserve"> excel spreadsheet refers.  </w:t>
      </w:r>
    </w:p>
    <w:p w:rsidR="00F7514D" w:rsidRPr="003D768D" w:rsidRDefault="00F7514D" w:rsidP="0031468E">
      <w:pPr>
        <w:spacing w:after="0" w:line="360" w:lineRule="auto"/>
        <w:jc w:val="both"/>
        <w:rPr>
          <w:rFonts w:ascii="Arial" w:hAnsi="Arial" w:cs="Arial"/>
          <w:sz w:val="24"/>
        </w:rPr>
      </w:pPr>
    </w:p>
    <w:p w:rsidR="00942B81" w:rsidRPr="003D768D" w:rsidRDefault="00942B81" w:rsidP="0031468E">
      <w:pPr>
        <w:spacing w:after="0" w:line="360" w:lineRule="auto"/>
        <w:jc w:val="both"/>
        <w:rPr>
          <w:rFonts w:ascii="Arial" w:hAnsi="Arial" w:cs="Arial"/>
          <w:sz w:val="24"/>
        </w:rPr>
      </w:pPr>
      <w:r w:rsidRPr="003D768D">
        <w:rPr>
          <w:rFonts w:ascii="Arial" w:hAnsi="Arial" w:cs="Arial"/>
          <w:sz w:val="24"/>
        </w:rPr>
        <w:t xml:space="preserve">The south-east is the largest region, </w:t>
      </w:r>
      <w:r w:rsidR="00CB7C77" w:rsidRPr="003D768D">
        <w:rPr>
          <w:rFonts w:ascii="Arial" w:hAnsi="Arial" w:cs="Arial"/>
          <w:sz w:val="24"/>
        </w:rPr>
        <w:t xml:space="preserve">both geographically and in terms of population, with about 1.2 million residents.  There are five 5-seat constituencies and three 4- seat constituencies.  If three seats were added in the region this </w:t>
      </w:r>
      <w:r w:rsidR="00DF6183" w:rsidRPr="003D768D">
        <w:rPr>
          <w:rFonts w:ascii="Arial" w:hAnsi="Arial" w:cs="Arial"/>
          <w:sz w:val="24"/>
        </w:rPr>
        <w:t>c</w:t>
      </w:r>
      <w:r w:rsidR="00CB7C77" w:rsidRPr="003D768D">
        <w:rPr>
          <w:rFonts w:ascii="Arial" w:hAnsi="Arial" w:cs="Arial"/>
          <w:sz w:val="24"/>
        </w:rPr>
        <w:t xml:space="preserve">ould bring it up </w:t>
      </w:r>
      <w:r w:rsidR="000043F2" w:rsidRPr="003D768D">
        <w:rPr>
          <w:rFonts w:ascii="Arial" w:hAnsi="Arial" w:cs="Arial"/>
          <w:sz w:val="24"/>
        </w:rPr>
        <w:t xml:space="preserve">to </w:t>
      </w:r>
      <w:r w:rsidR="00CB7C77" w:rsidRPr="003D768D">
        <w:rPr>
          <w:rFonts w:ascii="Arial" w:hAnsi="Arial" w:cs="Arial"/>
          <w:sz w:val="24"/>
        </w:rPr>
        <w:t xml:space="preserve">a position where there were </w:t>
      </w:r>
      <w:r w:rsidR="00DF6183" w:rsidRPr="003D768D">
        <w:rPr>
          <w:rFonts w:ascii="Arial" w:hAnsi="Arial" w:cs="Arial"/>
          <w:sz w:val="24"/>
        </w:rPr>
        <w:t xml:space="preserve">eight 5-seater constituencies, unless one or more existing constituencies were split. </w:t>
      </w:r>
      <w:r w:rsidR="00916567" w:rsidRPr="003D768D">
        <w:rPr>
          <w:rFonts w:ascii="Arial" w:hAnsi="Arial" w:cs="Arial"/>
          <w:sz w:val="24"/>
        </w:rPr>
        <w:t xml:space="preserve"> </w:t>
      </w:r>
    </w:p>
    <w:p w:rsidR="00942B81" w:rsidRPr="003D768D" w:rsidRDefault="00942B81" w:rsidP="0031468E">
      <w:pPr>
        <w:spacing w:after="0" w:line="360" w:lineRule="auto"/>
        <w:jc w:val="both"/>
        <w:rPr>
          <w:rFonts w:ascii="Arial" w:hAnsi="Arial" w:cs="Arial"/>
          <w:sz w:val="24"/>
        </w:rPr>
      </w:pPr>
    </w:p>
    <w:p w:rsidR="000043F2" w:rsidRPr="003D768D" w:rsidRDefault="000043F2" w:rsidP="0031468E">
      <w:pPr>
        <w:spacing w:after="0" w:line="360" w:lineRule="auto"/>
        <w:jc w:val="both"/>
        <w:rPr>
          <w:rFonts w:ascii="Arial" w:hAnsi="Arial" w:cs="Arial"/>
          <w:sz w:val="24"/>
        </w:rPr>
      </w:pPr>
      <w:r w:rsidRPr="003D768D">
        <w:rPr>
          <w:rFonts w:ascii="Arial" w:hAnsi="Arial" w:cs="Arial"/>
          <w:sz w:val="24"/>
        </w:rPr>
        <w:lastRenderedPageBreak/>
        <w:t xml:space="preserve">If </w:t>
      </w:r>
      <w:r w:rsidR="008B35BA" w:rsidRPr="003D768D">
        <w:rPr>
          <w:rFonts w:ascii="Arial" w:hAnsi="Arial" w:cs="Arial"/>
          <w:sz w:val="24"/>
        </w:rPr>
        <w:t>five</w:t>
      </w:r>
      <w:r w:rsidRPr="003D768D">
        <w:rPr>
          <w:rFonts w:ascii="Arial" w:hAnsi="Arial" w:cs="Arial"/>
          <w:sz w:val="24"/>
        </w:rPr>
        <w:t xml:space="preserve"> seats were added to the region to bring the total seat complement to 4</w:t>
      </w:r>
      <w:r w:rsidR="008B35BA" w:rsidRPr="003D768D">
        <w:rPr>
          <w:rFonts w:ascii="Arial" w:hAnsi="Arial" w:cs="Arial"/>
          <w:sz w:val="24"/>
        </w:rPr>
        <w:t>2</w:t>
      </w:r>
      <w:r w:rsidRPr="003D768D">
        <w:rPr>
          <w:rFonts w:ascii="Arial" w:hAnsi="Arial" w:cs="Arial"/>
          <w:sz w:val="24"/>
        </w:rPr>
        <w:t xml:space="preserve">, then there would not be enough constituencies even if all eight were 5-seaters, so </w:t>
      </w:r>
      <w:r w:rsidR="008B35BA" w:rsidRPr="003D768D">
        <w:rPr>
          <w:rFonts w:ascii="Arial" w:hAnsi="Arial" w:cs="Arial"/>
          <w:sz w:val="24"/>
        </w:rPr>
        <w:t xml:space="preserve">at least two </w:t>
      </w:r>
      <w:r w:rsidR="00916567" w:rsidRPr="003D768D">
        <w:rPr>
          <w:rFonts w:ascii="Arial" w:hAnsi="Arial" w:cs="Arial"/>
          <w:sz w:val="24"/>
        </w:rPr>
        <w:t xml:space="preserve">existing </w:t>
      </w:r>
      <w:r w:rsidRPr="003D768D">
        <w:rPr>
          <w:rFonts w:ascii="Arial" w:hAnsi="Arial" w:cs="Arial"/>
          <w:sz w:val="24"/>
        </w:rPr>
        <w:t>constituenc</w:t>
      </w:r>
      <w:r w:rsidR="008B35BA" w:rsidRPr="003D768D">
        <w:rPr>
          <w:rFonts w:ascii="Arial" w:hAnsi="Arial" w:cs="Arial"/>
          <w:sz w:val="24"/>
        </w:rPr>
        <w:t>ies</w:t>
      </w:r>
      <w:r w:rsidRPr="003D768D">
        <w:rPr>
          <w:rFonts w:ascii="Arial" w:hAnsi="Arial" w:cs="Arial"/>
          <w:sz w:val="24"/>
        </w:rPr>
        <w:t xml:space="preserve"> would have to be split, in effect creating </w:t>
      </w:r>
      <w:r w:rsidR="008B35BA" w:rsidRPr="003D768D">
        <w:rPr>
          <w:rFonts w:ascii="Arial" w:hAnsi="Arial" w:cs="Arial"/>
          <w:sz w:val="24"/>
        </w:rPr>
        <w:t xml:space="preserve">two </w:t>
      </w:r>
      <w:r w:rsidRPr="003D768D">
        <w:rPr>
          <w:rFonts w:ascii="Arial" w:hAnsi="Arial" w:cs="Arial"/>
          <w:sz w:val="24"/>
        </w:rPr>
        <w:t>new constituenc</w:t>
      </w:r>
      <w:r w:rsidR="008B35BA" w:rsidRPr="003D768D">
        <w:rPr>
          <w:rFonts w:ascii="Arial" w:hAnsi="Arial" w:cs="Arial"/>
          <w:sz w:val="24"/>
        </w:rPr>
        <w:t>ies</w:t>
      </w:r>
      <w:r w:rsidRPr="003D768D">
        <w:rPr>
          <w:rFonts w:ascii="Arial" w:hAnsi="Arial" w:cs="Arial"/>
          <w:sz w:val="24"/>
        </w:rPr>
        <w:t xml:space="preserve">. </w:t>
      </w:r>
      <w:r w:rsidR="008B35BA" w:rsidRPr="003D768D">
        <w:rPr>
          <w:rFonts w:ascii="Arial" w:hAnsi="Arial" w:cs="Arial"/>
          <w:sz w:val="24"/>
        </w:rPr>
        <w:t xml:space="preserve"> </w:t>
      </w:r>
      <w:r w:rsidR="006E1825" w:rsidRPr="003D768D">
        <w:rPr>
          <w:rFonts w:ascii="Arial" w:hAnsi="Arial" w:cs="Arial"/>
          <w:sz w:val="24"/>
        </w:rPr>
        <w:t xml:space="preserve">Almost all the constituencies in the region have high </w:t>
      </w:r>
      <w:r w:rsidR="008B35BA" w:rsidRPr="003D768D">
        <w:rPr>
          <w:rFonts w:ascii="Arial" w:hAnsi="Arial" w:cs="Arial"/>
          <w:sz w:val="24"/>
        </w:rPr>
        <w:t xml:space="preserve">variances </w:t>
      </w:r>
      <w:r w:rsidR="006E1825" w:rsidRPr="003D768D">
        <w:rPr>
          <w:rFonts w:ascii="Arial" w:hAnsi="Arial" w:cs="Arial"/>
          <w:sz w:val="24"/>
        </w:rPr>
        <w:t>so a</w:t>
      </w:r>
      <w:r w:rsidR="00792922" w:rsidRPr="003D768D">
        <w:rPr>
          <w:rFonts w:ascii="Arial" w:hAnsi="Arial" w:cs="Arial"/>
          <w:sz w:val="24"/>
        </w:rPr>
        <w:t xml:space="preserve">n appreciable </w:t>
      </w:r>
      <w:r w:rsidR="006E1825" w:rsidRPr="003D768D">
        <w:rPr>
          <w:rFonts w:ascii="Arial" w:hAnsi="Arial" w:cs="Arial"/>
          <w:sz w:val="24"/>
        </w:rPr>
        <w:t xml:space="preserve">amount of change being required is to be expected.  </w:t>
      </w:r>
    </w:p>
    <w:p w:rsidR="000043F2" w:rsidRPr="003D768D" w:rsidRDefault="000043F2" w:rsidP="0031468E">
      <w:pPr>
        <w:spacing w:after="0" w:line="360" w:lineRule="auto"/>
        <w:jc w:val="both"/>
        <w:rPr>
          <w:rFonts w:ascii="Arial" w:hAnsi="Arial" w:cs="Arial"/>
          <w:sz w:val="24"/>
        </w:rPr>
      </w:pPr>
    </w:p>
    <w:p w:rsidR="00F7514D" w:rsidRPr="003D768D" w:rsidRDefault="00CA1E69" w:rsidP="0031468E">
      <w:pPr>
        <w:spacing w:after="0" w:line="360" w:lineRule="auto"/>
        <w:jc w:val="both"/>
        <w:rPr>
          <w:rFonts w:ascii="Arial" w:hAnsi="Arial" w:cs="Arial"/>
          <w:sz w:val="24"/>
        </w:rPr>
      </w:pPr>
      <w:r w:rsidRPr="003D768D">
        <w:rPr>
          <w:rFonts w:ascii="Arial" w:hAnsi="Arial" w:cs="Arial"/>
          <w:sz w:val="24"/>
        </w:rPr>
        <w:t xml:space="preserve">Table 1 below presents the current position, and shows the populations, seats, and </w:t>
      </w:r>
      <w:r w:rsidR="00BB7ECF" w:rsidRPr="003D768D">
        <w:rPr>
          <w:rFonts w:ascii="Arial" w:hAnsi="Arial" w:cs="Arial"/>
          <w:sz w:val="24"/>
        </w:rPr>
        <w:t xml:space="preserve">population per seat </w:t>
      </w:r>
      <w:r w:rsidRPr="003D768D">
        <w:rPr>
          <w:rFonts w:ascii="Arial" w:hAnsi="Arial" w:cs="Arial"/>
          <w:sz w:val="24"/>
        </w:rPr>
        <w:t>f</w:t>
      </w:r>
      <w:r w:rsidR="00BB7ECF" w:rsidRPr="003D768D">
        <w:rPr>
          <w:rFonts w:ascii="Arial" w:hAnsi="Arial" w:cs="Arial"/>
          <w:sz w:val="24"/>
        </w:rPr>
        <w:t xml:space="preserve">or each of the constituencies. The </w:t>
      </w:r>
      <w:r w:rsidR="00A10D16" w:rsidRPr="003D768D">
        <w:rPr>
          <w:rFonts w:ascii="Arial" w:hAnsi="Arial" w:cs="Arial"/>
          <w:sz w:val="24"/>
        </w:rPr>
        <w:t>n</w:t>
      </w:r>
      <w:r w:rsidR="00BB7ECF" w:rsidRPr="003D768D">
        <w:rPr>
          <w:rFonts w:ascii="Arial" w:hAnsi="Arial" w:cs="Arial"/>
          <w:sz w:val="24"/>
        </w:rPr>
        <w:t xml:space="preserve">umber of </w:t>
      </w:r>
      <w:r w:rsidR="00A10D16" w:rsidRPr="003D768D">
        <w:rPr>
          <w:rFonts w:ascii="Arial" w:hAnsi="Arial" w:cs="Arial"/>
          <w:sz w:val="24"/>
        </w:rPr>
        <w:t>s</w:t>
      </w:r>
      <w:r w:rsidR="00BB7ECF" w:rsidRPr="003D768D">
        <w:rPr>
          <w:rFonts w:ascii="Arial" w:hAnsi="Arial" w:cs="Arial"/>
          <w:sz w:val="24"/>
        </w:rPr>
        <w:t xml:space="preserve">eats earned and variances are also shown for </w:t>
      </w:r>
      <w:r w:rsidR="00E54629" w:rsidRPr="003D768D">
        <w:rPr>
          <w:rFonts w:ascii="Arial" w:hAnsi="Arial" w:cs="Arial"/>
          <w:sz w:val="24"/>
        </w:rPr>
        <w:t xml:space="preserve">both a </w:t>
      </w:r>
      <w:r w:rsidR="00BB7ECF" w:rsidRPr="003D768D">
        <w:rPr>
          <w:rFonts w:ascii="Arial" w:hAnsi="Arial" w:cs="Arial"/>
          <w:sz w:val="24"/>
        </w:rPr>
        <w:t xml:space="preserve">174 and 178 member </w:t>
      </w:r>
      <w:proofErr w:type="spellStart"/>
      <w:r w:rsidR="00BB7ECF" w:rsidRPr="003D768D">
        <w:rPr>
          <w:rFonts w:ascii="Arial" w:hAnsi="Arial" w:cs="Arial"/>
          <w:sz w:val="24"/>
        </w:rPr>
        <w:t>Dáil</w:t>
      </w:r>
      <w:proofErr w:type="spellEnd"/>
      <w:r w:rsidR="00BB7ECF" w:rsidRPr="003D768D">
        <w:rPr>
          <w:rFonts w:ascii="Arial" w:hAnsi="Arial" w:cs="Arial"/>
          <w:sz w:val="24"/>
        </w:rPr>
        <w:t xml:space="preserve">.  </w:t>
      </w:r>
    </w:p>
    <w:p w:rsidR="00471C63" w:rsidRPr="003D768D" w:rsidRDefault="00471C63" w:rsidP="0031468E">
      <w:pPr>
        <w:spacing w:after="0" w:line="360" w:lineRule="auto"/>
        <w:jc w:val="both"/>
        <w:rPr>
          <w:rFonts w:ascii="Arial" w:hAnsi="Arial" w:cs="Arial"/>
          <w:sz w:val="24"/>
        </w:rPr>
      </w:pPr>
    </w:p>
    <w:p w:rsidR="005D707D" w:rsidRPr="003D768D" w:rsidRDefault="005D707D" w:rsidP="0031468E">
      <w:pPr>
        <w:spacing w:after="0" w:line="360" w:lineRule="auto"/>
        <w:jc w:val="both"/>
        <w:rPr>
          <w:rFonts w:ascii="Arial" w:hAnsi="Arial" w:cs="Arial"/>
          <w:b/>
          <w:sz w:val="24"/>
        </w:rPr>
      </w:pPr>
      <w:r w:rsidRPr="003D768D">
        <w:rPr>
          <w:rFonts w:ascii="Arial" w:hAnsi="Arial" w:cs="Arial"/>
          <w:b/>
          <w:sz w:val="24"/>
        </w:rPr>
        <w:t xml:space="preserve">Table 1: Existing constituencies in the </w:t>
      </w:r>
      <w:r w:rsidR="00BB7ECF" w:rsidRPr="003D768D">
        <w:rPr>
          <w:rFonts w:ascii="Arial" w:hAnsi="Arial" w:cs="Arial"/>
          <w:b/>
          <w:sz w:val="24"/>
        </w:rPr>
        <w:t xml:space="preserve">south-east region </w:t>
      </w:r>
    </w:p>
    <w:tbl>
      <w:tblPr>
        <w:tblStyle w:val="TableGrid"/>
        <w:tblW w:w="0" w:type="auto"/>
        <w:jc w:val="center"/>
        <w:tblLook w:val="04A0" w:firstRow="1" w:lastRow="0" w:firstColumn="1" w:lastColumn="0" w:noHBand="0" w:noVBand="1"/>
      </w:tblPr>
      <w:tblGrid>
        <w:gridCol w:w="1483"/>
        <w:gridCol w:w="1106"/>
        <w:gridCol w:w="994"/>
        <w:gridCol w:w="896"/>
        <w:gridCol w:w="1045"/>
        <w:gridCol w:w="1108"/>
        <w:gridCol w:w="1218"/>
        <w:gridCol w:w="1166"/>
      </w:tblGrid>
      <w:tr w:rsidR="00DF6183" w:rsidRPr="003D768D" w:rsidTr="00DF6183">
        <w:trPr>
          <w:jc w:val="center"/>
        </w:trPr>
        <w:tc>
          <w:tcPr>
            <w:tcW w:w="1483"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p>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Constituency</w:t>
            </w:r>
          </w:p>
        </w:tc>
        <w:tc>
          <w:tcPr>
            <w:tcW w:w="1106"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p>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 xml:space="preserve">2022 pop. </w:t>
            </w:r>
          </w:p>
        </w:tc>
        <w:tc>
          <w:tcPr>
            <w:tcW w:w="994"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p>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Existing seats</w:t>
            </w:r>
          </w:p>
        </w:tc>
        <w:tc>
          <w:tcPr>
            <w:tcW w:w="896"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Pop. per seat</w:t>
            </w:r>
          </w:p>
        </w:tc>
        <w:tc>
          <w:tcPr>
            <w:tcW w:w="1045"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rPr>
              <w:t>Number of seats earned 174</w:t>
            </w:r>
          </w:p>
        </w:tc>
        <w:tc>
          <w:tcPr>
            <w:tcW w:w="1108"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p>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 Var. 174</w:t>
            </w:r>
          </w:p>
          <w:p w:rsidR="00DF6183" w:rsidRPr="003D768D" w:rsidRDefault="00DF6183" w:rsidP="0031468E">
            <w:pPr>
              <w:spacing w:line="360" w:lineRule="auto"/>
              <w:jc w:val="center"/>
              <w:rPr>
                <w:rFonts w:ascii="Arial" w:hAnsi="Arial" w:cs="Arial"/>
                <w:b/>
                <w:sz w:val="20"/>
                <w:szCs w:val="20"/>
              </w:rPr>
            </w:pPr>
          </w:p>
        </w:tc>
        <w:tc>
          <w:tcPr>
            <w:tcW w:w="1218"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Number of seats earned 178</w:t>
            </w:r>
          </w:p>
        </w:tc>
        <w:tc>
          <w:tcPr>
            <w:tcW w:w="1166" w:type="dxa"/>
            <w:shd w:val="clear" w:color="auto" w:fill="D9D9D9" w:themeFill="background1" w:themeFillShade="D9"/>
          </w:tcPr>
          <w:p w:rsidR="00DF6183" w:rsidRPr="003D768D" w:rsidRDefault="00DF6183" w:rsidP="0031468E">
            <w:pPr>
              <w:spacing w:line="360" w:lineRule="auto"/>
              <w:jc w:val="center"/>
              <w:rPr>
                <w:rFonts w:ascii="Arial" w:hAnsi="Arial" w:cs="Arial"/>
                <w:b/>
                <w:sz w:val="20"/>
                <w:szCs w:val="20"/>
              </w:rPr>
            </w:pPr>
          </w:p>
          <w:p w:rsidR="00DF6183" w:rsidRPr="003D768D" w:rsidRDefault="00DF6183" w:rsidP="0031468E">
            <w:pPr>
              <w:spacing w:line="360" w:lineRule="auto"/>
              <w:jc w:val="center"/>
              <w:rPr>
                <w:rFonts w:ascii="Arial" w:hAnsi="Arial" w:cs="Arial"/>
                <w:b/>
                <w:sz w:val="20"/>
                <w:szCs w:val="20"/>
              </w:rPr>
            </w:pPr>
            <w:r w:rsidRPr="003D768D">
              <w:rPr>
                <w:rFonts w:ascii="Arial" w:hAnsi="Arial" w:cs="Arial"/>
                <w:b/>
                <w:sz w:val="20"/>
                <w:szCs w:val="20"/>
              </w:rPr>
              <w:t>% Var. 178</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Carlow-Kilkenny</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165,616</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33,123</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5.62</w:t>
            </w:r>
          </w:p>
        </w:tc>
        <w:tc>
          <w:tcPr>
            <w:tcW w:w="110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+12.49</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5.75</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+15.08</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Kildare North</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134,354</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33,589</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4.56</w:t>
            </w:r>
          </w:p>
        </w:tc>
        <w:tc>
          <w:tcPr>
            <w:tcW w:w="110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+14.07</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4.67</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+16.69</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 xml:space="preserve">Kildare South </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125,703</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31,426</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4.27</w:t>
            </w:r>
            <w:r w:rsidR="00E54629" w:rsidRPr="003D768D">
              <w:rPr>
                <w:rFonts w:ascii="Arial" w:hAnsi="Arial" w:cs="Arial"/>
                <w:sz w:val="20"/>
                <w:szCs w:val="20"/>
              </w:rPr>
              <w:t xml:space="preserve"> </w:t>
            </w:r>
          </w:p>
        </w:tc>
        <w:tc>
          <w:tcPr>
            <w:tcW w:w="1108" w:type="dxa"/>
          </w:tcPr>
          <w:p w:rsidR="00DF6183" w:rsidRPr="003D768D" w:rsidRDefault="00E54629" w:rsidP="0031468E">
            <w:pPr>
              <w:spacing w:line="360" w:lineRule="auto"/>
              <w:jc w:val="center"/>
              <w:rPr>
                <w:rFonts w:ascii="Arial" w:hAnsi="Arial" w:cs="Arial"/>
                <w:sz w:val="20"/>
                <w:szCs w:val="20"/>
              </w:rPr>
            </w:pPr>
            <w:r w:rsidRPr="003D768D">
              <w:rPr>
                <w:rFonts w:ascii="Arial" w:hAnsi="Arial" w:cs="Arial"/>
                <w:sz w:val="20"/>
                <w:szCs w:val="20"/>
              </w:rPr>
              <w:t xml:space="preserve"> </w:t>
            </w:r>
            <w:r w:rsidR="00DF6183" w:rsidRPr="003D768D">
              <w:rPr>
                <w:rFonts w:ascii="Arial" w:hAnsi="Arial" w:cs="Arial"/>
                <w:sz w:val="20"/>
                <w:szCs w:val="20"/>
              </w:rPr>
              <w:t>+6.72</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4.37</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 xml:space="preserve">  +9.18</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 xml:space="preserve">Laois-Offaly </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161,245</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32,249</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5.48</w:t>
            </w:r>
          </w:p>
        </w:tc>
        <w:tc>
          <w:tcPr>
            <w:tcW w:w="1108" w:type="dxa"/>
          </w:tcPr>
          <w:p w:rsidR="0058325B" w:rsidRPr="003D768D" w:rsidRDefault="0058325B" w:rsidP="0031468E">
            <w:pPr>
              <w:spacing w:line="360" w:lineRule="auto"/>
              <w:jc w:val="center"/>
              <w:rPr>
                <w:rFonts w:ascii="Arial" w:hAnsi="Arial" w:cs="Arial"/>
                <w:sz w:val="20"/>
                <w:szCs w:val="20"/>
              </w:rPr>
            </w:pPr>
            <w:r w:rsidRPr="003D768D">
              <w:rPr>
                <w:rFonts w:ascii="Arial" w:hAnsi="Arial" w:cs="Arial"/>
                <w:sz w:val="20"/>
                <w:szCs w:val="20"/>
              </w:rPr>
              <w:t>+9.52</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5.60</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+12.04</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 xml:space="preserve">Tipperary </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162,987</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32,597</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5.54</w:t>
            </w:r>
          </w:p>
        </w:tc>
        <w:tc>
          <w:tcPr>
            <w:tcW w:w="110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+10.70</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5.66</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+13.25</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Waterford</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127,085</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31,771</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4.32</w:t>
            </w:r>
          </w:p>
        </w:tc>
        <w:tc>
          <w:tcPr>
            <w:tcW w:w="1108" w:type="dxa"/>
          </w:tcPr>
          <w:p w:rsidR="00DF6183" w:rsidRPr="003D768D" w:rsidRDefault="00E54629" w:rsidP="0031468E">
            <w:pPr>
              <w:spacing w:line="360" w:lineRule="auto"/>
              <w:jc w:val="center"/>
              <w:rPr>
                <w:rFonts w:ascii="Arial" w:hAnsi="Arial" w:cs="Arial"/>
                <w:sz w:val="20"/>
                <w:szCs w:val="20"/>
              </w:rPr>
            </w:pPr>
            <w:r w:rsidRPr="003D768D">
              <w:rPr>
                <w:rFonts w:ascii="Arial" w:hAnsi="Arial" w:cs="Arial"/>
                <w:sz w:val="20"/>
                <w:szCs w:val="20"/>
              </w:rPr>
              <w:t xml:space="preserve"> </w:t>
            </w:r>
            <w:r w:rsidR="00DF6183" w:rsidRPr="003D768D">
              <w:rPr>
                <w:rFonts w:ascii="Arial" w:hAnsi="Arial" w:cs="Arial"/>
                <w:sz w:val="20"/>
                <w:szCs w:val="20"/>
              </w:rPr>
              <w:t>+7.90</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4.42</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+10.38</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Wexford</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163,527</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32,705</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5.55</w:t>
            </w:r>
          </w:p>
        </w:tc>
        <w:tc>
          <w:tcPr>
            <w:tcW w:w="110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+11.07</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5.68</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+13.62</w:t>
            </w:r>
          </w:p>
        </w:tc>
      </w:tr>
      <w:tr w:rsidR="00DF6183" w:rsidRPr="003D768D" w:rsidTr="00DF6183">
        <w:trPr>
          <w:jc w:val="center"/>
        </w:trPr>
        <w:tc>
          <w:tcPr>
            <w:tcW w:w="1483" w:type="dxa"/>
          </w:tcPr>
          <w:p w:rsidR="00DF6183" w:rsidRPr="003D768D" w:rsidRDefault="00DF6183" w:rsidP="0031468E">
            <w:pPr>
              <w:spacing w:line="360" w:lineRule="auto"/>
              <w:jc w:val="both"/>
              <w:rPr>
                <w:rFonts w:ascii="Arial" w:hAnsi="Arial" w:cs="Arial"/>
                <w:sz w:val="20"/>
                <w:szCs w:val="20"/>
              </w:rPr>
            </w:pPr>
            <w:r w:rsidRPr="003D768D">
              <w:rPr>
                <w:rFonts w:ascii="Arial" w:hAnsi="Arial" w:cs="Arial"/>
                <w:sz w:val="20"/>
                <w:szCs w:val="20"/>
              </w:rPr>
              <w:t xml:space="preserve">Wicklow </w:t>
            </w:r>
          </w:p>
        </w:tc>
        <w:tc>
          <w:tcPr>
            <w:tcW w:w="110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155,485</w:t>
            </w:r>
          </w:p>
        </w:tc>
        <w:tc>
          <w:tcPr>
            <w:tcW w:w="994"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w:t>
            </w:r>
          </w:p>
        </w:tc>
        <w:tc>
          <w:tcPr>
            <w:tcW w:w="89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31,097</w:t>
            </w:r>
          </w:p>
        </w:tc>
        <w:tc>
          <w:tcPr>
            <w:tcW w:w="1045"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5.28</w:t>
            </w:r>
          </w:p>
        </w:tc>
        <w:tc>
          <w:tcPr>
            <w:tcW w:w="1108" w:type="dxa"/>
          </w:tcPr>
          <w:p w:rsidR="00DF6183" w:rsidRPr="003D768D" w:rsidRDefault="00E54629" w:rsidP="0031468E">
            <w:pPr>
              <w:spacing w:line="360" w:lineRule="auto"/>
              <w:jc w:val="center"/>
              <w:rPr>
                <w:rFonts w:ascii="Arial" w:hAnsi="Arial" w:cs="Arial"/>
                <w:sz w:val="20"/>
                <w:szCs w:val="20"/>
              </w:rPr>
            </w:pPr>
            <w:r w:rsidRPr="003D768D">
              <w:rPr>
                <w:rFonts w:ascii="Arial" w:hAnsi="Arial" w:cs="Arial"/>
                <w:sz w:val="20"/>
                <w:szCs w:val="20"/>
              </w:rPr>
              <w:t xml:space="preserve">  </w:t>
            </w:r>
            <w:r w:rsidR="00DF6183" w:rsidRPr="003D768D">
              <w:rPr>
                <w:rFonts w:ascii="Arial" w:hAnsi="Arial" w:cs="Arial"/>
                <w:sz w:val="20"/>
                <w:szCs w:val="20"/>
              </w:rPr>
              <w:t>+5.61</w:t>
            </w:r>
          </w:p>
        </w:tc>
        <w:tc>
          <w:tcPr>
            <w:tcW w:w="1218"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5.40</w:t>
            </w:r>
          </w:p>
        </w:tc>
        <w:tc>
          <w:tcPr>
            <w:tcW w:w="1166" w:type="dxa"/>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 xml:space="preserve"> +8.04</w:t>
            </w:r>
          </w:p>
        </w:tc>
      </w:tr>
      <w:tr w:rsidR="00DF6183" w:rsidRPr="003D768D" w:rsidTr="00DF6183">
        <w:trPr>
          <w:jc w:val="center"/>
        </w:trPr>
        <w:tc>
          <w:tcPr>
            <w:tcW w:w="1483" w:type="dxa"/>
            <w:shd w:val="clear" w:color="auto" w:fill="D9D9D9" w:themeFill="background1" w:themeFillShade="D9"/>
          </w:tcPr>
          <w:p w:rsidR="00DF6183" w:rsidRPr="003D768D" w:rsidRDefault="00DF6183" w:rsidP="0031468E">
            <w:pPr>
              <w:spacing w:line="360" w:lineRule="auto"/>
              <w:jc w:val="both"/>
              <w:rPr>
                <w:rFonts w:ascii="Arial" w:hAnsi="Arial" w:cs="Arial"/>
                <w:b/>
                <w:sz w:val="20"/>
                <w:szCs w:val="20"/>
              </w:rPr>
            </w:pPr>
            <w:r w:rsidRPr="003D768D">
              <w:rPr>
                <w:rFonts w:ascii="Arial" w:hAnsi="Arial" w:cs="Arial"/>
                <w:b/>
                <w:sz w:val="20"/>
                <w:szCs w:val="20"/>
              </w:rPr>
              <w:t xml:space="preserve">Totals: </w:t>
            </w:r>
          </w:p>
        </w:tc>
        <w:tc>
          <w:tcPr>
            <w:tcW w:w="1106" w:type="dxa"/>
            <w:shd w:val="clear" w:color="auto" w:fill="D9D9D9" w:themeFill="background1" w:themeFillShade="D9"/>
          </w:tcPr>
          <w:p w:rsidR="00DF6183" w:rsidRPr="003D768D" w:rsidRDefault="00792922" w:rsidP="0031468E">
            <w:pPr>
              <w:spacing w:line="360" w:lineRule="auto"/>
              <w:jc w:val="center"/>
              <w:rPr>
                <w:rFonts w:ascii="Arial" w:hAnsi="Arial" w:cs="Arial"/>
                <w:sz w:val="20"/>
                <w:szCs w:val="20"/>
              </w:rPr>
            </w:pPr>
            <w:r w:rsidRPr="003D768D">
              <w:rPr>
                <w:rFonts w:ascii="Arial" w:hAnsi="Arial" w:cs="Arial"/>
                <w:sz w:val="20"/>
                <w:szCs w:val="20"/>
              </w:rPr>
              <w:t>1,196</w:t>
            </w:r>
            <w:r w:rsidR="00DF6183" w:rsidRPr="003D768D">
              <w:rPr>
                <w:rFonts w:ascii="Arial" w:hAnsi="Arial" w:cs="Arial"/>
                <w:sz w:val="20"/>
                <w:szCs w:val="20"/>
              </w:rPr>
              <w:t>,</w:t>
            </w:r>
            <w:r w:rsidRPr="003D768D">
              <w:rPr>
                <w:rFonts w:ascii="Arial" w:hAnsi="Arial" w:cs="Arial"/>
                <w:sz w:val="20"/>
                <w:szCs w:val="20"/>
              </w:rPr>
              <w:t>002</w:t>
            </w:r>
          </w:p>
        </w:tc>
        <w:tc>
          <w:tcPr>
            <w:tcW w:w="994" w:type="dxa"/>
            <w:shd w:val="clear" w:color="auto" w:fill="D9D9D9" w:themeFill="background1" w:themeFillShade="D9"/>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37</w:t>
            </w:r>
          </w:p>
        </w:tc>
        <w:tc>
          <w:tcPr>
            <w:tcW w:w="896" w:type="dxa"/>
            <w:shd w:val="clear" w:color="auto" w:fill="D9D9D9" w:themeFill="background1" w:themeFillShade="D9"/>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32,324</w:t>
            </w:r>
          </w:p>
        </w:tc>
        <w:tc>
          <w:tcPr>
            <w:tcW w:w="1045" w:type="dxa"/>
            <w:shd w:val="clear" w:color="auto" w:fill="D9D9D9" w:themeFill="background1" w:themeFillShade="D9"/>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40.62</w:t>
            </w:r>
          </w:p>
        </w:tc>
        <w:tc>
          <w:tcPr>
            <w:tcW w:w="1108" w:type="dxa"/>
            <w:shd w:val="clear" w:color="auto" w:fill="D9D9D9" w:themeFill="background1" w:themeFillShade="D9"/>
          </w:tcPr>
          <w:p w:rsidR="00DF6183" w:rsidRPr="003D768D" w:rsidRDefault="00E54629" w:rsidP="0031468E">
            <w:pPr>
              <w:spacing w:line="360" w:lineRule="auto"/>
              <w:jc w:val="center"/>
              <w:rPr>
                <w:rFonts w:ascii="Arial" w:hAnsi="Arial" w:cs="Arial"/>
                <w:sz w:val="20"/>
                <w:szCs w:val="20"/>
              </w:rPr>
            </w:pPr>
            <w:r w:rsidRPr="003D768D">
              <w:rPr>
                <w:rFonts w:ascii="Arial" w:hAnsi="Arial" w:cs="Arial"/>
                <w:sz w:val="20"/>
                <w:szCs w:val="20"/>
              </w:rPr>
              <w:t xml:space="preserve"> </w:t>
            </w:r>
            <w:r w:rsidR="00E65D45" w:rsidRPr="003D768D">
              <w:rPr>
                <w:rFonts w:ascii="Arial" w:hAnsi="Arial" w:cs="Arial"/>
                <w:sz w:val="20"/>
                <w:szCs w:val="20"/>
              </w:rPr>
              <w:t>+9.78</w:t>
            </w:r>
          </w:p>
        </w:tc>
        <w:tc>
          <w:tcPr>
            <w:tcW w:w="1218" w:type="dxa"/>
            <w:shd w:val="clear" w:color="auto" w:fill="D9D9D9" w:themeFill="background1" w:themeFillShade="D9"/>
          </w:tcPr>
          <w:p w:rsidR="00DF6183" w:rsidRPr="003D768D" w:rsidRDefault="00E65D45" w:rsidP="0031468E">
            <w:pPr>
              <w:spacing w:line="360" w:lineRule="auto"/>
              <w:jc w:val="center"/>
              <w:rPr>
                <w:rFonts w:ascii="Arial" w:hAnsi="Arial" w:cs="Arial"/>
                <w:sz w:val="20"/>
                <w:szCs w:val="20"/>
              </w:rPr>
            </w:pPr>
            <w:r w:rsidRPr="003D768D">
              <w:rPr>
                <w:rFonts w:ascii="Arial" w:hAnsi="Arial" w:cs="Arial"/>
                <w:sz w:val="20"/>
                <w:szCs w:val="20"/>
              </w:rPr>
              <w:t>41.55</w:t>
            </w:r>
          </w:p>
        </w:tc>
        <w:tc>
          <w:tcPr>
            <w:tcW w:w="1166" w:type="dxa"/>
            <w:shd w:val="clear" w:color="auto" w:fill="D9D9D9" w:themeFill="background1" w:themeFillShade="D9"/>
          </w:tcPr>
          <w:p w:rsidR="00DF6183" w:rsidRPr="003D768D" w:rsidRDefault="00DF6183" w:rsidP="0031468E">
            <w:pPr>
              <w:spacing w:line="360" w:lineRule="auto"/>
              <w:jc w:val="center"/>
              <w:rPr>
                <w:rFonts w:ascii="Arial" w:hAnsi="Arial" w:cs="Arial"/>
                <w:sz w:val="20"/>
                <w:szCs w:val="20"/>
              </w:rPr>
            </w:pPr>
            <w:r w:rsidRPr="003D768D">
              <w:rPr>
                <w:rFonts w:ascii="Arial" w:hAnsi="Arial" w:cs="Arial"/>
                <w:sz w:val="20"/>
                <w:szCs w:val="20"/>
              </w:rPr>
              <w:t>+12.30</w:t>
            </w:r>
          </w:p>
        </w:tc>
      </w:tr>
    </w:tbl>
    <w:p w:rsidR="00CA1E69" w:rsidRPr="003D768D" w:rsidRDefault="00CA1E69" w:rsidP="0031468E">
      <w:pPr>
        <w:spacing w:after="0" w:line="360" w:lineRule="auto"/>
        <w:jc w:val="both"/>
        <w:rPr>
          <w:rFonts w:ascii="Arial" w:hAnsi="Arial" w:cs="Arial"/>
          <w:sz w:val="24"/>
        </w:rPr>
      </w:pPr>
    </w:p>
    <w:p w:rsidR="0031468E" w:rsidRPr="003D768D" w:rsidRDefault="0031468E" w:rsidP="0031468E">
      <w:pPr>
        <w:spacing w:after="0" w:line="360" w:lineRule="auto"/>
        <w:jc w:val="both"/>
        <w:rPr>
          <w:rFonts w:ascii="Arial" w:hAnsi="Arial" w:cs="Arial"/>
          <w:sz w:val="24"/>
        </w:rPr>
      </w:pPr>
    </w:p>
    <w:p w:rsidR="00CA1E69" w:rsidRPr="003D768D" w:rsidRDefault="009663DA" w:rsidP="0031468E">
      <w:pPr>
        <w:spacing w:after="0" w:line="360" w:lineRule="auto"/>
        <w:jc w:val="both"/>
        <w:rPr>
          <w:rFonts w:ascii="Arial" w:hAnsi="Arial" w:cs="Arial"/>
          <w:sz w:val="24"/>
        </w:rPr>
      </w:pPr>
      <w:r w:rsidRPr="003D768D">
        <w:rPr>
          <w:rFonts w:ascii="Arial" w:hAnsi="Arial" w:cs="Arial"/>
          <w:sz w:val="24"/>
        </w:rPr>
        <w:t xml:space="preserve">It can be seen in Table 1, that </w:t>
      </w:r>
      <w:r w:rsidR="006C7B65" w:rsidRPr="003D768D">
        <w:rPr>
          <w:rFonts w:ascii="Arial" w:hAnsi="Arial" w:cs="Arial"/>
          <w:sz w:val="24"/>
        </w:rPr>
        <w:t xml:space="preserve">the </w:t>
      </w:r>
      <w:r w:rsidR="00792922" w:rsidRPr="003D768D">
        <w:rPr>
          <w:rFonts w:ascii="Arial" w:hAnsi="Arial" w:cs="Arial"/>
          <w:sz w:val="24"/>
        </w:rPr>
        <w:t xml:space="preserve">percentage </w:t>
      </w:r>
      <w:r w:rsidR="006C7B65" w:rsidRPr="003D768D">
        <w:rPr>
          <w:rFonts w:ascii="Arial" w:hAnsi="Arial" w:cs="Arial"/>
          <w:sz w:val="24"/>
        </w:rPr>
        <w:t>v</w:t>
      </w:r>
      <w:r w:rsidRPr="003D768D">
        <w:rPr>
          <w:rFonts w:ascii="Arial" w:hAnsi="Arial" w:cs="Arial"/>
          <w:sz w:val="24"/>
        </w:rPr>
        <w:t xml:space="preserve">ariance figures </w:t>
      </w:r>
      <w:r w:rsidR="006C7B65" w:rsidRPr="003D768D">
        <w:rPr>
          <w:rFonts w:ascii="Arial" w:hAnsi="Arial" w:cs="Arial"/>
          <w:sz w:val="24"/>
        </w:rPr>
        <w:t xml:space="preserve">for the constituencies </w:t>
      </w:r>
      <w:r w:rsidRPr="003D768D">
        <w:rPr>
          <w:rFonts w:ascii="Arial" w:hAnsi="Arial" w:cs="Arial"/>
          <w:sz w:val="24"/>
        </w:rPr>
        <w:t xml:space="preserve">are </w:t>
      </w:r>
      <w:r w:rsidR="00E65D45" w:rsidRPr="003D768D">
        <w:rPr>
          <w:rFonts w:ascii="Arial" w:hAnsi="Arial" w:cs="Arial"/>
          <w:sz w:val="24"/>
        </w:rPr>
        <w:t xml:space="preserve">in most, but not all, cases, </w:t>
      </w:r>
      <w:r w:rsidRPr="003D768D">
        <w:rPr>
          <w:rFonts w:ascii="Arial" w:hAnsi="Arial" w:cs="Arial"/>
          <w:sz w:val="24"/>
        </w:rPr>
        <w:t>abov</w:t>
      </w:r>
      <w:r w:rsidR="00F655A3" w:rsidRPr="003D768D">
        <w:rPr>
          <w:rFonts w:ascii="Arial" w:hAnsi="Arial" w:cs="Arial"/>
          <w:sz w:val="24"/>
        </w:rPr>
        <w:t xml:space="preserve">e an acceptable range, with the figures ranging from </w:t>
      </w:r>
      <w:r w:rsidR="00E65D45" w:rsidRPr="003D768D">
        <w:rPr>
          <w:rFonts w:ascii="Arial" w:hAnsi="Arial" w:cs="Arial"/>
          <w:sz w:val="24"/>
        </w:rPr>
        <w:t xml:space="preserve">+5.61% to +14.07% in a 174 member </w:t>
      </w:r>
      <w:proofErr w:type="spellStart"/>
      <w:r w:rsidR="00E65D45" w:rsidRPr="003D768D">
        <w:rPr>
          <w:rFonts w:ascii="Arial" w:hAnsi="Arial" w:cs="Arial"/>
          <w:sz w:val="24"/>
        </w:rPr>
        <w:t>Dáil</w:t>
      </w:r>
      <w:proofErr w:type="spellEnd"/>
      <w:r w:rsidR="00E65D45" w:rsidRPr="003D768D">
        <w:rPr>
          <w:rFonts w:ascii="Arial" w:hAnsi="Arial" w:cs="Arial"/>
          <w:sz w:val="24"/>
        </w:rPr>
        <w:t xml:space="preserve"> and from </w:t>
      </w:r>
      <w:r w:rsidR="00F655A3" w:rsidRPr="003D768D">
        <w:rPr>
          <w:rFonts w:ascii="Arial" w:hAnsi="Arial" w:cs="Arial"/>
          <w:sz w:val="24"/>
        </w:rPr>
        <w:t>+8.04</w:t>
      </w:r>
      <w:r w:rsidR="00E65D45" w:rsidRPr="003D768D">
        <w:rPr>
          <w:rFonts w:ascii="Arial" w:hAnsi="Arial" w:cs="Arial"/>
          <w:sz w:val="24"/>
        </w:rPr>
        <w:t>%</w:t>
      </w:r>
      <w:r w:rsidR="00F655A3" w:rsidRPr="003D768D">
        <w:rPr>
          <w:rFonts w:ascii="Arial" w:hAnsi="Arial" w:cs="Arial"/>
          <w:sz w:val="24"/>
        </w:rPr>
        <w:t xml:space="preserve"> up to +16.69</w:t>
      </w:r>
      <w:r w:rsidR="00E65D45" w:rsidRPr="003D768D">
        <w:rPr>
          <w:rFonts w:ascii="Arial" w:hAnsi="Arial" w:cs="Arial"/>
          <w:sz w:val="24"/>
        </w:rPr>
        <w:t xml:space="preserve">% in a 178 member </w:t>
      </w:r>
      <w:proofErr w:type="spellStart"/>
      <w:r w:rsidR="00E65D45" w:rsidRPr="003D768D">
        <w:rPr>
          <w:rFonts w:ascii="Arial" w:hAnsi="Arial" w:cs="Arial"/>
          <w:sz w:val="24"/>
        </w:rPr>
        <w:t>Dáil</w:t>
      </w:r>
      <w:proofErr w:type="spellEnd"/>
      <w:r w:rsidR="00E65D45" w:rsidRPr="003D768D">
        <w:rPr>
          <w:rFonts w:ascii="Arial" w:hAnsi="Arial" w:cs="Arial"/>
          <w:sz w:val="24"/>
        </w:rPr>
        <w:t xml:space="preserve">.  </w:t>
      </w:r>
    </w:p>
    <w:p w:rsidR="00003CAF" w:rsidRPr="003D768D" w:rsidRDefault="00003CAF" w:rsidP="0031468E">
      <w:pPr>
        <w:spacing w:after="0" w:line="360" w:lineRule="auto"/>
        <w:jc w:val="both"/>
        <w:rPr>
          <w:rFonts w:ascii="Arial" w:hAnsi="Arial" w:cs="Arial"/>
          <w:sz w:val="24"/>
        </w:rPr>
      </w:pPr>
    </w:p>
    <w:p w:rsidR="00291FB6" w:rsidRPr="003D768D" w:rsidRDefault="00291FB6" w:rsidP="0031468E">
      <w:pPr>
        <w:spacing w:after="0" w:line="360" w:lineRule="auto"/>
        <w:jc w:val="both"/>
        <w:rPr>
          <w:rFonts w:ascii="Arial" w:hAnsi="Arial" w:cs="Arial"/>
          <w:sz w:val="24"/>
        </w:rPr>
      </w:pPr>
    </w:p>
    <w:p w:rsidR="0031468E" w:rsidRPr="003D768D" w:rsidRDefault="0031468E" w:rsidP="0031468E">
      <w:pPr>
        <w:spacing w:after="0" w:line="360" w:lineRule="auto"/>
        <w:jc w:val="both"/>
        <w:rPr>
          <w:rFonts w:ascii="Arial" w:hAnsi="Arial" w:cs="Arial"/>
          <w:sz w:val="24"/>
        </w:rPr>
      </w:pPr>
    </w:p>
    <w:p w:rsidR="005724A6" w:rsidRPr="003D768D" w:rsidRDefault="005724A6" w:rsidP="0031468E">
      <w:pPr>
        <w:spacing w:after="0" w:line="360" w:lineRule="auto"/>
        <w:jc w:val="both"/>
        <w:rPr>
          <w:rFonts w:ascii="Arial" w:hAnsi="Arial" w:cs="Arial"/>
          <w:sz w:val="24"/>
        </w:rPr>
      </w:pPr>
    </w:p>
    <w:p w:rsidR="0031468E" w:rsidRPr="003D768D" w:rsidRDefault="0031468E" w:rsidP="0031468E">
      <w:pPr>
        <w:spacing w:after="0" w:line="360" w:lineRule="auto"/>
        <w:jc w:val="both"/>
        <w:rPr>
          <w:rFonts w:ascii="Arial" w:hAnsi="Arial" w:cs="Arial"/>
          <w:sz w:val="24"/>
        </w:rPr>
      </w:pPr>
    </w:p>
    <w:p w:rsidR="0031468E" w:rsidRPr="003D768D" w:rsidRDefault="0031468E" w:rsidP="0031468E">
      <w:pPr>
        <w:spacing w:after="0" w:line="360" w:lineRule="auto"/>
        <w:jc w:val="both"/>
        <w:rPr>
          <w:rFonts w:ascii="Arial" w:hAnsi="Arial" w:cs="Arial"/>
          <w:sz w:val="24"/>
        </w:rPr>
      </w:pPr>
    </w:p>
    <w:p w:rsidR="00A10D16" w:rsidRPr="003D768D" w:rsidRDefault="00A10D16" w:rsidP="0031468E">
      <w:pPr>
        <w:spacing w:after="0" w:line="360" w:lineRule="auto"/>
        <w:jc w:val="both"/>
        <w:rPr>
          <w:rFonts w:ascii="Arial" w:hAnsi="Arial" w:cs="Arial"/>
          <w:sz w:val="24"/>
        </w:rPr>
      </w:pPr>
    </w:p>
    <w:p w:rsidR="009663DA" w:rsidRPr="003D768D" w:rsidRDefault="009663DA" w:rsidP="0031468E">
      <w:pPr>
        <w:spacing w:after="0" w:line="360" w:lineRule="auto"/>
        <w:jc w:val="both"/>
        <w:rPr>
          <w:rFonts w:ascii="Arial" w:hAnsi="Arial" w:cs="Arial"/>
          <w:b/>
          <w:sz w:val="24"/>
        </w:rPr>
      </w:pPr>
      <w:r w:rsidRPr="003D768D">
        <w:rPr>
          <w:rFonts w:ascii="Arial" w:hAnsi="Arial" w:cs="Arial"/>
          <w:b/>
          <w:sz w:val="24"/>
        </w:rPr>
        <w:t xml:space="preserve">2.  SUMMARY OF </w:t>
      </w:r>
      <w:r w:rsidR="00F655A3" w:rsidRPr="003D768D">
        <w:rPr>
          <w:rFonts w:ascii="Arial" w:hAnsi="Arial" w:cs="Arial"/>
          <w:b/>
          <w:sz w:val="24"/>
        </w:rPr>
        <w:t>OPTIONS</w:t>
      </w:r>
      <w:r w:rsidRPr="003D768D">
        <w:rPr>
          <w:rFonts w:ascii="Arial" w:hAnsi="Arial" w:cs="Arial"/>
          <w:b/>
          <w:sz w:val="24"/>
        </w:rPr>
        <w:t xml:space="preserve"> IN THIS PAPER </w:t>
      </w:r>
    </w:p>
    <w:p w:rsidR="00E63339" w:rsidRPr="003D768D" w:rsidRDefault="00E63339" w:rsidP="0031468E">
      <w:pPr>
        <w:spacing w:after="0" w:line="360" w:lineRule="auto"/>
        <w:jc w:val="both"/>
        <w:rPr>
          <w:rFonts w:ascii="Arial" w:hAnsi="Arial" w:cs="Arial"/>
          <w:sz w:val="24"/>
        </w:rPr>
      </w:pPr>
    </w:p>
    <w:p w:rsidR="00F655A3" w:rsidRPr="003D768D" w:rsidRDefault="00F655A3" w:rsidP="0031468E">
      <w:pPr>
        <w:spacing w:after="0" w:line="360" w:lineRule="auto"/>
        <w:jc w:val="both"/>
        <w:rPr>
          <w:rFonts w:ascii="Arial" w:hAnsi="Arial" w:cs="Arial"/>
          <w:sz w:val="24"/>
        </w:rPr>
      </w:pPr>
      <w:r w:rsidRPr="003D768D">
        <w:rPr>
          <w:rFonts w:ascii="Arial" w:hAnsi="Arial" w:cs="Arial"/>
          <w:sz w:val="24"/>
        </w:rPr>
        <w:t xml:space="preserve">This paper presents </w:t>
      </w:r>
      <w:r w:rsidR="00E54629" w:rsidRPr="003D768D">
        <w:rPr>
          <w:rFonts w:ascii="Arial" w:hAnsi="Arial" w:cs="Arial"/>
          <w:sz w:val="24"/>
        </w:rPr>
        <w:t xml:space="preserve">an </w:t>
      </w:r>
      <w:r w:rsidRPr="003D768D">
        <w:rPr>
          <w:rFonts w:ascii="Arial" w:hAnsi="Arial" w:cs="Arial"/>
          <w:sz w:val="24"/>
        </w:rPr>
        <w:t xml:space="preserve">option for the addition of </w:t>
      </w:r>
      <w:r w:rsidR="00E65D45" w:rsidRPr="003D768D">
        <w:rPr>
          <w:rFonts w:ascii="Arial" w:hAnsi="Arial" w:cs="Arial"/>
          <w:sz w:val="24"/>
        </w:rPr>
        <w:t>three</w:t>
      </w:r>
      <w:r w:rsidRPr="003D768D">
        <w:rPr>
          <w:rFonts w:ascii="Arial" w:hAnsi="Arial" w:cs="Arial"/>
          <w:sz w:val="24"/>
        </w:rPr>
        <w:t xml:space="preserve"> seats to the south east region, in the context of a </w:t>
      </w:r>
      <w:proofErr w:type="spellStart"/>
      <w:r w:rsidRPr="003D768D">
        <w:rPr>
          <w:rFonts w:ascii="Arial" w:hAnsi="Arial" w:cs="Arial"/>
          <w:sz w:val="24"/>
        </w:rPr>
        <w:t>Dáil</w:t>
      </w:r>
      <w:proofErr w:type="spellEnd"/>
      <w:r w:rsidRPr="003D768D">
        <w:rPr>
          <w:rFonts w:ascii="Arial" w:hAnsi="Arial" w:cs="Arial"/>
          <w:sz w:val="24"/>
        </w:rPr>
        <w:t xml:space="preserve"> of 17</w:t>
      </w:r>
      <w:r w:rsidR="00E65D45" w:rsidRPr="003D768D">
        <w:rPr>
          <w:rFonts w:ascii="Arial" w:hAnsi="Arial" w:cs="Arial"/>
          <w:sz w:val="24"/>
        </w:rPr>
        <w:t xml:space="preserve">4 members, and </w:t>
      </w:r>
      <w:r w:rsidR="00E54629" w:rsidRPr="003D768D">
        <w:rPr>
          <w:rFonts w:ascii="Arial" w:hAnsi="Arial" w:cs="Arial"/>
          <w:sz w:val="24"/>
        </w:rPr>
        <w:t xml:space="preserve">an option </w:t>
      </w:r>
      <w:r w:rsidR="00E65D45" w:rsidRPr="003D768D">
        <w:rPr>
          <w:rFonts w:ascii="Arial" w:hAnsi="Arial" w:cs="Arial"/>
          <w:sz w:val="24"/>
        </w:rPr>
        <w:t>for the addition of five seats to the region in the context of a 178 membe</w:t>
      </w:r>
      <w:r w:rsidR="00291FB6" w:rsidRPr="003D768D">
        <w:rPr>
          <w:rFonts w:ascii="Arial" w:hAnsi="Arial" w:cs="Arial"/>
          <w:sz w:val="24"/>
        </w:rPr>
        <w:t xml:space="preserve">r </w:t>
      </w:r>
      <w:proofErr w:type="spellStart"/>
      <w:r w:rsidR="00291FB6" w:rsidRPr="003D768D">
        <w:rPr>
          <w:rFonts w:ascii="Arial" w:hAnsi="Arial" w:cs="Arial"/>
          <w:sz w:val="24"/>
        </w:rPr>
        <w:t>Dáil</w:t>
      </w:r>
      <w:proofErr w:type="spellEnd"/>
      <w:r w:rsidR="00291FB6" w:rsidRPr="003D768D">
        <w:rPr>
          <w:rFonts w:ascii="Arial" w:hAnsi="Arial" w:cs="Arial"/>
          <w:sz w:val="24"/>
        </w:rPr>
        <w:t xml:space="preserve">.  </w:t>
      </w:r>
    </w:p>
    <w:p w:rsidR="00F655A3" w:rsidRPr="003D768D" w:rsidRDefault="00F655A3" w:rsidP="0031468E">
      <w:pPr>
        <w:spacing w:after="0" w:line="360" w:lineRule="auto"/>
        <w:jc w:val="both"/>
        <w:rPr>
          <w:rFonts w:ascii="Arial" w:hAnsi="Arial" w:cs="Arial"/>
          <w:sz w:val="24"/>
        </w:rPr>
      </w:pPr>
    </w:p>
    <w:p w:rsidR="00F655A3" w:rsidRPr="003D768D" w:rsidRDefault="00F655A3" w:rsidP="0031468E">
      <w:pPr>
        <w:spacing w:after="0" w:line="360" w:lineRule="auto"/>
        <w:jc w:val="both"/>
        <w:rPr>
          <w:rFonts w:ascii="Arial" w:hAnsi="Arial" w:cs="Arial"/>
          <w:sz w:val="24"/>
        </w:rPr>
      </w:pPr>
      <w:r w:rsidRPr="003D768D">
        <w:rPr>
          <w:rFonts w:ascii="Arial" w:hAnsi="Arial" w:cs="Arial"/>
          <w:sz w:val="24"/>
        </w:rPr>
        <w:t>An overview of Table 1 s</w:t>
      </w:r>
      <w:r w:rsidR="00AF020E" w:rsidRPr="003D768D">
        <w:rPr>
          <w:rFonts w:ascii="Arial" w:hAnsi="Arial" w:cs="Arial"/>
          <w:sz w:val="24"/>
        </w:rPr>
        <w:t xml:space="preserve">hows that the region contains constituencies which can be broadly grouped as follows: </w:t>
      </w:r>
    </w:p>
    <w:p w:rsidR="00F655A3" w:rsidRPr="003D768D" w:rsidRDefault="00F655A3" w:rsidP="0031468E">
      <w:pPr>
        <w:pStyle w:val="ListParagraph"/>
        <w:numPr>
          <w:ilvl w:val="0"/>
          <w:numId w:val="2"/>
        </w:numPr>
        <w:spacing w:after="0" w:line="360" w:lineRule="auto"/>
        <w:jc w:val="both"/>
        <w:rPr>
          <w:rFonts w:ascii="Arial" w:hAnsi="Arial" w:cs="Arial"/>
          <w:sz w:val="24"/>
        </w:rPr>
      </w:pPr>
      <w:r w:rsidRPr="003D768D">
        <w:rPr>
          <w:rFonts w:ascii="Arial" w:hAnsi="Arial" w:cs="Arial"/>
          <w:sz w:val="24"/>
        </w:rPr>
        <w:t xml:space="preserve">Four constituencies which coincide closely or exactly with county boundaries – Tipperary, Waterford, Wexford and Wicklow; </w:t>
      </w:r>
    </w:p>
    <w:p w:rsidR="00F655A3" w:rsidRPr="003D768D" w:rsidRDefault="00F655A3" w:rsidP="0031468E">
      <w:pPr>
        <w:pStyle w:val="ListParagraph"/>
        <w:numPr>
          <w:ilvl w:val="0"/>
          <w:numId w:val="2"/>
        </w:numPr>
        <w:spacing w:after="0" w:line="360" w:lineRule="auto"/>
        <w:jc w:val="both"/>
        <w:rPr>
          <w:rFonts w:ascii="Arial" w:hAnsi="Arial" w:cs="Arial"/>
          <w:sz w:val="24"/>
        </w:rPr>
      </w:pPr>
      <w:r w:rsidRPr="003D768D">
        <w:rPr>
          <w:rFonts w:ascii="Arial" w:hAnsi="Arial" w:cs="Arial"/>
          <w:sz w:val="24"/>
        </w:rPr>
        <w:t xml:space="preserve">Two constituencies which are largely contained </w:t>
      </w:r>
      <w:r w:rsidR="00E54629" w:rsidRPr="003D768D">
        <w:rPr>
          <w:rFonts w:ascii="Arial" w:hAnsi="Arial" w:cs="Arial"/>
          <w:sz w:val="24"/>
        </w:rPr>
        <w:t>with</w:t>
      </w:r>
      <w:r w:rsidRPr="003D768D">
        <w:rPr>
          <w:rFonts w:ascii="Arial" w:hAnsi="Arial" w:cs="Arial"/>
          <w:sz w:val="24"/>
        </w:rPr>
        <w:t xml:space="preserve">in the one county – Kildare North and Kildare South; and </w:t>
      </w:r>
    </w:p>
    <w:p w:rsidR="00F655A3" w:rsidRPr="003D768D" w:rsidRDefault="00F655A3" w:rsidP="0031468E">
      <w:pPr>
        <w:pStyle w:val="ListParagraph"/>
        <w:numPr>
          <w:ilvl w:val="0"/>
          <w:numId w:val="2"/>
        </w:numPr>
        <w:spacing w:after="0" w:line="360" w:lineRule="auto"/>
        <w:jc w:val="both"/>
        <w:rPr>
          <w:rFonts w:ascii="Arial" w:hAnsi="Arial" w:cs="Arial"/>
          <w:sz w:val="24"/>
        </w:rPr>
      </w:pPr>
      <w:r w:rsidRPr="003D768D">
        <w:rPr>
          <w:rFonts w:ascii="Arial" w:hAnsi="Arial" w:cs="Arial"/>
          <w:sz w:val="24"/>
        </w:rPr>
        <w:t xml:space="preserve">Two constituencies which consist largely of the areas of two adjacent counties put together – Laois-Offaly and Carlow-Kilkenny. </w:t>
      </w:r>
    </w:p>
    <w:p w:rsidR="00F655A3" w:rsidRPr="003D768D" w:rsidRDefault="00F655A3" w:rsidP="0031468E">
      <w:pPr>
        <w:spacing w:after="0" w:line="360" w:lineRule="auto"/>
        <w:jc w:val="both"/>
        <w:rPr>
          <w:rFonts w:ascii="Arial" w:hAnsi="Arial" w:cs="Arial"/>
          <w:sz w:val="24"/>
        </w:rPr>
      </w:pPr>
    </w:p>
    <w:p w:rsidR="005724A6" w:rsidRPr="003D768D" w:rsidRDefault="005724A6" w:rsidP="0031468E">
      <w:pPr>
        <w:spacing w:after="0" w:line="360" w:lineRule="auto"/>
        <w:jc w:val="both"/>
        <w:rPr>
          <w:rFonts w:ascii="Arial" w:hAnsi="Arial" w:cs="Arial"/>
          <w:sz w:val="24"/>
        </w:rPr>
      </w:pPr>
    </w:p>
    <w:p w:rsidR="000F49CB" w:rsidRPr="003D768D" w:rsidRDefault="000F49CB" w:rsidP="0031468E">
      <w:pPr>
        <w:spacing w:after="0" w:line="360" w:lineRule="auto"/>
        <w:jc w:val="both"/>
        <w:rPr>
          <w:rFonts w:ascii="Arial" w:hAnsi="Arial" w:cs="Arial"/>
          <w:b/>
          <w:sz w:val="24"/>
        </w:rPr>
      </w:pPr>
      <w:r w:rsidRPr="003D768D">
        <w:rPr>
          <w:rFonts w:ascii="Arial" w:hAnsi="Arial" w:cs="Arial"/>
          <w:b/>
          <w:sz w:val="24"/>
        </w:rPr>
        <w:t xml:space="preserve">Option 1 – addition of three seats in a 174 member </w:t>
      </w:r>
      <w:proofErr w:type="spellStart"/>
      <w:r w:rsidRPr="003D768D">
        <w:rPr>
          <w:rFonts w:ascii="Arial" w:hAnsi="Arial" w:cs="Arial"/>
          <w:b/>
          <w:sz w:val="24"/>
        </w:rPr>
        <w:t>Dáil</w:t>
      </w:r>
      <w:proofErr w:type="spellEnd"/>
      <w:r w:rsidRPr="003D768D">
        <w:rPr>
          <w:rFonts w:ascii="Arial" w:hAnsi="Arial" w:cs="Arial"/>
          <w:b/>
          <w:sz w:val="24"/>
        </w:rPr>
        <w:t xml:space="preserve"> </w:t>
      </w:r>
    </w:p>
    <w:p w:rsidR="000F49CB" w:rsidRPr="003D768D" w:rsidRDefault="000F49CB" w:rsidP="0031468E">
      <w:pPr>
        <w:spacing w:after="0" w:line="360" w:lineRule="auto"/>
        <w:jc w:val="both"/>
        <w:rPr>
          <w:rFonts w:ascii="Arial" w:hAnsi="Arial" w:cs="Arial"/>
          <w:sz w:val="24"/>
        </w:rPr>
      </w:pPr>
    </w:p>
    <w:p w:rsidR="00A10D16" w:rsidRPr="003D768D" w:rsidRDefault="000F49CB" w:rsidP="0031468E">
      <w:pPr>
        <w:spacing w:after="0" w:line="360" w:lineRule="auto"/>
        <w:jc w:val="both"/>
        <w:rPr>
          <w:rFonts w:ascii="Arial" w:hAnsi="Arial" w:cs="Arial"/>
          <w:sz w:val="24"/>
        </w:rPr>
      </w:pPr>
      <w:r w:rsidRPr="003D768D">
        <w:rPr>
          <w:rFonts w:ascii="Arial" w:hAnsi="Arial" w:cs="Arial"/>
          <w:sz w:val="24"/>
        </w:rPr>
        <w:t xml:space="preserve">There are three 4-seat constituencies – Kildare North, Kildare South and Waterford.  In principle a seat could be added to </w:t>
      </w:r>
      <w:r w:rsidR="00A10D16" w:rsidRPr="003D768D">
        <w:rPr>
          <w:rFonts w:ascii="Arial" w:hAnsi="Arial" w:cs="Arial"/>
          <w:sz w:val="24"/>
        </w:rPr>
        <w:t>one or more</w:t>
      </w:r>
      <w:r w:rsidRPr="003D768D">
        <w:rPr>
          <w:rFonts w:ascii="Arial" w:hAnsi="Arial" w:cs="Arial"/>
          <w:sz w:val="24"/>
        </w:rPr>
        <w:t xml:space="preserve"> of these.  </w:t>
      </w:r>
      <w:r w:rsidR="00A10D16" w:rsidRPr="003D768D">
        <w:rPr>
          <w:rFonts w:ascii="Arial" w:hAnsi="Arial" w:cs="Arial"/>
          <w:sz w:val="24"/>
        </w:rPr>
        <w:t xml:space="preserve">If one seat was added to one of the Kildare constituencies then the constituency boundaries of both </w:t>
      </w:r>
      <w:r w:rsidR="004E6457" w:rsidRPr="003D768D">
        <w:rPr>
          <w:rFonts w:ascii="Arial" w:hAnsi="Arial" w:cs="Arial"/>
          <w:sz w:val="24"/>
        </w:rPr>
        <w:t xml:space="preserve">the </w:t>
      </w:r>
      <w:r w:rsidR="00A10D16" w:rsidRPr="003D768D">
        <w:rPr>
          <w:rFonts w:ascii="Arial" w:hAnsi="Arial" w:cs="Arial"/>
          <w:sz w:val="24"/>
        </w:rPr>
        <w:t>Kildare constituencies taken together could follow the county boundar</w:t>
      </w:r>
      <w:r w:rsidR="004E6457" w:rsidRPr="003D768D">
        <w:rPr>
          <w:rFonts w:ascii="Arial" w:hAnsi="Arial" w:cs="Arial"/>
          <w:sz w:val="24"/>
        </w:rPr>
        <w:t>y</w:t>
      </w:r>
      <w:r w:rsidR="00A10D16" w:rsidRPr="003D768D">
        <w:rPr>
          <w:rFonts w:ascii="Arial" w:hAnsi="Arial" w:cs="Arial"/>
          <w:sz w:val="24"/>
        </w:rPr>
        <w:t xml:space="preserve"> to a considerable degree</w:t>
      </w:r>
      <w:r w:rsidR="00832DEC" w:rsidRPr="003D768D">
        <w:rPr>
          <w:rFonts w:ascii="Arial" w:hAnsi="Arial" w:cs="Arial"/>
          <w:sz w:val="24"/>
        </w:rPr>
        <w:t>, with some transfers from Kildare South to Kildare North to balance the variances.  I</w:t>
      </w:r>
      <w:r w:rsidR="00A10D16" w:rsidRPr="003D768D">
        <w:rPr>
          <w:rFonts w:ascii="Arial" w:hAnsi="Arial" w:cs="Arial"/>
          <w:sz w:val="24"/>
        </w:rPr>
        <w:t xml:space="preserve">n the case of </w:t>
      </w:r>
      <w:r w:rsidR="00832DEC" w:rsidRPr="003D768D">
        <w:rPr>
          <w:rFonts w:ascii="Arial" w:hAnsi="Arial" w:cs="Arial"/>
          <w:sz w:val="24"/>
        </w:rPr>
        <w:t xml:space="preserve">the County of </w:t>
      </w:r>
      <w:r w:rsidR="00A10D16" w:rsidRPr="003D768D">
        <w:rPr>
          <w:rFonts w:ascii="Arial" w:hAnsi="Arial" w:cs="Arial"/>
          <w:sz w:val="24"/>
        </w:rPr>
        <w:t xml:space="preserve">Kildare, </w:t>
      </w:r>
      <w:r w:rsidRPr="003D768D">
        <w:rPr>
          <w:rFonts w:ascii="Arial" w:hAnsi="Arial" w:cs="Arial"/>
          <w:sz w:val="24"/>
        </w:rPr>
        <w:t xml:space="preserve">the population of the county </w:t>
      </w:r>
      <w:r w:rsidR="00A10D16" w:rsidRPr="003D768D">
        <w:rPr>
          <w:rFonts w:ascii="Arial" w:hAnsi="Arial" w:cs="Arial"/>
          <w:sz w:val="24"/>
        </w:rPr>
        <w:t xml:space="preserve">as a whole </w:t>
      </w:r>
      <w:r w:rsidRPr="003D768D">
        <w:rPr>
          <w:rFonts w:ascii="Arial" w:hAnsi="Arial" w:cs="Arial"/>
          <w:sz w:val="24"/>
        </w:rPr>
        <w:t xml:space="preserve">would not </w:t>
      </w:r>
      <w:r w:rsidR="00A10D16" w:rsidRPr="003D768D">
        <w:rPr>
          <w:rFonts w:ascii="Arial" w:hAnsi="Arial" w:cs="Arial"/>
          <w:sz w:val="24"/>
        </w:rPr>
        <w:t>entitle it to</w:t>
      </w:r>
      <w:r w:rsidRPr="003D768D">
        <w:rPr>
          <w:rFonts w:ascii="Arial" w:hAnsi="Arial" w:cs="Arial"/>
          <w:sz w:val="24"/>
        </w:rPr>
        <w:t xml:space="preserve"> 10 seats in total</w:t>
      </w:r>
      <w:r w:rsidR="00A10D16" w:rsidRPr="003D768D">
        <w:rPr>
          <w:rFonts w:ascii="Arial" w:hAnsi="Arial" w:cs="Arial"/>
          <w:sz w:val="24"/>
        </w:rPr>
        <w:t xml:space="preserve">, so it is proposed to add one seat to the Kildare North constituency, and to look elsewhere to add the other two seats to the region. </w:t>
      </w:r>
    </w:p>
    <w:p w:rsidR="00A10D16" w:rsidRPr="003D768D" w:rsidRDefault="00A10D16" w:rsidP="0031468E">
      <w:pPr>
        <w:spacing w:after="0" w:line="360" w:lineRule="auto"/>
        <w:jc w:val="both"/>
        <w:rPr>
          <w:rFonts w:ascii="Arial" w:hAnsi="Arial" w:cs="Arial"/>
          <w:sz w:val="24"/>
        </w:rPr>
      </w:pPr>
    </w:p>
    <w:p w:rsidR="00832DEC" w:rsidRPr="003D768D" w:rsidRDefault="00832DEC" w:rsidP="0031468E">
      <w:pPr>
        <w:spacing w:after="0" w:line="360" w:lineRule="auto"/>
        <w:jc w:val="both"/>
        <w:rPr>
          <w:rFonts w:ascii="Arial" w:hAnsi="Arial" w:cs="Arial"/>
          <w:sz w:val="24"/>
        </w:rPr>
      </w:pPr>
      <w:r w:rsidRPr="003D768D">
        <w:rPr>
          <w:rFonts w:ascii="Arial" w:hAnsi="Arial" w:cs="Arial"/>
          <w:sz w:val="24"/>
        </w:rPr>
        <w:t xml:space="preserve">Consideration was given to the addition of a seat to the 4-seat Waterford constituency.  However, the population transfers required would include the towns of both </w:t>
      </w:r>
      <w:proofErr w:type="spellStart"/>
      <w:r w:rsidRPr="003D768D">
        <w:rPr>
          <w:rFonts w:ascii="Arial" w:hAnsi="Arial" w:cs="Arial"/>
          <w:sz w:val="24"/>
        </w:rPr>
        <w:t>Clonmel</w:t>
      </w:r>
      <w:proofErr w:type="spellEnd"/>
      <w:r w:rsidRPr="003D768D">
        <w:rPr>
          <w:rFonts w:ascii="Arial" w:hAnsi="Arial" w:cs="Arial"/>
          <w:sz w:val="24"/>
        </w:rPr>
        <w:t xml:space="preserve"> and Carrick-on-Suir, which are in the southern part of County Tipperary.  So, in </w:t>
      </w:r>
      <w:r w:rsidRPr="003D768D">
        <w:rPr>
          <w:rFonts w:ascii="Arial" w:hAnsi="Arial" w:cs="Arial"/>
          <w:sz w:val="24"/>
        </w:rPr>
        <w:lastRenderedPageBreak/>
        <w:t xml:space="preserve">preference to this approach it is proposed to split the existing 5-seat Tipperary constituency into two 3-seat constituencies, of Tipperary North and Tipperary South.  The variances of both of these constituencies would be such as to require transfers in of some population.  </w:t>
      </w:r>
    </w:p>
    <w:p w:rsidR="006C5283" w:rsidRPr="003D768D" w:rsidRDefault="006C5283" w:rsidP="0031468E">
      <w:pPr>
        <w:spacing w:after="0" w:line="360" w:lineRule="auto"/>
        <w:jc w:val="both"/>
        <w:rPr>
          <w:rFonts w:ascii="Arial" w:hAnsi="Arial" w:cs="Arial"/>
          <w:sz w:val="24"/>
        </w:rPr>
      </w:pPr>
    </w:p>
    <w:p w:rsidR="00E70AF6" w:rsidRPr="003D768D" w:rsidRDefault="00BD788C" w:rsidP="0031468E">
      <w:pPr>
        <w:spacing w:after="0" w:line="360" w:lineRule="auto"/>
        <w:jc w:val="both"/>
        <w:rPr>
          <w:rFonts w:ascii="Arial" w:hAnsi="Arial" w:cs="Arial"/>
          <w:sz w:val="24"/>
        </w:rPr>
      </w:pPr>
      <w:r w:rsidRPr="003D768D">
        <w:rPr>
          <w:rFonts w:ascii="Arial" w:hAnsi="Arial" w:cs="Arial"/>
          <w:sz w:val="24"/>
        </w:rPr>
        <w:t xml:space="preserve">The variance of the Wexford constituency is high, at +11.07%, so it requires transfer out of some population in order to bring it into an acceptable range, while the Wicklow constituency variance is a little high also, at +5.61%.  In this context consideration was given to the possibility of splitting the Carlow-Kilkenny constituency into two 3-seat constituencies since it also has a high variance of +12.49%.  However, the County of Carlow has a population of only 61,931, which would be enough to only entitle it to </w:t>
      </w:r>
      <w:r w:rsidR="000653D3" w:rsidRPr="003D768D">
        <w:rPr>
          <w:rFonts w:ascii="Arial" w:hAnsi="Arial" w:cs="Arial"/>
          <w:sz w:val="24"/>
        </w:rPr>
        <w:t>2.10 seats.  Therefore, in order to make up enough population to support a 3-seat constituency it would require population transfers from Wexford, Wicklow and Kil</w:t>
      </w:r>
      <w:r w:rsidR="00A75598" w:rsidRPr="003D768D">
        <w:rPr>
          <w:rFonts w:ascii="Arial" w:hAnsi="Arial" w:cs="Arial"/>
          <w:sz w:val="24"/>
        </w:rPr>
        <w:t xml:space="preserve">kenny, and </w:t>
      </w:r>
      <w:r w:rsidR="005D6C7B" w:rsidRPr="003D768D">
        <w:rPr>
          <w:rFonts w:ascii="Arial" w:hAnsi="Arial" w:cs="Arial"/>
          <w:sz w:val="24"/>
        </w:rPr>
        <w:t xml:space="preserve">the constituency </w:t>
      </w:r>
      <w:r w:rsidR="00A75598" w:rsidRPr="003D768D">
        <w:rPr>
          <w:rFonts w:ascii="Arial" w:hAnsi="Arial" w:cs="Arial"/>
          <w:sz w:val="24"/>
        </w:rPr>
        <w:t xml:space="preserve">would consist of Carlow and parts of three other counties.  </w:t>
      </w:r>
      <w:r w:rsidR="005D6C7B" w:rsidRPr="003D768D">
        <w:rPr>
          <w:rFonts w:ascii="Arial" w:hAnsi="Arial" w:cs="Arial"/>
          <w:sz w:val="24"/>
        </w:rPr>
        <w:t xml:space="preserve">This was not considered a sustainable approach.  </w:t>
      </w:r>
    </w:p>
    <w:p w:rsidR="005D6C7B" w:rsidRPr="003D768D" w:rsidRDefault="005D6C7B" w:rsidP="0031468E">
      <w:pPr>
        <w:spacing w:after="0" w:line="360" w:lineRule="auto"/>
        <w:jc w:val="both"/>
        <w:rPr>
          <w:rFonts w:ascii="Arial" w:hAnsi="Arial" w:cs="Arial"/>
          <w:sz w:val="24"/>
        </w:rPr>
      </w:pPr>
    </w:p>
    <w:p w:rsidR="005D6C7B" w:rsidRPr="003D768D" w:rsidRDefault="005D6C7B" w:rsidP="0031468E">
      <w:pPr>
        <w:spacing w:after="0" w:line="360" w:lineRule="auto"/>
        <w:jc w:val="both"/>
        <w:rPr>
          <w:rFonts w:ascii="Arial" w:hAnsi="Arial" w:cs="Arial"/>
          <w:sz w:val="24"/>
        </w:rPr>
      </w:pPr>
      <w:r w:rsidRPr="003D768D">
        <w:rPr>
          <w:rFonts w:ascii="Arial" w:hAnsi="Arial" w:cs="Arial"/>
          <w:sz w:val="24"/>
        </w:rPr>
        <w:t xml:space="preserve">Since Wexford needs to lose some population, it </w:t>
      </w:r>
      <w:r w:rsidR="002C0FD0" w:rsidRPr="003D768D">
        <w:rPr>
          <w:rFonts w:ascii="Arial" w:hAnsi="Arial" w:cs="Arial"/>
          <w:sz w:val="24"/>
        </w:rPr>
        <w:t>i</w:t>
      </w:r>
      <w:r w:rsidRPr="003D768D">
        <w:rPr>
          <w:rFonts w:ascii="Arial" w:hAnsi="Arial" w:cs="Arial"/>
          <w:sz w:val="24"/>
        </w:rPr>
        <w:t xml:space="preserve">s proposed to transfer out the small town of </w:t>
      </w:r>
      <w:proofErr w:type="spellStart"/>
      <w:r w:rsidRPr="003D768D">
        <w:rPr>
          <w:rFonts w:ascii="Arial" w:hAnsi="Arial" w:cs="Arial"/>
          <w:sz w:val="24"/>
        </w:rPr>
        <w:t>Bunclody</w:t>
      </w:r>
      <w:proofErr w:type="spellEnd"/>
      <w:r w:rsidRPr="003D768D">
        <w:rPr>
          <w:rFonts w:ascii="Arial" w:hAnsi="Arial" w:cs="Arial"/>
          <w:sz w:val="24"/>
        </w:rPr>
        <w:t xml:space="preserve"> along with some electoral divisions adjacent to the border with Carlow to the constituency of Carlow-Kilkenny.  This increase</w:t>
      </w:r>
      <w:r w:rsidR="002C0FD0" w:rsidRPr="003D768D">
        <w:rPr>
          <w:rFonts w:ascii="Arial" w:hAnsi="Arial" w:cs="Arial"/>
          <w:sz w:val="24"/>
        </w:rPr>
        <w:t>s</w:t>
      </w:r>
      <w:r w:rsidRPr="003D768D">
        <w:rPr>
          <w:rFonts w:ascii="Arial" w:hAnsi="Arial" w:cs="Arial"/>
          <w:sz w:val="24"/>
        </w:rPr>
        <w:t xml:space="preserve"> the population and hence variance of Carlow-Kilkenny so some </w:t>
      </w:r>
      <w:r w:rsidR="005724A6" w:rsidRPr="003D768D">
        <w:rPr>
          <w:rFonts w:ascii="Arial" w:hAnsi="Arial" w:cs="Arial"/>
          <w:sz w:val="24"/>
        </w:rPr>
        <w:t xml:space="preserve">corresponding </w:t>
      </w:r>
      <w:r w:rsidRPr="003D768D">
        <w:rPr>
          <w:rFonts w:ascii="Arial" w:hAnsi="Arial" w:cs="Arial"/>
          <w:sz w:val="24"/>
        </w:rPr>
        <w:t xml:space="preserve">population would need to be transferred out.  Both of the proposed new Tipperary 3-seat constituencies require some population transferred in, so in each case some electoral divisions from the western part of Kilkenny are transferred.  This helps to correct the high variance in the Carlow-Kilkenny constituency.  </w:t>
      </w:r>
    </w:p>
    <w:p w:rsidR="002C0FD0" w:rsidRPr="003D768D" w:rsidRDefault="002C0FD0" w:rsidP="0031468E">
      <w:pPr>
        <w:spacing w:after="0" w:line="360" w:lineRule="auto"/>
        <w:jc w:val="both"/>
        <w:rPr>
          <w:rFonts w:ascii="Arial" w:hAnsi="Arial" w:cs="Arial"/>
          <w:sz w:val="24"/>
        </w:rPr>
      </w:pPr>
    </w:p>
    <w:p w:rsidR="002C0FD0" w:rsidRPr="003D768D" w:rsidRDefault="002C0FD0" w:rsidP="0031468E">
      <w:pPr>
        <w:spacing w:after="0" w:line="360" w:lineRule="auto"/>
        <w:jc w:val="both"/>
        <w:rPr>
          <w:rFonts w:ascii="Arial" w:hAnsi="Arial" w:cs="Arial"/>
          <w:sz w:val="24"/>
        </w:rPr>
      </w:pPr>
      <w:r w:rsidRPr="003D768D">
        <w:rPr>
          <w:rFonts w:ascii="Arial" w:hAnsi="Arial" w:cs="Arial"/>
          <w:sz w:val="24"/>
        </w:rPr>
        <w:t xml:space="preserve">The third seat in the south east region is added by way of splitting the existing 5-seat constituency of Laois-Offaly into two 3-seat constituencies of Laois and Offaly.  The new Offaly constituency requires some extra population to bring its variance up, so if these are transferred from the north of County Laois, then the new 3-seat constituency of Laois can take in some transfer from the northern part of County Kilkenny to bring its variance up to an acceptable level.  This also has the effect of bringing the Carlow-Kilkenny variance down to an acceptable level.  </w:t>
      </w:r>
    </w:p>
    <w:p w:rsidR="00E70AF6" w:rsidRPr="003D768D" w:rsidRDefault="00E70AF6" w:rsidP="0031468E">
      <w:pPr>
        <w:spacing w:after="0" w:line="360" w:lineRule="auto"/>
        <w:jc w:val="both"/>
        <w:rPr>
          <w:rFonts w:ascii="Arial" w:hAnsi="Arial" w:cs="Arial"/>
          <w:sz w:val="24"/>
        </w:rPr>
      </w:pPr>
    </w:p>
    <w:p w:rsidR="005724A6" w:rsidRPr="003D768D" w:rsidRDefault="005724A6" w:rsidP="0031468E">
      <w:pPr>
        <w:spacing w:after="0" w:line="360" w:lineRule="auto"/>
        <w:jc w:val="both"/>
        <w:rPr>
          <w:rFonts w:ascii="Arial" w:hAnsi="Arial" w:cs="Arial"/>
          <w:sz w:val="24"/>
        </w:rPr>
      </w:pPr>
    </w:p>
    <w:p w:rsidR="002C0FD0" w:rsidRPr="003D768D" w:rsidRDefault="002C0FD0" w:rsidP="002C0FD0">
      <w:pPr>
        <w:spacing w:after="0" w:line="360" w:lineRule="auto"/>
        <w:jc w:val="both"/>
        <w:rPr>
          <w:rFonts w:ascii="Arial" w:hAnsi="Arial" w:cs="Arial"/>
          <w:sz w:val="24"/>
        </w:rPr>
      </w:pPr>
      <w:r w:rsidRPr="003D768D">
        <w:rPr>
          <w:rFonts w:ascii="Arial" w:hAnsi="Arial" w:cs="Arial"/>
          <w:sz w:val="24"/>
        </w:rPr>
        <w:lastRenderedPageBreak/>
        <w:t xml:space="preserve">The transfers involved </w:t>
      </w:r>
      <w:r w:rsidR="005724A6" w:rsidRPr="003D768D">
        <w:rPr>
          <w:rFonts w:ascii="Arial" w:hAnsi="Arial" w:cs="Arial"/>
          <w:sz w:val="24"/>
        </w:rPr>
        <w:t xml:space="preserve">in all of the above </w:t>
      </w:r>
      <w:r w:rsidRPr="003D768D">
        <w:rPr>
          <w:rFonts w:ascii="Arial" w:hAnsi="Arial" w:cs="Arial"/>
          <w:sz w:val="24"/>
        </w:rPr>
        <w:t xml:space="preserve">are as follows: </w:t>
      </w:r>
    </w:p>
    <w:p w:rsidR="00832DEC" w:rsidRPr="003D768D" w:rsidRDefault="00832DEC" w:rsidP="00832DEC">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Three electoral divisions in the vicinity of the town of </w:t>
      </w:r>
      <w:proofErr w:type="spellStart"/>
      <w:r w:rsidRPr="003D768D">
        <w:rPr>
          <w:rFonts w:ascii="Arial" w:hAnsi="Arial" w:cs="Arial"/>
          <w:sz w:val="24"/>
        </w:rPr>
        <w:t>Birdhill</w:t>
      </w:r>
      <w:proofErr w:type="spellEnd"/>
      <w:r w:rsidRPr="003D768D">
        <w:rPr>
          <w:rFonts w:ascii="Arial" w:hAnsi="Arial" w:cs="Arial"/>
          <w:sz w:val="24"/>
        </w:rPr>
        <w:t xml:space="preserve"> in the western part of County Tipperary </w:t>
      </w:r>
      <w:r w:rsidR="006C5283" w:rsidRPr="003D768D">
        <w:rPr>
          <w:rFonts w:ascii="Arial" w:hAnsi="Arial" w:cs="Arial"/>
          <w:sz w:val="24"/>
        </w:rPr>
        <w:t>currently</w:t>
      </w:r>
      <w:r w:rsidRPr="003D768D">
        <w:rPr>
          <w:rFonts w:ascii="Arial" w:hAnsi="Arial" w:cs="Arial"/>
          <w:sz w:val="24"/>
        </w:rPr>
        <w:t xml:space="preserve"> in the</w:t>
      </w:r>
      <w:r w:rsidR="002C0FD0" w:rsidRPr="003D768D">
        <w:rPr>
          <w:rFonts w:ascii="Arial" w:hAnsi="Arial" w:cs="Arial"/>
          <w:sz w:val="24"/>
        </w:rPr>
        <w:t xml:space="preserve"> constituency of Limerick City are transferred in to Tipperary North; </w:t>
      </w:r>
      <w:r w:rsidR="005724A6" w:rsidRPr="003D768D">
        <w:rPr>
          <w:rFonts w:ascii="Arial" w:hAnsi="Arial" w:cs="Arial"/>
          <w:sz w:val="24"/>
        </w:rPr>
        <w:t xml:space="preserve">Note that this slightly increases the population of the south east region and decreases the population of the south west region. </w:t>
      </w:r>
      <w:r w:rsidR="005B37AD" w:rsidRPr="003D768D">
        <w:rPr>
          <w:rFonts w:ascii="Arial" w:hAnsi="Arial" w:cs="Arial"/>
          <w:sz w:val="24"/>
        </w:rPr>
        <w:t xml:space="preserve">Pop. 4,674. </w:t>
      </w:r>
      <w:r w:rsidR="00416EF3" w:rsidRPr="003D768D">
        <w:rPr>
          <w:rFonts w:ascii="Arial" w:hAnsi="Arial" w:cs="Arial"/>
          <w:sz w:val="24"/>
        </w:rPr>
        <w:t xml:space="preserve">  (See Appendix 2: Table 7A) </w:t>
      </w:r>
    </w:p>
    <w:p w:rsidR="004E6457" w:rsidRPr="003D768D" w:rsidRDefault="00635A84" w:rsidP="00832DEC">
      <w:pPr>
        <w:pStyle w:val="ListParagraph"/>
        <w:numPr>
          <w:ilvl w:val="0"/>
          <w:numId w:val="3"/>
        </w:numPr>
        <w:spacing w:after="0" w:line="360" w:lineRule="auto"/>
        <w:jc w:val="both"/>
        <w:rPr>
          <w:rFonts w:ascii="Arial" w:hAnsi="Arial" w:cs="Arial"/>
          <w:sz w:val="24"/>
        </w:rPr>
      </w:pPr>
      <w:r w:rsidRPr="003D768D">
        <w:rPr>
          <w:rFonts w:ascii="Arial" w:hAnsi="Arial" w:cs="Arial"/>
          <w:sz w:val="24"/>
        </w:rPr>
        <w:t>Eight electoral divisions in the northern part of County Waterford are transferred to the new constituency of Tipperary South</w:t>
      </w:r>
      <w:r w:rsidR="005B37AD" w:rsidRPr="003D768D">
        <w:rPr>
          <w:rFonts w:ascii="Arial" w:hAnsi="Arial" w:cs="Arial"/>
          <w:sz w:val="24"/>
        </w:rPr>
        <w:t xml:space="preserve">. Pop. 3,423. </w:t>
      </w:r>
      <w:r w:rsidR="00416EF3" w:rsidRPr="003D768D">
        <w:rPr>
          <w:rFonts w:ascii="Arial" w:hAnsi="Arial" w:cs="Arial"/>
          <w:sz w:val="24"/>
        </w:rPr>
        <w:t xml:space="preserve">   (See Appendix 1: Table 2A) </w:t>
      </w:r>
    </w:p>
    <w:p w:rsidR="008B24C5" w:rsidRPr="003D768D" w:rsidRDefault="008B24C5" w:rsidP="00832DEC">
      <w:pPr>
        <w:pStyle w:val="ListParagraph"/>
        <w:numPr>
          <w:ilvl w:val="0"/>
          <w:numId w:val="3"/>
        </w:numPr>
        <w:spacing w:after="0" w:line="360" w:lineRule="auto"/>
        <w:jc w:val="both"/>
        <w:rPr>
          <w:rFonts w:ascii="Arial" w:hAnsi="Arial" w:cs="Arial"/>
          <w:sz w:val="24"/>
        </w:rPr>
      </w:pPr>
      <w:r w:rsidRPr="003D768D">
        <w:rPr>
          <w:rFonts w:ascii="Arial" w:hAnsi="Arial" w:cs="Arial"/>
          <w:sz w:val="24"/>
        </w:rPr>
        <w:t>An area including the town of Callan, in the western part of the Carlow-Kilkenny constituency is transferred to the new constituency o</w:t>
      </w:r>
      <w:r w:rsidR="00EB545C" w:rsidRPr="003D768D">
        <w:rPr>
          <w:rFonts w:ascii="Arial" w:hAnsi="Arial" w:cs="Arial"/>
          <w:sz w:val="24"/>
        </w:rPr>
        <w:t>f Tipperary South.  5 EDs, Pop.</w:t>
      </w:r>
      <w:r w:rsidR="00801567" w:rsidRPr="003D768D">
        <w:rPr>
          <w:rFonts w:ascii="Arial" w:hAnsi="Arial" w:cs="Arial"/>
          <w:sz w:val="24"/>
        </w:rPr>
        <w:t xml:space="preserve"> 4,756</w:t>
      </w:r>
      <w:r w:rsidRPr="003D768D">
        <w:rPr>
          <w:rFonts w:ascii="Arial" w:hAnsi="Arial" w:cs="Arial"/>
          <w:sz w:val="24"/>
        </w:rPr>
        <w:t xml:space="preserve">. </w:t>
      </w:r>
      <w:r w:rsidR="00416EF3" w:rsidRPr="003D768D">
        <w:rPr>
          <w:rFonts w:ascii="Arial" w:hAnsi="Arial" w:cs="Arial"/>
          <w:sz w:val="24"/>
        </w:rPr>
        <w:t xml:space="preserve">   (See Appendix 1: Table 3A) </w:t>
      </w:r>
    </w:p>
    <w:p w:rsidR="008B24C5" w:rsidRPr="003D768D" w:rsidRDefault="008B24C5" w:rsidP="008B24C5">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An area encompassing the town of </w:t>
      </w:r>
      <w:proofErr w:type="spellStart"/>
      <w:r w:rsidRPr="003D768D">
        <w:rPr>
          <w:rFonts w:ascii="Arial" w:hAnsi="Arial" w:cs="Arial"/>
          <w:sz w:val="24"/>
        </w:rPr>
        <w:t>Urlingford</w:t>
      </w:r>
      <w:proofErr w:type="spellEnd"/>
      <w:r w:rsidRPr="003D768D">
        <w:rPr>
          <w:rFonts w:ascii="Arial" w:hAnsi="Arial" w:cs="Arial"/>
          <w:sz w:val="24"/>
        </w:rPr>
        <w:t xml:space="preserve">, in the western part of the Carlow-Kilkenny constituency is transferred to the new constituency of Tipperary North.  5 EDs, Pop. 3,076. </w:t>
      </w:r>
      <w:r w:rsidR="00416EF3" w:rsidRPr="003D768D">
        <w:rPr>
          <w:rFonts w:ascii="Arial" w:hAnsi="Arial" w:cs="Arial"/>
          <w:sz w:val="24"/>
        </w:rPr>
        <w:t xml:space="preserve">   (See Appendix 1: Table 4A) </w:t>
      </w:r>
    </w:p>
    <w:p w:rsidR="008B24C5" w:rsidRPr="003D768D" w:rsidRDefault="008B24C5" w:rsidP="00832DEC">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The town of </w:t>
      </w:r>
      <w:proofErr w:type="spellStart"/>
      <w:r w:rsidRPr="003D768D">
        <w:rPr>
          <w:rFonts w:ascii="Arial" w:hAnsi="Arial" w:cs="Arial"/>
          <w:sz w:val="24"/>
        </w:rPr>
        <w:t>Bunclody</w:t>
      </w:r>
      <w:proofErr w:type="spellEnd"/>
      <w:r w:rsidRPr="003D768D">
        <w:rPr>
          <w:rFonts w:ascii="Arial" w:hAnsi="Arial" w:cs="Arial"/>
          <w:sz w:val="24"/>
        </w:rPr>
        <w:t xml:space="preserve"> and its environs along the western border of County Wexford are transferred to the constituency of Carlow-Kilkenny.  11 EDs, Pop. 8,020. </w:t>
      </w:r>
      <w:r w:rsidR="00416EF3" w:rsidRPr="003D768D">
        <w:rPr>
          <w:rFonts w:ascii="Arial" w:hAnsi="Arial" w:cs="Arial"/>
          <w:sz w:val="24"/>
        </w:rPr>
        <w:t xml:space="preserve">   (See Appendix 1: Table 1A) </w:t>
      </w:r>
    </w:p>
    <w:p w:rsidR="0017156E" w:rsidRPr="003D768D" w:rsidRDefault="0017156E" w:rsidP="00832DEC">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The town of </w:t>
      </w:r>
      <w:proofErr w:type="spellStart"/>
      <w:r w:rsidRPr="003D768D">
        <w:rPr>
          <w:rFonts w:ascii="Arial" w:hAnsi="Arial" w:cs="Arial"/>
          <w:sz w:val="24"/>
        </w:rPr>
        <w:t>Castlcomer</w:t>
      </w:r>
      <w:proofErr w:type="spellEnd"/>
      <w:r w:rsidRPr="003D768D">
        <w:rPr>
          <w:rFonts w:ascii="Arial" w:hAnsi="Arial" w:cs="Arial"/>
          <w:sz w:val="24"/>
        </w:rPr>
        <w:t xml:space="preserve"> and its environs are transferred from the constituency of Carlow-Kilkenny to the new constituency of Laois.  14</w:t>
      </w:r>
      <w:r w:rsidR="004755EA" w:rsidRPr="003D768D">
        <w:rPr>
          <w:rFonts w:ascii="Arial" w:hAnsi="Arial" w:cs="Arial"/>
          <w:sz w:val="24"/>
        </w:rPr>
        <w:t xml:space="preserve"> </w:t>
      </w:r>
      <w:r w:rsidRPr="003D768D">
        <w:rPr>
          <w:rFonts w:ascii="Arial" w:hAnsi="Arial" w:cs="Arial"/>
          <w:sz w:val="24"/>
        </w:rPr>
        <w:t xml:space="preserve">EDs, Pop. 10,415. </w:t>
      </w:r>
      <w:r w:rsidR="00416EF3" w:rsidRPr="003D768D">
        <w:rPr>
          <w:rFonts w:ascii="Arial" w:hAnsi="Arial" w:cs="Arial"/>
          <w:sz w:val="24"/>
        </w:rPr>
        <w:t xml:space="preserve">   (See Appendix 1: Table 5A) </w:t>
      </w:r>
    </w:p>
    <w:p w:rsidR="00872C15" w:rsidRPr="003D768D" w:rsidRDefault="00872C15"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t>An area in the north</w:t>
      </w:r>
      <w:r w:rsidR="004706D0" w:rsidRPr="003D768D">
        <w:rPr>
          <w:rFonts w:ascii="Arial" w:hAnsi="Arial" w:cs="Arial"/>
          <w:sz w:val="24"/>
        </w:rPr>
        <w:t xml:space="preserve">-west </w:t>
      </w:r>
      <w:r w:rsidRPr="003D768D">
        <w:rPr>
          <w:rFonts w:ascii="Arial" w:hAnsi="Arial" w:cs="Arial"/>
          <w:sz w:val="24"/>
        </w:rPr>
        <w:t>part of county Kildare is transferred from the constituency of Kildare South to the</w:t>
      </w:r>
      <w:r w:rsidR="001420AC" w:rsidRPr="003D768D">
        <w:rPr>
          <w:rFonts w:ascii="Arial" w:hAnsi="Arial" w:cs="Arial"/>
          <w:sz w:val="24"/>
        </w:rPr>
        <w:t xml:space="preserve"> constituency of Kildare North; </w:t>
      </w:r>
      <w:r w:rsidR="004706D0" w:rsidRPr="003D768D">
        <w:rPr>
          <w:rFonts w:ascii="Arial" w:hAnsi="Arial" w:cs="Arial"/>
          <w:sz w:val="24"/>
        </w:rPr>
        <w:t xml:space="preserve">8 EDs, Pop. 8,978. </w:t>
      </w:r>
      <w:r w:rsidR="00416EF3" w:rsidRPr="003D768D">
        <w:rPr>
          <w:rFonts w:ascii="Arial" w:hAnsi="Arial" w:cs="Arial"/>
          <w:sz w:val="24"/>
        </w:rPr>
        <w:t xml:space="preserve">  (See Appendix 2: Table 8A)</w:t>
      </w:r>
    </w:p>
    <w:p w:rsidR="009663DA" w:rsidRPr="003D768D" w:rsidRDefault="009663DA" w:rsidP="0031468E">
      <w:pPr>
        <w:spacing w:after="0" w:line="360" w:lineRule="auto"/>
        <w:jc w:val="both"/>
        <w:rPr>
          <w:rFonts w:ascii="Arial" w:hAnsi="Arial" w:cs="Arial"/>
          <w:sz w:val="24"/>
        </w:rPr>
      </w:pPr>
    </w:p>
    <w:p w:rsidR="00044121" w:rsidRPr="003D768D" w:rsidRDefault="00044121" w:rsidP="0031468E">
      <w:pPr>
        <w:spacing w:after="0" w:line="360" w:lineRule="auto"/>
        <w:jc w:val="both"/>
        <w:rPr>
          <w:rFonts w:ascii="Arial" w:hAnsi="Arial" w:cs="Arial"/>
          <w:sz w:val="24"/>
        </w:rPr>
      </w:pPr>
      <w:r w:rsidRPr="003D768D">
        <w:rPr>
          <w:rFonts w:ascii="Arial" w:hAnsi="Arial" w:cs="Arial"/>
          <w:sz w:val="24"/>
        </w:rPr>
        <w:t xml:space="preserve">Not all of County Laois is to be located in the constituency of Laois: Specifically: </w:t>
      </w:r>
    </w:p>
    <w:p w:rsidR="001420AC" w:rsidRPr="003D768D" w:rsidRDefault="001420AC" w:rsidP="00416EF3">
      <w:pPr>
        <w:spacing w:after="0" w:line="360" w:lineRule="auto"/>
        <w:jc w:val="both"/>
        <w:rPr>
          <w:rFonts w:ascii="Arial" w:hAnsi="Arial" w:cs="Arial"/>
          <w:sz w:val="24"/>
        </w:rPr>
      </w:pPr>
    </w:p>
    <w:p w:rsidR="00416EF3" w:rsidRPr="003D768D" w:rsidRDefault="00416EF3" w:rsidP="00416EF3">
      <w:pPr>
        <w:pStyle w:val="ListParagraph"/>
        <w:numPr>
          <w:ilvl w:val="0"/>
          <w:numId w:val="4"/>
        </w:numPr>
        <w:spacing w:after="0" w:line="360" w:lineRule="auto"/>
        <w:jc w:val="both"/>
        <w:rPr>
          <w:rFonts w:ascii="Arial" w:hAnsi="Arial" w:cs="Arial"/>
          <w:sz w:val="24"/>
        </w:rPr>
      </w:pPr>
      <w:r w:rsidRPr="003D768D">
        <w:rPr>
          <w:rFonts w:ascii="Arial" w:hAnsi="Arial" w:cs="Arial"/>
          <w:sz w:val="24"/>
        </w:rPr>
        <w:t>A small area in the northern part of County Laois is included in the new constituency of Offaly. 8 EDs, Pop. 3,094.   (See Appendix 1: Table 6A)</w:t>
      </w:r>
    </w:p>
    <w:p w:rsidR="004B683F" w:rsidRPr="003D768D" w:rsidRDefault="004B683F" w:rsidP="0031468E">
      <w:pPr>
        <w:spacing w:after="0" w:line="360" w:lineRule="auto"/>
        <w:jc w:val="both"/>
        <w:rPr>
          <w:rFonts w:ascii="Arial" w:hAnsi="Arial" w:cs="Arial"/>
          <w:sz w:val="24"/>
        </w:rPr>
      </w:pPr>
    </w:p>
    <w:p w:rsidR="00416EF3" w:rsidRPr="003D768D" w:rsidRDefault="00416EF3" w:rsidP="00416EF3">
      <w:pPr>
        <w:spacing w:after="0" w:line="360" w:lineRule="auto"/>
        <w:jc w:val="both"/>
        <w:rPr>
          <w:rFonts w:ascii="Arial" w:hAnsi="Arial" w:cs="Arial"/>
          <w:sz w:val="24"/>
        </w:rPr>
      </w:pPr>
      <w:r w:rsidRPr="003D768D">
        <w:rPr>
          <w:rFonts w:ascii="Arial" w:hAnsi="Arial" w:cs="Arial"/>
          <w:sz w:val="24"/>
        </w:rPr>
        <w:t xml:space="preserve">There are two breaches of county boundaries in the existing configuration of constituencies that remain unchanged in this option:  </w:t>
      </w:r>
    </w:p>
    <w:p w:rsidR="00416EF3" w:rsidRPr="003D768D" w:rsidRDefault="00416EF3" w:rsidP="00416EF3">
      <w:pPr>
        <w:spacing w:after="0" w:line="360" w:lineRule="auto"/>
        <w:jc w:val="both"/>
        <w:rPr>
          <w:rFonts w:ascii="Arial" w:hAnsi="Arial" w:cs="Arial"/>
          <w:sz w:val="24"/>
        </w:rPr>
      </w:pPr>
    </w:p>
    <w:p w:rsidR="00416EF3" w:rsidRPr="003D768D" w:rsidRDefault="00416EF3" w:rsidP="00416EF3">
      <w:pPr>
        <w:pStyle w:val="ListParagraph"/>
        <w:numPr>
          <w:ilvl w:val="0"/>
          <w:numId w:val="3"/>
        </w:numPr>
        <w:spacing w:after="0" w:line="360" w:lineRule="auto"/>
        <w:jc w:val="both"/>
        <w:rPr>
          <w:rFonts w:ascii="Arial" w:hAnsi="Arial" w:cs="Arial"/>
          <w:sz w:val="24"/>
        </w:rPr>
      </w:pPr>
      <w:r w:rsidRPr="003D768D">
        <w:rPr>
          <w:rFonts w:ascii="Arial" w:hAnsi="Arial" w:cs="Arial"/>
          <w:sz w:val="24"/>
        </w:rPr>
        <w:lastRenderedPageBreak/>
        <w:t xml:space="preserve">Four electoral divisions in the vicinity of </w:t>
      </w:r>
      <w:proofErr w:type="spellStart"/>
      <w:r w:rsidRPr="003D768D">
        <w:rPr>
          <w:rFonts w:ascii="Arial" w:hAnsi="Arial" w:cs="Arial"/>
          <w:sz w:val="24"/>
        </w:rPr>
        <w:t>Portarlington</w:t>
      </w:r>
      <w:proofErr w:type="spellEnd"/>
      <w:r w:rsidRPr="003D768D">
        <w:rPr>
          <w:rFonts w:ascii="Arial" w:hAnsi="Arial" w:cs="Arial"/>
          <w:sz w:val="24"/>
        </w:rPr>
        <w:t xml:space="preserve"> which are in the north-eastern part of County Laois remain in the constituency of Kildare South. 4 EDs, Pop. 10,512.  </w:t>
      </w:r>
      <w:r w:rsidR="00EB545C" w:rsidRPr="003D768D">
        <w:rPr>
          <w:rFonts w:ascii="Arial" w:hAnsi="Arial" w:cs="Arial"/>
          <w:sz w:val="24"/>
        </w:rPr>
        <w:t>(See Appendix 4:  Table</w:t>
      </w:r>
      <w:r w:rsidR="00801567" w:rsidRPr="003D768D">
        <w:rPr>
          <w:rFonts w:ascii="Arial" w:hAnsi="Arial" w:cs="Arial"/>
          <w:sz w:val="24"/>
        </w:rPr>
        <w:t xml:space="preserve"> 15A</w:t>
      </w:r>
      <w:r w:rsidR="00B50F9B" w:rsidRPr="003D768D">
        <w:rPr>
          <w:rFonts w:ascii="Arial" w:hAnsi="Arial" w:cs="Arial"/>
          <w:sz w:val="24"/>
        </w:rPr>
        <w:t xml:space="preserve">) </w:t>
      </w:r>
    </w:p>
    <w:p w:rsidR="00416EF3" w:rsidRPr="003D768D" w:rsidRDefault="00416EF3" w:rsidP="00416EF3">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The electoral division of </w:t>
      </w:r>
      <w:proofErr w:type="spellStart"/>
      <w:r w:rsidRPr="003D768D">
        <w:rPr>
          <w:rFonts w:ascii="Arial" w:hAnsi="Arial" w:cs="Arial"/>
          <w:sz w:val="24"/>
        </w:rPr>
        <w:t>Portarlington</w:t>
      </w:r>
      <w:proofErr w:type="spellEnd"/>
      <w:r w:rsidRPr="003D768D">
        <w:rPr>
          <w:rFonts w:ascii="Arial" w:hAnsi="Arial" w:cs="Arial"/>
          <w:sz w:val="24"/>
        </w:rPr>
        <w:t xml:space="preserve"> North, which is in the County of Offaly, remains in the constituency of Kildare South.  Pop.  2,568.   (See Appendix 4</w:t>
      </w:r>
      <w:r w:rsidR="00EB545C" w:rsidRPr="003D768D">
        <w:rPr>
          <w:rFonts w:ascii="Arial" w:hAnsi="Arial" w:cs="Arial"/>
          <w:sz w:val="24"/>
        </w:rPr>
        <w:t>: Table</w:t>
      </w:r>
      <w:r w:rsidR="00912925" w:rsidRPr="003D768D">
        <w:rPr>
          <w:rFonts w:ascii="Arial" w:hAnsi="Arial" w:cs="Arial"/>
          <w:sz w:val="24"/>
        </w:rPr>
        <w:t xml:space="preserve"> 16A</w:t>
      </w:r>
      <w:r w:rsidR="00B50F9B" w:rsidRPr="003D768D">
        <w:rPr>
          <w:rFonts w:ascii="Arial" w:hAnsi="Arial" w:cs="Arial"/>
          <w:sz w:val="24"/>
        </w:rPr>
        <w:t xml:space="preserve">) </w:t>
      </w:r>
    </w:p>
    <w:p w:rsidR="00517B4B" w:rsidRPr="003D768D" w:rsidRDefault="00517B4B" w:rsidP="0031468E">
      <w:pPr>
        <w:spacing w:after="0" w:line="360" w:lineRule="auto"/>
        <w:jc w:val="both"/>
        <w:rPr>
          <w:rFonts w:ascii="Arial" w:hAnsi="Arial" w:cs="Arial"/>
          <w:sz w:val="24"/>
        </w:rPr>
      </w:pPr>
    </w:p>
    <w:p w:rsidR="00872C15" w:rsidRPr="003D768D" w:rsidRDefault="00872C15" w:rsidP="0031468E">
      <w:pPr>
        <w:spacing w:after="0" w:line="360" w:lineRule="auto"/>
        <w:jc w:val="both"/>
        <w:rPr>
          <w:rFonts w:ascii="Arial" w:hAnsi="Arial" w:cs="Arial"/>
          <w:sz w:val="24"/>
        </w:rPr>
      </w:pPr>
      <w:r w:rsidRPr="003D768D">
        <w:rPr>
          <w:rFonts w:ascii="Arial" w:hAnsi="Arial" w:cs="Arial"/>
          <w:sz w:val="24"/>
        </w:rPr>
        <w:t xml:space="preserve">The </w:t>
      </w:r>
      <w:r w:rsidR="00801A36" w:rsidRPr="003D768D">
        <w:rPr>
          <w:rFonts w:ascii="Arial" w:hAnsi="Arial" w:cs="Arial"/>
          <w:sz w:val="24"/>
        </w:rPr>
        <w:t xml:space="preserve">electoral divisions </w:t>
      </w:r>
      <w:r w:rsidRPr="003D768D">
        <w:rPr>
          <w:rFonts w:ascii="Arial" w:hAnsi="Arial" w:cs="Arial"/>
          <w:sz w:val="24"/>
        </w:rPr>
        <w:t xml:space="preserve">transferred </w:t>
      </w:r>
      <w:r w:rsidR="00801A36" w:rsidRPr="003D768D">
        <w:rPr>
          <w:rFonts w:ascii="Arial" w:hAnsi="Arial" w:cs="Arial"/>
          <w:sz w:val="24"/>
        </w:rPr>
        <w:t xml:space="preserve">in Option 1 </w:t>
      </w:r>
      <w:r w:rsidRPr="003D768D">
        <w:rPr>
          <w:rFonts w:ascii="Arial" w:hAnsi="Arial" w:cs="Arial"/>
          <w:sz w:val="24"/>
        </w:rPr>
        <w:t xml:space="preserve">are shown on </w:t>
      </w:r>
      <w:r w:rsidR="00305DAE" w:rsidRPr="003D768D">
        <w:rPr>
          <w:rFonts w:ascii="Arial" w:hAnsi="Arial" w:cs="Arial"/>
          <w:i/>
          <w:sz w:val="24"/>
        </w:rPr>
        <w:t>EC 3.5</w:t>
      </w:r>
      <w:r w:rsidRPr="003D768D">
        <w:rPr>
          <w:rFonts w:ascii="Arial" w:hAnsi="Arial" w:cs="Arial"/>
          <w:i/>
          <w:sz w:val="24"/>
        </w:rPr>
        <w:t xml:space="preserve"> – South East Region – Map 1 - Option 1</w:t>
      </w:r>
      <w:r w:rsidR="00801A36" w:rsidRPr="003D768D">
        <w:rPr>
          <w:rFonts w:ascii="Arial" w:hAnsi="Arial" w:cs="Arial"/>
          <w:i/>
          <w:sz w:val="24"/>
        </w:rPr>
        <w:t>.jpg</w:t>
      </w:r>
      <w:r w:rsidR="00801A36" w:rsidRPr="003D768D">
        <w:rPr>
          <w:rFonts w:ascii="Arial" w:hAnsi="Arial" w:cs="Arial"/>
          <w:sz w:val="24"/>
        </w:rPr>
        <w:t xml:space="preserve">, with black arrows showing the direction of transfer, and the final appearance of the constituencies is shown on </w:t>
      </w:r>
      <w:r w:rsidR="00801A36" w:rsidRPr="003D768D">
        <w:rPr>
          <w:rFonts w:ascii="Arial" w:hAnsi="Arial" w:cs="Arial"/>
          <w:i/>
          <w:sz w:val="24"/>
        </w:rPr>
        <w:t>EC – 3.5 South East Region – Map 2 – Option 1.jpg</w:t>
      </w:r>
      <w:r w:rsidR="00801A36" w:rsidRPr="003D768D">
        <w:rPr>
          <w:rFonts w:ascii="Arial" w:hAnsi="Arial" w:cs="Arial"/>
          <w:sz w:val="24"/>
        </w:rPr>
        <w:t xml:space="preserve">. </w:t>
      </w:r>
    </w:p>
    <w:p w:rsidR="00517B4B" w:rsidRPr="003D768D" w:rsidRDefault="00517B4B" w:rsidP="0031468E">
      <w:pPr>
        <w:spacing w:after="0" w:line="360" w:lineRule="auto"/>
        <w:jc w:val="both"/>
        <w:rPr>
          <w:rFonts w:ascii="Arial" w:hAnsi="Arial" w:cs="Arial"/>
          <w:sz w:val="24"/>
        </w:rPr>
      </w:pPr>
    </w:p>
    <w:p w:rsidR="007F032A" w:rsidRPr="003D768D" w:rsidRDefault="007F032A" w:rsidP="0031468E">
      <w:pPr>
        <w:spacing w:after="0" w:line="360" w:lineRule="auto"/>
        <w:jc w:val="both"/>
        <w:rPr>
          <w:rFonts w:ascii="Arial" w:hAnsi="Arial" w:cs="Arial"/>
          <w:sz w:val="24"/>
        </w:rPr>
      </w:pPr>
      <w:r w:rsidRPr="003D768D">
        <w:rPr>
          <w:rFonts w:ascii="Arial" w:hAnsi="Arial" w:cs="Arial"/>
          <w:sz w:val="24"/>
        </w:rPr>
        <w:t xml:space="preserve">Table 2 below presents the </w:t>
      </w:r>
      <w:r w:rsidR="00E467A9" w:rsidRPr="003D768D">
        <w:rPr>
          <w:rFonts w:ascii="Arial" w:hAnsi="Arial" w:cs="Arial"/>
          <w:sz w:val="24"/>
        </w:rPr>
        <w:t>data relating to numbers of seats, and variances that would res</w:t>
      </w:r>
      <w:r w:rsidR="00003CAF" w:rsidRPr="003D768D">
        <w:rPr>
          <w:rFonts w:ascii="Arial" w:hAnsi="Arial" w:cs="Arial"/>
          <w:sz w:val="24"/>
        </w:rPr>
        <w:t xml:space="preserve">ult from the </w:t>
      </w:r>
      <w:r w:rsidR="00BB70B2" w:rsidRPr="003D768D">
        <w:rPr>
          <w:rFonts w:ascii="Arial" w:hAnsi="Arial" w:cs="Arial"/>
          <w:sz w:val="24"/>
        </w:rPr>
        <w:t xml:space="preserve">transfers </w:t>
      </w:r>
      <w:r w:rsidR="00E100C7" w:rsidRPr="003D768D">
        <w:rPr>
          <w:rFonts w:ascii="Arial" w:hAnsi="Arial" w:cs="Arial"/>
          <w:sz w:val="24"/>
        </w:rPr>
        <w:t xml:space="preserve">and additional seats </w:t>
      </w:r>
      <w:r w:rsidR="00003CAF" w:rsidRPr="003D768D">
        <w:rPr>
          <w:rFonts w:ascii="Arial" w:hAnsi="Arial" w:cs="Arial"/>
          <w:sz w:val="24"/>
        </w:rPr>
        <w:t>propos</w:t>
      </w:r>
      <w:r w:rsidR="00BB70B2" w:rsidRPr="003D768D">
        <w:rPr>
          <w:rFonts w:ascii="Arial" w:hAnsi="Arial" w:cs="Arial"/>
          <w:sz w:val="24"/>
        </w:rPr>
        <w:t>ed</w:t>
      </w:r>
      <w:r w:rsidR="00872C15" w:rsidRPr="003D768D">
        <w:rPr>
          <w:rFonts w:ascii="Arial" w:hAnsi="Arial" w:cs="Arial"/>
          <w:sz w:val="24"/>
        </w:rPr>
        <w:t xml:space="preserve"> in Option 1. </w:t>
      </w:r>
    </w:p>
    <w:p w:rsidR="007F032A" w:rsidRPr="003D768D" w:rsidRDefault="007F032A" w:rsidP="0031468E">
      <w:pPr>
        <w:spacing w:after="0" w:line="360" w:lineRule="auto"/>
        <w:jc w:val="both"/>
        <w:rPr>
          <w:rFonts w:ascii="Arial" w:hAnsi="Arial" w:cs="Arial"/>
          <w:sz w:val="24"/>
        </w:rPr>
      </w:pPr>
    </w:p>
    <w:p w:rsidR="007F032A" w:rsidRPr="003D768D" w:rsidRDefault="007F032A" w:rsidP="0031468E">
      <w:pPr>
        <w:spacing w:after="0" w:line="360" w:lineRule="auto"/>
        <w:jc w:val="both"/>
        <w:rPr>
          <w:rFonts w:ascii="Arial" w:hAnsi="Arial" w:cs="Arial"/>
          <w:b/>
          <w:sz w:val="24"/>
        </w:rPr>
      </w:pPr>
      <w:r w:rsidRPr="003D768D">
        <w:rPr>
          <w:rFonts w:ascii="Arial" w:hAnsi="Arial" w:cs="Arial"/>
          <w:b/>
          <w:sz w:val="24"/>
        </w:rPr>
        <w:t xml:space="preserve">Table 2: Data for </w:t>
      </w:r>
      <w:r w:rsidR="00872C15" w:rsidRPr="003D768D">
        <w:rPr>
          <w:rFonts w:ascii="Arial" w:hAnsi="Arial" w:cs="Arial"/>
          <w:b/>
          <w:sz w:val="24"/>
        </w:rPr>
        <w:t>south</w:t>
      </w:r>
      <w:r w:rsidRPr="003D768D">
        <w:rPr>
          <w:rFonts w:ascii="Arial" w:hAnsi="Arial" w:cs="Arial"/>
          <w:b/>
          <w:sz w:val="24"/>
        </w:rPr>
        <w:t>-east re</w:t>
      </w:r>
      <w:r w:rsidR="00003CAF" w:rsidRPr="003D768D">
        <w:rPr>
          <w:rFonts w:ascii="Arial" w:hAnsi="Arial" w:cs="Arial"/>
          <w:b/>
          <w:sz w:val="24"/>
        </w:rPr>
        <w:t>gion con</w:t>
      </w:r>
      <w:r w:rsidR="00872C15" w:rsidRPr="003D768D">
        <w:rPr>
          <w:rFonts w:ascii="Arial" w:hAnsi="Arial" w:cs="Arial"/>
          <w:b/>
          <w:sz w:val="24"/>
        </w:rPr>
        <w:t xml:space="preserve">stituencies in Option 1 </w:t>
      </w:r>
    </w:p>
    <w:p w:rsidR="001B787B" w:rsidRPr="003D768D" w:rsidRDefault="001B787B" w:rsidP="0031468E">
      <w:pPr>
        <w:spacing w:after="0" w:line="360" w:lineRule="auto"/>
        <w:jc w:val="both"/>
        <w:rPr>
          <w:rFonts w:ascii="Arial" w:hAnsi="Arial" w:cs="Arial"/>
          <w:b/>
          <w:sz w:val="24"/>
        </w:rPr>
      </w:pP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7F032A" w:rsidRPr="003D768D" w:rsidTr="00F655A3">
        <w:trPr>
          <w:jc w:val="center"/>
        </w:trPr>
        <w:tc>
          <w:tcPr>
            <w:tcW w:w="1611" w:type="dxa"/>
            <w:shd w:val="clear" w:color="auto" w:fill="D9D9D9" w:themeFill="background1" w:themeFillShade="D9"/>
          </w:tcPr>
          <w:p w:rsidR="007F032A" w:rsidRPr="003D768D" w:rsidRDefault="007F032A" w:rsidP="0031468E">
            <w:pPr>
              <w:spacing w:line="360" w:lineRule="auto"/>
              <w:jc w:val="center"/>
              <w:rPr>
                <w:rFonts w:ascii="Arial" w:hAnsi="Arial" w:cs="Arial"/>
                <w:b/>
              </w:rPr>
            </w:pPr>
            <w:r w:rsidRPr="003D768D">
              <w:rPr>
                <w:rFonts w:ascii="Arial" w:hAnsi="Arial" w:cs="Arial"/>
                <w:b/>
              </w:rPr>
              <w:t>Constituency</w:t>
            </w:r>
          </w:p>
        </w:tc>
        <w:tc>
          <w:tcPr>
            <w:tcW w:w="1494" w:type="dxa"/>
            <w:shd w:val="clear" w:color="auto" w:fill="D9D9D9" w:themeFill="background1" w:themeFillShade="D9"/>
          </w:tcPr>
          <w:p w:rsidR="007F032A" w:rsidRPr="003D768D" w:rsidRDefault="007F032A" w:rsidP="0031468E">
            <w:pPr>
              <w:spacing w:line="360" w:lineRule="auto"/>
              <w:jc w:val="center"/>
              <w:rPr>
                <w:rFonts w:ascii="Arial" w:hAnsi="Arial" w:cs="Arial"/>
                <w:b/>
              </w:rPr>
            </w:pPr>
            <w:r w:rsidRPr="003D768D">
              <w:rPr>
                <w:rFonts w:ascii="Arial" w:hAnsi="Arial" w:cs="Arial"/>
                <w:b/>
              </w:rPr>
              <w:t>2022 population</w:t>
            </w:r>
          </w:p>
        </w:tc>
        <w:tc>
          <w:tcPr>
            <w:tcW w:w="1481" w:type="dxa"/>
            <w:shd w:val="clear" w:color="auto" w:fill="D9D9D9" w:themeFill="background1" w:themeFillShade="D9"/>
          </w:tcPr>
          <w:p w:rsidR="007F032A" w:rsidRPr="003D768D" w:rsidRDefault="007F032A" w:rsidP="0031468E">
            <w:pPr>
              <w:spacing w:line="360" w:lineRule="auto"/>
              <w:jc w:val="center"/>
              <w:rPr>
                <w:rFonts w:ascii="Arial" w:hAnsi="Arial" w:cs="Arial"/>
                <w:b/>
              </w:rPr>
            </w:pPr>
            <w:r w:rsidRPr="003D768D">
              <w:rPr>
                <w:rFonts w:ascii="Arial" w:hAnsi="Arial" w:cs="Arial"/>
                <w:b/>
              </w:rPr>
              <w:t>Number of seats earned</w:t>
            </w:r>
          </w:p>
        </w:tc>
        <w:tc>
          <w:tcPr>
            <w:tcW w:w="1482" w:type="dxa"/>
            <w:shd w:val="clear" w:color="auto" w:fill="D9D9D9" w:themeFill="background1" w:themeFillShade="D9"/>
          </w:tcPr>
          <w:p w:rsidR="00E467A9" w:rsidRPr="003D768D" w:rsidRDefault="00E467A9" w:rsidP="0031468E">
            <w:pPr>
              <w:spacing w:line="360" w:lineRule="auto"/>
              <w:jc w:val="center"/>
              <w:rPr>
                <w:rFonts w:ascii="Arial" w:hAnsi="Arial" w:cs="Arial"/>
                <w:b/>
              </w:rPr>
            </w:pPr>
          </w:p>
          <w:p w:rsidR="007F032A" w:rsidRPr="003D768D" w:rsidRDefault="00E467A9" w:rsidP="0031468E">
            <w:pPr>
              <w:spacing w:line="360" w:lineRule="auto"/>
              <w:jc w:val="center"/>
              <w:rPr>
                <w:rFonts w:ascii="Arial" w:hAnsi="Arial" w:cs="Arial"/>
                <w:b/>
              </w:rPr>
            </w:pPr>
            <w:r w:rsidRPr="003D768D">
              <w:rPr>
                <w:rFonts w:ascii="Arial" w:hAnsi="Arial" w:cs="Arial"/>
                <w:b/>
              </w:rPr>
              <w:t>S</w:t>
            </w:r>
            <w:r w:rsidR="007F032A" w:rsidRPr="003D768D">
              <w:rPr>
                <w:rFonts w:ascii="Arial" w:hAnsi="Arial" w:cs="Arial"/>
                <w:b/>
              </w:rPr>
              <w:t>eats</w:t>
            </w:r>
          </w:p>
        </w:tc>
        <w:tc>
          <w:tcPr>
            <w:tcW w:w="1463" w:type="dxa"/>
            <w:shd w:val="clear" w:color="auto" w:fill="D9D9D9" w:themeFill="background1" w:themeFillShade="D9"/>
          </w:tcPr>
          <w:p w:rsidR="007F032A" w:rsidRPr="003D768D" w:rsidRDefault="007F032A" w:rsidP="0031468E">
            <w:pPr>
              <w:spacing w:line="360" w:lineRule="auto"/>
              <w:jc w:val="center"/>
              <w:rPr>
                <w:rFonts w:ascii="Arial" w:hAnsi="Arial" w:cs="Arial"/>
                <w:b/>
              </w:rPr>
            </w:pPr>
            <w:r w:rsidRPr="003D768D">
              <w:rPr>
                <w:rFonts w:ascii="Arial" w:hAnsi="Arial" w:cs="Arial"/>
                <w:b/>
              </w:rPr>
              <w:t>Population per seat</w:t>
            </w:r>
          </w:p>
        </w:tc>
        <w:tc>
          <w:tcPr>
            <w:tcW w:w="1485" w:type="dxa"/>
            <w:shd w:val="clear" w:color="auto" w:fill="D9D9D9" w:themeFill="background1" w:themeFillShade="D9"/>
          </w:tcPr>
          <w:p w:rsidR="007F032A" w:rsidRPr="003D768D" w:rsidRDefault="007F032A" w:rsidP="0031468E">
            <w:pPr>
              <w:spacing w:line="360" w:lineRule="auto"/>
              <w:jc w:val="center"/>
              <w:rPr>
                <w:rFonts w:ascii="Arial" w:hAnsi="Arial" w:cs="Arial"/>
                <w:b/>
              </w:rPr>
            </w:pPr>
            <w:r w:rsidRPr="003D768D">
              <w:rPr>
                <w:rFonts w:ascii="Arial" w:hAnsi="Arial" w:cs="Arial"/>
                <w:b/>
              </w:rPr>
              <w:t>% Variance</w:t>
            </w:r>
          </w:p>
        </w:tc>
      </w:tr>
      <w:tr w:rsidR="007F032A" w:rsidRPr="003D768D" w:rsidTr="00F655A3">
        <w:trPr>
          <w:jc w:val="center"/>
        </w:trPr>
        <w:tc>
          <w:tcPr>
            <w:tcW w:w="1611" w:type="dxa"/>
          </w:tcPr>
          <w:p w:rsidR="007F032A" w:rsidRPr="003D768D" w:rsidRDefault="00B542B1" w:rsidP="0031468E">
            <w:pPr>
              <w:spacing w:line="360" w:lineRule="auto"/>
              <w:jc w:val="both"/>
              <w:rPr>
                <w:rFonts w:ascii="Arial" w:hAnsi="Arial" w:cs="Arial"/>
              </w:rPr>
            </w:pPr>
            <w:r w:rsidRPr="003D768D">
              <w:rPr>
                <w:rFonts w:ascii="Arial" w:hAnsi="Arial" w:cs="Arial"/>
              </w:rPr>
              <w:t>Carlow-Kilkenny</w:t>
            </w:r>
          </w:p>
        </w:tc>
        <w:tc>
          <w:tcPr>
            <w:tcW w:w="1494" w:type="dxa"/>
          </w:tcPr>
          <w:p w:rsidR="007F032A" w:rsidRPr="003D768D" w:rsidRDefault="007F032A" w:rsidP="00784A74">
            <w:pPr>
              <w:spacing w:line="360" w:lineRule="auto"/>
              <w:jc w:val="center"/>
              <w:rPr>
                <w:rFonts w:ascii="Arial" w:hAnsi="Arial" w:cs="Arial"/>
              </w:rPr>
            </w:pPr>
            <w:r w:rsidRPr="003D768D">
              <w:rPr>
                <w:rFonts w:ascii="Arial" w:hAnsi="Arial" w:cs="Arial"/>
              </w:rPr>
              <w:t>1</w:t>
            </w:r>
            <w:r w:rsidR="00E467A9" w:rsidRPr="003D768D">
              <w:rPr>
                <w:rFonts w:ascii="Arial" w:hAnsi="Arial" w:cs="Arial"/>
              </w:rPr>
              <w:t>55</w:t>
            </w:r>
            <w:r w:rsidRPr="003D768D">
              <w:rPr>
                <w:rFonts w:ascii="Arial" w:hAnsi="Arial" w:cs="Arial"/>
              </w:rPr>
              <w:t>,</w:t>
            </w:r>
            <w:r w:rsidR="00784A74" w:rsidRPr="003D768D">
              <w:rPr>
                <w:rFonts w:ascii="Arial" w:hAnsi="Arial" w:cs="Arial"/>
              </w:rPr>
              <w:t>389</w:t>
            </w:r>
          </w:p>
        </w:tc>
        <w:tc>
          <w:tcPr>
            <w:tcW w:w="1481" w:type="dxa"/>
          </w:tcPr>
          <w:p w:rsidR="007F032A" w:rsidRPr="003D768D" w:rsidRDefault="007F032A" w:rsidP="00784A74">
            <w:pPr>
              <w:spacing w:line="360" w:lineRule="auto"/>
              <w:jc w:val="center"/>
              <w:rPr>
                <w:rFonts w:ascii="Arial" w:hAnsi="Arial" w:cs="Arial"/>
              </w:rPr>
            </w:pPr>
            <w:r w:rsidRPr="003D768D">
              <w:rPr>
                <w:rFonts w:ascii="Arial" w:hAnsi="Arial" w:cs="Arial"/>
              </w:rPr>
              <w:t>5.</w:t>
            </w:r>
            <w:r w:rsidR="00E467A9" w:rsidRPr="003D768D">
              <w:rPr>
                <w:rFonts w:ascii="Arial" w:hAnsi="Arial" w:cs="Arial"/>
              </w:rPr>
              <w:t>2</w:t>
            </w:r>
            <w:r w:rsidR="00784A74" w:rsidRPr="003D768D">
              <w:rPr>
                <w:rFonts w:ascii="Arial" w:hAnsi="Arial" w:cs="Arial"/>
              </w:rPr>
              <w:t>8</w:t>
            </w:r>
          </w:p>
        </w:tc>
        <w:tc>
          <w:tcPr>
            <w:tcW w:w="1482" w:type="dxa"/>
          </w:tcPr>
          <w:p w:rsidR="007F032A" w:rsidRPr="003D768D" w:rsidRDefault="007F032A" w:rsidP="0031468E">
            <w:pPr>
              <w:spacing w:line="360" w:lineRule="auto"/>
              <w:jc w:val="center"/>
              <w:rPr>
                <w:rFonts w:ascii="Arial" w:hAnsi="Arial" w:cs="Arial"/>
              </w:rPr>
            </w:pPr>
            <w:r w:rsidRPr="003D768D">
              <w:rPr>
                <w:rFonts w:ascii="Arial" w:hAnsi="Arial" w:cs="Arial"/>
              </w:rPr>
              <w:t>5</w:t>
            </w:r>
          </w:p>
        </w:tc>
        <w:tc>
          <w:tcPr>
            <w:tcW w:w="1463" w:type="dxa"/>
          </w:tcPr>
          <w:p w:rsidR="007F032A" w:rsidRPr="003D768D" w:rsidRDefault="007F032A" w:rsidP="00784A74">
            <w:pPr>
              <w:spacing w:line="360" w:lineRule="auto"/>
              <w:jc w:val="center"/>
              <w:rPr>
                <w:rFonts w:ascii="Arial" w:hAnsi="Arial" w:cs="Arial"/>
              </w:rPr>
            </w:pPr>
            <w:r w:rsidRPr="003D768D">
              <w:rPr>
                <w:rFonts w:ascii="Arial" w:hAnsi="Arial" w:cs="Arial"/>
              </w:rPr>
              <w:t>3</w:t>
            </w:r>
            <w:r w:rsidR="00E467A9" w:rsidRPr="003D768D">
              <w:rPr>
                <w:rFonts w:ascii="Arial" w:hAnsi="Arial" w:cs="Arial"/>
              </w:rPr>
              <w:t>1</w:t>
            </w:r>
            <w:r w:rsidRPr="003D768D">
              <w:rPr>
                <w:rFonts w:ascii="Arial" w:hAnsi="Arial" w:cs="Arial"/>
              </w:rPr>
              <w:t>,</w:t>
            </w:r>
            <w:r w:rsidR="00784A74" w:rsidRPr="003D768D">
              <w:rPr>
                <w:rFonts w:ascii="Arial" w:hAnsi="Arial" w:cs="Arial"/>
              </w:rPr>
              <w:t>078</w:t>
            </w:r>
          </w:p>
        </w:tc>
        <w:tc>
          <w:tcPr>
            <w:tcW w:w="1485" w:type="dxa"/>
          </w:tcPr>
          <w:p w:rsidR="007F032A" w:rsidRPr="003D768D" w:rsidRDefault="007F032A" w:rsidP="00784A74">
            <w:pPr>
              <w:spacing w:line="360" w:lineRule="auto"/>
              <w:jc w:val="center"/>
              <w:rPr>
                <w:rFonts w:ascii="Arial" w:hAnsi="Arial" w:cs="Arial"/>
              </w:rPr>
            </w:pPr>
            <w:r w:rsidRPr="003D768D">
              <w:rPr>
                <w:rFonts w:ascii="Arial" w:hAnsi="Arial" w:cs="Arial"/>
              </w:rPr>
              <w:t>+</w:t>
            </w:r>
            <w:r w:rsidR="00E467A9" w:rsidRPr="003D768D">
              <w:rPr>
                <w:rFonts w:ascii="Arial" w:hAnsi="Arial" w:cs="Arial"/>
              </w:rPr>
              <w:t>5</w:t>
            </w:r>
            <w:r w:rsidRPr="003D768D">
              <w:rPr>
                <w:rFonts w:ascii="Arial" w:hAnsi="Arial" w:cs="Arial"/>
              </w:rPr>
              <w:t>.</w:t>
            </w:r>
            <w:r w:rsidR="00784A74" w:rsidRPr="003D768D">
              <w:rPr>
                <w:rFonts w:ascii="Arial" w:hAnsi="Arial" w:cs="Arial"/>
              </w:rPr>
              <w:t>54</w:t>
            </w:r>
          </w:p>
        </w:tc>
      </w:tr>
      <w:tr w:rsidR="007F032A" w:rsidRPr="003D768D" w:rsidTr="00F655A3">
        <w:trPr>
          <w:jc w:val="center"/>
        </w:trPr>
        <w:tc>
          <w:tcPr>
            <w:tcW w:w="1611" w:type="dxa"/>
          </w:tcPr>
          <w:p w:rsidR="007F032A" w:rsidRPr="003D768D" w:rsidRDefault="00B542B1" w:rsidP="0031468E">
            <w:pPr>
              <w:spacing w:line="360" w:lineRule="auto"/>
              <w:jc w:val="both"/>
              <w:rPr>
                <w:rFonts w:ascii="Arial" w:hAnsi="Arial" w:cs="Arial"/>
              </w:rPr>
            </w:pPr>
            <w:r w:rsidRPr="003D768D">
              <w:rPr>
                <w:rFonts w:ascii="Arial" w:hAnsi="Arial" w:cs="Arial"/>
              </w:rPr>
              <w:t>Kildare North</w:t>
            </w:r>
          </w:p>
        </w:tc>
        <w:tc>
          <w:tcPr>
            <w:tcW w:w="1494" w:type="dxa"/>
          </w:tcPr>
          <w:p w:rsidR="007F032A" w:rsidRPr="003D768D" w:rsidRDefault="00E467A9" w:rsidP="0031468E">
            <w:pPr>
              <w:spacing w:line="360" w:lineRule="auto"/>
              <w:jc w:val="center"/>
              <w:rPr>
                <w:rFonts w:ascii="Arial" w:hAnsi="Arial" w:cs="Arial"/>
              </w:rPr>
            </w:pPr>
            <w:r w:rsidRPr="003D768D">
              <w:rPr>
                <w:rFonts w:ascii="Arial" w:hAnsi="Arial" w:cs="Arial"/>
              </w:rPr>
              <w:t>14</w:t>
            </w:r>
            <w:r w:rsidR="00B542B1" w:rsidRPr="003D768D">
              <w:rPr>
                <w:rFonts w:ascii="Arial" w:hAnsi="Arial" w:cs="Arial"/>
              </w:rPr>
              <w:t>3</w:t>
            </w:r>
            <w:r w:rsidR="007F032A" w:rsidRPr="003D768D">
              <w:rPr>
                <w:rFonts w:ascii="Arial" w:hAnsi="Arial" w:cs="Arial"/>
              </w:rPr>
              <w:t>,</w:t>
            </w:r>
            <w:r w:rsidR="00B542B1" w:rsidRPr="003D768D">
              <w:rPr>
                <w:rFonts w:ascii="Arial" w:hAnsi="Arial" w:cs="Arial"/>
              </w:rPr>
              <w:t>332</w:t>
            </w:r>
          </w:p>
        </w:tc>
        <w:tc>
          <w:tcPr>
            <w:tcW w:w="1481" w:type="dxa"/>
          </w:tcPr>
          <w:p w:rsidR="007F032A" w:rsidRPr="003D768D" w:rsidRDefault="00B542B1" w:rsidP="0031468E">
            <w:pPr>
              <w:spacing w:line="360" w:lineRule="auto"/>
              <w:jc w:val="center"/>
              <w:rPr>
                <w:rFonts w:ascii="Arial" w:hAnsi="Arial" w:cs="Arial"/>
              </w:rPr>
            </w:pPr>
            <w:r w:rsidRPr="003D768D">
              <w:rPr>
                <w:rFonts w:ascii="Arial" w:hAnsi="Arial" w:cs="Arial"/>
              </w:rPr>
              <w:t>4.87</w:t>
            </w:r>
          </w:p>
        </w:tc>
        <w:tc>
          <w:tcPr>
            <w:tcW w:w="1482" w:type="dxa"/>
          </w:tcPr>
          <w:p w:rsidR="007F032A" w:rsidRPr="003D768D" w:rsidRDefault="00B542B1" w:rsidP="0031468E">
            <w:pPr>
              <w:spacing w:line="360" w:lineRule="auto"/>
              <w:jc w:val="center"/>
              <w:rPr>
                <w:rFonts w:ascii="Arial" w:hAnsi="Arial" w:cs="Arial"/>
              </w:rPr>
            </w:pPr>
            <w:r w:rsidRPr="003D768D">
              <w:rPr>
                <w:rFonts w:ascii="Arial" w:hAnsi="Arial" w:cs="Arial"/>
              </w:rPr>
              <w:t>5</w:t>
            </w:r>
          </w:p>
        </w:tc>
        <w:tc>
          <w:tcPr>
            <w:tcW w:w="1463" w:type="dxa"/>
          </w:tcPr>
          <w:p w:rsidR="007F032A" w:rsidRPr="003D768D" w:rsidRDefault="00E467A9" w:rsidP="0031468E">
            <w:pPr>
              <w:spacing w:line="360" w:lineRule="auto"/>
              <w:jc w:val="center"/>
              <w:rPr>
                <w:rFonts w:ascii="Arial" w:hAnsi="Arial" w:cs="Arial"/>
              </w:rPr>
            </w:pPr>
            <w:r w:rsidRPr="003D768D">
              <w:rPr>
                <w:rFonts w:ascii="Arial" w:hAnsi="Arial" w:cs="Arial"/>
              </w:rPr>
              <w:t>28</w:t>
            </w:r>
            <w:r w:rsidR="007F032A" w:rsidRPr="003D768D">
              <w:rPr>
                <w:rFonts w:ascii="Arial" w:hAnsi="Arial" w:cs="Arial"/>
              </w:rPr>
              <w:t>,</w:t>
            </w:r>
            <w:r w:rsidR="00B542B1" w:rsidRPr="003D768D">
              <w:rPr>
                <w:rFonts w:ascii="Arial" w:hAnsi="Arial" w:cs="Arial"/>
              </w:rPr>
              <w:t>666</w:t>
            </w:r>
          </w:p>
        </w:tc>
        <w:tc>
          <w:tcPr>
            <w:tcW w:w="1485" w:type="dxa"/>
          </w:tcPr>
          <w:p w:rsidR="007F032A" w:rsidRPr="003D768D" w:rsidRDefault="00E467A9" w:rsidP="0031468E">
            <w:pPr>
              <w:spacing w:line="360" w:lineRule="auto"/>
              <w:jc w:val="center"/>
              <w:rPr>
                <w:rFonts w:ascii="Arial" w:hAnsi="Arial" w:cs="Arial"/>
              </w:rPr>
            </w:pPr>
            <w:r w:rsidRPr="003D768D">
              <w:rPr>
                <w:rFonts w:ascii="Arial" w:hAnsi="Arial" w:cs="Arial"/>
              </w:rPr>
              <w:t>-2</w:t>
            </w:r>
            <w:r w:rsidR="007F032A" w:rsidRPr="003D768D">
              <w:rPr>
                <w:rFonts w:ascii="Arial" w:hAnsi="Arial" w:cs="Arial"/>
              </w:rPr>
              <w:t>.</w:t>
            </w:r>
            <w:r w:rsidR="00B542B1" w:rsidRPr="003D768D">
              <w:rPr>
                <w:rFonts w:ascii="Arial" w:hAnsi="Arial" w:cs="Arial"/>
              </w:rPr>
              <w:t>65</w:t>
            </w:r>
          </w:p>
        </w:tc>
      </w:tr>
      <w:tr w:rsidR="007F032A" w:rsidRPr="003D768D" w:rsidTr="00F655A3">
        <w:trPr>
          <w:jc w:val="center"/>
        </w:trPr>
        <w:tc>
          <w:tcPr>
            <w:tcW w:w="1611" w:type="dxa"/>
          </w:tcPr>
          <w:p w:rsidR="007F032A" w:rsidRPr="003D768D" w:rsidRDefault="00B542B1" w:rsidP="0031468E">
            <w:pPr>
              <w:spacing w:line="360" w:lineRule="auto"/>
              <w:jc w:val="both"/>
              <w:rPr>
                <w:rFonts w:ascii="Arial" w:hAnsi="Arial" w:cs="Arial"/>
              </w:rPr>
            </w:pPr>
            <w:r w:rsidRPr="003D768D">
              <w:rPr>
                <w:rFonts w:ascii="Arial" w:hAnsi="Arial" w:cs="Arial"/>
              </w:rPr>
              <w:t>Kildare South</w:t>
            </w:r>
          </w:p>
        </w:tc>
        <w:tc>
          <w:tcPr>
            <w:tcW w:w="1494" w:type="dxa"/>
          </w:tcPr>
          <w:p w:rsidR="00912925" w:rsidRPr="003D768D" w:rsidRDefault="00912925" w:rsidP="00784A74">
            <w:pPr>
              <w:spacing w:line="360" w:lineRule="auto"/>
              <w:jc w:val="center"/>
              <w:rPr>
                <w:rFonts w:ascii="Arial" w:hAnsi="Arial" w:cs="Arial"/>
              </w:rPr>
            </w:pPr>
            <w:r w:rsidRPr="003D768D">
              <w:rPr>
                <w:rFonts w:ascii="Arial" w:hAnsi="Arial" w:cs="Arial"/>
              </w:rPr>
              <w:t>116,725</w:t>
            </w:r>
          </w:p>
        </w:tc>
        <w:tc>
          <w:tcPr>
            <w:tcW w:w="1481" w:type="dxa"/>
          </w:tcPr>
          <w:p w:rsidR="007F032A" w:rsidRPr="003D768D" w:rsidRDefault="007F032A" w:rsidP="00784A74">
            <w:pPr>
              <w:spacing w:line="360" w:lineRule="auto"/>
              <w:jc w:val="center"/>
              <w:rPr>
                <w:rFonts w:ascii="Arial" w:hAnsi="Arial" w:cs="Arial"/>
              </w:rPr>
            </w:pPr>
            <w:r w:rsidRPr="003D768D">
              <w:rPr>
                <w:rFonts w:ascii="Arial" w:hAnsi="Arial" w:cs="Arial"/>
              </w:rPr>
              <w:t>3.</w:t>
            </w:r>
            <w:r w:rsidR="00784A74" w:rsidRPr="003D768D">
              <w:rPr>
                <w:rFonts w:ascii="Arial" w:hAnsi="Arial" w:cs="Arial"/>
              </w:rPr>
              <w:t>96</w:t>
            </w:r>
          </w:p>
        </w:tc>
        <w:tc>
          <w:tcPr>
            <w:tcW w:w="1482" w:type="dxa"/>
          </w:tcPr>
          <w:p w:rsidR="007F032A" w:rsidRPr="003D768D" w:rsidRDefault="00B542B1" w:rsidP="0031468E">
            <w:pPr>
              <w:spacing w:line="360" w:lineRule="auto"/>
              <w:jc w:val="center"/>
              <w:rPr>
                <w:rFonts w:ascii="Arial" w:hAnsi="Arial" w:cs="Arial"/>
              </w:rPr>
            </w:pPr>
            <w:r w:rsidRPr="003D768D">
              <w:rPr>
                <w:rFonts w:ascii="Arial" w:hAnsi="Arial" w:cs="Arial"/>
              </w:rPr>
              <w:t>4</w:t>
            </w:r>
          </w:p>
        </w:tc>
        <w:tc>
          <w:tcPr>
            <w:tcW w:w="1463" w:type="dxa"/>
          </w:tcPr>
          <w:p w:rsidR="007F032A" w:rsidRPr="003D768D" w:rsidRDefault="00E467A9" w:rsidP="00784A74">
            <w:pPr>
              <w:spacing w:line="360" w:lineRule="auto"/>
              <w:jc w:val="center"/>
              <w:rPr>
                <w:rFonts w:ascii="Arial" w:hAnsi="Arial" w:cs="Arial"/>
              </w:rPr>
            </w:pPr>
            <w:r w:rsidRPr="003D768D">
              <w:rPr>
                <w:rFonts w:ascii="Arial" w:hAnsi="Arial" w:cs="Arial"/>
              </w:rPr>
              <w:t>2</w:t>
            </w:r>
            <w:r w:rsidR="00784A74" w:rsidRPr="003D768D">
              <w:rPr>
                <w:rFonts w:ascii="Arial" w:hAnsi="Arial" w:cs="Arial"/>
              </w:rPr>
              <w:t>9</w:t>
            </w:r>
            <w:r w:rsidR="007F032A" w:rsidRPr="003D768D">
              <w:rPr>
                <w:rFonts w:ascii="Arial" w:hAnsi="Arial" w:cs="Arial"/>
              </w:rPr>
              <w:t>,</w:t>
            </w:r>
            <w:r w:rsidR="00784A74" w:rsidRPr="003D768D">
              <w:rPr>
                <w:rFonts w:ascii="Arial" w:hAnsi="Arial" w:cs="Arial"/>
              </w:rPr>
              <w:t>181</w:t>
            </w:r>
          </w:p>
        </w:tc>
        <w:tc>
          <w:tcPr>
            <w:tcW w:w="1485" w:type="dxa"/>
          </w:tcPr>
          <w:p w:rsidR="007F032A" w:rsidRPr="003D768D" w:rsidRDefault="00B542B1" w:rsidP="00784A74">
            <w:pPr>
              <w:spacing w:line="360" w:lineRule="auto"/>
              <w:jc w:val="center"/>
              <w:rPr>
                <w:rFonts w:ascii="Arial" w:hAnsi="Arial" w:cs="Arial"/>
              </w:rPr>
            </w:pPr>
            <w:r w:rsidRPr="003D768D">
              <w:rPr>
                <w:rFonts w:ascii="Arial" w:hAnsi="Arial" w:cs="Arial"/>
              </w:rPr>
              <w:t>-</w:t>
            </w:r>
            <w:r w:rsidR="00784A74" w:rsidRPr="003D768D">
              <w:rPr>
                <w:rFonts w:ascii="Arial" w:hAnsi="Arial" w:cs="Arial"/>
              </w:rPr>
              <w:t>0</w:t>
            </w:r>
            <w:r w:rsidRPr="003D768D">
              <w:rPr>
                <w:rFonts w:ascii="Arial" w:hAnsi="Arial" w:cs="Arial"/>
              </w:rPr>
              <w:t>.</w:t>
            </w:r>
            <w:r w:rsidR="00784A74" w:rsidRPr="003D768D">
              <w:rPr>
                <w:rFonts w:ascii="Arial" w:hAnsi="Arial" w:cs="Arial"/>
              </w:rPr>
              <w:t>90</w:t>
            </w:r>
          </w:p>
        </w:tc>
      </w:tr>
      <w:tr w:rsidR="00872C15" w:rsidRPr="003D768D" w:rsidTr="00F655A3">
        <w:trPr>
          <w:jc w:val="center"/>
        </w:trPr>
        <w:tc>
          <w:tcPr>
            <w:tcW w:w="1611" w:type="dxa"/>
          </w:tcPr>
          <w:p w:rsidR="00872C15" w:rsidRPr="003D768D" w:rsidRDefault="00B542B1" w:rsidP="0031468E">
            <w:pPr>
              <w:spacing w:line="360" w:lineRule="auto"/>
              <w:jc w:val="both"/>
              <w:rPr>
                <w:rFonts w:ascii="Arial" w:hAnsi="Arial" w:cs="Arial"/>
              </w:rPr>
            </w:pPr>
            <w:r w:rsidRPr="003D768D">
              <w:rPr>
                <w:rFonts w:ascii="Arial" w:hAnsi="Arial" w:cs="Arial"/>
              </w:rPr>
              <w:t>Offaly</w:t>
            </w:r>
          </w:p>
        </w:tc>
        <w:tc>
          <w:tcPr>
            <w:tcW w:w="1494" w:type="dxa"/>
          </w:tcPr>
          <w:p w:rsidR="00872C15" w:rsidRPr="003D768D" w:rsidRDefault="00B542B1" w:rsidP="00784A74">
            <w:pPr>
              <w:spacing w:line="360" w:lineRule="auto"/>
              <w:jc w:val="center"/>
              <w:rPr>
                <w:rFonts w:ascii="Arial" w:hAnsi="Arial" w:cs="Arial"/>
              </w:rPr>
            </w:pPr>
            <w:r w:rsidRPr="003D768D">
              <w:rPr>
                <w:rFonts w:ascii="Arial" w:hAnsi="Arial" w:cs="Arial"/>
              </w:rPr>
              <w:t>8</w:t>
            </w:r>
            <w:r w:rsidR="00784A74" w:rsidRPr="003D768D">
              <w:rPr>
                <w:rFonts w:ascii="Arial" w:hAnsi="Arial" w:cs="Arial"/>
              </w:rPr>
              <w:t>3</w:t>
            </w:r>
            <w:r w:rsidRPr="003D768D">
              <w:rPr>
                <w:rFonts w:ascii="Arial" w:hAnsi="Arial" w:cs="Arial"/>
              </w:rPr>
              <w:t>,</w:t>
            </w:r>
            <w:r w:rsidR="00784A74" w:rsidRPr="003D768D">
              <w:rPr>
                <w:rFonts w:ascii="Arial" w:hAnsi="Arial" w:cs="Arial"/>
              </w:rPr>
              <w:t>194</w:t>
            </w:r>
          </w:p>
        </w:tc>
        <w:tc>
          <w:tcPr>
            <w:tcW w:w="1481" w:type="dxa"/>
          </w:tcPr>
          <w:p w:rsidR="00872C15" w:rsidRPr="003D768D" w:rsidRDefault="00B542B1" w:rsidP="00784A74">
            <w:pPr>
              <w:spacing w:line="360" w:lineRule="auto"/>
              <w:jc w:val="center"/>
              <w:rPr>
                <w:rFonts w:ascii="Arial" w:hAnsi="Arial" w:cs="Arial"/>
              </w:rPr>
            </w:pPr>
            <w:r w:rsidRPr="003D768D">
              <w:rPr>
                <w:rFonts w:ascii="Arial" w:hAnsi="Arial" w:cs="Arial"/>
              </w:rPr>
              <w:t>2.8</w:t>
            </w:r>
            <w:r w:rsidR="00784A74" w:rsidRPr="003D768D">
              <w:rPr>
                <w:rFonts w:ascii="Arial" w:hAnsi="Arial" w:cs="Arial"/>
              </w:rPr>
              <w:t>3</w:t>
            </w:r>
          </w:p>
        </w:tc>
        <w:tc>
          <w:tcPr>
            <w:tcW w:w="1482" w:type="dxa"/>
          </w:tcPr>
          <w:p w:rsidR="00872C15" w:rsidRPr="003D768D" w:rsidRDefault="00B542B1" w:rsidP="0031468E">
            <w:pPr>
              <w:spacing w:line="360" w:lineRule="auto"/>
              <w:jc w:val="center"/>
              <w:rPr>
                <w:rFonts w:ascii="Arial" w:hAnsi="Arial" w:cs="Arial"/>
              </w:rPr>
            </w:pPr>
            <w:r w:rsidRPr="003D768D">
              <w:rPr>
                <w:rFonts w:ascii="Arial" w:hAnsi="Arial" w:cs="Arial"/>
              </w:rPr>
              <w:t>3</w:t>
            </w:r>
          </w:p>
        </w:tc>
        <w:tc>
          <w:tcPr>
            <w:tcW w:w="1463" w:type="dxa"/>
          </w:tcPr>
          <w:p w:rsidR="00872C15" w:rsidRPr="003D768D" w:rsidRDefault="00B542B1" w:rsidP="00784A74">
            <w:pPr>
              <w:spacing w:line="360" w:lineRule="auto"/>
              <w:jc w:val="center"/>
              <w:rPr>
                <w:rFonts w:ascii="Arial" w:hAnsi="Arial" w:cs="Arial"/>
              </w:rPr>
            </w:pPr>
            <w:r w:rsidRPr="003D768D">
              <w:rPr>
                <w:rFonts w:ascii="Arial" w:hAnsi="Arial" w:cs="Arial"/>
              </w:rPr>
              <w:t>2</w:t>
            </w:r>
            <w:r w:rsidR="00784A74" w:rsidRPr="003D768D">
              <w:rPr>
                <w:rFonts w:ascii="Arial" w:hAnsi="Arial" w:cs="Arial"/>
              </w:rPr>
              <w:t>7</w:t>
            </w:r>
            <w:r w:rsidRPr="003D768D">
              <w:rPr>
                <w:rFonts w:ascii="Arial" w:hAnsi="Arial" w:cs="Arial"/>
              </w:rPr>
              <w:t>,</w:t>
            </w:r>
            <w:r w:rsidR="00784A74" w:rsidRPr="003D768D">
              <w:rPr>
                <w:rFonts w:ascii="Arial" w:hAnsi="Arial" w:cs="Arial"/>
              </w:rPr>
              <w:t>731</w:t>
            </w:r>
          </w:p>
        </w:tc>
        <w:tc>
          <w:tcPr>
            <w:tcW w:w="1485" w:type="dxa"/>
          </w:tcPr>
          <w:p w:rsidR="00872C15" w:rsidRPr="003D768D" w:rsidRDefault="00B542B1" w:rsidP="00784A74">
            <w:pPr>
              <w:spacing w:line="360" w:lineRule="auto"/>
              <w:jc w:val="center"/>
              <w:rPr>
                <w:rFonts w:ascii="Arial" w:hAnsi="Arial" w:cs="Arial"/>
              </w:rPr>
            </w:pPr>
            <w:r w:rsidRPr="003D768D">
              <w:rPr>
                <w:rFonts w:ascii="Arial" w:hAnsi="Arial" w:cs="Arial"/>
              </w:rPr>
              <w:t>-</w:t>
            </w:r>
            <w:r w:rsidR="00784A74" w:rsidRPr="003D768D">
              <w:rPr>
                <w:rFonts w:ascii="Arial" w:hAnsi="Arial" w:cs="Arial"/>
              </w:rPr>
              <w:t>5</w:t>
            </w:r>
            <w:r w:rsidRPr="003D768D">
              <w:rPr>
                <w:rFonts w:ascii="Arial" w:hAnsi="Arial" w:cs="Arial"/>
              </w:rPr>
              <w:t>.82</w:t>
            </w:r>
          </w:p>
        </w:tc>
      </w:tr>
      <w:tr w:rsidR="00872C15" w:rsidRPr="003D768D" w:rsidTr="00F655A3">
        <w:trPr>
          <w:jc w:val="center"/>
        </w:trPr>
        <w:tc>
          <w:tcPr>
            <w:tcW w:w="1611" w:type="dxa"/>
          </w:tcPr>
          <w:p w:rsidR="00872C15" w:rsidRPr="003D768D" w:rsidRDefault="00B542B1" w:rsidP="0031468E">
            <w:pPr>
              <w:spacing w:line="360" w:lineRule="auto"/>
              <w:jc w:val="both"/>
              <w:rPr>
                <w:rFonts w:ascii="Arial" w:hAnsi="Arial" w:cs="Arial"/>
              </w:rPr>
            </w:pPr>
            <w:r w:rsidRPr="003D768D">
              <w:rPr>
                <w:rFonts w:ascii="Arial" w:hAnsi="Arial" w:cs="Arial"/>
              </w:rPr>
              <w:t>Laois</w:t>
            </w:r>
          </w:p>
        </w:tc>
        <w:tc>
          <w:tcPr>
            <w:tcW w:w="1494" w:type="dxa"/>
          </w:tcPr>
          <w:p w:rsidR="00872C15" w:rsidRPr="003D768D" w:rsidRDefault="00784A74" w:rsidP="00784A74">
            <w:pPr>
              <w:spacing w:line="360" w:lineRule="auto"/>
              <w:jc w:val="center"/>
              <w:rPr>
                <w:rFonts w:ascii="Arial" w:hAnsi="Arial" w:cs="Arial"/>
              </w:rPr>
            </w:pPr>
            <w:r w:rsidRPr="003D768D">
              <w:rPr>
                <w:rFonts w:ascii="Arial" w:hAnsi="Arial" w:cs="Arial"/>
              </w:rPr>
              <w:t>88</w:t>
            </w:r>
            <w:r w:rsidR="00BB7ECF" w:rsidRPr="003D768D">
              <w:rPr>
                <w:rFonts w:ascii="Arial" w:hAnsi="Arial" w:cs="Arial"/>
              </w:rPr>
              <w:t>,</w:t>
            </w:r>
            <w:r w:rsidRPr="003D768D">
              <w:rPr>
                <w:rFonts w:ascii="Arial" w:hAnsi="Arial" w:cs="Arial"/>
              </w:rPr>
              <w:t>466</w:t>
            </w:r>
          </w:p>
        </w:tc>
        <w:tc>
          <w:tcPr>
            <w:tcW w:w="1481" w:type="dxa"/>
          </w:tcPr>
          <w:p w:rsidR="00872C15" w:rsidRPr="003D768D" w:rsidRDefault="00B542B1" w:rsidP="00784A74">
            <w:pPr>
              <w:spacing w:line="360" w:lineRule="auto"/>
              <w:jc w:val="center"/>
              <w:rPr>
                <w:rFonts w:ascii="Arial" w:hAnsi="Arial" w:cs="Arial"/>
              </w:rPr>
            </w:pPr>
            <w:r w:rsidRPr="003D768D">
              <w:rPr>
                <w:rFonts w:ascii="Arial" w:hAnsi="Arial" w:cs="Arial"/>
              </w:rPr>
              <w:t>3.0</w:t>
            </w:r>
            <w:r w:rsidR="00784A74" w:rsidRPr="003D768D">
              <w:rPr>
                <w:rFonts w:ascii="Arial" w:hAnsi="Arial" w:cs="Arial"/>
              </w:rPr>
              <w:t>0</w:t>
            </w:r>
          </w:p>
        </w:tc>
        <w:tc>
          <w:tcPr>
            <w:tcW w:w="1482" w:type="dxa"/>
          </w:tcPr>
          <w:p w:rsidR="00872C15" w:rsidRPr="003D768D" w:rsidRDefault="00B542B1" w:rsidP="0031468E">
            <w:pPr>
              <w:spacing w:line="360" w:lineRule="auto"/>
              <w:jc w:val="center"/>
              <w:rPr>
                <w:rFonts w:ascii="Arial" w:hAnsi="Arial" w:cs="Arial"/>
              </w:rPr>
            </w:pPr>
            <w:r w:rsidRPr="003D768D">
              <w:rPr>
                <w:rFonts w:ascii="Arial" w:hAnsi="Arial" w:cs="Arial"/>
              </w:rPr>
              <w:t>3</w:t>
            </w:r>
          </w:p>
        </w:tc>
        <w:tc>
          <w:tcPr>
            <w:tcW w:w="1463" w:type="dxa"/>
          </w:tcPr>
          <w:p w:rsidR="00872C15" w:rsidRPr="003D768D" w:rsidRDefault="00784A74" w:rsidP="00784A74">
            <w:pPr>
              <w:spacing w:line="360" w:lineRule="auto"/>
              <w:jc w:val="center"/>
              <w:rPr>
                <w:rFonts w:ascii="Arial" w:hAnsi="Arial" w:cs="Arial"/>
              </w:rPr>
            </w:pPr>
            <w:r w:rsidRPr="003D768D">
              <w:rPr>
                <w:rFonts w:ascii="Arial" w:hAnsi="Arial" w:cs="Arial"/>
              </w:rPr>
              <w:t>29</w:t>
            </w:r>
            <w:r w:rsidR="00B542B1" w:rsidRPr="003D768D">
              <w:rPr>
                <w:rFonts w:ascii="Arial" w:hAnsi="Arial" w:cs="Arial"/>
              </w:rPr>
              <w:t>,</w:t>
            </w:r>
            <w:r w:rsidRPr="003D768D">
              <w:rPr>
                <w:rFonts w:ascii="Arial" w:hAnsi="Arial" w:cs="Arial"/>
              </w:rPr>
              <w:t>489</w:t>
            </w:r>
          </w:p>
        </w:tc>
        <w:tc>
          <w:tcPr>
            <w:tcW w:w="1485" w:type="dxa"/>
          </w:tcPr>
          <w:p w:rsidR="00872C15" w:rsidRPr="003D768D" w:rsidRDefault="00B542B1" w:rsidP="00784A74">
            <w:pPr>
              <w:spacing w:line="360" w:lineRule="auto"/>
              <w:jc w:val="center"/>
              <w:rPr>
                <w:rFonts w:ascii="Arial" w:hAnsi="Arial" w:cs="Arial"/>
              </w:rPr>
            </w:pPr>
            <w:r w:rsidRPr="003D768D">
              <w:rPr>
                <w:rFonts w:ascii="Arial" w:hAnsi="Arial" w:cs="Arial"/>
              </w:rPr>
              <w:t>+</w:t>
            </w:r>
            <w:r w:rsidR="00784A74" w:rsidRPr="003D768D">
              <w:rPr>
                <w:rFonts w:ascii="Arial" w:hAnsi="Arial" w:cs="Arial"/>
              </w:rPr>
              <w:t>0</w:t>
            </w:r>
            <w:r w:rsidRPr="003D768D">
              <w:rPr>
                <w:rFonts w:ascii="Arial" w:hAnsi="Arial" w:cs="Arial"/>
              </w:rPr>
              <w:t>.</w:t>
            </w:r>
            <w:r w:rsidR="00784A74" w:rsidRPr="003D768D">
              <w:rPr>
                <w:rFonts w:ascii="Arial" w:hAnsi="Arial" w:cs="Arial"/>
              </w:rPr>
              <w:t>15</w:t>
            </w:r>
          </w:p>
        </w:tc>
      </w:tr>
      <w:tr w:rsidR="00872C15" w:rsidRPr="003D768D" w:rsidTr="00F655A3">
        <w:trPr>
          <w:jc w:val="center"/>
        </w:trPr>
        <w:tc>
          <w:tcPr>
            <w:tcW w:w="1611" w:type="dxa"/>
          </w:tcPr>
          <w:p w:rsidR="00872C15" w:rsidRPr="003D768D" w:rsidRDefault="00B542B1" w:rsidP="0031468E">
            <w:pPr>
              <w:spacing w:line="360" w:lineRule="auto"/>
              <w:jc w:val="both"/>
              <w:rPr>
                <w:rFonts w:ascii="Arial" w:hAnsi="Arial" w:cs="Arial"/>
              </w:rPr>
            </w:pPr>
            <w:r w:rsidRPr="003D768D">
              <w:rPr>
                <w:rFonts w:ascii="Arial" w:hAnsi="Arial" w:cs="Arial"/>
              </w:rPr>
              <w:t>Tipperary</w:t>
            </w:r>
            <w:r w:rsidR="004706D0" w:rsidRPr="003D768D">
              <w:rPr>
                <w:rFonts w:ascii="Arial" w:hAnsi="Arial" w:cs="Arial"/>
              </w:rPr>
              <w:t xml:space="preserve"> North </w:t>
            </w:r>
          </w:p>
        </w:tc>
        <w:tc>
          <w:tcPr>
            <w:tcW w:w="1494" w:type="dxa"/>
          </w:tcPr>
          <w:p w:rsidR="00872C15" w:rsidRPr="003D768D" w:rsidRDefault="00784A74" w:rsidP="00784A74">
            <w:pPr>
              <w:spacing w:line="360" w:lineRule="auto"/>
              <w:jc w:val="center"/>
              <w:rPr>
                <w:rFonts w:ascii="Arial" w:hAnsi="Arial" w:cs="Arial"/>
              </w:rPr>
            </w:pPr>
            <w:r w:rsidRPr="003D768D">
              <w:rPr>
                <w:rFonts w:ascii="Arial" w:hAnsi="Arial" w:cs="Arial"/>
              </w:rPr>
              <w:t>86</w:t>
            </w:r>
            <w:r w:rsidR="00B542B1" w:rsidRPr="003D768D">
              <w:rPr>
                <w:rFonts w:ascii="Arial" w:hAnsi="Arial" w:cs="Arial"/>
              </w:rPr>
              <w:t>,</w:t>
            </w:r>
            <w:r w:rsidRPr="003D768D">
              <w:rPr>
                <w:rFonts w:ascii="Arial" w:hAnsi="Arial" w:cs="Arial"/>
              </w:rPr>
              <w:t>620</w:t>
            </w:r>
          </w:p>
        </w:tc>
        <w:tc>
          <w:tcPr>
            <w:tcW w:w="1481" w:type="dxa"/>
          </w:tcPr>
          <w:p w:rsidR="00912925" w:rsidRPr="003D768D" w:rsidRDefault="00912925" w:rsidP="0031468E">
            <w:pPr>
              <w:spacing w:line="360" w:lineRule="auto"/>
              <w:jc w:val="center"/>
              <w:rPr>
                <w:rFonts w:ascii="Arial" w:hAnsi="Arial" w:cs="Arial"/>
              </w:rPr>
            </w:pPr>
            <w:r w:rsidRPr="003D768D">
              <w:rPr>
                <w:rFonts w:ascii="Arial" w:hAnsi="Arial" w:cs="Arial"/>
              </w:rPr>
              <w:t>2.94</w:t>
            </w:r>
          </w:p>
        </w:tc>
        <w:tc>
          <w:tcPr>
            <w:tcW w:w="1482" w:type="dxa"/>
          </w:tcPr>
          <w:p w:rsidR="00872C15" w:rsidRPr="003D768D" w:rsidRDefault="00784A74" w:rsidP="0031468E">
            <w:pPr>
              <w:spacing w:line="360" w:lineRule="auto"/>
              <w:jc w:val="center"/>
              <w:rPr>
                <w:rFonts w:ascii="Arial" w:hAnsi="Arial" w:cs="Arial"/>
              </w:rPr>
            </w:pPr>
            <w:r w:rsidRPr="003D768D">
              <w:rPr>
                <w:rFonts w:ascii="Arial" w:hAnsi="Arial" w:cs="Arial"/>
              </w:rPr>
              <w:t>3</w:t>
            </w:r>
          </w:p>
        </w:tc>
        <w:tc>
          <w:tcPr>
            <w:tcW w:w="1463" w:type="dxa"/>
          </w:tcPr>
          <w:p w:rsidR="00872C15" w:rsidRPr="003D768D" w:rsidRDefault="00B542B1" w:rsidP="00784A74">
            <w:pPr>
              <w:spacing w:line="360" w:lineRule="auto"/>
              <w:jc w:val="center"/>
              <w:rPr>
                <w:rFonts w:ascii="Arial" w:hAnsi="Arial" w:cs="Arial"/>
              </w:rPr>
            </w:pPr>
            <w:r w:rsidRPr="003D768D">
              <w:rPr>
                <w:rFonts w:ascii="Arial" w:hAnsi="Arial" w:cs="Arial"/>
              </w:rPr>
              <w:t>2</w:t>
            </w:r>
            <w:r w:rsidR="00784A74" w:rsidRPr="003D768D">
              <w:rPr>
                <w:rFonts w:ascii="Arial" w:hAnsi="Arial" w:cs="Arial"/>
              </w:rPr>
              <w:t>8</w:t>
            </w:r>
            <w:r w:rsidRPr="003D768D">
              <w:rPr>
                <w:rFonts w:ascii="Arial" w:hAnsi="Arial" w:cs="Arial"/>
              </w:rPr>
              <w:t>,</w:t>
            </w:r>
            <w:r w:rsidR="00784A74" w:rsidRPr="003D768D">
              <w:rPr>
                <w:rFonts w:ascii="Arial" w:hAnsi="Arial" w:cs="Arial"/>
              </w:rPr>
              <w:t>873</w:t>
            </w:r>
          </w:p>
        </w:tc>
        <w:tc>
          <w:tcPr>
            <w:tcW w:w="1485" w:type="dxa"/>
          </w:tcPr>
          <w:p w:rsidR="00872C15" w:rsidRPr="003D768D" w:rsidRDefault="00784A74" w:rsidP="0031468E">
            <w:pPr>
              <w:spacing w:line="360" w:lineRule="auto"/>
              <w:jc w:val="center"/>
              <w:rPr>
                <w:rFonts w:ascii="Arial" w:hAnsi="Arial" w:cs="Arial"/>
              </w:rPr>
            </w:pPr>
            <w:r w:rsidRPr="003D768D">
              <w:rPr>
                <w:rFonts w:ascii="Arial" w:hAnsi="Arial" w:cs="Arial"/>
              </w:rPr>
              <w:t>-1.94</w:t>
            </w:r>
          </w:p>
        </w:tc>
      </w:tr>
      <w:tr w:rsidR="004706D0" w:rsidRPr="003D768D" w:rsidTr="00F655A3">
        <w:trPr>
          <w:jc w:val="center"/>
        </w:trPr>
        <w:tc>
          <w:tcPr>
            <w:tcW w:w="1611" w:type="dxa"/>
          </w:tcPr>
          <w:p w:rsidR="004706D0" w:rsidRPr="003D768D" w:rsidRDefault="004706D0" w:rsidP="0031468E">
            <w:pPr>
              <w:spacing w:line="360" w:lineRule="auto"/>
              <w:jc w:val="both"/>
              <w:rPr>
                <w:rFonts w:ascii="Arial" w:hAnsi="Arial" w:cs="Arial"/>
              </w:rPr>
            </w:pPr>
            <w:r w:rsidRPr="003D768D">
              <w:rPr>
                <w:rFonts w:ascii="Arial" w:hAnsi="Arial" w:cs="Arial"/>
              </w:rPr>
              <w:t xml:space="preserve">Tipperary South </w:t>
            </w:r>
          </w:p>
        </w:tc>
        <w:tc>
          <w:tcPr>
            <w:tcW w:w="1494" w:type="dxa"/>
          </w:tcPr>
          <w:p w:rsidR="004706D0" w:rsidRPr="003D768D" w:rsidRDefault="00784A74" w:rsidP="0031468E">
            <w:pPr>
              <w:spacing w:line="360" w:lineRule="auto"/>
              <w:jc w:val="center"/>
              <w:rPr>
                <w:rFonts w:ascii="Arial" w:hAnsi="Arial" w:cs="Arial"/>
              </w:rPr>
            </w:pPr>
            <w:r w:rsidRPr="003D768D">
              <w:rPr>
                <w:rFonts w:ascii="Arial" w:hAnsi="Arial" w:cs="Arial"/>
              </w:rPr>
              <w:t>92,296</w:t>
            </w:r>
          </w:p>
        </w:tc>
        <w:tc>
          <w:tcPr>
            <w:tcW w:w="1481" w:type="dxa"/>
          </w:tcPr>
          <w:p w:rsidR="004706D0" w:rsidRPr="003D768D" w:rsidRDefault="00784A74" w:rsidP="0031468E">
            <w:pPr>
              <w:spacing w:line="360" w:lineRule="auto"/>
              <w:jc w:val="center"/>
              <w:rPr>
                <w:rFonts w:ascii="Arial" w:hAnsi="Arial" w:cs="Arial"/>
              </w:rPr>
            </w:pPr>
            <w:r w:rsidRPr="003D768D">
              <w:rPr>
                <w:rFonts w:ascii="Arial" w:hAnsi="Arial" w:cs="Arial"/>
              </w:rPr>
              <w:t>3.13</w:t>
            </w:r>
          </w:p>
        </w:tc>
        <w:tc>
          <w:tcPr>
            <w:tcW w:w="1482" w:type="dxa"/>
          </w:tcPr>
          <w:p w:rsidR="004706D0" w:rsidRPr="003D768D" w:rsidRDefault="00784A74" w:rsidP="0031468E">
            <w:pPr>
              <w:spacing w:line="360" w:lineRule="auto"/>
              <w:jc w:val="center"/>
              <w:rPr>
                <w:rFonts w:ascii="Arial" w:hAnsi="Arial" w:cs="Arial"/>
              </w:rPr>
            </w:pPr>
            <w:r w:rsidRPr="003D768D">
              <w:rPr>
                <w:rFonts w:ascii="Arial" w:hAnsi="Arial" w:cs="Arial"/>
              </w:rPr>
              <w:t>3</w:t>
            </w:r>
          </w:p>
        </w:tc>
        <w:tc>
          <w:tcPr>
            <w:tcW w:w="1463" w:type="dxa"/>
          </w:tcPr>
          <w:p w:rsidR="004706D0" w:rsidRPr="003D768D" w:rsidRDefault="00784A74" w:rsidP="0031468E">
            <w:pPr>
              <w:spacing w:line="360" w:lineRule="auto"/>
              <w:jc w:val="center"/>
              <w:rPr>
                <w:rFonts w:ascii="Arial" w:hAnsi="Arial" w:cs="Arial"/>
              </w:rPr>
            </w:pPr>
            <w:r w:rsidRPr="003D768D">
              <w:rPr>
                <w:rFonts w:ascii="Arial" w:hAnsi="Arial" w:cs="Arial"/>
              </w:rPr>
              <w:t>30,765</w:t>
            </w:r>
          </w:p>
        </w:tc>
        <w:tc>
          <w:tcPr>
            <w:tcW w:w="1485" w:type="dxa"/>
          </w:tcPr>
          <w:p w:rsidR="004706D0" w:rsidRPr="003D768D" w:rsidRDefault="00784A74" w:rsidP="0031468E">
            <w:pPr>
              <w:spacing w:line="360" w:lineRule="auto"/>
              <w:jc w:val="center"/>
              <w:rPr>
                <w:rFonts w:ascii="Arial" w:hAnsi="Arial" w:cs="Arial"/>
              </w:rPr>
            </w:pPr>
            <w:r w:rsidRPr="003D768D">
              <w:rPr>
                <w:rFonts w:ascii="Arial" w:hAnsi="Arial" w:cs="Arial"/>
              </w:rPr>
              <w:t>+4.48</w:t>
            </w:r>
          </w:p>
        </w:tc>
      </w:tr>
      <w:tr w:rsidR="007F032A" w:rsidRPr="003D768D" w:rsidTr="00F655A3">
        <w:trPr>
          <w:jc w:val="center"/>
        </w:trPr>
        <w:tc>
          <w:tcPr>
            <w:tcW w:w="1611" w:type="dxa"/>
          </w:tcPr>
          <w:p w:rsidR="007F032A" w:rsidRPr="003D768D" w:rsidRDefault="00B542B1" w:rsidP="0031468E">
            <w:pPr>
              <w:spacing w:line="360" w:lineRule="auto"/>
              <w:jc w:val="both"/>
              <w:rPr>
                <w:rFonts w:ascii="Arial" w:hAnsi="Arial" w:cs="Arial"/>
              </w:rPr>
            </w:pPr>
            <w:r w:rsidRPr="003D768D">
              <w:rPr>
                <w:rFonts w:ascii="Arial" w:hAnsi="Arial" w:cs="Arial"/>
              </w:rPr>
              <w:t>Waterford</w:t>
            </w:r>
          </w:p>
        </w:tc>
        <w:tc>
          <w:tcPr>
            <w:tcW w:w="1494" w:type="dxa"/>
          </w:tcPr>
          <w:p w:rsidR="007F032A" w:rsidRPr="003D768D" w:rsidRDefault="007F032A" w:rsidP="00784A74">
            <w:pPr>
              <w:spacing w:line="360" w:lineRule="auto"/>
              <w:jc w:val="center"/>
              <w:rPr>
                <w:rFonts w:ascii="Arial" w:hAnsi="Arial" w:cs="Arial"/>
              </w:rPr>
            </w:pPr>
            <w:r w:rsidRPr="003D768D">
              <w:rPr>
                <w:rFonts w:ascii="Arial" w:hAnsi="Arial" w:cs="Arial"/>
              </w:rPr>
              <w:t>1</w:t>
            </w:r>
            <w:r w:rsidR="00784A74" w:rsidRPr="003D768D">
              <w:rPr>
                <w:rFonts w:ascii="Arial" w:hAnsi="Arial" w:cs="Arial"/>
              </w:rPr>
              <w:t>23</w:t>
            </w:r>
            <w:r w:rsidRPr="003D768D">
              <w:rPr>
                <w:rFonts w:ascii="Arial" w:hAnsi="Arial" w:cs="Arial"/>
              </w:rPr>
              <w:t>,</w:t>
            </w:r>
            <w:r w:rsidR="00784A74" w:rsidRPr="003D768D">
              <w:rPr>
                <w:rFonts w:ascii="Arial" w:hAnsi="Arial" w:cs="Arial"/>
              </w:rPr>
              <w:t>662</w:t>
            </w:r>
          </w:p>
        </w:tc>
        <w:tc>
          <w:tcPr>
            <w:tcW w:w="1481" w:type="dxa"/>
          </w:tcPr>
          <w:p w:rsidR="007F032A" w:rsidRPr="003D768D" w:rsidRDefault="00784A74" w:rsidP="00784A74">
            <w:pPr>
              <w:spacing w:line="360" w:lineRule="auto"/>
              <w:jc w:val="center"/>
              <w:rPr>
                <w:rFonts w:ascii="Arial" w:hAnsi="Arial" w:cs="Arial"/>
              </w:rPr>
            </w:pPr>
            <w:r w:rsidRPr="003D768D">
              <w:rPr>
                <w:rFonts w:ascii="Arial" w:hAnsi="Arial" w:cs="Arial"/>
              </w:rPr>
              <w:t>4</w:t>
            </w:r>
            <w:r w:rsidR="00B542B1" w:rsidRPr="003D768D">
              <w:rPr>
                <w:rFonts w:ascii="Arial" w:hAnsi="Arial" w:cs="Arial"/>
              </w:rPr>
              <w:t>.</w:t>
            </w:r>
            <w:r w:rsidRPr="003D768D">
              <w:rPr>
                <w:rFonts w:ascii="Arial" w:hAnsi="Arial" w:cs="Arial"/>
              </w:rPr>
              <w:t>20</w:t>
            </w:r>
          </w:p>
        </w:tc>
        <w:tc>
          <w:tcPr>
            <w:tcW w:w="1482" w:type="dxa"/>
          </w:tcPr>
          <w:p w:rsidR="007F032A" w:rsidRPr="003D768D" w:rsidRDefault="00784A74" w:rsidP="0031468E">
            <w:pPr>
              <w:spacing w:line="360" w:lineRule="auto"/>
              <w:jc w:val="center"/>
              <w:rPr>
                <w:rFonts w:ascii="Arial" w:hAnsi="Arial" w:cs="Arial"/>
              </w:rPr>
            </w:pPr>
            <w:r w:rsidRPr="003D768D">
              <w:rPr>
                <w:rFonts w:ascii="Arial" w:hAnsi="Arial" w:cs="Arial"/>
              </w:rPr>
              <w:t>4</w:t>
            </w:r>
          </w:p>
        </w:tc>
        <w:tc>
          <w:tcPr>
            <w:tcW w:w="1463" w:type="dxa"/>
          </w:tcPr>
          <w:p w:rsidR="007F032A" w:rsidRPr="003D768D" w:rsidRDefault="00784A74" w:rsidP="00784A74">
            <w:pPr>
              <w:spacing w:line="360" w:lineRule="auto"/>
              <w:jc w:val="center"/>
              <w:rPr>
                <w:rFonts w:ascii="Arial" w:hAnsi="Arial" w:cs="Arial"/>
              </w:rPr>
            </w:pPr>
            <w:r w:rsidRPr="003D768D">
              <w:rPr>
                <w:rFonts w:ascii="Arial" w:hAnsi="Arial" w:cs="Arial"/>
              </w:rPr>
              <w:t>30</w:t>
            </w:r>
            <w:r w:rsidR="007F032A" w:rsidRPr="003D768D">
              <w:rPr>
                <w:rFonts w:ascii="Arial" w:hAnsi="Arial" w:cs="Arial"/>
              </w:rPr>
              <w:t>,</w:t>
            </w:r>
            <w:r w:rsidRPr="003D768D">
              <w:rPr>
                <w:rFonts w:ascii="Arial" w:hAnsi="Arial" w:cs="Arial"/>
              </w:rPr>
              <w:t>916</w:t>
            </w:r>
          </w:p>
        </w:tc>
        <w:tc>
          <w:tcPr>
            <w:tcW w:w="1485" w:type="dxa"/>
          </w:tcPr>
          <w:p w:rsidR="007F032A" w:rsidRPr="003D768D" w:rsidRDefault="00784A74" w:rsidP="0031468E">
            <w:pPr>
              <w:spacing w:line="360" w:lineRule="auto"/>
              <w:jc w:val="center"/>
              <w:rPr>
                <w:rFonts w:ascii="Arial" w:hAnsi="Arial" w:cs="Arial"/>
              </w:rPr>
            </w:pPr>
            <w:r w:rsidRPr="003D768D">
              <w:rPr>
                <w:rFonts w:ascii="Arial" w:hAnsi="Arial" w:cs="Arial"/>
              </w:rPr>
              <w:t>+4.99</w:t>
            </w:r>
          </w:p>
        </w:tc>
      </w:tr>
      <w:tr w:rsidR="00872C15" w:rsidRPr="003D768D" w:rsidTr="00F655A3">
        <w:trPr>
          <w:jc w:val="center"/>
        </w:trPr>
        <w:tc>
          <w:tcPr>
            <w:tcW w:w="1611" w:type="dxa"/>
          </w:tcPr>
          <w:p w:rsidR="00872C15" w:rsidRPr="003D768D" w:rsidRDefault="00B542B1" w:rsidP="0031468E">
            <w:pPr>
              <w:spacing w:line="360" w:lineRule="auto"/>
              <w:jc w:val="both"/>
              <w:rPr>
                <w:rFonts w:ascii="Arial" w:hAnsi="Arial" w:cs="Arial"/>
              </w:rPr>
            </w:pPr>
            <w:r w:rsidRPr="003D768D">
              <w:rPr>
                <w:rFonts w:ascii="Arial" w:hAnsi="Arial" w:cs="Arial"/>
              </w:rPr>
              <w:t>Wexford</w:t>
            </w:r>
          </w:p>
        </w:tc>
        <w:tc>
          <w:tcPr>
            <w:tcW w:w="1494" w:type="dxa"/>
          </w:tcPr>
          <w:p w:rsidR="00872C15" w:rsidRPr="003D768D" w:rsidRDefault="00B542B1" w:rsidP="00784A74">
            <w:pPr>
              <w:spacing w:line="360" w:lineRule="auto"/>
              <w:jc w:val="center"/>
              <w:rPr>
                <w:rFonts w:ascii="Arial" w:hAnsi="Arial" w:cs="Arial"/>
              </w:rPr>
            </w:pPr>
            <w:r w:rsidRPr="003D768D">
              <w:rPr>
                <w:rFonts w:ascii="Arial" w:hAnsi="Arial" w:cs="Arial"/>
              </w:rPr>
              <w:t>15</w:t>
            </w:r>
            <w:r w:rsidR="00784A74" w:rsidRPr="003D768D">
              <w:rPr>
                <w:rFonts w:ascii="Arial" w:hAnsi="Arial" w:cs="Arial"/>
              </w:rPr>
              <w:t>5</w:t>
            </w:r>
            <w:r w:rsidRPr="003D768D">
              <w:rPr>
                <w:rFonts w:ascii="Arial" w:hAnsi="Arial" w:cs="Arial"/>
              </w:rPr>
              <w:t>,</w:t>
            </w:r>
            <w:r w:rsidR="00784A74" w:rsidRPr="003D768D">
              <w:rPr>
                <w:rFonts w:ascii="Arial" w:hAnsi="Arial" w:cs="Arial"/>
              </w:rPr>
              <w:t>5</w:t>
            </w:r>
            <w:r w:rsidRPr="003D768D">
              <w:rPr>
                <w:rFonts w:ascii="Arial" w:hAnsi="Arial" w:cs="Arial"/>
              </w:rPr>
              <w:t>07</w:t>
            </w:r>
          </w:p>
        </w:tc>
        <w:tc>
          <w:tcPr>
            <w:tcW w:w="1481" w:type="dxa"/>
          </w:tcPr>
          <w:p w:rsidR="00872C15" w:rsidRPr="003D768D" w:rsidRDefault="00B542B1" w:rsidP="00784A74">
            <w:pPr>
              <w:spacing w:line="360" w:lineRule="auto"/>
              <w:jc w:val="center"/>
              <w:rPr>
                <w:rFonts w:ascii="Arial" w:hAnsi="Arial" w:cs="Arial"/>
              </w:rPr>
            </w:pPr>
            <w:r w:rsidRPr="003D768D">
              <w:rPr>
                <w:rFonts w:ascii="Arial" w:hAnsi="Arial" w:cs="Arial"/>
              </w:rPr>
              <w:t>5.2</w:t>
            </w:r>
            <w:r w:rsidR="00784A74" w:rsidRPr="003D768D">
              <w:rPr>
                <w:rFonts w:ascii="Arial" w:hAnsi="Arial" w:cs="Arial"/>
              </w:rPr>
              <w:t>8</w:t>
            </w:r>
          </w:p>
        </w:tc>
        <w:tc>
          <w:tcPr>
            <w:tcW w:w="1482" w:type="dxa"/>
          </w:tcPr>
          <w:p w:rsidR="00872C15" w:rsidRPr="003D768D" w:rsidRDefault="00B542B1" w:rsidP="0031468E">
            <w:pPr>
              <w:spacing w:line="360" w:lineRule="auto"/>
              <w:jc w:val="center"/>
              <w:rPr>
                <w:rFonts w:ascii="Arial" w:hAnsi="Arial" w:cs="Arial"/>
              </w:rPr>
            </w:pPr>
            <w:r w:rsidRPr="003D768D">
              <w:rPr>
                <w:rFonts w:ascii="Arial" w:hAnsi="Arial" w:cs="Arial"/>
              </w:rPr>
              <w:t>5</w:t>
            </w:r>
          </w:p>
        </w:tc>
        <w:tc>
          <w:tcPr>
            <w:tcW w:w="1463" w:type="dxa"/>
          </w:tcPr>
          <w:p w:rsidR="00872C15" w:rsidRPr="003D768D" w:rsidRDefault="00B542B1" w:rsidP="00784A74">
            <w:pPr>
              <w:spacing w:line="360" w:lineRule="auto"/>
              <w:jc w:val="center"/>
              <w:rPr>
                <w:rFonts w:ascii="Arial" w:hAnsi="Arial" w:cs="Arial"/>
              </w:rPr>
            </w:pPr>
            <w:r w:rsidRPr="003D768D">
              <w:rPr>
                <w:rFonts w:ascii="Arial" w:hAnsi="Arial" w:cs="Arial"/>
              </w:rPr>
              <w:t>3</w:t>
            </w:r>
            <w:r w:rsidR="00784A74" w:rsidRPr="003D768D">
              <w:rPr>
                <w:rFonts w:ascii="Arial" w:hAnsi="Arial" w:cs="Arial"/>
              </w:rPr>
              <w:t>1</w:t>
            </w:r>
            <w:r w:rsidRPr="003D768D">
              <w:rPr>
                <w:rFonts w:ascii="Arial" w:hAnsi="Arial" w:cs="Arial"/>
              </w:rPr>
              <w:t>,1</w:t>
            </w:r>
            <w:r w:rsidR="00784A74" w:rsidRPr="003D768D">
              <w:rPr>
                <w:rFonts w:ascii="Arial" w:hAnsi="Arial" w:cs="Arial"/>
              </w:rPr>
              <w:t>01</w:t>
            </w:r>
          </w:p>
        </w:tc>
        <w:tc>
          <w:tcPr>
            <w:tcW w:w="1485" w:type="dxa"/>
          </w:tcPr>
          <w:p w:rsidR="00872C15" w:rsidRPr="003D768D" w:rsidRDefault="00B542B1" w:rsidP="00784A74">
            <w:pPr>
              <w:spacing w:line="360" w:lineRule="auto"/>
              <w:jc w:val="center"/>
              <w:rPr>
                <w:rFonts w:ascii="Arial" w:hAnsi="Arial" w:cs="Arial"/>
              </w:rPr>
            </w:pPr>
            <w:r w:rsidRPr="003D768D">
              <w:rPr>
                <w:rFonts w:ascii="Arial" w:hAnsi="Arial" w:cs="Arial"/>
              </w:rPr>
              <w:t>+5.</w:t>
            </w:r>
            <w:r w:rsidR="00784A74" w:rsidRPr="003D768D">
              <w:rPr>
                <w:rFonts w:ascii="Arial" w:hAnsi="Arial" w:cs="Arial"/>
              </w:rPr>
              <w:t>62</w:t>
            </w:r>
          </w:p>
        </w:tc>
      </w:tr>
      <w:tr w:rsidR="007F032A" w:rsidRPr="003D768D" w:rsidTr="00F655A3">
        <w:trPr>
          <w:jc w:val="center"/>
        </w:trPr>
        <w:tc>
          <w:tcPr>
            <w:tcW w:w="1611" w:type="dxa"/>
          </w:tcPr>
          <w:p w:rsidR="007F032A" w:rsidRPr="003D768D" w:rsidRDefault="00B542B1" w:rsidP="0031468E">
            <w:pPr>
              <w:spacing w:line="360" w:lineRule="auto"/>
              <w:jc w:val="both"/>
              <w:rPr>
                <w:rFonts w:ascii="Arial" w:hAnsi="Arial" w:cs="Arial"/>
              </w:rPr>
            </w:pPr>
            <w:r w:rsidRPr="003D768D">
              <w:rPr>
                <w:rFonts w:ascii="Arial" w:hAnsi="Arial" w:cs="Arial"/>
              </w:rPr>
              <w:t>Wicklow</w:t>
            </w:r>
          </w:p>
        </w:tc>
        <w:tc>
          <w:tcPr>
            <w:tcW w:w="1494" w:type="dxa"/>
          </w:tcPr>
          <w:p w:rsidR="007F032A" w:rsidRPr="003D768D" w:rsidRDefault="00E467A9" w:rsidP="0031468E">
            <w:pPr>
              <w:spacing w:line="360" w:lineRule="auto"/>
              <w:jc w:val="center"/>
              <w:rPr>
                <w:rFonts w:ascii="Arial" w:hAnsi="Arial" w:cs="Arial"/>
              </w:rPr>
            </w:pPr>
            <w:r w:rsidRPr="003D768D">
              <w:rPr>
                <w:rFonts w:ascii="Arial" w:hAnsi="Arial" w:cs="Arial"/>
              </w:rPr>
              <w:t>1</w:t>
            </w:r>
            <w:r w:rsidR="00B542B1" w:rsidRPr="003D768D">
              <w:rPr>
                <w:rFonts w:ascii="Arial" w:hAnsi="Arial" w:cs="Arial"/>
              </w:rPr>
              <w:t>55</w:t>
            </w:r>
            <w:r w:rsidR="007F032A" w:rsidRPr="003D768D">
              <w:rPr>
                <w:rFonts w:ascii="Arial" w:hAnsi="Arial" w:cs="Arial"/>
              </w:rPr>
              <w:t>,</w:t>
            </w:r>
            <w:r w:rsidR="00B542B1" w:rsidRPr="003D768D">
              <w:rPr>
                <w:rFonts w:ascii="Arial" w:hAnsi="Arial" w:cs="Arial"/>
              </w:rPr>
              <w:t>485</w:t>
            </w:r>
          </w:p>
        </w:tc>
        <w:tc>
          <w:tcPr>
            <w:tcW w:w="1481" w:type="dxa"/>
          </w:tcPr>
          <w:p w:rsidR="007F032A" w:rsidRPr="003D768D" w:rsidRDefault="00B542B1" w:rsidP="0031468E">
            <w:pPr>
              <w:spacing w:line="360" w:lineRule="auto"/>
              <w:jc w:val="center"/>
              <w:rPr>
                <w:rFonts w:ascii="Arial" w:hAnsi="Arial" w:cs="Arial"/>
              </w:rPr>
            </w:pPr>
            <w:r w:rsidRPr="003D768D">
              <w:rPr>
                <w:rFonts w:ascii="Arial" w:hAnsi="Arial" w:cs="Arial"/>
              </w:rPr>
              <w:t>5.28</w:t>
            </w:r>
          </w:p>
        </w:tc>
        <w:tc>
          <w:tcPr>
            <w:tcW w:w="1482" w:type="dxa"/>
          </w:tcPr>
          <w:p w:rsidR="007F032A" w:rsidRPr="003D768D" w:rsidRDefault="007F032A" w:rsidP="0031468E">
            <w:pPr>
              <w:spacing w:line="360" w:lineRule="auto"/>
              <w:jc w:val="center"/>
              <w:rPr>
                <w:rFonts w:ascii="Arial" w:hAnsi="Arial" w:cs="Arial"/>
              </w:rPr>
            </w:pPr>
            <w:r w:rsidRPr="003D768D">
              <w:rPr>
                <w:rFonts w:ascii="Arial" w:hAnsi="Arial" w:cs="Arial"/>
              </w:rPr>
              <w:t>5</w:t>
            </w:r>
          </w:p>
        </w:tc>
        <w:tc>
          <w:tcPr>
            <w:tcW w:w="1463" w:type="dxa"/>
          </w:tcPr>
          <w:p w:rsidR="007F032A" w:rsidRPr="003D768D" w:rsidRDefault="00B542B1" w:rsidP="0031468E">
            <w:pPr>
              <w:spacing w:line="360" w:lineRule="auto"/>
              <w:jc w:val="center"/>
              <w:rPr>
                <w:rFonts w:ascii="Arial" w:hAnsi="Arial" w:cs="Arial"/>
              </w:rPr>
            </w:pPr>
            <w:r w:rsidRPr="003D768D">
              <w:rPr>
                <w:rFonts w:ascii="Arial" w:hAnsi="Arial" w:cs="Arial"/>
              </w:rPr>
              <w:t>31</w:t>
            </w:r>
            <w:r w:rsidR="007F032A" w:rsidRPr="003D768D">
              <w:rPr>
                <w:rFonts w:ascii="Arial" w:hAnsi="Arial" w:cs="Arial"/>
              </w:rPr>
              <w:t>,</w:t>
            </w:r>
            <w:r w:rsidRPr="003D768D">
              <w:rPr>
                <w:rFonts w:ascii="Arial" w:hAnsi="Arial" w:cs="Arial"/>
              </w:rPr>
              <w:t>097</w:t>
            </w:r>
          </w:p>
        </w:tc>
        <w:tc>
          <w:tcPr>
            <w:tcW w:w="1485" w:type="dxa"/>
          </w:tcPr>
          <w:p w:rsidR="007F032A" w:rsidRPr="003D768D" w:rsidRDefault="00B542B1" w:rsidP="0031468E">
            <w:pPr>
              <w:spacing w:line="360" w:lineRule="auto"/>
              <w:jc w:val="center"/>
              <w:rPr>
                <w:rFonts w:ascii="Arial" w:hAnsi="Arial" w:cs="Arial"/>
              </w:rPr>
            </w:pPr>
            <w:r w:rsidRPr="003D768D">
              <w:rPr>
                <w:rFonts w:ascii="Arial" w:hAnsi="Arial" w:cs="Arial"/>
              </w:rPr>
              <w:t>+5.61</w:t>
            </w:r>
          </w:p>
        </w:tc>
      </w:tr>
      <w:tr w:rsidR="007F032A" w:rsidRPr="003D768D" w:rsidTr="00F655A3">
        <w:trPr>
          <w:jc w:val="center"/>
        </w:trPr>
        <w:tc>
          <w:tcPr>
            <w:tcW w:w="1611" w:type="dxa"/>
            <w:shd w:val="clear" w:color="auto" w:fill="D9D9D9" w:themeFill="background1" w:themeFillShade="D9"/>
          </w:tcPr>
          <w:p w:rsidR="007F032A" w:rsidRPr="003D768D" w:rsidRDefault="007F032A" w:rsidP="0031468E">
            <w:pPr>
              <w:spacing w:line="360" w:lineRule="auto"/>
              <w:jc w:val="both"/>
              <w:rPr>
                <w:rFonts w:ascii="Arial" w:hAnsi="Arial" w:cs="Arial"/>
                <w:b/>
              </w:rPr>
            </w:pPr>
            <w:r w:rsidRPr="003D768D">
              <w:rPr>
                <w:rFonts w:ascii="Arial" w:hAnsi="Arial" w:cs="Arial"/>
                <w:b/>
              </w:rPr>
              <w:t xml:space="preserve">Totals: </w:t>
            </w:r>
          </w:p>
        </w:tc>
        <w:tc>
          <w:tcPr>
            <w:tcW w:w="1494" w:type="dxa"/>
            <w:shd w:val="clear" w:color="auto" w:fill="D9D9D9" w:themeFill="background1" w:themeFillShade="D9"/>
          </w:tcPr>
          <w:p w:rsidR="007F032A" w:rsidRPr="003D768D" w:rsidRDefault="00B542B1" w:rsidP="00784A74">
            <w:pPr>
              <w:spacing w:line="360" w:lineRule="auto"/>
              <w:jc w:val="center"/>
              <w:rPr>
                <w:rFonts w:ascii="Arial" w:hAnsi="Arial" w:cs="Arial"/>
              </w:rPr>
            </w:pPr>
            <w:r w:rsidRPr="003D768D">
              <w:rPr>
                <w:rFonts w:ascii="Arial" w:hAnsi="Arial" w:cs="Arial"/>
              </w:rPr>
              <w:t>1,</w:t>
            </w:r>
            <w:r w:rsidR="00784A74" w:rsidRPr="003D768D">
              <w:rPr>
                <w:rFonts w:ascii="Arial" w:hAnsi="Arial" w:cs="Arial"/>
              </w:rPr>
              <w:t>200</w:t>
            </w:r>
            <w:r w:rsidR="007F032A" w:rsidRPr="003D768D">
              <w:rPr>
                <w:rFonts w:ascii="Arial" w:hAnsi="Arial" w:cs="Arial"/>
              </w:rPr>
              <w:t>,</w:t>
            </w:r>
            <w:r w:rsidR="00784A74" w:rsidRPr="003D768D">
              <w:rPr>
                <w:rFonts w:ascii="Arial" w:hAnsi="Arial" w:cs="Arial"/>
              </w:rPr>
              <w:t>676</w:t>
            </w:r>
          </w:p>
        </w:tc>
        <w:tc>
          <w:tcPr>
            <w:tcW w:w="1481" w:type="dxa"/>
            <w:shd w:val="clear" w:color="auto" w:fill="D9D9D9" w:themeFill="background1" w:themeFillShade="D9"/>
          </w:tcPr>
          <w:p w:rsidR="007F032A" w:rsidRPr="003D768D" w:rsidRDefault="00B542B1" w:rsidP="00784A74">
            <w:pPr>
              <w:spacing w:line="360" w:lineRule="auto"/>
              <w:jc w:val="center"/>
              <w:rPr>
                <w:rFonts w:ascii="Arial" w:hAnsi="Arial" w:cs="Arial"/>
              </w:rPr>
            </w:pPr>
            <w:r w:rsidRPr="003D768D">
              <w:rPr>
                <w:rFonts w:ascii="Arial" w:hAnsi="Arial" w:cs="Arial"/>
              </w:rPr>
              <w:t>40</w:t>
            </w:r>
            <w:r w:rsidR="007F032A" w:rsidRPr="003D768D">
              <w:rPr>
                <w:rFonts w:ascii="Arial" w:hAnsi="Arial" w:cs="Arial"/>
              </w:rPr>
              <w:t>.</w:t>
            </w:r>
            <w:r w:rsidR="00784A74" w:rsidRPr="003D768D">
              <w:rPr>
                <w:rFonts w:ascii="Arial" w:hAnsi="Arial" w:cs="Arial"/>
              </w:rPr>
              <w:t>78</w:t>
            </w:r>
          </w:p>
        </w:tc>
        <w:tc>
          <w:tcPr>
            <w:tcW w:w="1482" w:type="dxa"/>
            <w:shd w:val="clear" w:color="auto" w:fill="D9D9D9" w:themeFill="background1" w:themeFillShade="D9"/>
          </w:tcPr>
          <w:p w:rsidR="007F032A" w:rsidRPr="003D768D" w:rsidRDefault="00B542B1" w:rsidP="0031468E">
            <w:pPr>
              <w:spacing w:line="360" w:lineRule="auto"/>
              <w:jc w:val="center"/>
              <w:rPr>
                <w:rFonts w:ascii="Arial" w:hAnsi="Arial" w:cs="Arial"/>
              </w:rPr>
            </w:pPr>
            <w:r w:rsidRPr="003D768D">
              <w:rPr>
                <w:rFonts w:ascii="Arial" w:hAnsi="Arial" w:cs="Arial"/>
              </w:rPr>
              <w:t>40</w:t>
            </w:r>
          </w:p>
        </w:tc>
        <w:tc>
          <w:tcPr>
            <w:tcW w:w="1463" w:type="dxa"/>
            <w:shd w:val="clear" w:color="auto" w:fill="D9D9D9" w:themeFill="background1" w:themeFillShade="D9"/>
          </w:tcPr>
          <w:p w:rsidR="007F032A" w:rsidRPr="003D768D" w:rsidRDefault="00784A74" w:rsidP="00784A74">
            <w:pPr>
              <w:spacing w:line="360" w:lineRule="auto"/>
              <w:jc w:val="center"/>
              <w:rPr>
                <w:rFonts w:ascii="Arial" w:hAnsi="Arial" w:cs="Arial"/>
              </w:rPr>
            </w:pPr>
            <w:r w:rsidRPr="003D768D">
              <w:rPr>
                <w:rFonts w:ascii="Arial" w:hAnsi="Arial" w:cs="Arial"/>
              </w:rPr>
              <w:t>30</w:t>
            </w:r>
            <w:r w:rsidR="007F032A" w:rsidRPr="003D768D">
              <w:rPr>
                <w:rFonts w:ascii="Arial" w:hAnsi="Arial" w:cs="Arial"/>
              </w:rPr>
              <w:t>,</w:t>
            </w:r>
            <w:r w:rsidRPr="003D768D">
              <w:rPr>
                <w:rFonts w:ascii="Arial" w:hAnsi="Arial" w:cs="Arial"/>
              </w:rPr>
              <w:t>017</w:t>
            </w:r>
          </w:p>
        </w:tc>
        <w:tc>
          <w:tcPr>
            <w:tcW w:w="1485" w:type="dxa"/>
            <w:shd w:val="clear" w:color="auto" w:fill="D9D9D9" w:themeFill="background1" w:themeFillShade="D9"/>
          </w:tcPr>
          <w:p w:rsidR="007F032A" w:rsidRPr="003D768D" w:rsidRDefault="007F032A" w:rsidP="00784A74">
            <w:pPr>
              <w:spacing w:line="360" w:lineRule="auto"/>
              <w:jc w:val="center"/>
              <w:rPr>
                <w:rFonts w:ascii="Arial" w:hAnsi="Arial" w:cs="Arial"/>
              </w:rPr>
            </w:pPr>
            <w:r w:rsidRPr="003D768D">
              <w:rPr>
                <w:rFonts w:ascii="Arial" w:hAnsi="Arial" w:cs="Arial"/>
              </w:rPr>
              <w:t>+</w:t>
            </w:r>
            <w:r w:rsidR="00B542B1" w:rsidRPr="003D768D">
              <w:rPr>
                <w:rFonts w:ascii="Arial" w:hAnsi="Arial" w:cs="Arial"/>
              </w:rPr>
              <w:t>1</w:t>
            </w:r>
            <w:r w:rsidRPr="003D768D">
              <w:rPr>
                <w:rFonts w:ascii="Arial" w:hAnsi="Arial" w:cs="Arial"/>
              </w:rPr>
              <w:t>.</w:t>
            </w:r>
            <w:r w:rsidR="00784A74" w:rsidRPr="003D768D">
              <w:rPr>
                <w:rFonts w:ascii="Arial" w:hAnsi="Arial" w:cs="Arial"/>
              </w:rPr>
              <w:t>9</w:t>
            </w:r>
            <w:r w:rsidR="00B542B1" w:rsidRPr="003D768D">
              <w:rPr>
                <w:rFonts w:ascii="Arial" w:hAnsi="Arial" w:cs="Arial"/>
              </w:rPr>
              <w:t>4</w:t>
            </w:r>
          </w:p>
        </w:tc>
      </w:tr>
    </w:tbl>
    <w:p w:rsidR="00AE21D6" w:rsidRPr="003D768D" w:rsidRDefault="00AE21D6" w:rsidP="0031468E">
      <w:pPr>
        <w:spacing w:after="0" w:line="360" w:lineRule="auto"/>
        <w:jc w:val="both"/>
        <w:rPr>
          <w:rFonts w:ascii="Arial" w:hAnsi="Arial" w:cs="Arial"/>
          <w:sz w:val="24"/>
        </w:rPr>
      </w:pPr>
    </w:p>
    <w:p w:rsidR="00784A74" w:rsidRPr="003D768D" w:rsidRDefault="00784A74" w:rsidP="0031468E">
      <w:pPr>
        <w:spacing w:after="0" w:line="360" w:lineRule="auto"/>
        <w:jc w:val="both"/>
        <w:rPr>
          <w:rFonts w:ascii="Arial" w:hAnsi="Arial" w:cs="Arial"/>
          <w:sz w:val="24"/>
        </w:rPr>
      </w:pPr>
    </w:p>
    <w:p w:rsidR="00B739A9" w:rsidRPr="003D768D" w:rsidRDefault="00B739A9" w:rsidP="0031468E">
      <w:pPr>
        <w:spacing w:after="0" w:line="360" w:lineRule="auto"/>
        <w:jc w:val="both"/>
        <w:rPr>
          <w:rFonts w:ascii="Arial" w:hAnsi="Arial" w:cs="Arial"/>
          <w:b/>
          <w:sz w:val="24"/>
        </w:rPr>
      </w:pPr>
      <w:r w:rsidRPr="003D768D">
        <w:rPr>
          <w:rFonts w:ascii="Arial" w:hAnsi="Arial" w:cs="Arial"/>
          <w:b/>
          <w:sz w:val="24"/>
        </w:rPr>
        <w:t xml:space="preserve">Option 2 – addition of five seats in a 178 member </w:t>
      </w:r>
      <w:proofErr w:type="spellStart"/>
      <w:r w:rsidRPr="003D768D">
        <w:rPr>
          <w:rFonts w:ascii="Arial" w:hAnsi="Arial" w:cs="Arial"/>
          <w:b/>
          <w:sz w:val="24"/>
        </w:rPr>
        <w:t>Dáil</w:t>
      </w:r>
      <w:proofErr w:type="spellEnd"/>
      <w:r w:rsidRPr="003D768D">
        <w:rPr>
          <w:rFonts w:ascii="Arial" w:hAnsi="Arial" w:cs="Arial"/>
          <w:b/>
          <w:sz w:val="24"/>
        </w:rPr>
        <w:t xml:space="preserve"> </w:t>
      </w:r>
    </w:p>
    <w:p w:rsidR="00B739A9" w:rsidRPr="003D768D" w:rsidRDefault="00B739A9" w:rsidP="0031468E">
      <w:pPr>
        <w:spacing w:after="0" w:line="360" w:lineRule="auto"/>
        <w:jc w:val="both"/>
        <w:rPr>
          <w:rFonts w:ascii="Arial" w:hAnsi="Arial" w:cs="Arial"/>
          <w:sz w:val="24"/>
        </w:rPr>
      </w:pPr>
    </w:p>
    <w:p w:rsidR="00B739A9" w:rsidRPr="003D768D" w:rsidRDefault="009D4E2B" w:rsidP="0031468E">
      <w:pPr>
        <w:spacing w:after="0" w:line="360" w:lineRule="auto"/>
        <w:jc w:val="both"/>
        <w:rPr>
          <w:rFonts w:ascii="Arial" w:hAnsi="Arial" w:cs="Arial"/>
          <w:sz w:val="24"/>
        </w:rPr>
      </w:pPr>
      <w:r w:rsidRPr="003D768D">
        <w:rPr>
          <w:rFonts w:ascii="Arial" w:hAnsi="Arial" w:cs="Arial"/>
          <w:sz w:val="24"/>
        </w:rPr>
        <w:t xml:space="preserve">For Option 2, the approach is similar </w:t>
      </w:r>
      <w:r w:rsidR="00801A36" w:rsidRPr="003D768D">
        <w:rPr>
          <w:rFonts w:ascii="Arial" w:hAnsi="Arial" w:cs="Arial"/>
          <w:sz w:val="24"/>
        </w:rPr>
        <w:t xml:space="preserve">in some respects </w:t>
      </w:r>
      <w:r w:rsidRPr="003D768D">
        <w:rPr>
          <w:rFonts w:ascii="Arial" w:hAnsi="Arial" w:cs="Arial"/>
          <w:sz w:val="24"/>
        </w:rPr>
        <w:t>to the case of Option 1.  A seat is added to Kildare North</w:t>
      </w:r>
      <w:r w:rsidR="00801A36" w:rsidRPr="003D768D">
        <w:rPr>
          <w:rFonts w:ascii="Arial" w:hAnsi="Arial" w:cs="Arial"/>
          <w:sz w:val="24"/>
        </w:rPr>
        <w:t xml:space="preserve">, the 5-seat constituency of Tipperary is split into two 3-seat constituencies, while </w:t>
      </w:r>
      <w:r w:rsidRPr="003D768D">
        <w:rPr>
          <w:rFonts w:ascii="Arial" w:hAnsi="Arial" w:cs="Arial"/>
          <w:sz w:val="24"/>
        </w:rPr>
        <w:t xml:space="preserve">the 5-seat constituency of Laois-Offaly is </w:t>
      </w:r>
      <w:r w:rsidR="00801A36" w:rsidRPr="003D768D">
        <w:rPr>
          <w:rFonts w:ascii="Arial" w:hAnsi="Arial" w:cs="Arial"/>
          <w:sz w:val="24"/>
        </w:rPr>
        <w:t xml:space="preserve">also </w:t>
      </w:r>
      <w:r w:rsidRPr="003D768D">
        <w:rPr>
          <w:rFonts w:ascii="Arial" w:hAnsi="Arial" w:cs="Arial"/>
          <w:sz w:val="24"/>
        </w:rPr>
        <w:t xml:space="preserve">split into two 3-seat constituencies of Laois and Offaly.  </w:t>
      </w:r>
    </w:p>
    <w:p w:rsidR="00B739A9" w:rsidRPr="003D768D" w:rsidRDefault="00B739A9" w:rsidP="0031468E">
      <w:pPr>
        <w:spacing w:after="0" w:line="360" w:lineRule="auto"/>
        <w:jc w:val="both"/>
        <w:rPr>
          <w:rFonts w:ascii="Arial" w:hAnsi="Arial" w:cs="Arial"/>
          <w:sz w:val="24"/>
        </w:rPr>
      </w:pPr>
    </w:p>
    <w:p w:rsidR="00B739A9" w:rsidRPr="003D768D" w:rsidRDefault="009D4E2B" w:rsidP="0031468E">
      <w:pPr>
        <w:spacing w:after="0" w:line="360" w:lineRule="auto"/>
        <w:jc w:val="both"/>
        <w:rPr>
          <w:rFonts w:ascii="Arial" w:hAnsi="Arial" w:cs="Arial"/>
          <w:sz w:val="24"/>
        </w:rPr>
      </w:pPr>
      <w:r w:rsidRPr="003D768D">
        <w:rPr>
          <w:rFonts w:ascii="Arial" w:hAnsi="Arial" w:cs="Arial"/>
          <w:sz w:val="24"/>
        </w:rPr>
        <w:t xml:space="preserve">A further two seats </w:t>
      </w:r>
      <w:r w:rsidR="00827BCA" w:rsidRPr="003D768D">
        <w:rPr>
          <w:rFonts w:ascii="Arial" w:hAnsi="Arial" w:cs="Arial"/>
          <w:sz w:val="24"/>
        </w:rPr>
        <w:t xml:space="preserve">are </w:t>
      </w:r>
      <w:r w:rsidRPr="003D768D">
        <w:rPr>
          <w:rFonts w:ascii="Arial" w:hAnsi="Arial" w:cs="Arial"/>
          <w:sz w:val="24"/>
        </w:rPr>
        <w:t>now to be added to the region</w:t>
      </w:r>
      <w:r w:rsidR="003F5AD0" w:rsidRPr="003D768D">
        <w:rPr>
          <w:rFonts w:ascii="Arial" w:hAnsi="Arial" w:cs="Arial"/>
          <w:sz w:val="24"/>
        </w:rPr>
        <w:t>, as compared to Option 1</w:t>
      </w:r>
      <w:r w:rsidRPr="003D768D">
        <w:rPr>
          <w:rFonts w:ascii="Arial" w:hAnsi="Arial" w:cs="Arial"/>
          <w:sz w:val="24"/>
        </w:rPr>
        <w:t>.  The remaining four constituencies of Tipperary, Carlow-Kilkenny, Wicklow and Wexford all contain five seats</w:t>
      </w:r>
      <w:r w:rsidR="00AD7F10" w:rsidRPr="003D768D">
        <w:rPr>
          <w:rFonts w:ascii="Arial" w:hAnsi="Arial" w:cs="Arial"/>
          <w:sz w:val="24"/>
        </w:rPr>
        <w:t>, and therefore a</w:t>
      </w:r>
      <w:r w:rsidRPr="003D768D">
        <w:rPr>
          <w:rFonts w:ascii="Arial" w:hAnsi="Arial" w:cs="Arial"/>
          <w:sz w:val="24"/>
        </w:rPr>
        <w:t xml:space="preserve">ddition of two seats </w:t>
      </w:r>
      <w:r w:rsidR="00827BCA" w:rsidRPr="003D768D">
        <w:rPr>
          <w:rFonts w:ascii="Arial" w:hAnsi="Arial" w:cs="Arial"/>
          <w:sz w:val="24"/>
        </w:rPr>
        <w:t>among</w:t>
      </w:r>
      <w:r w:rsidRPr="003D768D">
        <w:rPr>
          <w:rFonts w:ascii="Arial" w:hAnsi="Arial" w:cs="Arial"/>
          <w:sz w:val="24"/>
        </w:rPr>
        <w:t xml:space="preserve"> these would require </w:t>
      </w:r>
      <w:r w:rsidR="00AD7F10" w:rsidRPr="003D768D">
        <w:rPr>
          <w:rFonts w:ascii="Arial" w:hAnsi="Arial" w:cs="Arial"/>
          <w:sz w:val="24"/>
        </w:rPr>
        <w:t xml:space="preserve">two of them to be split into two 3-seat constituencies.  Wicklow had the lowest variance at +8.04%, so it was excluded from consideration. Tipperary has only since 2013 consisted of a single constituency so it was decided to include the split of Tipperary in this option.  </w:t>
      </w:r>
      <w:r w:rsidR="00A124F1" w:rsidRPr="003D768D">
        <w:rPr>
          <w:rFonts w:ascii="Arial" w:hAnsi="Arial" w:cs="Arial"/>
          <w:sz w:val="24"/>
        </w:rPr>
        <w:t xml:space="preserve">If Carlow-Kilkenny were to be split into two 3-seat constituencies, this would require building a constituency around County Carlow.  However, </w:t>
      </w:r>
      <w:r w:rsidR="003F5AD0" w:rsidRPr="003D768D">
        <w:rPr>
          <w:rFonts w:ascii="Arial" w:hAnsi="Arial" w:cs="Arial"/>
          <w:sz w:val="24"/>
        </w:rPr>
        <w:t xml:space="preserve">as was noted above in the remarks outlining Option 1, </w:t>
      </w:r>
      <w:r w:rsidR="00A124F1" w:rsidRPr="003D768D">
        <w:rPr>
          <w:rFonts w:ascii="Arial" w:hAnsi="Arial" w:cs="Arial"/>
          <w:sz w:val="24"/>
        </w:rPr>
        <w:t xml:space="preserve">it has a small population, </w:t>
      </w:r>
      <w:r w:rsidR="000B05CA" w:rsidRPr="003D768D">
        <w:rPr>
          <w:rFonts w:ascii="Arial" w:hAnsi="Arial" w:cs="Arial"/>
          <w:sz w:val="24"/>
        </w:rPr>
        <w:t>and would require inclusion of appreciable areas from adjacent counties.  Consequently, it</w:t>
      </w:r>
      <w:r w:rsidR="00A124F1" w:rsidRPr="003D768D">
        <w:rPr>
          <w:rFonts w:ascii="Arial" w:hAnsi="Arial" w:cs="Arial"/>
          <w:sz w:val="24"/>
        </w:rPr>
        <w:t xml:space="preserve"> was decided instead to present the option of splitting the </w:t>
      </w:r>
      <w:r w:rsidR="000B05CA" w:rsidRPr="003D768D">
        <w:rPr>
          <w:rFonts w:ascii="Arial" w:hAnsi="Arial" w:cs="Arial"/>
          <w:sz w:val="24"/>
        </w:rPr>
        <w:t xml:space="preserve">county of Wexford into two 3-seat constituencies.  </w:t>
      </w:r>
    </w:p>
    <w:p w:rsidR="00B739A9" w:rsidRPr="003D768D" w:rsidRDefault="00B739A9" w:rsidP="0031468E">
      <w:pPr>
        <w:spacing w:after="0" w:line="360" w:lineRule="auto"/>
        <w:jc w:val="both"/>
        <w:rPr>
          <w:rFonts w:ascii="Arial" w:hAnsi="Arial" w:cs="Arial"/>
          <w:sz w:val="24"/>
        </w:rPr>
      </w:pPr>
    </w:p>
    <w:p w:rsidR="00A124F1" w:rsidRPr="003D768D" w:rsidRDefault="00A124F1" w:rsidP="0031468E">
      <w:pPr>
        <w:spacing w:after="0" w:line="360" w:lineRule="auto"/>
        <w:jc w:val="both"/>
        <w:rPr>
          <w:rFonts w:ascii="Arial" w:hAnsi="Arial" w:cs="Arial"/>
          <w:sz w:val="24"/>
        </w:rPr>
      </w:pPr>
      <w:r w:rsidRPr="003D768D">
        <w:rPr>
          <w:rFonts w:ascii="Arial" w:hAnsi="Arial" w:cs="Arial"/>
          <w:sz w:val="24"/>
        </w:rPr>
        <w:t xml:space="preserve">The transfers involved in Option 2 are as follows: </w:t>
      </w:r>
    </w:p>
    <w:p w:rsidR="00A124F1" w:rsidRPr="003D768D" w:rsidRDefault="00A124F1" w:rsidP="0031468E">
      <w:pPr>
        <w:spacing w:after="0" w:line="360" w:lineRule="auto"/>
        <w:jc w:val="both"/>
        <w:rPr>
          <w:rFonts w:ascii="Arial" w:hAnsi="Arial" w:cs="Arial"/>
          <w:sz w:val="24"/>
        </w:rPr>
      </w:pPr>
    </w:p>
    <w:p w:rsidR="00A124F1" w:rsidRPr="003D768D" w:rsidRDefault="00A124F1" w:rsidP="000A4E45">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The town of Carrick-on-Suir and its environs </w:t>
      </w:r>
      <w:r w:rsidR="00827BCA" w:rsidRPr="003D768D">
        <w:rPr>
          <w:rFonts w:ascii="Arial" w:hAnsi="Arial" w:cs="Arial"/>
          <w:sz w:val="24"/>
        </w:rPr>
        <w:t xml:space="preserve">which are located in County Tipperary, </w:t>
      </w:r>
      <w:r w:rsidRPr="003D768D">
        <w:rPr>
          <w:rFonts w:ascii="Arial" w:hAnsi="Arial" w:cs="Arial"/>
          <w:sz w:val="24"/>
        </w:rPr>
        <w:t xml:space="preserve">are transferred from the constituency of Tipperary to the constituency of Waterford; </w:t>
      </w:r>
      <w:r w:rsidR="000A4E45" w:rsidRPr="003D768D">
        <w:rPr>
          <w:rFonts w:ascii="Arial" w:hAnsi="Arial" w:cs="Arial"/>
          <w:sz w:val="24"/>
        </w:rPr>
        <w:t xml:space="preserve">Pop. 9,584.  (See Appendix 3: Table 9A) </w:t>
      </w:r>
    </w:p>
    <w:p w:rsidR="00A124F1" w:rsidRPr="003D768D" w:rsidRDefault="00A124F1"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t xml:space="preserve">The town of </w:t>
      </w:r>
      <w:proofErr w:type="spellStart"/>
      <w:r w:rsidRPr="003D768D">
        <w:rPr>
          <w:rFonts w:ascii="Arial" w:hAnsi="Arial" w:cs="Arial"/>
          <w:sz w:val="24"/>
        </w:rPr>
        <w:t>Carnew</w:t>
      </w:r>
      <w:proofErr w:type="spellEnd"/>
      <w:r w:rsidRPr="003D768D">
        <w:rPr>
          <w:rFonts w:ascii="Arial" w:hAnsi="Arial" w:cs="Arial"/>
          <w:sz w:val="24"/>
        </w:rPr>
        <w:t xml:space="preserve"> and its environs are transferred from the constituency of Wicklow to the constituency of Wexford; </w:t>
      </w:r>
      <w:r w:rsidR="000A4E45" w:rsidRPr="003D768D">
        <w:rPr>
          <w:rFonts w:ascii="Arial" w:hAnsi="Arial" w:cs="Arial"/>
          <w:sz w:val="24"/>
        </w:rPr>
        <w:t>Pop. 4,890.  (See Appendix 3: Table 13A)</w:t>
      </w:r>
    </w:p>
    <w:p w:rsidR="00A124F1" w:rsidRPr="003D768D" w:rsidRDefault="00A124F1"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t>An area in the western part of County Kilkenny</w:t>
      </w:r>
      <w:r w:rsidR="00827BCA" w:rsidRPr="003D768D">
        <w:rPr>
          <w:rFonts w:ascii="Arial" w:hAnsi="Arial" w:cs="Arial"/>
          <w:sz w:val="24"/>
        </w:rPr>
        <w:t>, including the town of Callan,</w:t>
      </w:r>
      <w:r w:rsidRPr="003D768D">
        <w:rPr>
          <w:rFonts w:ascii="Arial" w:hAnsi="Arial" w:cs="Arial"/>
          <w:sz w:val="24"/>
        </w:rPr>
        <w:t xml:space="preserve"> is transferred from the constituency of Carlow-Kilkenny to the newly constituted </w:t>
      </w:r>
      <w:r w:rsidR="00827BCA" w:rsidRPr="003D768D">
        <w:rPr>
          <w:rFonts w:ascii="Arial" w:hAnsi="Arial" w:cs="Arial"/>
          <w:sz w:val="24"/>
        </w:rPr>
        <w:t xml:space="preserve">constituency of Tipperary South; </w:t>
      </w:r>
      <w:r w:rsidR="000A4E45" w:rsidRPr="003D768D">
        <w:rPr>
          <w:rFonts w:ascii="Arial" w:hAnsi="Arial" w:cs="Arial"/>
          <w:sz w:val="24"/>
        </w:rPr>
        <w:t>Pop. 5,072.  (See Appendix 3: Table 10A)</w:t>
      </w:r>
    </w:p>
    <w:p w:rsidR="00A124F1" w:rsidRPr="003D768D" w:rsidRDefault="00A124F1"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lastRenderedPageBreak/>
        <w:t>An area in the western part of County Kilkenny</w:t>
      </w:r>
      <w:r w:rsidR="00827BCA" w:rsidRPr="003D768D">
        <w:rPr>
          <w:rFonts w:ascii="Arial" w:hAnsi="Arial" w:cs="Arial"/>
          <w:sz w:val="24"/>
        </w:rPr>
        <w:t xml:space="preserve">, including the town of </w:t>
      </w:r>
      <w:proofErr w:type="spellStart"/>
      <w:r w:rsidR="00827BCA" w:rsidRPr="003D768D">
        <w:rPr>
          <w:rFonts w:ascii="Arial" w:hAnsi="Arial" w:cs="Arial"/>
          <w:sz w:val="24"/>
        </w:rPr>
        <w:t>Urlingford</w:t>
      </w:r>
      <w:proofErr w:type="spellEnd"/>
      <w:r w:rsidR="00827BCA" w:rsidRPr="003D768D">
        <w:rPr>
          <w:rFonts w:ascii="Arial" w:hAnsi="Arial" w:cs="Arial"/>
          <w:sz w:val="24"/>
        </w:rPr>
        <w:t>,</w:t>
      </w:r>
      <w:r w:rsidRPr="003D768D">
        <w:rPr>
          <w:rFonts w:ascii="Arial" w:hAnsi="Arial" w:cs="Arial"/>
          <w:sz w:val="24"/>
        </w:rPr>
        <w:t xml:space="preserve"> is transferred from the constituency of Carlow-Kilkenny to the newly constituted </w:t>
      </w:r>
      <w:r w:rsidR="00827BCA" w:rsidRPr="003D768D">
        <w:rPr>
          <w:rFonts w:ascii="Arial" w:hAnsi="Arial" w:cs="Arial"/>
          <w:sz w:val="24"/>
        </w:rPr>
        <w:t xml:space="preserve">constituency of Tipperary </w:t>
      </w:r>
      <w:proofErr w:type="gramStart"/>
      <w:r w:rsidR="00827BCA" w:rsidRPr="003D768D">
        <w:rPr>
          <w:rFonts w:ascii="Arial" w:hAnsi="Arial" w:cs="Arial"/>
          <w:sz w:val="24"/>
        </w:rPr>
        <w:t xml:space="preserve">North; </w:t>
      </w:r>
      <w:r w:rsidR="000A4E45" w:rsidRPr="003D768D">
        <w:rPr>
          <w:rFonts w:ascii="Arial" w:hAnsi="Arial" w:cs="Arial"/>
          <w:sz w:val="24"/>
        </w:rPr>
        <w:t xml:space="preserve"> Pop</w:t>
      </w:r>
      <w:proofErr w:type="gramEnd"/>
      <w:r w:rsidR="000A4E45" w:rsidRPr="003D768D">
        <w:rPr>
          <w:rFonts w:ascii="Arial" w:hAnsi="Arial" w:cs="Arial"/>
          <w:sz w:val="24"/>
        </w:rPr>
        <w:t xml:space="preserve">. 3,076.  (See Appendix 3: Table 11A) </w:t>
      </w:r>
    </w:p>
    <w:p w:rsidR="00A124F1" w:rsidRPr="003D768D" w:rsidRDefault="00A124F1"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t xml:space="preserve">An area in the northern part of </w:t>
      </w:r>
      <w:r w:rsidR="000B05CA" w:rsidRPr="003D768D">
        <w:rPr>
          <w:rFonts w:ascii="Arial" w:hAnsi="Arial" w:cs="Arial"/>
          <w:sz w:val="24"/>
        </w:rPr>
        <w:t>C</w:t>
      </w:r>
      <w:r w:rsidRPr="003D768D">
        <w:rPr>
          <w:rFonts w:ascii="Arial" w:hAnsi="Arial" w:cs="Arial"/>
          <w:sz w:val="24"/>
        </w:rPr>
        <w:t>ounty Kilkenny</w:t>
      </w:r>
      <w:r w:rsidR="00827BCA" w:rsidRPr="003D768D">
        <w:rPr>
          <w:rFonts w:ascii="Arial" w:hAnsi="Arial" w:cs="Arial"/>
          <w:sz w:val="24"/>
        </w:rPr>
        <w:t xml:space="preserve">, including the town of </w:t>
      </w:r>
      <w:proofErr w:type="spellStart"/>
      <w:r w:rsidR="00827BCA" w:rsidRPr="003D768D">
        <w:rPr>
          <w:rFonts w:ascii="Arial" w:hAnsi="Arial" w:cs="Arial"/>
          <w:sz w:val="24"/>
        </w:rPr>
        <w:t>Castlecomer</w:t>
      </w:r>
      <w:proofErr w:type="spellEnd"/>
      <w:r w:rsidR="00827BCA" w:rsidRPr="003D768D">
        <w:rPr>
          <w:rFonts w:ascii="Arial" w:hAnsi="Arial" w:cs="Arial"/>
          <w:sz w:val="24"/>
        </w:rPr>
        <w:t>,</w:t>
      </w:r>
      <w:r w:rsidRPr="003D768D">
        <w:rPr>
          <w:rFonts w:ascii="Arial" w:hAnsi="Arial" w:cs="Arial"/>
          <w:sz w:val="24"/>
        </w:rPr>
        <w:t xml:space="preserve"> is transferred from the constituency of Carlow-Kilkenny to the newly constituted co</w:t>
      </w:r>
      <w:r w:rsidR="00827BCA" w:rsidRPr="003D768D">
        <w:rPr>
          <w:rFonts w:ascii="Arial" w:hAnsi="Arial" w:cs="Arial"/>
          <w:sz w:val="24"/>
        </w:rPr>
        <w:t xml:space="preserve">nstituency of Laois; </w:t>
      </w:r>
      <w:r w:rsidR="000A4E45" w:rsidRPr="003D768D">
        <w:rPr>
          <w:rFonts w:ascii="Arial" w:hAnsi="Arial" w:cs="Arial"/>
          <w:sz w:val="24"/>
        </w:rPr>
        <w:t xml:space="preserve">Pop. 7,387.  (See Appendix 3: Table 12A) </w:t>
      </w:r>
    </w:p>
    <w:p w:rsidR="00A124F1" w:rsidRPr="003D768D" w:rsidRDefault="00A124F1" w:rsidP="0031468E">
      <w:pPr>
        <w:spacing w:after="0" w:line="360" w:lineRule="auto"/>
        <w:jc w:val="both"/>
        <w:rPr>
          <w:rFonts w:ascii="Arial" w:hAnsi="Arial" w:cs="Arial"/>
          <w:sz w:val="24"/>
        </w:rPr>
      </w:pPr>
    </w:p>
    <w:p w:rsidR="00827BCA" w:rsidRPr="003D768D" w:rsidRDefault="00827BCA" w:rsidP="0031468E">
      <w:pPr>
        <w:spacing w:after="0" w:line="360" w:lineRule="auto"/>
        <w:jc w:val="both"/>
        <w:rPr>
          <w:rFonts w:ascii="Arial" w:hAnsi="Arial" w:cs="Arial"/>
          <w:sz w:val="24"/>
        </w:rPr>
      </w:pPr>
      <w:r w:rsidRPr="003D768D">
        <w:rPr>
          <w:rFonts w:ascii="Arial" w:hAnsi="Arial" w:cs="Arial"/>
          <w:sz w:val="24"/>
        </w:rPr>
        <w:t xml:space="preserve">The following transfers proposed for Option 2 are exactly the same as are proposed for Option 1: </w:t>
      </w:r>
    </w:p>
    <w:p w:rsidR="00827BCA" w:rsidRPr="003D768D" w:rsidRDefault="00827BCA" w:rsidP="0031468E">
      <w:pPr>
        <w:spacing w:after="0" w:line="360" w:lineRule="auto"/>
        <w:jc w:val="both"/>
        <w:rPr>
          <w:rFonts w:ascii="Arial" w:hAnsi="Arial" w:cs="Arial"/>
          <w:sz w:val="24"/>
        </w:rPr>
      </w:pPr>
    </w:p>
    <w:p w:rsidR="00827BCA" w:rsidRPr="003D768D" w:rsidRDefault="00827BCA" w:rsidP="0031468E">
      <w:pPr>
        <w:pStyle w:val="ListParagraph"/>
        <w:numPr>
          <w:ilvl w:val="0"/>
          <w:numId w:val="1"/>
        </w:numPr>
        <w:spacing w:after="0" w:line="360" w:lineRule="auto"/>
        <w:jc w:val="both"/>
        <w:rPr>
          <w:rFonts w:ascii="Arial" w:hAnsi="Arial" w:cs="Arial"/>
          <w:sz w:val="24"/>
        </w:rPr>
      </w:pPr>
      <w:r w:rsidRPr="003D768D">
        <w:rPr>
          <w:rFonts w:ascii="Arial" w:hAnsi="Arial" w:cs="Arial"/>
          <w:sz w:val="24"/>
        </w:rPr>
        <w:t xml:space="preserve">An area of eight electoral divisions in the northern part of county Kildare is transferred from the constituency of Kildare South to the constituency of Kildare </w:t>
      </w:r>
      <w:proofErr w:type="gramStart"/>
      <w:r w:rsidRPr="003D768D">
        <w:rPr>
          <w:rFonts w:ascii="Arial" w:hAnsi="Arial" w:cs="Arial"/>
          <w:sz w:val="24"/>
        </w:rPr>
        <w:t xml:space="preserve">North; </w:t>
      </w:r>
      <w:r w:rsidR="00292F4B" w:rsidRPr="003D768D">
        <w:rPr>
          <w:rFonts w:ascii="Arial" w:hAnsi="Arial" w:cs="Arial"/>
          <w:sz w:val="24"/>
        </w:rPr>
        <w:t xml:space="preserve"> Pop</w:t>
      </w:r>
      <w:proofErr w:type="gramEnd"/>
      <w:r w:rsidR="00292F4B" w:rsidRPr="003D768D">
        <w:rPr>
          <w:rFonts w:ascii="Arial" w:hAnsi="Arial" w:cs="Arial"/>
          <w:sz w:val="24"/>
        </w:rPr>
        <w:t xml:space="preserve">. 8,978.  (See Appendix 2: Table 8A) </w:t>
      </w:r>
    </w:p>
    <w:p w:rsidR="00292F4B" w:rsidRPr="003D768D" w:rsidRDefault="00292F4B" w:rsidP="00292F4B">
      <w:pPr>
        <w:pStyle w:val="ListParagraph"/>
        <w:numPr>
          <w:ilvl w:val="0"/>
          <w:numId w:val="1"/>
        </w:numPr>
        <w:spacing w:after="0" w:line="360" w:lineRule="auto"/>
        <w:jc w:val="both"/>
        <w:rPr>
          <w:rFonts w:ascii="Arial" w:hAnsi="Arial" w:cs="Arial"/>
          <w:sz w:val="24"/>
        </w:rPr>
      </w:pPr>
      <w:r w:rsidRPr="003D768D">
        <w:rPr>
          <w:rFonts w:ascii="Arial" w:hAnsi="Arial" w:cs="Arial"/>
          <w:sz w:val="24"/>
        </w:rPr>
        <w:t xml:space="preserve">Three electoral divisions in the vicinity of the town of </w:t>
      </w:r>
      <w:proofErr w:type="spellStart"/>
      <w:r w:rsidRPr="003D768D">
        <w:rPr>
          <w:rFonts w:ascii="Arial" w:hAnsi="Arial" w:cs="Arial"/>
          <w:sz w:val="24"/>
        </w:rPr>
        <w:t>Birdhill</w:t>
      </w:r>
      <w:proofErr w:type="spellEnd"/>
      <w:r w:rsidRPr="003D768D">
        <w:rPr>
          <w:rFonts w:ascii="Arial" w:hAnsi="Arial" w:cs="Arial"/>
          <w:sz w:val="24"/>
        </w:rPr>
        <w:t xml:space="preserve"> in the western part of County Tipperary are transferred from the constituency of Limerick City to the constituency of Tipperary North.  Pop. 4,674.  (See Appendix 2: Table 7A)</w:t>
      </w:r>
    </w:p>
    <w:p w:rsidR="00827BCA" w:rsidRPr="003D768D" w:rsidRDefault="00827BCA" w:rsidP="0031468E">
      <w:pPr>
        <w:spacing w:after="0" w:line="360" w:lineRule="auto"/>
        <w:jc w:val="both"/>
        <w:rPr>
          <w:rFonts w:ascii="Arial" w:hAnsi="Arial" w:cs="Arial"/>
          <w:sz w:val="24"/>
        </w:rPr>
      </w:pPr>
    </w:p>
    <w:p w:rsidR="00367EE4" w:rsidRPr="003D768D" w:rsidRDefault="00367EE4" w:rsidP="00367EE4">
      <w:pPr>
        <w:spacing w:after="0" w:line="360" w:lineRule="auto"/>
        <w:jc w:val="both"/>
        <w:rPr>
          <w:rFonts w:ascii="Arial" w:hAnsi="Arial" w:cs="Arial"/>
          <w:sz w:val="24"/>
        </w:rPr>
      </w:pPr>
      <w:r w:rsidRPr="003D768D">
        <w:rPr>
          <w:rFonts w:ascii="Arial" w:hAnsi="Arial" w:cs="Arial"/>
          <w:sz w:val="24"/>
        </w:rPr>
        <w:t xml:space="preserve">Not all of County Laois is to be located in the constituency of Laois: Specifically: </w:t>
      </w:r>
    </w:p>
    <w:p w:rsidR="00367EE4" w:rsidRPr="003D768D" w:rsidRDefault="00367EE4" w:rsidP="00367EE4">
      <w:pPr>
        <w:spacing w:after="0" w:line="360" w:lineRule="auto"/>
        <w:jc w:val="both"/>
        <w:rPr>
          <w:rFonts w:ascii="Arial" w:hAnsi="Arial" w:cs="Arial"/>
          <w:sz w:val="24"/>
        </w:rPr>
      </w:pPr>
    </w:p>
    <w:p w:rsidR="00367EE4" w:rsidRPr="003D768D" w:rsidRDefault="00367EE4" w:rsidP="00367EE4">
      <w:pPr>
        <w:pStyle w:val="ListParagraph"/>
        <w:numPr>
          <w:ilvl w:val="0"/>
          <w:numId w:val="4"/>
        </w:numPr>
        <w:spacing w:after="0" w:line="360" w:lineRule="auto"/>
        <w:jc w:val="both"/>
        <w:rPr>
          <w:rFonts w:ascii="Arial" w:hAnsi="Arial" w:cs="Arial"/>
          <w:sz w:val="24"/>
        </w:rPr>
      </w:pPr>
      <w:r w:rsidRPr="003D768D">
        <w:rPr>
          <w:rFonts w:ascii="Arial" w:hAnsi="Arial" w:cs="Arial"/>
          <w:sz w:val="24"/>
        </w:rPr>
        <w:t>A small area in the northern part of County Laois is included in the new constituency of Offaly. 5 EDs, Pop. 2,192.   (See Appendix 3: Table 14A)</w:t>
      </w:r>
    </w:p>
    <w:p w:rsidR="00367EE4" w:rsidRPr="003D768D" w:rsidRDefault="00367EE4" w:rsidP="0031468E">
      <w:pPr>
        <w:spacing w:after="0" w:line="360" w:lineRule="auto"/>
        <w:jc w:val="both"/>
        <w:rPr>
          <w:rFonts w:ascii="Arial" w:hAnsi="Arial" w:cs="Arial"/>
          <w:sz w:val="24"/>
        </w:rPr>
      </w:pPr>
    </w:p>
    <w:p w:rsidR="00A124F1" w:rsidRPr="003D768D" w:rsidRDefault="00A124F1" w:rsidP="0031468E">
      <w:pPr>
        <w:spacing w:after="0" w:line="360" w:lineRule="auto"/>
        <w:jc w:val="both"/>
        <w:rPr>
          <w:rFonts w:ascii="Arial" w:hAnsi="Arial" w:cs="Arial"/>
          <w:sz w:val="24"/>
        </w:rPr>
      </w:pPr>
      <w:r w:rsidRPr="003D768D">
        <w:rPr>
          <w:rFonts w:ascii="Arial" w:hAnsi="Arial" w:cs="Arial"/>
          <w:sz w:val="24"/>
        </w:rPr>
        <w:t xml:space="preserve">There </w:t>
      </w:r>
      <w:r w:rsidR="003F5AD0" w:rsidRPr="003D768D">
        <w:rPr>
          <w:rFonts w:ascii="Arial" w:hAnsi="Arial" w:cs="Arial"/>
          <w:sz w:val="24"/>
        </w:rPr>
        <w:t>are two</w:t>
      </w:r>
      <w:r w:rsidRPr="003D768D">
        <w:rPr>
          <w:rFonts w:ascii="Arial" w:hAnsi="Arial" w:cs="Arial"/>
          <w:sz w:val="24"/>
        </w:rPr>
        <w:t xml:space="preserve"> breach</w:t>
      </w:r>
      <w:r w:rsidR="003F5AD0" w:rsidRPr="003D768D">
        <w:rPr>
          <w:rFonts w:ascii="Arial" w:hAnsi="Arial" w:cs="Arial"/>
          <w:sz w:val="24"/>
        </w:rPr>
        <w:t>es</w:t>
      </w:r>
      <w:r w:rsidRPr="003D768D">
        <w:rPr>
          <w:rFonts w:ascii="Arial" w:hAnsi="Arial" w:cs="Arial"/>
          <w:sz w:val="24"/>
        </w:rPr>
        <w:t xml:space="preserve"> of county boundaries in the existing configuration of constituencies that remain unchanged in this option: </w:t>
      </w:r>
    </w:p>
    <w:p w:rsidR="00A124F1" w:rsidRPr="003D768D" w:rsidRDefault="00A124F1" w:rsidP="0031468E">
      <w:pPr>
        <w:spacing w:after="0" w:line="360" w:lineRule="auto"/>
        <w:jc w:val="both"/>
        <w:rPr>
          <w:rFonts w:ascii="Arial" w:hAnsi="Arial" w:cs="Arial"/>
          <w:sz w:val="24"/>
        </w:rPr>
      </w:pPr>
    </w:p>
    <w:p w:rsidR="00A124F1" w:rsidRPr="003D768D" w:rsidRDefault="00A124F1" w:rsidP="0031468E">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Four electoral divisions in the vicinity of </w:t>
      </w:r>
      <w:proofErr w:type="spellStart"/>
      <w:r w:rsidRPr="003D768D">
        <w:rPr>
          <w:rFonts w:ascii="Arial" w:hAnsi="Arial" w:cs="Arial"/>
          <w:sz w:val="24"/>
        </w:rPr>
        <w:t>Portarlington</w:t>
      </w:r>
      <w:proofErr w:type="spellEnd"/>
      <w:r w:rsidRPr="003D768D">
        <w:rPr>
          <w:rFonts w:ascii="Arial" w:hAnsi="Arial" w:cs="Arial"/>
          <w:sz w:val="24"/>
        </w:rPr>
        <w:t xml:space="preserve"> in the north-eastern part of County Laois remain in the constituency of Kildare South.  </w:t>
      </w:r>
      <w:r w:rsidR="00B50F9B" w:rsidRPr="003D768D">
        <w:rPr>
          <w:rFonts w:ascii="Arial" w:hAnsi="Arial" w:cs="Arial"/>
          <w:sz w:val="24"/>
        </w:rPr>
        <w:t>Pop. 10,512.  (See Appendix 4: Table 1</w:t>
      </w:r>
      <w:r w:rsidR="00367EE4" w:rsidRPr="003D768D">
        <w:rPr>
          <w:rFonts w:ascii="Arial" w:hAnsi="Arial" w:cs="Arial"/>
          <w:sz w:val="24"/>
        </w:rPr>
        <w:t>5</w:t>
      </w:r>
      <w:r w:rsidR="00B50F9B" w:rsidRPr="003D768D">
        <w:rPr>
          <w:rFonts w:ascii="Arial" w:hAnsi="Arial" w:cs="Arial"/>
          <w:sz w:val="24"/>
        </w:rPr>
        <w:t>A)</w:t>
      </w:r>
    </w:p>
    <w:p w:rsidR="003F5AD0" w:rsidRPr="003D768D" w:rsidRDefault="003F5AD0" w:rsidP="003F5AD0">
      <w:pPr>
        <w:pStyle w:val="ListParagraph"/>
        <w:numPr>
          <w:ilvl w:val="0"/>
          <w:numId w:val="3"/>
        </w:numPr>
        <w:spacing w:after="0" w:line="360" w:lineRule="auto"/>
        <w:jc w:val="both"/>
        <w:rPr>
          <w:rFonts w:ascii="Arial" w:hAnsi="Arial" w:cs="Arial"/>
          <w:sz w:val="24"/>
        </w:rPr>
      </w:pPr>
      <w:r w:rsidRPr="003D768D">
        <w:rPr>
          <w:rFonts w:ascii="Arial" w:hAnsi="Arial" w:cs="Arial"/>
          <w:sz w:val="24"/>
        </w:rPr>
        <w:t xml:space="preserve">The electoral division of </w:t>
      </w:r>
      <w:proofErr w:type="spellStart"/>
      <w:r w:rsidRPr="003D768D">
        <w:rPr>
          <w:rFonts w:ascii="Arial" w:hAnsi="Arial" w:cs="Arial"/>
          <w:sz w:val="24"/>
        </w:rPr>
        <w:t>Portarlington</w:t>
      </w:r>
      <w:proofErr w:type="spellEnd"/>
      <w:r w:rsidRPr="003D768D">
        <w:rPr>
          <w:rFonts w:ascii="Arial" w:hAnsi="Arial" w:cs="Arial"/>
          <w:sz w:val="24"/>
        </w:rPr>
        <w:t xml:space="preserve"> North, which is located in the county of Offaly, remains in the constituency of Kildare South. </w:t>
      </w:r>
      <w:r w:rsidR="00B50F9B" w:rsidRPr="003D768D">
        <w:rPr>
          <w:rFonts w:ascii="Arial" w:hAnsi="Arial" w:cs="Arial"/>
          <w:sz w:val="24"/>
        </w:rPr>
        <w:t>Pop. 2,568.  (See Appendix 4: Table 1</w:t>
      </w:r>
      <w:r w:rsidR="00367EE4" w:rsidRPr="003D768D">
        <w:rPr>
          <w:rFonts w:ascii="Arial" w:hAnsi="Arial" w:cs="Arial"/>
          <w:sz w:val="24"/>
        </w:rPr>
        <w:t>6</w:t>
      </w:r>
      <w:r w:rsidR="00B50F9B" w:rsidRPr="003D768D">
        <w:rPr>
          <w:rFonts w:ascii="Arial" w:hAnsi="Arial" w:cs="Arial"/>
          <w:sz w:val="24"/>
        </w:rPr>
        <w:t>A)</w:t>
      </w:r>
    </w:p>
    <w:p w:rsidR="001B787B" w:rsidRPr="003D768D" w:rsidRDefault="001B787B" w:rsidP="0031468E">
      <w:pPr>
        <w:spacing w:after="0" w:line="360" w:lineRule="auto"/>
        <w:jc w:val="both"/>
        <w:rPr>
          <w:rFonts w:ascii="Arial" w:hAnsi="Arial" w:cs="Arial"/>
          <w:sz w:val="24"/>
        </w:rPr>
      </w:pPr>
    </w:p>
    <w:p w:rsidR="003F5AD0" w:rsidRPr="003D768D" w:rsidRDefault="003F5AD0" w:rsidP="003F5AD0">
      <w:pPr>
        <w:spacing w:after="0" w:line="360" w:lineRule="auto"/>
        <w:jc w:val="both"/>
        <w:rPr>
          <w:rFonts w:ascii="Arial" w:hAnsi="Arial" w:cs="Arial"/>
          <w:sz w:val="24"/>
        </w:rPr>
      </w:pPr>
      <w:r w:rsidRPr="003D768D">
        <w:rPr>
          <w:rFonts w:ascii="Arial" w:hAnsi="Arial" w:cs="Arial"/>
          <w:sz w:val="24"/>
        </w:rPr>
        <w:lastRenderedPageBreak/>
        <w:t xml:space="preserve">The electoral divisions transferred in Option 2 are shown on </w:t>
      </w:r>
      <w:r w:rsidRPr="003D768D">
        <w:rPr>
          <w:rFonts w:ascii="Arial" w:hAnsi="Arial" w:cs="Arial"/>
          <w:i/>
          <w:sz w:val="24"/>
        </w:rPr>
        <w:t>EC 3.5 – South East Region – Map 3 – Option 2.jpg</w:t>
      </w:r>
      <w:r w:rsidRPr="003D768D">
        <w:rPr>
          <w:rFonts w:ascii="Arial" w:hAnsi="Arial" w:cs="Arial"/>
          <w:sz w:val="24"/>
        </w:rPr>
        <w:t xml:space="preserve">, with black arrows showing the direction of transfer, and the final appearance of the constituencies is shown on </w:t>
      </w:r>
      <w:r w:rsidR="00BF50B8" w:rsidRPr="003D768D">
        <w:rPr>
          <w:rFonts w:ascii="Arial" w:hAnsi="Arial" w:cs="Arial"/>
          <w:i/>
          <w:sz w:val="24"/>
        </w:rPr>
        <w:t xml:space="preserve">EC </w:t>
      </w:r>
      <w:r w:rsidRPr="003D768D">
        <w:rPr>
          <w:rFonts w:ascii="Arial" w:hAnsi="Arial" w:cs="Arial"/>
          <w:i/>
          <w:sz w:val="24"/>
        </w:rPr>
        <w:t xml:space="preserve">3.5 </w:t>
      </w:r>
      <w:r w:rsidR="00BF50B8" w:rsidRPr="003D768D">
        <w:rPr>
          <w:rFonts w:ascii="Arial" w:hAnsi="Arial" w:cs="Arial"/>
          <w:i/>
          <w:sz w:val="24"/>
        </w:rPr>
        <w:t xml:space="preserve">– </w:t>
      </w:r>
      <w:r w:rsidRPr="003D768D">
        <w:rPr>
          <w:rFonts w:ascii="Arial" w:hAnsi="Arial" w:cs="Arial"/>
          <w:i/>
          <w:sz w:val="24"/>
        </w:rPr>
        <w:t>South East Region – Map 4 – Option 2.jpg</w:t>
      </w:r>
      <w:r w:rsidRPr="003D768D">
        <w:rPr>
          <w:rFonts w:ascii="Arial" w:hAnsi="Arial" w:cs="Arial"/>
          <w:sz w:val="24"/>
        </w:rPr>
        <w:t xml:space="preserve">. </w:t>
      </w:r>
    </w:p>
    <w:p w:rsidR="00A124F1" w:rsidRPr="003D768D" w:rsidRDefault="00A124F1" w:rsidP="0031468E">
      <w:pPr>
        <w:spacing w:after="0" w:line="360" w:lineRule="auto"/>
        <w:jc w:val="both"/>
        <w:rPr>
          <w:rFonts w:ascii="Arial" w:hAnsi="Arial" w:cs="Arial"/>
          <w:sz w:val="24"/>
        </w:rPr>
      </w:pPr>
    </w:p>
    <w:p w:rsidR="00A124F1" w:rsidRPr="003D768D" w:rsidRDefault="00A124F1" w:rsidP="0031468E">
      <w:pPr>
        <w:spacing w:after="0" w:line="360" w:lineRule="auto"/>
        <w:jc w:val="both"/>
        <w:rPr>
          <w:rFonts w:ascii="Arial" w:hAnsi="Arial" w:cs="Arial"/>
          <w:sz w:val="24"/>
        </w:rPr>
      </w:pPr>
      <w:r w:rsidRPr="003D768D">
        <w:rPr>
          <w:rFonts w:ascii="Arial" w:hAnsi="Arial" w:cs="Arial"/>
          <w:sz w:val="24"/>
        </w:rPr>
        <w:t xml:space="preserve">Table 3 below presents the data relating to numbers of seats, and variances that would result from the transfers and additional seats proposed in Option 2. </w:t>
      </w:r>
    </w:p>
    <w:p w:rsidR="001B787B" w:rsidRPr="003D768D" w:rsidRDefault="001B787B" w:rsidP="0031468E">
      <w:pPr>
        <w:spacing w:after="0" w:line="360" w:lineRule="auto"/>
        <w:jc w:val="both"/>
        <w:rPr>
          <w:rFonts w:ascii="Arial" w:hAnsi="Arial" w:cs="Arial"/>
          <w:sz w:val="24"/>
        </w:rPr>
      </w:pPr>
    </w:p>
    <w:p w:rsidR="00A124F1" w:rsidRPr="003D768D" w:rsidRDefault="00A124F1" w:rsidP="0031468E">
      <w:pPr>
        <w:spacing w:after="0" w:line="360" w:lineRule="auto"/>
        <w:jc w:val="both"/>
        <w:rPr>
          <w:rFonts w:ascii="Arial" w:hAnsi="Arial" w:cs="Arial"/>
          <w:b/>
          <w:sz w:val="24"/>
        </w:rPr>
      </w:pPr>
      <w:r w:rsidRPr="003D768D">
        <w:rPr>
          <w:rFonts w:ascii="Arial" w:hAnsi="Arial" w:cs="Arial"/>
          <w:b/>
          <w:sz w:val="24"/>
        </w:rPr>
        <w:t xml:space="preserve">Table 3: Data for south-east region constituencies in Option 2 </w:t>
      </w:r>
    </w:p>
    <w:p w:rsidR="00A124F1" w:rsidRPr="003D768D" w:rsidRDefault="00A124F1" w:rsidP="0031468E">
      <w:pPr>
        <w:spacing w:after="0" w:line="360" w:lineRule="auto"/>
        <w:jc w:val="both"/>
        <w:rPr>
          <w:rFonts w:ascii="Arial" w:hAnsi="Arial" w:cs="Arial"/>
          <w:b/>
          <w:sz w:val="24"/>
        </w:rPr>
      </w:pP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A124F1" w:rsidRPr="003D768D" w:rsidTr="00615198">
        <w:trPr>
          <w:jc w:val="center"/>
        </w:trPr>
        <w:tc>
          <w:tcPr>
            <w:tcW w:w="1611" w:type="dxa"/>
            <w:shd w:val="clear" w:color="auto" w:fill="D9D9D9" w:themeFill="background1" w:themeFillShade="D9"/>
          </w:tcPr>
          <w:p w:rsidR="00A124F1" w:rsidRPr="003D768D" w:rsidRDefault="00A124F1" w:rsidP="0031468E">
            <w:pPr>
              <w:spacing w:line="360" w:lineRule="auto"/>
              <w:jc w:val="center"/>
              <w:rPr>
                <w:rFonts w:ascii="Arial" w:hAnsi="Arial" w:cs="Arial"/>
                <w:b/>
              </w:rPr>
            </w:pPr>
            <w:r w:rsidRPr="003D768D">
              <w:rPr>
                <w:rFonts w:ascii="Arial" w:hAnsi="Arial" w:cs="Arial"/>
                <w:b/>
              </w:rPr>
              <w:t>Constituency</w:t>
            </w:r>
          </w:p>
        </w:tc>
        <w:tc>
          <w:tcPr>
            <w:tcW w:w="1494" w:type="dxa"/>
            <w:shd w:val="clear" w:color="auto" w:fill="D9D9D9" w:themeFill="background1" w:themeFillShade="D9"/>
          </w:tcPr>
          <w:p w:rsidR="00A124F1" w:rsidRPr="003D768D" w:rsidRDefault="00A124F1" w:rsidP="0031468E">
            <w:pPr>
              <w:spacing w:line="360" w:lineRule="auto"/>
              <w:jc w:val="center"/>
              <w:rPr>
                <w:rFonts w:ascii="Arial" w:hAnsi="Arial" w:cs="Arial"/>
                <w:b/>
              </w:rPr>
            </w:pPr>
            <w:r w:rsidRPr="003D768D">
              <w:rPr>
                <w:rFonts w:ascii="Arial" w:hAnsi="Arial" w:cs="Arial"/>
                <w:b/>
              </w:rPr>
              <w:t>2022 population</w:t>
            </w:r>
          </w:p>
        </w:tc>
        <w:tc>
          <w:tcPr>
            <w:tcW w:w="1481" w:type="dxa"/>
            <w:shd w:val="clear" w:color="auto" w:fill="D9D9D9" w:themeFill="background1" w:themeFillShade="D9"/>
          </w:tcPr>
          <w:p w:rsidR="00A124F1" w:rsidRPr="003D768D" w:rsidRDefault="00A124F1" w:rsidP="0031468E">
            <w:pPr>
              <w:spacing w:line="360" w:lineRule="auto"/>
              <w:jc w:val="center"/>
              <w:rPr>
                <w:rFonts w:ascii="Arial" w:hAnsi="Arial" w:cs="Arial"/>
                <w:b/>
              </w:rPr>
            </w:pPr>
            <w:r w:rsidRPr="003D768D">
              <w:rPr>
                <w:rFonts w:ascii="Arial" w:hAnsi="Arial" w:cs="Arial"/>
                <w:b/>
              </w:rPr>
              <w:t>Number of seats earned</w:t>
            </w:r>
          </w:p>
        </w:tc>
        <w:tc>
          <w:tcPr>
            <w:tcW w:w="1482" w:type="dxa"/>
            <w:shd w:val="clear" w:color="auto" w:fill="D9D9D9" w:themeFill="background1" w:themeFillShade="D9"/>
          </w:tcPr>
          <w:p w:rsidR="00A124F1" w:rsidRPr="003D768D" w:rsidRDefault="00A124F1" w:rsidP="0031468E">
            <w:pPr>
              <w:spacing w:line="360" w:lineRule="auto"/>
              <w:jc w:val="center"/>
              <w:rPr>
                <w:rFonts w:ascii="Arial" w:hAnsi="Arial" w:cs="Arial"/>
                <w:b/>
              </w:rPr>
            </w:pPr>
          </w:p>
          <w:p w:rsidR="00A124F1" w:rsidRPr="003D768D" w:rsidRDefault="00A124F1" w:rsidP="0031468E">
            <w:pPr>
              <w:spacing w:line="360" w:lineRule="auto"/>
              <w:jc w:val="center"/>
              <w:rPr>
                <w:rFonts w:ascii="Arial" w:hAnsi="Arial" w:cs="Arial"/>
                <w:b/>
              </w:rPr>
            </w:pPr>
            <w:r w:rsidRPr="003D768D">
              <w:rPr>
                <w:rFonts w:ascii="Arial" w:hAnsi="Arial" w:cs="Arial"/>
                <w:b/>
              </w:rPr>
              <w:t>Seats</w:t>
            </w:r>
          </w:p>
        </w:tc>
        <w:tc>
          <w:tcPr>
            <w:tcW w:w="1463" w:type="dxa"/>
            <w:shd w:val="clear" w:color="auto" w:fill="D9D9D9" w:themeFill="background1" w:themeFillShade="D9"/>
          </w:tcPr>
          <w:p w:rsidR="00A124F1" w:rsidRPr="003D768D" w:rsidRDefault="00A124F1" w:rsidP="0031468E">
            <w:pPr>
              <w:spacing w:line="360" w:lineRule="auto"/>
              <w:jc w:val="center"/>
              <w:rPr>
                <w:rFonts w:ascii="Arial" w:hAnsi="Arial" w:cs="Arial"/>
                <w:b/>
              </w:rPr>
            </w:pPr>
            <w:r w:rsidRPr="003D768D">
              <w:rPr>
                <w:rFonts w:ascii="Arial" w:hAnsi="Arial" w:cs="Arial"/>
                <w:b/>
              </w:rPr>
              <w:t>Population per seat</w:t>
            </w:r>
          </w:p>
        </w:tc>
        <w:tc>
          <w:tcPr>
            <w:tcW w:w="1485" w:type="dxa"/>
            <w:shd w:val="clear" w:color="auto" w:fill="D9D9D9" w:themeFill="background1" w:themeFillShade="D9"/>
          </w:tcPr>
          <w:p w:rsidR="00A124F1" w:rsidRPr="003D768D" w:rsidRDefault="00A124F1" w:rsidP="0031468E">
            <w:pPr>
              <w:spacing w:line="360" w:lineRule="auto"/>
              <w:jc w:val="center"/>
              <w:rPr>
                <w:rFonts w:ascii="Arial" w:hAnsi="Arial" w:cs="Arial"/>
                <w:b/>
              </w:rPr>
            </w:pPr>
            <w:r w:rsidRPr="003D768D">
              <w:rPr>
                <w:rFonts w:ascii="Arial" w:hAnsi="Arial" w:cs="Arial"/>
                <w:b/>
              </w:rPr>
              <w:t>% Variance</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Carlow-Kilkenny</w:t>
            </w:r>
          </w:p>
        </w:tc>
        <w:tc>
          <w:tcPr>
            <w:tcW w:w="1494" w:type="dxa"/>
          </w:tcPr>
          <w:p w:rsidR="00A124F1" w:rsidRPr="003D768D" w:rsidRDefault="00A124F1" w:rsidP="0031468E">
            <w:pPr>
              <w:spacing w:line="360" w:lineRule="auto"/>
              <w:jc w:val="center"/>
              <w:rPr>
                <w:rFonts w:ascii="Arial" w:hAnsi="Arial" w:cs="Arial"/>
              </w:rPr>
            </w:pPr>
            <w:r w:rsidRPr="003D768D">
              <w:rPr>
                <w:rFonts w:ascii="Arial" w:hAnsi="Arial" w:cs="Arial"/>
              </w:rPr>
              <w:t>15</w:t>
            </w:r>
            <w:r w:rsidR="009D05E1" w:rsidRPr="003D768D">
              <w:rPr>
                <w:rFonts w:ascii="Arial" w:hAnsi="Arial" w:cs="Arial"/>
              </w:rPr>
              <w:t>0</w:t>
            </w:r>
            <w:r w:rsidRPr="003D768D">
              <w:rPr>
                <w:rFonts w:ascii="Arial" w:hAnsi="Arial" w:cs="Arial"/>
              </w:rPr>
              <w:t>,</w:t>
            </w:r>
            <w:r w:rsidR="009D05E1" w:rsidRPr="003D768D">
              <w:rPr>
                <w:rFonts w:ascii="Arial" w:hAnsi="Arial" w:cs="Arial"/>
              </w:rPr>
              <w:t>081</w:t>
            </w:r>
          </w:p>
        </w:tc>
        <w:tc>
          <w:tcPr>
            <w:tcW w:w="1481" w:type="dxa"/>
          </w:tcPr>
          <w:p w:rsidR="00A124F1" w:rsidRPr="003D768D" w:rsidRDefault="00A124F1" w:rsidP="0031468E">
            <w:pPr>
              <w:spacing w:line="360" w:lineRule="auto"/>
              <w:jc w:val="center"/>
              <w:rPr>
                <w:rFonts w:ascii="Arial" w:hAnsi="Arial" w:cs="Arial"/>
              </w:rPr>
            </w:pPr>
            <w:r w:rsidRPr="003D768D">
              <w:rPr>
                <w:rFonts w:ascii="Arial" w:hAnsi="Arial" w:cs="Arial"/>
              </w:rPr>
              <w:t>5.2</w:t>
            </w:r>
            <w:r w:rsidR="009D05E1" w:rsidRPr="003D768D">
              <w:rPr>
                <w:rFonts w:ascii="Arial" w:hAnsi="Arial" w:cs="Arial"/>
              </w:rPr>
              <w:t>1</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5</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3</w:t>
            </w:r>
            <w:r w:rsidR="009D05E1" w:rsidRPr="003D768D">
              <w:rPr>
                <w:rFonts w:ascii="Arial" w:hAnsi="Arial" w:cs="Arial"/>
              </w:rPr>
              <w:t>0,016</w:t>
            </w:r>
          </w:p>
        </w:tc>
        <w:tc>
          <w:tcPr>
            <w:tcW w:w="1485" w:type="dxa"/>
          </w:tcPr>
          <w:p w:rsidR="00A124F1" w:rsidRPr="003D768D" w:rsidRDefault="00A124F1" w:rsidP="0031468E">
            <w:pPr>
              <w:spacing w:line="360" w:lineRule="auto"/>
              <w:jc w:val="center"/>
              <w:rPr>
                <w:rFonts w:ascii="Arial" w:hAnsi="Arial" w:cs="Arial"/>
              </w:rPr>
            </w:pPr>
            <w:r w:rsidRPr="003D768D">
              <w:rPr>
                <w:rFonts w:ascii="Arial" w:hAnsi="Arial" w:cs="Arial"/>
              </w:rPr>
              <w:t>+</w:t>
            </w:r>
            <w:r w:rsidR="009D05E1" w:rsidRPr="003D768D">
              <w:rPr>
                <w:rFonts w:ascii="Arial" w:hAnsi="Arial" w:cs="Arial"/>
              </w:rPr>
              <w:t>4</w:t>
            </w:r>
            <w:r w:rsidRPr="003D768D">
              <w:rPr>
                <w:rFonts w:ascii="Arial" w:hAnsi="Arial" w:cs="Arial"/>
              </w:rPr>
              <w:t>.</w:t>
            </w:r>
            <w:r w:rsidR="009D05E1" w:rsidRPr="003D768D">
              <w:rPr>
                <w:rFonts w:ascii="Arial" w:hAnsi="Arial" w:cs="Arial"/>
              </w:rPr>
              <w:t>28</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Kildare North</w:t>
            </w:r>
          </w:p>
        </w:tc>
        <w:tc>
          <w:tcPr>
            <w:tcW w:w="1494" w:type="dxa"/>
          </w:tcPr>
          <w:p w:rsidR="00A124F1" w:rsidRPr="003D768D" w:rsidRDefault="00A124F1" w:rsidP="0031468E">
            <w:pPr>
              <w:spacing w:line="360" w:lineRule="auto"/>
              <w:jc w:val="center"/>
              <w:rPr>
                <w:rFonts w:ascii="Arial" w:hAnsi="Arial" w:cs="Arial"/>
              </w:rPr>
            </w:pPr>
            <w:r w:rsidRPr="003D768D">
              <w:rPr>
                <w:rFonts w:ascii="Arial" w:hAnsi="Arial" w:cs="Arial"/>
              </w:rPr>
              <w:t>143,332</w:t>
            </w:r>
          </w:p>
        </w:tc>
        <w:tc>
          <w:tcPr>
            <w:tcW w:w="1481" w:type="dxa"/>
          </w:tcPr>
          <w:p w:rsidR="00A124F1" w:rsidRPr="003D768D" w:rsidRDefault="00A124F1" w:rsidP="0031468E">
            <w:pPr>
              <w:spacing w:line="360" w:lineRule="auto"/>
              <w:jc w:val="center"/>
              <w:rPr>
                <w:rFonts w:ascii="Arial" w:hAnsi="Arial" w:cs="Arial"/>
              </w:rPr>
            </w:pPr>
            <w:r w:rsidRPr="003D768D">
              <w:rPr>
                <w:rFonts w:ascii="Arial" w:hAnsi="Arial" w:cs="Arial"/>
              </w:rPr>
              <w:t>4.</w:t>
            </w:r>
            <w:r w:rsidR="009D05E1" w:rsidRPr="003D768D">
              <w:rPr>
                <w:rFonts w:ascii="Arial" w:hAnsi="Arial" w:cs="Arial"/>
              </w:rPr>
              <w:t>98</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5</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28,666</w:t>
            </w:r>
          </w:p>
        </w:tc>
        <w:tc>
          <w:tcPr>
            <w:tcW w:w="1485" w:type="dxa"/>
          </w:tcPr>
          <w:p w:rsidR="00A124F1" w:rsidRPr="003D768D" w:rsidRDefault="00A124F1" w:rsidP="0031468E">
            <w:pPr>
              <w:spacing w:line="360" w:lineRule="auto"/>
              <w:jc w:val="center"/>
              <w:rPr>
                <w:rFonts w:ascii="Arial" w:hAnsi="Arial" w:cs="Arial"/>
              </w:rPr>
            </w:pPr>
            <w:r w:rsidRPr="003D768D">
              <w:rPr>
                <w:rFonts w:ascii="Arial" w:hAnsi="Arial" w:cs="Arial"/>
              </w:rPr>
              <w:t>-</w:t>
            </w:r>
            <w:r w:rsidR="009D05E1" w:rsidRPr="003D768D">
              <w:rPr>
                <w:rFonts w:ascii="Arial" w:hAnsi="Arial" w:cs="Arial"/>
              </w:rPr>
              <w:t>0</w:t>
            </w:r>
            <w:r w:rsidRPr="003D768D">
              <w:rPr>
                <w:rFonts w:ascii="Arial" w:hAnsi="Arial" w:cs="Arial"/>
              </w:rPr>
              <w:t>.</w:t>
            </w:r>
            <w:r w:rsidR="009D05E1" w:rsidRPr="003D768D">
              <w:rPr>
                <w:rFonts w:ascii="Arial" w:hAnsi="Arial" w:cs="Arial"/>
              </w:rPr>
              <w:t>41</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Kildare South</w:t>
            </w:r>
          </w:p>
        </w:tc>
        <w:tc>
          <w:tcPr>
            <w:tcW w:w="1494" w:type="dxa"/>
          </w:tcPr>
          <w:p w:rsidR="00A124F1" w:rsidRPr="003D768D" w:rsidRDefault="00F1387F" w:rsidP="0031468E">
            <w:pPr>
              <w:spacing w:line="360" w:lineRule="auto"/>
              <w:jc w:val="center"/>
              <w:rPr>
                <w:rFonts w:ascii="Arial" w:hAnsi="Arial" w:cs="Arial"/>
              </w:rPr>
            </w:pPr>
            <w:r w:rsidRPr="003D768D">
              <w:rPr>
                <w:rFonts w:ascii="Arial" w:hAnsi="Arial" w:cs="Arial"/>
              </w:rPr>
              <w:t>116,725</w:t>
            </w:r>
          </w:p>
        </w:tc>
        <w:tc>
          <w:tcPr>
            <w:tcW w:w="1481" w:type="dxa"/>
          </w:tcPr>
          <w:p w:rsidR="00A124F1" w:rsidRPr="003D768D" w:rsidRDefault="00F1387F" w:rsidP="0031468E">
            <w:pPr>
              <w:spacing w:line="360" w:lineRule="auto"/>
              <w:jc w:val="center"/>
              <w:rPr>
                <w:rFonts w:ascii="Arial" w:hAnsi="Arial" w:cs="Arial"/>
              </w:rPr>
            </w:pPr>
            <w:r w:rsidRPr="003D768D">
              <w:rPr>
                <w:rFonts w:ascii="Arial" w:hAnsi="Arial" w:cs="Arial"/>
              </w:rPr>
              <w:t>4</w:t>
            </w:r>
            <w:r w:rsidR="00A124F1" w:rsidRPr="003D768D">
              <w:rPr>
                <w:rFonts w:ascii="Arial" w:hAnsi="Arial" w:cs="Arial"/>
              </w:rPr>
              <w:t>.</w:t>
            </w:r>
            <w:r w:rsidRPr="003D768D">
              <w:rPr>
                <w:rFonts w:ascii="Arial" w:hAnsi="Arial" w:cs="Arial"/>
              </w:rPr>
              <w:t>06</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4</w:t>
            </w:r>
          </w:p>
        </w:tc>
        <w:tc>
          <w:tcPr>
            <w:tcW w:w="1463" w:type="dxa"/>
          </w:tcPr>
          <w:p w:rsidR="00A124F1" w:rsidRPr="003D768D" w:rsidRDefault="00F1387F" w:rsidP="0031468E">
            <w:pPr>
              <w:spacing w:line="360" w:lineRule="auto"/>
              <w:jc w:val="center"/>
              <w:rPr>
                <w:rFonts w:ascii="Arial" w:hAnsi="Arial" w:cs="Arial"/>
              </w:rPr>
            </w:pPr>
            <w:r w:rsidRPr="003D768D">
              <w:rPr>
                <w:rFonts w:ascii="Arial" w:hAnsi="Arial" w:cs="Arial"/>
              </w:rPr>
              <w:t>29,181</w:t>
            </w:r>
          </w:p>
        </w:tc>
        <w:tc>
          <w:tcPr>
            <w:tcW w:w="1485" w:type="dxa"/>
          </w:tcPr>
          <w:p w:rsidR="00A124F1" w:rsidRPr="003D768D" w:rsidRDefault="00F1387F" w:rsidP="0031468E">
            <w:pPr>
              <w:spacing w:line="360" w:lineRule="auto"/>
              <w:jc w:val="center"/>
              <w:rPr>
                <w:rFonts w:ascii="Arial" w:hAnsi="Arial" w:cs="Arial"/>
              </w:rPr>
            </w:pPr>
            <w:r w:rsidRPr="003D768D">
              <w:rPr>
                <w:rFonts w:ascii="Arial" w:hAnsi="Arial" w:cs="Arial"/>
              </w:rPr>
              <w:t>1.38</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Offaly</w:t>
            </w:r>
          </w:p>
        </w:tc>
        <w:tc>
          <w:tcPr>
            <w:tcW w:w="1494" w:type="dxa"/>
          </w:tcPr>
          <w:p w:rsidR="00A124F1" w:rsidRPr="003D768D" w:rsidRDefault="009D05E1" w:rsidP="0031468E">
            <w:pPr>
              <w:spacing w:line="360" w:lineRule="auto"/>
              <w:jc w:val="center"/>
              <w:rPr>
                <w:rFonts w:ascii="Arial" w:hAnsi="Arial" w:cs="Arial"/>
              </w:rPr>
            </w:pPr>
            <w:r w:rsidRPr="003D768D">
              <w:rPr>
                <w:rFonts w:ascii="Arial" w:hAnsi="Arial" w:cs="Arial"/>
              </w:rPr>
              <w:t xml:space="preserve">  </w:t>
            </w:r>
            <w:r w:rsidR="00A124F1" w:rsidRPr="003D768D">
              <w:rPr>
                <w:rFonts w:ascii="Arial" w:hAnsi="Arial" w:cs="Arial"/>
              </w:rPr>
              <w:t>8</w:t>
            </w:r>
            <w:r w:rsidRPr="003D768D">
              <w:rPr>
                <w:rFonts w:ascii="Arial" w:hAnsi="Arial" w:cs="Arial"/>
              </w:rPr>
              <w:t>2</w:t>
            </w:r>
            <w:r w:rsidR="00A124F1" w:rsidRPr="003D768D">
              <w:rPr>
                <w:rFonts w:ascii="Arial" w:hAnsi="Arial" w:cs="Arial"/>
              </w:rPr>
              <w:t>,</w:t>
            </w:r>
            <w:r w:rsidR="00F1387F" w:rsidRPr="003D768D">
              <w:rPr>
                <w:rFonts w:ascii="Arial" w:hAnsi="Arial" w:cs="Arial"/>
              </w:rPr>
              <w:t>391</w:t>
            </w:r>
          </w:p>
        </w:tc>
        <w:tc>
          <w:tcPr>
            <w:tcW w:w="1481" w:type="dxa"/>
          </w:tcPr>
          <w:p w:rsidR="00A124F1" w:rsidRPr="003D768D" w:rsidRDefault="00A124F1" w:rsidP="0031468E">
            <w:pPr>
              <w:spacing w:line="360" w:lineRule="auto"/>
              <w:jc w:val="center"/>
              <w:rPr>
                <w:rFonts w:ascii="Arial" w:hAnsi="Arial" w:cs="Arial"/>
              </w:rPr>
            </w:pPr>
            <w:r w:rsidRPr="003D768D">
              <w:rPr>
                <w:rFonts w:ascii="Arial" w:hAnsi="Arial" w:cs="Arial"/>
              </w:rPr>
              <w:t>2.8</w:t>
            </w:r>
            <w:r w:rsidR="00F1387F" w:rsidRPr="003D768D">
              <w:rPr>
                <w:rFonts w:ascii="Arial" w:hAnsi="Arial" w:cs="Arial"/>
              </w:rPr>
              <w:t>6</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3</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2</w:t>
            </w:r>
            <w:r w:rsidR="009D05E1" w:rsidRPr="003D768D">
              <w:rPr>
                <w:rFonts w:ascii="Arial" w:hAnsi="Arial" w:cs="Arial"/>
              </w:rPr>
              <w:t>7</w:t>
            </w:r>
            <w:r w:rsidRPr="003D768D">
              <w:rPr>
                <w:rFonts w:ascii="Arial" w:hAnsi="Arial" w:cs="Arial"/>
              </w:rPr>
              <w:t>,</w:t>
            </w:r>
            <w:r w:rsidR="00F1387F" w:rsidRPr="003D768D">
              <w:rPr>
                <w:rFonts w:ascii="Arial" w:hAnsi="Arial" w:cs="Arial"/>
              </w:rPr>
              <w:t>464</w:t>
            </w:r>
          </w:p>
        </w:tc>
        <w:tc>
          <w:tcPr>
            <w:tcW w:w="1485" w:type="dxa"/>
          </w:tcPr>
          <w:p w:rsidR="00A124F1" w:rsidRPr="003D768D" w:rsidRDefault="00A124F1" w:rsidP="0031468E">
            <w:pPr>
              <w:spacing w:line="360" w:lineRule="auto"/>
              <w:jc w:val="center"/>
              <w:rPr>
                <w:rFonts w:ascii="Arial" w:hAnsi="Arial" w:cs="Arial"/>
              </w:rPr>
            </w:pPr>
            <w:r w:rsidRPr="003D768D">
              <w:rPr>
                <w:rFonts w:ascii="Arial" w:hAnsi="Arial" w:cs="Arial"/>
              </w:rPr>
              <w:t>-</w:t>
            </w:r>
            <w:r w:rsidR="009D05E1" w:rsidRPr="003D768D">
              <w:rPr>
                <w:rFonts w:ascii="Arial" w:hAnsi="Arial" w:cs="Arial"/>
              </w:rPr>
              <w:t>4</w:t>
            </w:r>
            <w:r w:rsidRPr="003D768D">
              <w:rPr>
                <w:rFonts w:ascii="Arial" w:hAnsi="Arial" w:cs="Arial"/>
              </w:rPr>
              <w:t>.</w:t>
            </w:r>
            <w:r w:rsidR="00F1387F" w:rsidRPr="003D768D">
              <w:rPr>
                <w:rFonts w:ascii="Arial" w:hAnsi="Arial" w:cs="Arial"/>
              </w:rPr>
              <w:t>59</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Laois</w:t>
            </w:r>
          </w:p>
        </w:tc>
        <w:tc>
          <w:tcPr>
            <w:tcW w:w="1494" w:type="dxa"/>
          </w:tcPr>
          <w:p w:rsidR="00A124F1" w:rsidRPr="003D768D" w:rsidRDefault="00F1387F" w:rsidP="0031468E">
            <w:pPr>
              <w:spacing w:line="360" w:lineRule="auto"/>
              <w:jc w:val="center"/>
              <w:rPr>
                <w:rFonts w:ascii="Arial" w:hAnsi="Arial" w:cs="Arial"/>
              </w:rPr>
            </w:pPr>
            <w:r w:rsidRPr="003D768D">
              <w:rPr>
                <w:rFonts w:ascii="Arial" w:hAnsi="Arial" w:cs="Arial"/>
              </w:rPr>
              <w:t xml:space="preserve"> 86,241</w:t>
            </w:r>
          </w:p>
        </w:tc>
        <w:tc>
          <w:tcPr>
            <w:tcW w:w="1481" w:type="dxa"/>
          </w:tcPr>
          <w:p w:rsidR="00A124F1" w:rsidRPr="003D768D" w:rsidRDefault="00A124F1" w:rsidP="00F1387F">
            <w:pPr>
              <w:spacing w:line="360" w:lineRule="auto"/>
              <w:jc w:val="center"/>
              <w:rPr>
                <w:rFonts w:ascii="Arial" w:hAnsi="Arial" w:cs="Arial"/>
              </w:rPr>
            </w:pPr>
            <w:r w:rsidRPr="003D768D">
              <w:rPr>
                <w:rFonts w:ascii="Arial" w:hAnsi="Arial" w:cs="Arial"/>
              </w:rPr>
              <w:t>3.0</w:t>
            </w:r>
            <w:r w:rsidR="00F1387F" w:rsidRPr="003D768D">
              <w:rPr>
                <w:rFonts w:ascii="Arial" w:hAnsi="Arial" w:cs="Arial"/>
              </w:rPr>
              <w:t>0</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3</w:t>
            </w:r>
          </w:p>
        </w:tc>
        <w:tc>
          <w:tcPr>
            <w:tcW w:w="1463" w:type="dxa"/>
          </w:tcPr>
          <w:p w:rsidR="00A124F1" w:rsidRPr="003D768D" w:rsidRDefault="00F1387F" w:rsidP="0031468E">
            <w:pPr>
              <w:spacing w:line="360" w:lineRule="auto"/>
              <w:jc w:val="center"/>
              <w:rPr>
                <w:rFonts w:ascii="Arial" w:hAnsi="Arial" w:cs="Arial"/>
              </w:rPr>
            </w:pPr>
            <w:r w:rsidRPr="003D768D">
              <w:rPr>
                <w:rFonts w:ascii="Arial" w:hAnsi="Arial" w:cs="Arial"/>
              </w:rPr>
              <w:t>28,747</w:t>
            </w:r>
          </w:p>
        </w:tc>
        <w:tc>
          <w:tcPr>
            <w:tcW w:w="1485" w:type="dxa"/>
          </w:tcPr>
          <w:p w:rsidR="00A124F1" w:rsidRPr="003D768D" w:rsidRDefault="00F1387F" w:rsidP="0031468E">
            <w:pPr>
              <w:spacing w:line="360" w:lineRule="auto"/>
              <w:jc w:val="center"/>
              <w:rPr>
                <w:rFonts w:ascii="Arial" w:hAnsi="Arial" w:cs="Arial"/>
              </w:rPr>
            </w:pPr>
            <w:r w:rsidRPr="003D768D">
              <w:rPr>
                <w:rFonts w:ascii="Arial" w:hAnsi="Arial" w:cs="Arial"/>
              </w:rPr>
              <w:t>-0.13</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Tipperary</w:t>
            </w:r>
            <w:r w:rsidR="009D05E1" w:rsidRPr="003D768D">
              <w:rPr>
                <w:rFonts w:ascii="Arial" w:hAnsi="Arial" w:cs="Arial"/>
              </w:rPr>
              <w:t xml:space="preserve"> North</w:t>
            </w:r>
          </w:p>
        </w:tc>
        <w:tc>
          <w:tcPr>
            <w:tcW w:w="1494" w:type="dxa"/>
          </w:tcPr>
          <w:p w:rsidR="00A124F1" w:rsidRPr="003D768D" w:rsidRDefault="009D05E1" w:rsidP="0031468E">
            <w:pPr>
              <w:spacing w:line="360" w:lineRule="auto"/>
              <w:jc w:val="center"/>
              <w:rPr>
                <w:rFonts w:ascii="Arial" w:hAnsi="Arial" w:cs="Arial"/>
              </w:rPr>
            </w:pPr>
            <w:r w:rsidRPr="003D768D">
              <w:rPr>
                <w:rFonts w:ascii="Arial" w:hAnsi="Arial" w:cs="Arial"/>
              </w:rPr>
              <w:t xml:space="preserve">  84</w:t>
            </w:r>
            <w:r w:rsidR="00A124F1" w:rsidRPr="003D768D">
              <w:rPr>
                <w:rFonts w:ascii="Arial" w:hAnsi="Arial" w:cs="Arial"/>
              </w:rPr>
              <w:t>,</w:t>
            </w:r>
            <w:r w:rsidRPr="003D768D">
              <w:rPr>
                <w:rFonts w:ascii="Arial" w:hAnsi="Arial" w:cs="Arial"/>
              </w:rPr>
              <w:t>293</w:t>
            </w:r>
          </w:p>
        </w:tc>
        <w:tc>
          <w:tcPr>
            <w:tcW w:w="1481" w:type="dxa"/>
          </w:tcPr>
          <w:p w:rsidR="00A124F1" w:rsidRPr="003D768D" w:rsidRDefault="009D05E1" w:rsidP="0031468E">
            <w:pPr>
              <w:spacing w:line="360" w:lineRule="auto"/>
              <w:jc w:val="center"/>
              <w:rPr>
                <w:rFonts w:ascii="Arial" w:hAnsi="Arial" w:cs="Arial"/>
              </w:rPr>
            </w:pPr>
            <w:r w:rsidRPr="003D768D">
              <w:rPr>
                <w:rFonts w:ascii="Arial" w:hAnsi="Arial" w:cs="Arial"/>
              </w:rPr>
              <w:t>2.93</w:t>
            </w:r>
          </w:p>
        </w:tc>
        <w:tc>
          <w:tcPr>
            <w:tcW w:w="1482" w:type="dxa"/>
          </w:tcPr>
          <w:p w:rsidR="00A124F1" w:rsidRPr="003D768D" w:rsidRDefault="009D05E1" w:rsidP="0031468E">
            <w:pPr>
              <w:spacing w:line="360" w:lineRule="auto"/>
              <w:jc w:val="center"/>
              <w:rPr>
                <w:rFonts w:ascii="Arial" w:hAnsi="Arial" w:cs="Arial"/>
              </w:rPr>
            </w:pPr>
            <w:r w:rsidRPr="003D768D">
              <w:rPr>
                <w:rFonts w:ascii="Arial" w:hAnsi="Arial" w:cs="Arial"/>
              </w:rPr>
              <w:t>3</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2</w:t>
            </w:r>
            <w:r w:rsidR="009D05E1" w:rsidRPr="003D768D">
              <w:rPr>
                <w:rFonts w:ascii="Arial" w:hAnsi="Arial" w:cs="Arial"/>
              </w:rPr>
              <w:t>8</w:t>
            </w:r>
            <w:r w:rsidRPr="003D768D">
              <w:rPr>
                <w:rFonts w:ascii="Arial" w:hAnsi="Arial" w:cs="Arial"/>
              </w:rPr>
              <w:t>,</w:t>
            </w:r>
            <w:r w:rsidR="009D05E1" w:rsidRPr="003D768D">
              <w:rPr>
                <w:rFonts w:ascii="Arial" w:hAnsi="Arial" w:cs="Arial"/>
              </w:rPr>
              <w:t>098</w:t>
            </w:r>
          </w:p>
        </w:tc>
        <w:tc>
          <w:tcPr>
            <w:tcW w:w="1485" w:type="dxa"/>
          </w:tcPr>
          <w:p w:rsidR="00A124F1" w:rsidRPr="003D768D" w:rsidRDefault="009D05E1" w:rsidP="0031468E">
            <w:pPr>
              <w:spacing w:line="360" w:lineRule="auto"/>
              <w:jc w:val="center"/>
              <w:rPr>
                <w:rFonts w:ascii="Arial" w:hAnsi="Arial" w:cs="Arial"/>
              </w:rPr>
            </w:pPr>
            <w:r w:rsidRPr="003D768D">
              <w:rPr>
                <w:rFonts w:ascii="Arial" w:hAnsi="Arial" w:cs="Arial"/>
              </w:rPr>
              <w:t>-2.38</w:t>
            </w:r>
          </w:p>
        </w:tc>
      </w:tr>
      <w:tr w:rsidR="009D05E1" w:rsidRPr="003D768D" w:rsidTr="00615198">
        <w:trPr>
          <w:jc w:val="center"/>
        </w:trPr>
        <w:tc>
          <w:tcPr>
            <w:tcW w:w="1611" w:type="dxa"/>
          </w:tcPr>
          <w:p w:rsidR="009D05E1" w:rsidRPr="003D768D" w:rsidRDefault="009D05E1" w:rsidP="0031468E">
            <w:pPr>
              <w:spacing w:line="360" w:lineRule="auto"/>
              <w:jc w:val="both"/>
              <w:rPr>
                <w:rFonts w:ascii="Arial" w:hAnsi="Arial" w:cs="Arial"/>
              </w:rPr>
            </w:pPr>
            <w:r w:rsidRPr="003D768D">
              <w:rPr>
                <w:rFonts w:ascii="Arial" w:hAnsi="Arial" w:cs="Arial"/>
              </w:rPr>
              <w:t>Tipperary South</w:t>
            </w:r>
          </w:p>
        </w:tc>
        <w:tc>
          <w:tcPr>
            <w:tcW w:w="1494" w:type="dxa"/>
          </w:tcPr>
          <w:p w:rsidR="009D05E1" w:rsidRPr="003D768D" w:rsidRDefault="009D05E1" w:rsidP="0031468E">
            <w:pPr>
              <w:spacing w:line="360" w:lineRule="auto"/>
              <w:jc w:val="center"/>
              <w:rPr>
                <w:rFonts w:ascii="Arial" w:hAnsi="Arial" w:cs="Arial"/>
              </w:rPr>
            </w:pPr>
            <w:r w:rsidRPr="003D768D">
              <w:rPr>
                <w:rFonts w:ascii="Arial" w:hAnsi="Arial" w:cs="Arial"/>
              </w:rPr>
              <w:t xml:space="preserve">  81,932</w:t>
            </w:r>
          </w:p>
        </w:tc>
        <w:tc>
          <w:tcPr>
            <w:tcW w:w="1481" w:type="dxa"/>
          </w:tcPr>
          <w:p w:rsidR="009D05E1" w:rsidRPr="003D768D" w:rsidRDefault="009D05E1" w:rsidP="0031468E">
            <w:pPr>
              <w:spacing w:line="360" w:lineRule="auto"/>
              <w:jc w:val="center"/>
              <w:rPr>
                <w:rFonts w:ascii="Arial" w:hAnsi="Arial" w:cs="Arial"/>
              </w:rPr>
            </w:pPr>
            <w:r w:rsidRPr="003D768D">
              <w:rPr>
                <w:rFonts w:ascii="Arial" w:hAnsi="Arial" w:cs="Arial"/>
              </w:rPr>
              <w:t>2.85</w:t>
            </w:r>
          </w:p>
        </w:tc>
        <w:tc>
          <w:tcPr>
            <w:tcW w:w="1482" w:type="dxa"/>
          </w:tcPr>
          <w:p w:rsidR="009D05E1" w:rsidRPr="003D768D" w:rsidRDefault="009D05E1" w:rsidP="0031468E">
            <w:pPr>
              <w:spacing w:line="360" w:lineRule="auto"/>
              <w:jc w:val="center"/>
              <w:rPr>
                <w:rFonts w:ascii="Arial" w:hAnsi="Arial" w:cs="Arial"/>
              </w:rPr>
            </w:pPr>
            <w:r w:rsidRPr="003D768D">
              <w:rPr>
                <w:rFonts w:ascii="Arial" w:hAnsi="Arial" w:cs="Arial"/>
              </w:rPr>
              <w:t>3</w:t>
            </w:r>
          </w:p>
        </w:tc>
        <w:tc>
          <w:tcPr>
            <w:tcW w:w="1463" w:type="dxa"/>
          </w:tcPr>
          <w:p w:rsidR="009D05E1" w:rsidRPr="003D768D" w:rsidRDefault="009D05E1" w:rsidP="0031468E">
            <w:pPr>
              <w:spacing w:line="360" w:lineRule="auto"/>
              <w:jc w:val="center"/>
              <w:rPr>
                <w:rFonts w:ascii="Arial" w:hAnsi="Arial" w:cs="Arial"/>
              </w:rPr>
            </w:pPr>
            <w:r w:rsidRPr="003D768D">
              <w:rPr>
                <w:rFonts w:ascii="Arial" w:hAnsi="Arial" w:cs="Arial"/>
              </w:rPr>
              <w:t>27,311</w:t>
            </w:r>
          </w:p>
        </w:tc>
        <w:tc>
          <w:tcPr>
            <w:tcW w:w="1485" w:type="dxa"/>
          </w:tcPr>
          <w:p w:rsidR="009D05E1" w:rsidRPr="003D768D" w:rsidRDefault="009D05E1" w:rsidP="0031468E">
            <w:pPr>
              <w:spacing w:line="360" w:lineRule="auto"/>
              <w:jc w:val="center"/>
              <w:rPr>
                <w:rFonts w:ascii="Arial" w:hAnsi="Arial" w:cs="Arial"/>
              </w:rPr>
            </w:pPr>
            <w:r w:rsidRPr="003D768D">
              <w:rPr>
                <w:rFonts w:ascii="Arial" w:hAnsi="Arial" w:cs="Arial"/>
              </w:rPr>
              <w:t>-5.12</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Waterford</w:t>
            </w:r>
          </w:p>
        </w:tc>
        <w:tc>
          <w:tcPr>
            <w:tcW w:w="1494" w:type="dxa"/>
          </w:tcPr>
          <w:p w:rsidR="00A124F1" w:rsidRPr="003D768D" w:rsidRDefault="00A124F1" w:rsidP="0031468E">
            <w:pPr>
              <w:spacing w:line="360" w:lineRule="auto"/>
              <w:jc w:val="center"/>
              <w:rPr>
                <w:rFonts w:ascii="Arial" w:hAnsi="Arial" w:cs="Arial"/>
              </w:rPr>
            </w:pPr>
            <w:r w:rsidRPr="003D768D">
              <w:rPr>
                <w:rFonts w:ascii="Arial" w:hAnsi="Arial" w:cs="Arial"/>
              </w:rPr>
              <w:t>1</w:t>
            </w:r>
            <w:r w:rsidR="009D05E1" w:rsidRPr="003D768D">
              <w:rPr>
                <w:rFonts w:ascii="Arial" w:hAnsi="Arial" w:cs="Arial"/>
              </w:rPr>
              <w:t>36</w:t>
            </w:r>
            <w:r w:rsidRPr="003D768D">
              <w:rPr>
                <w:rFonts w:ascii="Arial" w:hAnsi="Arial" w:cs="Arial"/>
              </w:rPr>
              <w:t>,</w:t>
            </w:r>
            <w:r w:rsidR="009D05E1" w:rsidRPr="003D768D">
              <w:rPr>
                <w:rFonts w:ascii="Arial" w:hAnsi="Arial" w:cs="Arial"/>
              </w:rPr>
              <w:t>669</w:t>
            </w:r>
          </w:p>
        </w:tc>
        <w:tc>
          <w:tcPr>
            <w:tcW w:w="1481" w:type="dxa"/>
          </w:tcPr>
          <w:p w:rsidR="00A124F1" w:rsidRPr="003D768D" w:rsidRDefault="009D05E1" w:rsidP="0031468E">
            <w:pPr>
              <w:spacing w:line="360" w:lineRule="auto"/>
              <w:jc w:val="center"/>
              <w:rPr>
                <w:rFonts w:ascii="Arial" w:hAnsi="Arial" w:cs="Arial"/>
              </w:rPr>
            </w:pPr>
            <w:r w:rsidRPr="003D768D">
              <w:rPr>
                <w:rFonts w:ascii="Arial" w:hAnsi="Arial" w:cs="Arial"/>
              </w:rPr>
              <w:t>4.75</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5</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2</w:t>
            </w:r>
            <w:r w:rsidR="009D05E1" w:rsidRPr="003D768D">
              <w:rPr>
                <w:rFonts w:ascii="Arial" w:hAnsi="Arial" w:cs="Arial"/>
              </w:rPr>
              <w:t>7</w:t>
            </w:r>
            <w:r w:rsidRPr="003D768D">
              <w:rPr>
                <w:rFonts w:ascii="Arial" w:hAnsi="Arial" w:cs="Arial"/>
              </w:rPr>
              <w:t>,</w:t>
            </w:r>
            <w:r w:rsidR="009D05E1" w:rsidRPr="003D768D">
              <w:rPr>
                <w:rFonts w:ascii="Arial" w:hAnsi="Arial" w:cs="Arial"/>
              </w:rPr>
              <w:t>334</w:t>
            </w:r>
          </w:p>
        </w:tc>
        <w:tc>
          <w:tcPr>
            <w:tcW w:w="1485" w:type="dxa"/>
          </w:tcPr>
          <w:p w:rsidR="00A124F1" w:rsidRPr="003D768D" w:rsidRDefault="009D05E1" w:rsidP="0031468E">
            <w:pPr>
              <w:spacing w:line="360" w:lineRule="auto"/>
              <w:jc w:val="center"/>
              <w:rPr>
                <w:rFonts w:ascii="Arial" w:hAnsi="Arial" w:cs="Arial"/>
              </w:rPr>
            </w:pPr>
            <w:r w:rsidRPr="003D768D">
              <w:rPr>
                <w:rFonts w:ascii="Arial" w:hAnsi="Arial" w:cs="Arial"/>
              </w:rPr>
              <w:t>-5.04</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Wexford</w:t>
            </w:r>
            <w:r w:rsidR="009D05E1" w:rsidRPr="003D768D">
              <w:rPr>
                <w:rFonts w:ascii="Arial" w:hAnsi="Arial" w:cs="Arial"/>
              </w:rPr>
              <w:t xml:space="preserve"> North</w:t>
            </w:r>
          </w:p>
        </w:tc>
        <w:tc>
          <w:tcPr>
            <w:tcW w:w="1494" w:type="dxa"/>
          </w:tcPr>
          <w:p w:rsidR="00A124F1" w:rsidRPr="003D768D" w:rsidRDefault="009D05E1" w:rsidP="0031468E">
            <w:pPr>
              <w:spacing w:line="360" w:lineRule="auto"/>
              <w:jc w:val="center"/>
              <w:rPr>
                <w:rFonts w:ascii="Arial" w:hAnsi="Arial" w:cs="Arial"/>
              </w:rPr>
            </w:pPr>
            <w:r w:rsidRPr="003D768D">
              <w:rPr>
                <w:rFonts w:ascii="Arial" w:hAnsi="Arial" w:cs="Arial"/>
              </w:rPr>
              <w:t xml:space="preserve">  84,247</w:t>
            </w:r>
          </w:p>
        </w:tc>
        <w:tc>
          <w:tcPr>
            <w:tcW w:w="1481" w:type="dxa"/>
          </w:tcPr>
          <w:p w:rsidR="00A124F1" w:rsidRPr="003D768D" w:rsidRDefault="009D05E1" w:rsidP="0031468E">
            <w:pPr>
              <w:spacing w:line="360" w:lineRule="auto"/>
              <w:jc w:val="center"/>
              <w:rPr>
                <w:rFonts w:ascii="Arial" w:hAnsi="Arial" w:cs="Arial"/>
              </w:rPr>
            </w:pPr>
            <w:r w:rsidRPr="003D768D">
              <w:rPr>
                <w:rFonts w:ascii="Arial" w:hAnsi="Arial" w:cs="Arial"/>
              </w:rPr>
              <w:t>2.93</w:t>
            </w:r>
          </w:p>
        </w:tc>
        <w:tc>
          <w:tcPr>
            <w:tcW w:w="1482" w:type="dxa"/>
          </w:tcPr>
          <w:p w:rsidR="00A124F1" w:rsidRPr="003D768D" w:rsidRDefault="009D05E1" w:rsidP="0031468E">
            <w:pPr>
              <w:spacing w:line="360" w:lineRule="auto"/>
              <w:jc w:val="center"/>
              <w:rPr>
                <w:rFonts w:ascii="Arial" w:hAnsi="Arial" w:cs="Arial"/>
              </w:rPr>
            </w:pPr>
            <w:r w:rsidRPr="003D768D">
              <w:rPr>
                <w:rFonts w:ascii="Arial" w:hAnsi="Arial" w:cs="Arial"/>
              </w:rPr>
              <w:t>3</w:t>
            </w:r>
          </w:p>
        </w:tc>
        <w:tc>
          <w:tcPr>
            <w:tcW w:w="1463" w:type="dxa"/>
          </w:tcPr>
          <w:p w:rsidR="00A124F1" w:rsidRPr="003D768D" w:rsidRDefault="009D05E1" w:rsidP="0031468E">
            <w:pPr>
              <w:spacing w:line="360" w:lineRule="auto"/>
              <w:jc w:val="center"/>
              <w:rPr>
                <w:rFonts w:ascii="Arial" w:hAnsi="Arial" w:cs="Arial"/>
              </w:rPr>
            </w:pPr>
            <w:r w:rsidRPr="003D768D">
              <w:rPr>
                <w:rFonts w:ascii="Arial" w:hAnsi="Arial" w:cs="Arial"/>
              </w:rPr>
              <w:t>28,082</w:t>
            </w:r>
          </w:p>
        </w:tc>
        <w:tc>
          <w:tcPr>
            <w:tcW w:w="1485" w:type="dxa"/>
          </w:tcPr>
          <w:p w:rsidR="00A124F1" w:rsidRPr="003D768D" w:rsidRDefault="009D05E1" w:rsidP="0031468E">
            <w:pPr>
              <w:spacing w:line="360" w:lineRule="auto"/>
              <w:jc w:val="center"/>
              <w:rPr>
                <w:rFonts w:ascii="Arial" w:hAnsi="Arial" w:cs="Arial"/>
              </w:rPr>
            </w:pPr>
            <w:r w:rsidRPr="003D768D">
              <w:rPr>
                <w:rFonts w:ascii="Arial" w:hAnsi="Arial" w:cs="Arial"/>
              </w:rPr>
              <w:t>-2.44</w:t>
            </w:r>
          </w:p>
        </w:tc>
      </w:tr>
      <w:tr w:rsidR="009D05E1" w:rsidRPr="003D768D" w:rsidTr="00615198">
        <w:trPr>
          <w:jc w:val="center"/>
        </w:trPr>
        <w:tc>
          <w:tcPr>
            <w:tcW w:w="1611" w:type="dxa"/>
          </w:tcPr>
          <w:p w:rsidR="009D05E1" w:rsidRPr="003D768D" w:rsidRDefault="009D05E1" w:rsidP="0031468E">
            <w:pPr>
              <w:spacing w:line="360" w:lineRule="auto"/>
              <w:jc w:val="both"/>
              <w:rPr>
                <w:rFonts w:ascii="Arial" w:hAnsi="Arial" w:cs="Arial"/>
              </w:rPr>
            </w:pPr>
            <w:r w:rsidRPr="003D768D">
              <w:rPr>
                <w:rFonts w:ascii="Arial" w:hAnsi="Arial" w:cs="Arial"/>
              </w:rPr>
              <w:t xml:space="preserve">Wexford South </w:t>
            </w:r>
          </w:p>
        </w:tc>
        <w:tc>
          <w:tcPr>
            <w:tcW w:w="1494" w:type="dxa"/>
          </w:tcPr>
          <w:p w:rsidR="009D05E1" w:rsidRPr="003D768D" w:rsidRDefault="009D05E1" w:rsidP="0031468E">
            <w:pPr>
              <w:spacing w:line="360" w:lineRule="auto"/>
              <w:jc w:val="center"/>
              <w:rPr>
                <w:rFonts w:ascii="Arial" w:hAnsi="Arial" w:cs="Arial"/>
              </w:rPr>
            </w:pPr>
            <w:r w:rsidRPr="003D768D">
              <w:rPr>
                <w:rFonts w:ascii="Arial" w:hAnsi="Arial" w:cs="Arial"/>
              </w:rPr>
              <w:t>84,170</w:t>
            </w:r>
          </w:p>
        </w:tc>
        <w:tc>
          <w:tcPr>
            <w:tcW w:w="1481" w:type="dxa"/>
          </w:tcPr>
          <w:p w:rsidR="009D05E1" w:rsidRPr="003D768D" w:rsidRDefault="009D05E1" w:rsidP="0031468E">
            <w:pPr>
              <w:spacing w:line="360" w:lineRule="auto"/>
              <w:jc w:val="center"/>
              <w:rPr>
                <w:rFonts w:ascii="Arial" w:hAnsi="Arial" w:cs="Arial"/>
              </w:rPr>
            </w:pPr>
            <w:r w:rsidRPr="003D768D">
              <w:rPr>
                <w:rFonts w:ascii="Arial" w:hAnsi="Arial" w:cs="Arial"/>
              </w:rPr>
              <w:t>2.92</w:t>
            </w:r>
          </w:p>
        </w:tc>
        <w:tc>
          <w:tcPr>
            <w:tcW w:w="1482" w:type="dxa"/>
          </w:tcPr>
          <w:p w:rsidR="009D05E1" w:rsidRPr="003D768D" w:rsidRDefault="009D05E1" w:rsidP="0031468E">
            <w:pPr>
              <w:spacing w:line="360" w:lineRule="auto"/>
              <w:jc w:val="center"/>
              <w:rPr>
                <w:rFonts w:ascii="Arial" w:hAnsi="Arial" w:cs="Arial"/>
              </w:rPr>
            </w:pPr>
            <w:r w:rsidRPr="003D768D">
              <w:rPr>
                <w:rFonts w:ascii="Arial" w:hAnsi="Arial" w:cs="Arial"/>
              </w:rPr>
              <w:t>3</w:t>
            </w:r>
          </w:p>
        </w:tc>
        <w:tc>
          <w:tcPr>
            <w:tcW w:w="1463" w:type="dxa"/>
          </w:tcPr>
          <w:p w:rsidR="009D05E1" w:rsidRPr="003D768D" w:rsidRDefault="009D05E1" w:rsidP="0031468E">
            <w:pPr>
              <w:spacing w:line="360" w:lineRule="auto"/>
              <w:jc w:val="center"/>
              <w:rPr>
                <w:rFonts w:ascii="Arial" w:hAnsi="Arial" w:cs="Arial"/>
              </w:rPr>
            </w:pPr>
            <w:r w:rsidRPr="003D768D">
              <w:rPr>
                <w:rFonts w:ascii="Arial" w:hAnsi="Arial" w:cs="Arial"/>
              </w:rPr>
              <w:t>28,057</w:t>
            </w:r>
          </w:p>
        </w:tc>
        <w:tc>
          <w:tcPr>
            <w:tcW w:w="1485" w:type="dxa"/>
          </w:tcPr>
          <w:p w:rsidR="009D05E1" w:rsidRPr="003D768D" w:rsidRDefault="009D05E1" w:rsidP="0031468E">
            <w:pPr>
              <w:spacing w:line="360" w:lineRule="auto"/>
              <w:jc w:val="center"/>
              <w:rPr>
                <w:rFonts w:ascii="Arial" w:hAnsi="Arial" w:cs="Arial"/>
              </w:rPr>
            </w:pPr>
            <w:r w:rsidRPr="003D768D">
              <w:rPr>
                <w:rFonts w:ascii="Arial" w:hAnsi="Arial" w:cs="Arial"/>
              </w:rPr>
              <w:t>-2.53</w:t>
            </w:r>
          </w:p>
        </w:tc>
      </w:tr>
      <w:tr w:rsidR="00A124F1" w:rsidRPr="003D768D" w:rsidTr="00615198">
        <w:trPr>
          <w:jc w:val="center"/>
        </w:trPr>
        <w:tc>
          <w:tcPr>
            <w:tcW w:w="1611" w:type="dxa"/>
          </w:tcPr>
          <w:p w:rsidR="00A124F1" w:rsidRPr="003D768D" w:rsidRDefault="00A124F1" w:rsidP="0031468E">
            <w:pPr>
              <w:spacing w:line="360" w:lineRule="auto"/>
              <w:jc w:val="both"/>
              <w:rPr>
                <w:rFonts w:ascii="Arial" w:hAnsi="Arial" w:cs="Arial"/>
              </w:rPr>
            </w:pPr>
            <w:r w:rsidRPr="003D768D">
              <w:rPr>
                <w:rFonts w:ascii="Arial" w:hAnsi="Arial" w:cs="Arial"/>
              </w:rPr>
              <w:t>Wicklow</w:t>
            </w:r>
          </w:p>
        </w:tc>
        <w:tc>
          <w:tcPr>
            <w:tcW w:w="1494" w:type="dxa"/>
          </w:tcPr>
          <w:p w:rsidR="00A124F1" w:rsidRPr="003D768D" w:rsidRDefault="00A124F1" w:rsidP="0031468E">
            <w:pPr>
              <w:spacing w:line="360" w:lineRule="auto"/>
              <w:jc w:val="center"/>
              <w:rPr>
                <w:rFonts w:ascii="Arial" w:hAnsi="Arial" w:cs="Arial"/>
              </w:rPr>
            </w:pPr>
            <w:r w:rsidRPr="003D768D">
              <w:rPr>
                <w:rFonts w:ascii="Arial" w:hAnsi="Arial" w:cs="Arial"/>
              </w:rPr>
              <w:t>15</w:t>
            </w:r>
            <w:r w:rsidR="009D05E1" w:rsidRPr="003D768D">
              <w:rPr>
                <w:rFonts w:ascii="Arial" w:hAnsi="Arial" w:cs="Arial"/>
              </w:rPr>
              <w:t>0</w:t>
            </w:r>
            <w:r w:rsidRPr="003D768D">
              <w:rPr>
                <w:rFonts w:ascii="Arial" w:hAnsi="Arial" w:cs="Arial"/>
              </w:rPr>
              <w:t>,</w:t>
            </w:r>
            <w:r w:rsidR="009D05E1" w:rsidRPr="003D768D">
              <w:rPr>
                <w:rFonts w:ascii="Arial" w:hAnsi="Arial" w:cs="Arial"/>
              </w:rPr>
              <w:t>595</w:t>
            </w:r>
          </w:p>
        </w:tc>
        <w:tc>
          <w:tcPr>
            <w:tcW w:w="1481" w:type="dxa"/>
          </w:tcPr>
          <w:p w:rsidR="00A124F1" w:rsidRPr="003D768D" w:rsidRDefault="00A124F1" w:rsidP="0031468E">
            <w:pPr>
              <w:spacing w:line="360" w:lineRule="auto"/>
              <w:jc w:val="center"/>
              <w:rPr>
                <w:rFonts w:ascii="Arial" w:hAnsi="Arial" w:cs="Arial"/>
              </w:rPr>
            </w:pPr>
            <w:r w:rsidRPr="003D768D">
              <w:rPr>
                <w:rFonts w:ascii="Arial" w:hAnsi="Arial" w:cs="Arial"/>
              </w:rPr>
              <w:t>5.2</w:t>
            </w:r>
            <w:r w:rsidR="009D05E1" w:rsidRPr="003D768D">
              <w:rPr>
                <w:rFonts w:ascii="Arial" w:hAnsi="Arial" w:cs="Arial"/>
              </w:rPr>
              <w:t>3</w:t>
            </w:r>
          </w:p>
        </w:tc>
        <w:tc>
          <w:tcPr>
            <w:tcW w:w="1482" w:type="dxa"/>
          </w:tcPr>
          <w:p w:rsidR="00A124F1" w:rsidRPr="003D768D" w:rsidRDefault="00A124F1" w:rsidP="0031468E">
            <w:pPr>
              <w:spacing w:line="360" w:lineRule="auto"/>
              <w:jc w:val="center"/>
              <w:rPr>
                <w:rFonts w:ascii="Arial" w:hAnsi="Arial" w:cs="Arial"/>
              </w:rPr>
            </w:pPr>
            <w:r w:rsidRPr="003D768D">
              <w:rPr>
                <w:rFonts w:ascii="Arial" w:hAnsi="Arial" w:cs="Arial"/>
              </w:rPr>
              <w:t>5</w:t>
            </w:r>
          </w:p>
        </w:tc>
        <w:tc>
          <w:tcPr>
            <w:tcW w:w="1463" w:type="dxa"/>
          </w:tcPr>
          <w:p w:rsidR="00A124F1" w:rsidRPr="003D768D" w:rsidRDefault="00A124F1" w:rsidP="0031468E">
            <w:pPr>
              <w:spacing w:line="360" w:lineRule="auto"/>
              <w:jc w:val="center"/>
              <w:rPr>
                <w:rFonts w:ascii="Arial" w:hAnsi="Arial" w:cs="Arial"/>
              </w:rPr>
            </w:pPr>
            <w:r w:rsidRPr="003D768D">
              <w:rPr>
                <w:rFonts w:ascii="Arial" w:hAnsi="Arial" w:cs="Arial"/>
              </w:rPr>
              <w:t>3</w:t>
            </w:r>
            <w:r w:rsidR="009D05E1" w:rsidRPr="003D768D">
              <w:rPr>
                <w:rFonts w:ascii="Arial" w:hAnsi="Arial" w:cs="Arial"/>
              </w:rPr>
              <w:t>0</w:t>
            </w:r>
            <w:r w:rsidRPr="003D768D">
              <w:rPr>
                <w:rFonts w:ascii="Arial" w:hAnsi="Arial" w:cs="Arial"/>
              </w:rPr>
              <w:t>,</w:t>
            </w:r>
            <w:r w:rsidR="009D05E1" w:rsidRPr="003D768D">
              <w:rPr>
                <w:rFonts w:ascii="Arial" w:hAnsi="Arial" w:cs="Arial"/>
              </w:rPr>
              <w:t>119</w:t>
            </w:r>
          </w:p>
        </w:tc>
        <w:tc>
          <w:tcPr>
            <w:tcW w:w="1485" w:type="dxa"/>
          </w:tcPr>
          <w:p w:rsidR="00A124F1" w:rsidRPr="003D768D" w:rsidRDefault="00A124F1" w:rsidP="0031468E">
            <w:pPr>
              <w:spacing w:line="360" w:lineRule="auto"/>
              <w:jc w:val="center"/>
              <w:rPr>
                <w:rFonts w:ascii="Arial" w:hAnsi="Arial" w:cs="Arial"/>
              </w:rPr>
            </w:pPr>
            <w:r w:rsidRPr="003D768D">
              <w:rPr>
                <w:rFonts w:ascii="Arial" w:hAnsi="Arial" w:cs="Arial"/>
              </w:rPr>
              <w:t>+</w:t>
            </w:r>
            <w:r w:rsidR="009D05E1" w:rsidRPr="003D768D">
              <w:rPr>
                <w:rFonts w:ascii="Arial" w:hAnsi="Arial" w:cs="Arial"/>
              </w:rPr>
              <w:t>4</w:t>
            </w:r>
            <w:r w:rsidRPr="003D768D">
              <w:rPr>
                <w:rFonts w:ascii="Arial" w:hAnsi="Arial" w:cs="Arial"/>
              </w:rPr>
              <w:t>.6</w:t>
            </w:r>
            <w:r w:rsidR="009D05E1" w:rsidRPr="003D768D">
              <w:rPr>
                <w:rFonts w:ascii="Arial" w:hAnsi="Arial" w:cs="Arial"/>
              </w:rPr>
              <w:t>4</w:t>
            </w:r>
          </w:p>
        </w:tc>
      </w:tr>
      <w:tr w:rsidR="00A124F1" w:rsidRPr="003D768D" w:rsidTr="00615198">
        <w:trPr>
          <w:jc w:val="center"/>
        </w:trPr>
        <w:tc>
          <w:tcPr>
            <w:tcW w:w="1611" w:type="dxa"/>
            <w:shd w:val="clear" w:color="auto" w:fill="D9D9D9" w:themeFill="background1" w:themeFillShade="D9"/>
          </w:tcPr>
          <w:p w:rsidR="00A124F1" w:rsidRPr="003D768D" w:rsidRDefault="00A124F1" w:rsidP="0031468E">
            <w:pPr>
              <w:spacing w:line="360" w:lineRule="auto"/>
              <w:jc w:val="both"/>
              <w:rPr>
                <w:rFonts w:ascii="Arial" w:hAnsi="Arial" w:cs="Arial"/>
                <w:b/>
              </w:rPr>
            </w:pPr>
            <w:r w:rsidRPr="003D768D">
              <w:rPr>
                <w:rFonts w:ascii="Arial" w:hAnsi="Arial" w:cs="Arial"/>
                <w:b/>
              </w:rPr>
              <w:t xml:space="preserve">Totals: </w:t>
            </w:r>
          </w:p>
        </w:tc>
        <w:tc>
          <w:tcPr>
            <w:tcW w:w="1494" w:type="dxa"/>
            <w:shd w:val="clear" w:color="auto" w:fill="D9D9D9" w:themeFill="background1" w:themeFillShade="D9"/>
          </w:tcPr>
          <w:p w:rsidR="00A124F1" w:rsidRPr="003D768D" w:rsidRDefault="00A124F1" w:rsidP="0031468E">
            <w:pPr>
              <w:spacing w:line="360" w:lineRule="auto"/>
              <w:jc w:val="center"/>
              <w:rPr>
                <w:rFonts w:ascii="Arial" w:hAnsi="Arial" w:cs="Arial"/>
              </w:rPr>
            </w:pPr>
            <w:r w:rsidRPr="003D768D">
              <w:rPr>
                <w:rFonts w:ascii="Arial" w:hAnsi="Arial" w:cs="Arial"/>
              </w:rPr>
              <w:t>1,</w:t>
            </w:r>
            <w:r w:rsidR="009D05E1" w:rsidRPr="003D768D">
              <w:rPr>
                <w:rFonts w:ascii="Arial" w:hAnsi="Arial" w:cs="Arial"/>
              </w:rPr>
              <w:t>200</w:t>
            </w:r>
            <w:r w:rsidRPr="003D768D">
              <w:rPr>
                <w:rFonts w:ascii="Arial" w:hAnsi="Arial" w:cs="Arial"/>
              </w:rPr>
              <w:t>,</w:t>
            </w:r>
            <w:r w:rsidR="009D05E1" w:rsidRPr="003D768D">
              <w:rPr>
                <w:rFonts w:ascii="Arial" w:hAnsi="Arial" w:cs="Arial"/>
              </w:rPr>
              <w:t>676</w:t>
            </w:r>
          </w:p>
        </w:tc>
        <w:tc>
          <w:tcPr>
            <w:tcW w:w="1481" w:type="dxa"/>
            <w:shd w:val="clear" w:color="auto" w:fill="D9D9D9" w:themeFill="background1" w:themeFillShade="D9"/>
          </w:tcPr>
          <w:p w:rsidR="00A124F1" w:rsidRPr="003D768D" w:rsidRDefault="00A124F1" w:rsidP="0031468E">
            <w:pPr>
              <w:spacing w:line="360" w:lineRule="auto"/>
              <w:jc w:val="center"/>
              <w:rPr>
                <w:rFonts w:ascii="Arial" w:hAnsi="Arial" w:cs="Arial"/>
              </w:rPr>
            </w:pPr>
            <w:r w:rsidRPr="003D768D">
              <w:rPr>
                <w:rFonts w:ascii="Arial" w:hAnsi="Arial" w:cs="Arial"/>
              </w:rPr>
              <w:t>4</w:t>
            </w:r>
            <w:r w:rsidR="009D05E1" w:rsidRPr="003D768D">
              <w:rPr>
                <w:rFonts w:ascii="Arial" w:hAnsi="Arial" w:cs="Arial"/>
              </w:rPr>
              <w:t>1</w:t>
            </w:r>
            <w:r w:rsidRPr="003D768D">
              <w:rPr>
                <w:rFonts w:ascii="Arial" w:hAnsi="Arial" w:cs="Arial"/>
              </w:rPr>
              <w:t>.</w:t>
            </w:r>
            <w:r w:rsidR="009D05E1" w:rsidRPr="003D768D">
              <w:rPr>
                <w:rFonts w:ascii="Arial" w:hAnsi="Arial" w:cs="Arial"/>
              </w:rPr>
              <w:t>71</w:t>
            </w:r>
          </w:p>
        </w:tc>
        <w:tc>
          <w:tcPr>
            <w:tcW w:w="1482" w:type="dxa"/>
            <w:shd w:val="clear" w:color="auto" w:fill="D9D9D9" w:themeFill="background1" w:themeFillShade="D9"/>
          </w:tcPr>
          <w:p w:rsidR="00A124F1" w:rsidRPr="003D768D" w:rsidRDefault="00A124F1" w:rsidP="0031468E">
            <w:pPr>
              <w:spacing w:line="360" w:lineRule="auto"/>
              <w:jc w:val="center"/>
              <w:rPr>
                <w:rFonts w:ascii="Arial" w:hAnsi="Arial" w:cs="Arial"/>
              </w:rPr>
            </w:pPr>
            <w:r w:rsidRPr="003D768D">
              <w:rPr>
                <w:rFonts w:ascii="Arial" w:hAnsi="Arial" w:cs="Arial"/>
              </w:rPr>
              <w:t>4</w:t>
            </w:r>
            <w:r w:rsidR="009D05E1" w:rsidRPr="003D768D">
              <w:rPr>
                <w:rFonts w:ascii="Arial" w:hAnsi="Arial" w:cs="Arial"/>
              </w:rPr>
              <w:t>2</w:t>
            </w:r>
          </w:p>
        </w:tc>
        <w:tc>
          <w:tcPr>
            <w:tcW w:w="1463" w:type="dxa"/>
            <w:shd w:val="clear" w:color="auto" w:fill="D9D9D9" w:themeFill="background1" w:themeFillShade="D9"/>
          </w:tcPr>
          <w:p w:rsidR="00A124F1" w:rsidRPr="003D768D" w:rsidRDefault="00A124F1" w:rsidP="0031468E">
            <w:pPr>
              <w:spacing w:line="360" w:lineRule="auto"/>
              <w:jc w:val="center"/>
              <w:rPr>
                <w:rFonts w:ascii="Arial" w:hAnsi="Arial" w:cs="Arial"/>
              </w:rPr>
            </w:pPr>
            <w:r w:rsidRPr="003D768D">
              <w:rPr>
                <w:rFonts w:ascii="Arial" w:hAnsi="Arial" w:cs="Arial"/>
              </w:rPr>
              <w:t>2</w:t>
            </w:r>
            <w:r w:rsidR="009D05E1" w:rsidRPr="003D768D">
              <w:rPr>
                <w:rFonts w:ascii="Arial" w:hAnsi="Arial" w:cs="Arial"/>
              </w:rPr>
              <w:t>8</w:t>
            </w:r>
            <w:r w:rsidRPr="003D768D">
              <w:rPr>
                <w:rFonts w:ascii="Arial" w:hAnsi="Arial" w:cs="Arial"/>
              </w:rPr>
              <w:t>,</w:t>
            </w:r>
            <w:r w:rsidR="009D05E1" w:rsidRPr="003D768D">
              <w:rPr>
                <w:rFonts w:ascii="Arial" w:hAnsi="Arial" w:cs="Arial"/>
              </w:rPr>
              <w:t>588</w:t>
            </w:r>
          </w:p>
        </w:tc>
        <w:tc>
          <w:tcPr>
            <w:tcW w:w="1485" w:type="dxa"/>
            <w:shd w:val="clear" w:color="auto" w:fill="D9D9D9" w:themeFill="background1" w:themeFillShade="D9"/>
          </w:tcPr>
          <w:p w:rsidR="00A124F1" w:rsidRPr="003D768D" w:rsidRDefault="009D05E1" w:rsidP="0031468E">
            <w:pPr>
              <w:spacing w:line="360" w:lineRule="auto"/>
              <w:jc w:val="center"/>
              <w:rPr>
                <w:rFonts w:ascii="Arial" w:hAnsi="Arial" w:cs="Arial"/>
              </w:rPr>
            </w:pPr>
            <w:r w:rsidRPr="003D768D">
              <w:rPr>
                <w:rFonts w:ascii="Arial" w:hAnsi="Arial" w:cs="Arial"/>
              </w:rPr>
              <w:t xml:space="preserve">-0.68 </w:t>
            </w:r>
          </w:p>
        </w:tc>
      </w:tr>
    </w:tbl>
    <w:p w:rsidR="00A124F1" w:rsidRPr="003D768D" w:rsidRDefault="00A124F1" w:rsidP="0031468E">
      <w:pPr>
        <w:spacing w:after="0" w:line="360" w:lineRule="auto"/>
        <w:jc w:val="both"/>
        <w:rPr>
          <w:rFonts w:ascii="Arial" w:hAnsi="Arial" w:cs="Arial"/>
          <w:sz w:val="24"/>
        </w:rPr>
      </w:pPr>
    </w:p>
    <w:p w:rsidR="004358AF" w:rsidRPr="003D768D" w:rsidRDefault="004358AF" w:rsidP="0031468E">
      <w:pPr>
        <w:spacing w:after="0" w:line="360" w:lineRule="auto"/>
        <w:jc w:val="both"/>
        <w:rPr>
          <w:rFonts w:ascii="Arial" w:hAnsi="Arial" w:cs="Arial"/>
          <w:sz w:val="24"/>
        </w:rPr>
      </w:pPr>
    </w:p>
    <w:p w:rsidR="001B787B" w:rsidRPr="003D768D" w:rsidRDefault="001B787B">
      <w:pPr>
        <w:rPr>
          <w:rFonts w:ascii="Arial" w:hAnsi="Arial" w:cs="Arial"/>
          <w:sz w:val="24"/>
        </w:rPr>
      </w:pPr>
      <w:r w:rsidRPr="003D768D">
        <w:rPr>
          <w:rFonts w:ascii="Arial" w:hAnsi="Arial" w:cs="Arial"/>
          <w:sz w:val="24"/>
        </w:rPr>
        <w:br w:type="page"/>
      </w:r>
    </w:p>
    <w:p w:rsidR="006F7F8C" w:rsidRPr="003D768D" w:rsidRDefault="006F7F8C" w:rsidP="0031468E">
      <w:pPr>
        <w:spacing w:after="0" w:line="360" w:lineRule="auto"/>
        <w:jc w:val="both"/>
        <w:rPr>
          <w:rFonts w:ascii="Arial" w:hAnsi="Arial" w:cs="Arial"/>
          <w:sz w:val="24"/>
        </w:rPr>
      </w:pPr>
    </w:p>
    <w:p w:rsidR="00E63339" w:rsidRPr="003D768D" w:rsidRDefault="00E63339" w:rsidP="0031468E">
      <w:pPr>
        <w:spacing w:after="0" w:line="360" w:lineRule="auto"/>
        <w:jc w:val="both"/>
        <w:rPr>
          <w:rFonts w:ascii="Arial" w:hAnsi="Arial" w:cs="Arial"/>
          <w:b/>
          <w:sz w:val="24"/>
        </w:rPr>
      </w:pPr>
      <w:r w:rsidRPr="003D768D">
        <w:rPr>
          <w:rFonts w:ascii="Arial" w:hAnsi="Arial" w:cs="Arial"/>
          <w:b/>
          <w:sz w:val="24"/>
        </w:rPr>
        <w:t xml:space="preserve">3.  DETAILED ANALYSES </w:t>
      </w:r>
    </w:p>
    <w:p w:rsidR="007F032A" w:rsidRPr="003D768D" w:rsidRDefault="007F032A" w:rsidP="0031468E">
      <w:pPr>
        <w:spacing w:after="0" w:line="360" w:lineRule="auto"/>
        <w:jc w:val="both"/>
        <w:rPr>
          <w:rFonts w:ascii="Arial" w:hAnsi="Arial" w:cs="Arial"/>
          <w:sz w:val="24"/>
        </w:rPr>
      </w:pPr>
    </w:p>
    <w:p w:rsidR="00395757" w:rsidRPr="003D768D" w:rsidRDefault="00517B4B" w:rsidP="0031468E">
      <w:pPr>
        <w:spacing w:after="0" w:line="360" w:lineRule="auto"/>
        <w:jc w:val="both"/>
        <w:rPr>
          <w:rFonts w:ascii="Arial" w:hAnsi="Arial" w:cs="Arial"/>
          <w:b/>
          <w:sz w:val="24"/>
          <w:szCs w:val="24"/>
        </w:rPr>
      </w:pPr>
      <w:r w:rsidRPr="003D768D">
        <w:rPr>
          <w:rFonts w:ascii="Arial" w:hAnsi="Arial" w:cs="Arial"/>
          <w:b/>
          <w:sz w:val="24"/>
          <w:szCs w:val="24"/>
        </w:rPr>
        <w:t>Carlow-</w:t>
      </w:r>
      <w:r w:rsidR="00395757" w:rsidRPr="003D768D">
        <w:rPr>
          <w:rFonts w:ascii="Arial" w:hAnsi="Arial" w:cs="Arial"/>
          <w:b/>
          <w:sz w:val="24"/>
          <w:szCs w:val="24"/>
        </w:rPr>
        <w:t>Kilkenny</w:t>
      </w:r>
      <w:r w:rsidRPr="003D768D">
        <w:rPr>
          <w:rFonts w:ascii="Arial" w:hAnsi="Arial" w:cs="Arial"/>
          <w:b/>
          <w:sz w:val="24"/>
          <w:szCs w:val="24"/>
        </w:rPr>
        <w:t xml:space="preserve"> and </w:t>
      </w:r>
      <w:r w:rsidR="00395757" w:rsidRPr="003D768D">
        <w:rPr>
          <w:rFonts w:ascii="Arial" w:hAnsi="Arial" w:cs="Arial"/>
          <w:b/>
          <w:sz w:val="24"/>
          <w:szCs w:val="24"/>
        </w:rPr>
        <w:t xml:space="preserve">Wicklow </w:t>
      </w:r>
    </w:p>
    <w:p w:rsidR="00395757" w:rsidRPr="003D768D" w:rsidRDefault="00395757" w:rsidP="0031468E">
      <w:pPr>
        <w:spacing w:after="0" w:line="360" w:lineRule="auto"/>
        <w:jc w:val="both"/>
        <w:rPr>
          <w:rFonts w:ascii="Arial" w:hAnsi="Arial" w:cs="Arial"/>
          <w:bCs/>
          <w:sz w:val="24"/>
          <w:szCs w:val="24"/>
        </w:rPr>
      </w:pPr>
    </w:p>
    <w:p w:rsidR="00395757" w:rsidRPr="003D768D" w:rsidRDefault="00395757" w:rsidP="0031468E">
      <w:pPr>
        <w:spacing w:after="0" w:line="360" w:lineRule="auto"/>
        <w:jc w:val="both"/>
        <w:rPr>
          <w:rFonts w:ascii="Arial" w:hAnsi="Arial" w:cs="Arial"/>
          <w:bCs/>
          <w:sz w:val="24"/>
          <w:szCs w:val="24"/>
        </w:rPr>
      </w:pPr>
      <w:r w:rsidRPr="003D768D">
        <w:rPr>
          <w:rFonts w:ascii="Arial" w:hAnsi="Arial" w:cs="Arial"/>
          <w:bCs/>
          <w:sz w:val="24"/>
          <w:szCs w:val="24"/>
        </w:rPr>
        <w:t>In 1923 the counties of Carlow and Kilkenny together formed a single constituency with 5 seats.  In 1935, County Kilkenny became a 3-seat constituency, while County Carlow was divided between the constituencies of Carlow-Kildare, Wicklow and Wexford.  In 1947, Carlow and Kilkenny were reunited into a 5-seat constituency.  In 1961, a small p</w:t>
      </w:r>
      <w:r w:rsidR="00F77EC2" w:rsidRPr="003D768D">
        <w:rPr>
          <w:rFonts w:ascii="Arial" w:hAnsi="Arial" w:cs="Arial"/>
          <w:bCs/>
          <w:sz w:val="24"/>
          <w:szCs w:val="24"/>
        </w:rPr>
        <w:t>a</w:t>
      </w:r>
      <w:r w:rsidRPr="003D768D">
        <w:rPr>
          <w:rFonts w:ascii="Arial" w:hAnsi="Arial" w:cs="Arial"/>
          <w:bCs/>
          <w:sz w:val="24"/>
          <w:szCs w:val="24"/>
        </w:rPr>
        <w:t xml:space="preserve">rt of the north-west of County Wexford was added to the Carlow-Kilkenny constituency, and this arrangement continued up to 1980.  </w:t>
      </w:r>
    </w:p>
    <w:p w:rsidR="00395757" w:rsidRPr="003D768D" w:rsidRDefault="00395757" w:rsidP="0031468E">
      <w:pPr>
        <w:spacing w:after="0" w:line="360" w:lineRule="auto"/>
        <w:jc w:val="both"/>
        <w:rPr>
          <w:rFonts w:ascii="Arial" w:hAnsi="Arial" w:cs="Arial"/>
          <w:bCs/>
          <w:sz w:val="24"/>
          <w:szCs w:val="24"/>
        </w:rPr>
      </w:pPr>
    </w:p>
    <w:p w:rsidR="00395757" w:rsidRPr="003D768D" w:rsidRDefault="00395757" w:rsidP="0031468E">
      <w:pPr>
        <w:spacing w:after="0" w:line="360" w:lineRule="auto"/>
        <w:jc w:val="both"/>
        <w:rPr>
          <w:rFonts w:ascii="Arial" w:hAnsi="Arial" w:cs="Arial"/>
          <w:bCs/>
          <w:sz w:val="24"/>
          <w:szCs w:val="24"/>
        </w:rPr>
      </w:pPr>
      <w:r w:rsidRPr="003D768D">
        <w:rPr>
          <w:rFonts w:ascii="Arial" w:hAnsi="Arial" w:cs="Arial"/>
          <w:bCs/>
          <w:sz w:val="24"/>
          <w:szCs w:val="24"/>
        </w:rPr>
        <w:t>The 1980 Commission report proposed a return to the position where the two counties together formed a 5-seat constituency.  They noted that the variance would be +6.28% with this arrangement, but considered that transferring a small portion of either county to another constituency “</w:t>
      </w:r>
      <w:r w:rsidRPr="003D768D">
        <w:rPr>
          <w:rFonts w:ascii="Arial" w:hAnsi="Arial" w:cs="Arial"/>
          <w:bCs/>
          <w:i/>
          <w:sz w:val="24"/>
          <w:szCs w:val="24"/>
        </w:rPr>
        <w:t>in order to effect a slight improvement in the variance for the constituency would not be justified</w:t>
      </w:r>
      <w:r w:rsidRPr="003D768D">
        <w:rPr>
          <w:rFonts w:ascii="Arial" w:hAnsi="Arial" w:cs="Arial"/>
          <w:bCs/>
          <w:sz w:val="24"/>
          <w:szCs w:val="24"/>
        </w:rPr>
        <w:t xml:space="preserve">”.  </w:t>
      </w:r>
    </w:p>
    <w:p w:rsidR="006F7F8C" w:rsidRPr="003D768D" w:rsidRDefault="006F7F8C" w:rsidP="0031468E">
      <w:pPr>
        <w:spacing w:after="0" w:line="360" w:lineRule="auto"/>
        <w:jc w:val="both"/>
        <w:rPr>
          <w:rFonts w:ascii="Arial" w:hAnsi="Arial" w:cs="Arial"/>
          <w:bCs/>
          <w:sz w:val="24"/>
          <w:szCs w:val="24"/>
        </w:rPr>
      </w:pPr>
    </w:p>
    <w:p w:rsidR="00395757" w:rsidRPr="003D768D" w:rsidRDefault="00395757" w:rsidP="0031468E">
      <w:pPr>
        <w:spacing w:after="0" w:line="360" w:lineRule="auto"/>
        <w:jc w:val="both"/>
        <w:rPr>
          <w:rFonts w:ascii="Arial" w:hAnsi="Arial" w:cs="Arial"/>
          <w:bCs/>
          <w:sz w:val="24"/>
          <w:szCs w:val="24"/>
        </w:rPr>
      </w:pPr>
      <w:r w:rsidRPr="003D768D">
        <w:rPr>
          <w:rFonts w:ascii="Arial" w:hAnsi="Arial" w:cs="Arial"/>
          <w:bCs/>
          <w:sz w:val="24"/>
          <w:szCs w:val="24"/>
        </w:rPr>
        <w:t xml:space="preserve">The constituency of Carlow-Kilkenny continued to encompass the entirety of both counties until 1995, when 8 EDs were transferred from the eastern part of County Carlow to the constituency of Wicklow.  The constituencies of Carlow-Kilkenny and Wicklow remained unchanged until 2016 when the part of eastern County Carlow which was in the constituency of Wicklow was returned to Carlow-Kilkenny. </w:t>
      </w:r>
    </w:p>
    <w:p w:rsidR="006F7F8C" w:rsidRPr="003D768D" w:rsidRDefault="006F7F8C" w:rsidP="0031468E">
      <w:pPr>
        <w:spacing w:after="0" w:line="360" w:lineRule="auto"/>
        <w:jc w:val="both"/>
        <w:rPr>
          <w:rFonts w:ascii="Arial" w:hAnsi="Arial" w:cs="Arial"/>
          <w:bCs/>
          <w:sz w:val="24"/>
          <w:szCs w:val="24"/>
        </w:rPr>
      </w:pPr>
    </w:p>
    <w:p w:rsidR="00A06FDD" w:rsidRPr="003D768D" w:rsidRDefault="00A06FDD" w:rsidP="0031468E">
      <w:pPr>
        <w:spacing w:after="0" w:line="360" w:lineRule="auto"/>
        <w:jc w:val="both"/>
        <w:rPr>
          <w:rFonts w:ascii="Arial" w:hAnsi="Arial" w:cs="Arial"/>
          <w:i/>
          <w:sz w:val="24"/>
        </w:rPr>
      </w:pPr>
      <w:r w:rsidRPr="003D768D">
        <w:rPr>
          <w:rFonts w:ascii="Arial" w:hAnsi="Arial" w:cs="Arial"/>
          <w:i/>
          <w:sz w:val="24"/>
        </w:rPr>
        <w:t xml:space="preserve">Submissions </w:t>
      </w:r>
    </w:p>
    <w:p w:rsidR="000B05CA" w:rsidRPr="003D768D" w:rsidRDefault="00395757" w:rsidP="0031468E">
      <w:pPr>
        <w:spacing w:after="0" w:line="360" w:lineRule="auto"/>
        <w:jc w:val="both"/>
        <w:rPr>
          <w:rFonts w:ascii="Arial" w:hAnsi="Arial" w:cs="Arial"/>
          <w:sz w:val="24"/>
        </w:rPr>
      </w:pPr>
      <w:r w:rsidRPr="003D768D">
        <w:rPr>
          <w:rFonts w:ascii="Arial" w:hAnsi="Arial" w:cs="Arial"/>
          <w:sz w:val="24"/>
        </w:rPr>
        <w:t xml:space="preserve">As of </w:t>
      </w:r>
      <w:proofErr w:type="gramStart"/>
      <w:r w:rsidRPr="003D768D">
        <w:rPr>
          <w:rFonts w:ascii="Arial" w:hAnsi="Arial" w:cs="Arial"/>
          <w:sz w:val="24"/>
        </w:rPr>
        <w:t xml:space="preserve">   [</w:t>
      </w:r>
      <w:proofErr w:type="gramEnd"/>
      <w:r w:rsidRPr="003D768D">
        <w:rPr>
          <w:rFonts w:ascii="Arial" w:hAnsi="Arial" w:cs="Arial"/>
          <w:sz w:val="24"/>
        </w:rPr>
        <w:t xml:space="preserve"> DATE ]    no submissions have been received in respect of the count</w:t>
      </w:r>
      <w:r w:rsidR="00A06FDD" w:rsidRPr="003D768D">
        <w:rPr>
          <w:rFonts w:ascii="Arial" w:hAnsi="Arial" w:cs="Arial"/>
          <w:sz w:val="24"/>
        </w:rPr>
        <w:t>ies</w:t>
      </w:r>
      <w:r w:rsidRPr="003D768D">
        <w:rPr>
          <w:rFonts w:ascii="Arial" w:hAnsi="Arial" w:cs="Arial"/>
          <w:sz w:val="24"/>
        </w:rPr>
        <w:t xml:space="preserve"> of </w:t>
      </w:r>
      <w:r w:rsidR="000B05CA" w:rsidRPr="003D768D">
        <w:rPr>
          <w:rFonts w:ascii="Arial" w:hAnsi="Arial" w:cs="Arial"/>
          <w:sz w:val="24"/>
        </w:rPr>
        <w:t xml:space="preserve">Carlow, Kilkenny or Wicklow, or the constituencies of Carlow-Kilkenny or Wicklow.  </w:t>
      </w:r>
    </w:p>
    <w:p w:rsidR="000B05CA" w:rsidRPr="003D768D" w:rsidRDefault="000B05CA" w:rsidP="0031468E">
      <w:pPr>
        <w:spacing w:after="0" w:line="360" w:lineRule="auto"/>
        <w:jc w:val="both"/>
        <w:rPr>
          <w:rFonts w:ascii="Arial" w:hAnsi="Arial" w:cs="Arial"/>
          <w:sz w:val="24"/>
          <w:szCs w:val="24"/>
        </w:rPr>
      </w:pPr>
    </w:p>
    <w:p w:rsidR="00395757" w:rsidRPr="003D768D" w:rsidRDefault="00395757" w:rsidP="0031468E">
      <w:pPr>
        <w:spacing w:after="0" w:line="360" w:lineRule="auto"/>
        <w:jc w:val="both"/>
        <w:rPr>
          <w:rFonts w:ascii="Arial" w:hAnsi="Arial" w:cs="Arial"/>
          <w:i/>
          <w:sz w:val="24"/>
        </w:rPr>
      </w:pPr>
      <w:r w:rsidRPr="003D768D">
        <w:rPr>
          <w:rFonts w:ascii="Arial" w:hAnsi="Arial" w:cs="Arial"/>
          <w:i/>
          <w:sz w:val="24"/>
        </w:rPr>
        <w:t xml:space="preserve">Analysis </w:t>
      </w:r>
    </w:p>
    <w:p w:rsidR="00577225" w:rsidRPr="003D768D" w:rsidRDefault="006F7F8C" w:rsidP="0031468E">
      <w:pPr>
        <w:spacing w:after="0" w:line="360" w:lineRule="auto"/>
        <w:jc w:val="both"/>
        <w:rPr>
          <w:rFonts w:ascii="Arial" w:hAnsi="Arial" w:cs="Arial"/>
          <w:sz w:val="24"/>
        </w:rPr>
      </w:pPr>
      <w:r w:rsidRPr="003D768D">
        <w:rPr>
          <w:rFonts w:ascii="Arial" w:hAnsi="Arial" w:cs="Arial"/>
          <w:sz w:val="24"/>
        </w:rPr>
        <w:t>Between 2</w:t>
      </w:r>
      <w:r w:rsidR="00BF50B8" w:rsidRPr="003D768D">
        <w:rPr>
          <w:rFonts w:ascii="Arial" w:hAnsi="Arial" w:cs="Arial"/>
          <w:sz w:val="24"/>
        </w:rPr>
        <w:t>016 and 2022 the population of C</w:t>
      </w:r>
      <w:r w:rsidRPr="003D768D">
        <w:rPr>
          <w:rFonts w:ascii="Arial" w:hAnsi="Arial" w:cs="Arial"/>
          <w:sz w:val="24"/>
        </w:rPr>
        <w:t xml:space="preserve">ounty Wicklow, coterminous with the constituency of Wicklow, increased by 13,060 to 155,485, a change of +9.17%.  The variance in a 174 member </w:t>
      </w:r>
      <w:proofErr w:type="spellStart"/>
      <w:r w:rsidRPr="003D768D">
        <w:rPr>
          <w:rFonts w:ascii="Arial" w:hAnsi="Arial" w:cs="Arial"/>
          <w:sz w:val="24"/>
        </w:rPr>
        <w:t>Dáil</w:t>
      </w:r>
      <w:proofErr w:type="spellEnd"/>
      <w:r w:rsidRPr="003D768D">
        <w:rPr>
          <w:rFonts w:ascii="Arial" w:hAnsi="Arial" w:cs="Arial"/>
          <w:sz w:val="24"/>
        </w:rPr>
        <w:t xml:space="preserve"> </w:t>
      </w:r>
      <w:r w:rsidR="00402B3E" w:rsidRPr="003D768D">
        <w:rPr>
          <w:rFonts w:ascii="Arial" w:hAnsi="Arial" w:cs="Arial"/>
          <w:sz w:val="24"/>
        </w:rPr>
        <w:t>would be</w:t>
      </w:r>
      <w:r w:rsidRPr="003D768D">
        <w:rPr>
          <w:rFonts w:ascii="Arial" w:hAnsi="Arial" w:cs="Arial"/>
          <w:sz w:val="24"/>
        </w:rPr>
        <w:t xml:space="preserve"> +5.61%</w:t>
      </w:r>
      <w:r w:rsidR="002F6C06" w:rsidRPr="003D768D">
        <w:rPr>
          <w:rFonts w:ascii="Arial" w:hAnsi="Arial" w:cs="Arial"/>
          <w:sz w:val="24"/>
        </w:rPr>
        <w:t xml:space="preserve">, while it would be +8.04% in a 178 member </w:t>
      </w:r>
      <w:proofErr w:type="spellStart"/>
      <w:r w:rsidR="002F6C06" w:rsidRPr="003D768D">
        <w:rPr>
          <w:rFonts w:ascii="Arial" w:hAnsi="Arial" w:cs="Arial"/>
          <w:sz w:val="24"/>
        </w:rPr>
        <w:t>Dáil</w:t>
      </w:r>
      <w:proofErr w:type="spellEnd"/>
      <w:r w:rsidR="002F6C06" w:rsidRPr="003D768D">
        <w:rPr>
          <w:rFonts w:ascii="Arial" w:hAnsi="Arial" w:cs="Arial"/>
          <w:sz w:val="24"/>
        </w:rPr>
        <w:t xml:space="preserve">. </w:t>
      </w:r>
    </w:p>
    <w:p w:rsidR="002F6C06" w:rsidRPr="003D768D" w:rsidRDefault="002F6C06" w:rsidP="0031468E">
      <w:pPr>
        <w:spacing w:after="0" w:line="360" w:lineRule="auto"/>
        <w:jc w:val="both"/>
        <w:rPr>
          <w:rFonts w:ascii="Arial" w:hAnsi="Arial" w:cs="Arial"/>
          <w:sz w:val="24"/>
        </w:rPr>
      </w:pPr>
    </w:p>
    <w:p w:rsidR="00402B3E" w:rsidRPr="003D768D" w:rsidRDefault="00402B3E" w:rsidP="0031468E">
      <w:pPr>
        <w:spacing w:after="0" w:line="360" w:lineRule="auto"/>
        <w:jc w:val="both"/>
        <w:rPr>
          <w:rFonts w:ascii="Arial" w:hAnsi="Arial" w:cs="Arial"/>
          <w:sz w:val="24"/>
        </w:rPr>
      </w:pPr>
      <w:r w:rsidRPr="003D768D">
        <w:rPr>
          <w:rFonts w:ascii="Arial" w:hAnsi="Arial" w:cs="Arial"/>
          <w:sz w:val="24"/>
        </w:rPr>
        <w:lastRenderedPageBreak/>
        <w:t xml:space="preserve">The population of the Carlow-Kilkenny constituency has increased by 9,452 to 165,616 since 2016.  This results in a variance of +12.49% in a 174 member </w:t>
      </w:r>
      <w:proofErr w:type="spellStart"/>
      <w:r w:rsidRPr="003D768D">
        <w:rPr>
          <w:rFonts w:ascii="Arial" w:hAnsi="Arial" w:cs="Arial"/>
          <w:sz w:val="24"/>
        </w:rPr>
        <w:t>Dáil</w:t>
      </w:r>
      <w:proofErr w:type="spellEnd"/>
      <w:r w:rsidR="002F6C06" w:rsidRPr="003D768D">
        <w:rPr>
          <w:rFonts w:ascii="Arial" w:hAnsi="Arial" w:cs="Arial"/>
          <w:sz w:val="24"/>
        </w:rPr>
        <w:t xml:space="preserve">, or +15.08% in a 178 member </w:t>
      </w:r>
      <w:proofErr w:type="spellStart"/>
      <w:r w:rsidR="002F6C06" w:rsidRPr="003D768D">
        <w:rPr>
          <w:rFonts w:ascii="Arial" w:hAnsi="Arial" w:cs="Arial"/>
          <w:sz w:val="24"/>
        </w:rPr>
        <w:t>Dáil</w:t>
      </w:r>
      <w:proofErr w:type="spellEnd"/>
      <w:r w:rsidR="002F6C06" w:rsidRPr="003D768D">
        <w:rPr>
          <w:rFonts w:ascii="Arial" w:hAnsi="Arial" w:cs="Arial"/>
          <w:sz w:val="24"/>
        </w:rPr>
        <w:t xml:space="preserve">.  </w:t>
      </w:r>
      <w:r w:rsidRPr="003D768D">
        <w:rPr>
          <w:rFonts w:ascii="Arial" w:hAnsi="Arial" w:cs="Arial"/>
          <w:sz w:val="24"/>
        </w:rPr>
        <w:t>Either a considerable transfer out of population or a splitting of the constituency would be requi</w:t>
      </w:r>
      <w:r w:rsidR="002F6C06" w:rsidRPr="003D768D">
        <w:rPr>
          <w:rFonts w:ascii="Arial" w:hAnsi="Arial" w:cs="Arial"/>
          <w:sz w:val="24"/>
        </w:rPr>
        <w:t xml:space="preserve">red to correct these very high variance figures. </w:t>
      </w:r>
    </w:p>
    <w:p w:rsidR="00395757" w:rsidRPr="003D768D" w:rsidRDefault="00395757" w:rsidP="0031468E">
      <w:pPr>
        <w:spacing w:after="0" w:line="360" w:lineRule="auto"/>
        <w:jc w:val="both"/>
        <w:rPr>
          <w:rFonts w:ascii="Arial" w:hAnsi="Arial" w:cs="Arial"/>
          <w:sz w:val="24"/>
        </w:rPr>
      </w:pPr>
    </w:p>
    <w:p w:rsidR="006F7F8C" w:rsidRPr="003D768D" w:rsidRDefault="006F7F8C" w:rsidP="0031468E">
      <w:pPr>
        <w:spacing w:after="0" w:line="360" w:lineRule="auto"/>
        <w:jc w:val="both"/>
        <w:rPr>
          <w:rFonts w:ascii="Arial" w:hAnsi="Arial" w:cs="Arial"/>
          <w:i/>
          <w:sz w:val="24"/>
        </w:rPr>
      </w:pPr>
      <w:r w:rsidRPr="003D768D">
        <w:rPr>
          <w:rFonts w:ascii="Arial" w:hAnsi="Arial" w:cs="Arial"/>
          <w:i/>
          <w:sz w:val="24"/>
        </w:rPr>
        <w:t>Options</w:t>
      </w:r>
      <w:r w:rsidR="00402B3E" w:rsidRPr="003D768D">
        <w:rPr>
          <w:rFonts w:ascii="Arial" w:hAnsi="Arial" w:cs="Arial"/>
          <w:i/>
          <w:sz w:val="24"/>
        </w:rPr>
        <w:t xml:space="preserve"> </w:t>
      </w:r>
    </w:p>
    <w:p w:rsidR="00576D85" w:rsidRPr="003D768D" w:rsidRDefault="00576D85" w:rsidP="0031468E">
      <w:pPr>
        <w:spacing w:after="0" w:line="360" w:lineRule="auto"/>
        <w:jc w:val="both"/>
        <w:rPr>
          <w:rFonts w:ascii="Arial" w:hAnsi="Arial" w:cs="Arial"/>
          <w:sz w:val="24"/>
        </w:rPr>
      </w:pPr>
    </w:p>
    <w:p w:rsidR="00576D85" w:rsidRPr="003D768D" w:rsidRDefault="00576D85" w:rsidP="0031468E">
      <w:pPr>
        <w:spacing w:after="0" w:line="360" w:lineRule="auto"/>
        <w:jc w:val="both"/>
        <w:rPr>
          <w:rFonts w:ascii="Arial" w:hAnsi="Arial" w:cs="Arial"/>
          <w:sz w:val="24"/>
        </w:rPr>
      </w:pPr>
      <w:r w:rsidRPr="003D768D">
        <w:rPr>
          <w:rFonts w:ascii="Arial" w:hAnsi="Arial" w:cs="Arial"/>
          <w:sz w:val="24"/>
        </w:rPr>
        <w:t xml:space="preserve">In the case of Wicklow, although </w:t>
      </w:r>
      <w:r w:rsidR="001E7621" w:rsidRPr="003D768D">
        <w:rPr>
          <w:rFonts w:ascii="Arial" w:hAnsi="Arial" w:cs="Arial"/>
          <w:sz w:val="24"/>
        </w:rPr>
        <w:t xml:space="preserve">in Option 1 in a 174 member </w:t>
      </w:r>
      <w:proofErr w:type="spellStart"/>
      <w:r w:rsidR="001E7621" w:rsidRPr="003D768D">
        <w:rPr>
          <w:rFonts w:ascii="Arial" w:hAnsi="Arial" w:cs="Arial"/>
          <w:sz w:val="24"/>
        </w:rPr>
        <w:t>Dáil</w:t>
      </w:r>
      <w:proofErr w:type="spellEnd"/>
      <w:r w:rsidR="001E7621" w:rsidRPr="003D768D">
        <w:rPr>
          <w:rFonts w:ascii="Arial" w:hAnsi="Arial" w:cs="Arial"/>
          <w:sz w:val="24"/>
        </w:rPr>
        <w:t xml:space="preserve"> </w:t>
      </w:r>
      <w:r w:rsidRPr="003D768D">
        <w:rPr>
          <w:rFonts w:ascii="Arial" w:hAnsi="Arial" w:cs="Arial"/>
          <w:sz w:val="24"/>
        </w:rPr>
        <w:t xml:space="preserve">it has a slightly high variance, it is coterminous with its county and in view of that, along with the desire for continuity, or minimisation of change, it is proposed to leave it unchanged in Option 1. </w:t>
      </w:r>
      <w:r w:rsidR="001E7621" w:rsidRPr="003D768D">
        <w:rPr>
          <w:rFonts w:ascii="Arial" w:hAnsi="Arial" w:cs="Arial"/>
          <w:sz w:val="24"/>
        </w:rPr>
        <w:t xml:space="preserve"> </w:t>
      </w:r>
    </w:p>
    <w:p w:rsidR="001E7621" w:rsidRPr="003D768D" w:rsidRDefault="001E7621" w:rsidP="0031468E">
      <w:pPr>
        <w:spacing w:after="0" w:line="360" w:lineRule="auto"/>
        <w:jc w:val="both"/>
        <w:rPr>
          <w:rFonts w:ascii="Arial" w:hAnsi="Arial" w:cs="Arial"/>
          <w:sz w:val="24"/>
        </w:rPr>
      </w:pPr>
    </w:p>
    <w:p w:rsidR="001E7621" w:rsidRPr="003D768D" w:rsidRDefault="001E7621" w:rsidP="0031468E">
      <w:pPr>
        <w:spacing w:after="0" w:line="360" w:lineRule="auto"/>
        <w:jc w:val="both"/>
        <w:rPr>
          <w:rFonts w:ascii="Arial" w:hAnsi="Arial" w:cs="Arial"/>
          <w:sz w:val="24"/>
        </w:rPr>
      </w:pPr>
      <w:r w:rsidRPr="003D768D">
        <w:rPr>
          <w:rFonts w:ascii="Arial" w:hAnsi="Arial" w:cs="Arial"/>
          <w:sz w:val="24"/>
        </w:rPr>
        <w:t>In Option 2, the variance is +8.04% which is too high.  Accordingly, a transfer is</w:t>
      </w:r>
      <w:r w:rsidR="002F6C06" w:rsidRPr="003D768D">
        <w:rPr>
          <w:rFonts w:ascii="Arial" w:hAnsi="Arial" w:cs="Arial"/>
          <w:sz w:val="24"/>
        </w:rPr>
        <w:t xml:space="preserve"> proposed of a small area to a</w:t>
      </w:r>
      <w:r w:rsidRPr="003D768D">
        <w:rPr>
          <w:rFonts w:ascii="Arial" w:hAnsi="Arial" w:cs="Arial"/>
          <w:sz w:val="24"/>
        </w:rPr>
        <w:t xml:space="preserve"> newly constituted constituency of Wexford North.  </w:t>
      </w:r>
    </w:p>
    <w:p w:rsidR="00576D85" w:rsidRPr="003D768D" w:rsidRDefault="00576D85" w:rsidP="0031468E">
      <w:pPr>
        <w:spacing w:after="0" w:line="360" w:lineRule="auto"/>
        <w:jc w:val="both"/>
        <w:rPr>
          <w:rFonts w:ascii="Arial" w:hAnsi="Arial" w:cs="Arial"/>
          <w:sz w:val="24"/>
        </w:rPr>
      </w:pPr>
    </w:p>
    <w:p w:rsidR="00402B3E" w:rsidRPr="003D768D" w:rsidRDefault="003C7CC0" w:rsidP="0031468E">
      <w:pPr>
        <w:spacing w:after="0" w:line="360" w:lineRule="auto"/>
        <w:jc w:val="both"/>
        <w:rPr>
          <w:rFonts w:ascii="Arial" w:hAnsi="Arial" w:cs="Arial"/>
          <w:sz w:val="24"/>
        </w:rPr>
      </w:pPr>
      <w:r w:rsidRPr="003D768D">
        <w:rPr>
          <w:rFonts w:ascii="Arial" w:hAnsi="Arial" w:cs="Arial"/>
          <w:sz w:val="24"/>
        </w:rPr>
        <w:t xml:space="preserve">The possibility of splitting the constituency of Carlow-Kilkenny necessarily requires consideration of how a constituency could be developed around each of the counties of Carlow and Kilkenny.  </w:t>
      </w:r>
    </w:p>
    <w:p w:rsidR="008B7BDD" w:rsidRPr="003D768D" w:rsidRDefault="008B7BDD" w:rsidP="0031468E">
      <w:pPr>
        <w:spacing w:after="0" w:line="360" w:lineRule="auto"/>
        <w:jc w:val="both"/>
        <w:rPr>
          <w:rFonts w:ascii="Arial" w:hAnsi="Arial" w:cs="Arial"/>
          <w:sz w:val="24"/>
        </w:rPr>
      </w:pPr>
    </w:p>
    <w:p w:rsidR="003C7CC0" w:rsidRPr="003D768D" w:rsidRDefault="004D7841" w:rsidP="0031468E">
      <w:pPr>
        <w:spacing w:after="0" w:line="360" w:lineRule="auto"/>
        <w:jc w:val="both"/>
        <w:rPr>
          <w:rFonts w:ascii="Arial" w:hAnsi="Arial" w:cs="Arial"/>
          <w:sz w:val="24"/>
        </w:rPr>
      </w:pPr>
      <w:r w:rsidRPr="003D768D">
        <w:rPr>
          <w:rFonts w:ascii="Arial" w:hAnsi="Arial" w:cs="Arial"/>
          <w:sz w:val="24"/>
        </w:rPr>
        <w:t>The county of Kilkenny has a population o</w:t>
      </w:r>
      <w:r w:rsidR="008B7BDD" w:rsidRPr="003D768D">
        <w:rPr>
          <w:rFonts w:ascii="Arial" w:hAnsi="Arial" w:cs="Arial"/>
          <w:sz w:val="24"/>
        </w:rPr>
        <w:t>f</w:t>
      </w:r>
      <w:r w:rsidRPr="003D768D">
        <w:rPr>
          <w:rFonts w:ascii="Arial" w:hAnsi="Arial" w:cs="Arial"/>
          <w:sz w:val="24"/>
        </w:rPr>
        <w:t xml:space="preserve"> 103,685 which would be enough to earn it 3.52 seats in a 174 member </w:t>
      </w:r>
      <w:proofErr w:type="spellStart"/>
      <w:r w:rsidRPr="003D768D">
        <w:rPr>
          <w:rFonts w:ascii="Arial" w:hAnsi="Arial" w:cs="Arial"/>
          <w:sz w:val="24"/>
        </w:rPr>
        <w:t>Dá</w:t>
      </w:r>
      <w:r w:rsidR="008B7BDD" w:rsidRPr="003D768D">
        <w:rPr>
          <w:rFonts w:ascii="Arial" w:hAnsi="Arial" w:cs="Arial"/>
          <w:sz w:val="24"/>
        </w:rPr>
        <w:t>il</w:t>
      </w:r>
      <w:proofErr w:type="spellEnd"/>
      <w:r w:rsidR="008B7BDD" w:rsidRPr="003D768D">
        <w:rPr>
          <w:rFonts w:ascii="Arial" w:hAnsi="Arial" w:cs="Arial"/>
          <w:sz w:val="24"/>
        </w:rPr>
        <w:t xml:space="preserve">, so it could be feasible in principle to develop a constituency around that county.  The difficulty arises in the case of Carlow county.  It has a population of just 61,931, which would earn it </w:t>
      </w:r>
      <w:r w:rsidR="00353B60" w:rsidRPr="003D768D">
        <w:rPr>
          <w:rFonts w:ascii="Arial" w:hAnsi="Arial" w:cs="Arial"/>
          <w:sz w:val="24"/>
        </w:rPr>
        <w:t xml:space="preserve">2.10 seats in a 174 member </w:t>
      </w:r>
      <w:proofErr w:type="spellStart"/>
      <w:r w:rsidR="00353B60" w:rsidRPr="003D768D">
        <w:rPr>
          <w:rFonts w:ascii="Arial" w:hAnsi="Arial" w:cs="Arial"/>
          <w:sz w:val="24"/>
        </w:rPr>
        <w:t>Dáil</w:t>
      </w:r>
      <w:proofErr w:type="spellEnd"/>
      <w:r w:rsidR="00353B60" w:rsidRPr="003D768D">
        <w:rPr>
          <w:rFonts w:ascii="Arial" w:hAnsi="Arial" w:cs="Arial"/>
          <w:sz w:val="24"/>
        </w:rPr>
        <w:t xml:space="preserve">.  The resulting variance would be -29.89%.  An extra population of 21,989 would be required to bring the variance up to -5.00%.  The population density around the </w:t>
      </w:r>
      <w:r w:rsidR="00784A74" w:rsidRPr="003D768D">
        <w:rPr>
          <w:rFonts w:ascii="Arial" w:hAnsi="Arial" w:cs="Arial"/>
          <w:sz w:val="24"/>
        </w:rPr>
        <w:t xml:space="preserve">borders of the </w:t>
      </w:r>
      <w:r w:rsidR="00353B60" w:rsidRPr="003D768D">
        <w:rPr>
          <w:rFonts w:ascii="Arial" w:hAnsi="Arial" w:cs="Arial"/>
          <w:sz w:val="24"/>
        </w:rPr>
        <w:t xml:space="preserve">county of Carlow is comparatively low, and in particular there are no substantial towns in the vicinity in adjacent counties.  The result of this would be that constructing a Carlow constituency would require transfer of population from appreciable areas of adjacent counties, and </w:t>
      </w:r>
      <w:r w:rsidR="00C62FEF" w:rsidRPr="003D768D">
        <w:rPr>
          <w:rFonts w:ascii="Arial" w:hAnsi="Arial" w:cs="Arial"/>
          <w:sz w:val="24"/>
        </w:rPr>
        <w:t xml:space="preserve">potentially </w:t>
      </w:r>
      <w:r w:rsidR="00353B60" w:rsidRPr="003D768D">
        <w:rPr>
          <w:rFonts w:ascii="Arial" w:hAnsi="Arial" w:cs="Arial"/>
          <w:sz w:val="24"/>
        </w:rPr>
        <w:t>involve areas from Wexford, Wicklow and Kilkenny, or possibly Kildare</w:t>
      </w:r>
      <w:r w:rsidR="00C62FEF" w:rsidRPr="003D768D">
        <w:rPr>
          <w:rFonts w:ascii="Arial" w:hAnsi="Arial" w:cs="Arial"/>
          <w:sz w:val="24"/>
        </w:rPr>
        <w:t xml:space="preserve"> and /or Laois, which it also borders.  </w:t>
      </w:r>
    </w:p>
    <w:p w:rsidR="00402B3E" w:rsidRPr="003D768D" w:rsidRDefault="00402B3E" w:rsidP="0031468E">
      <w:pPr>
        <w:spacing w:after="0" w:line="360" w:lineRule="auto"/>
        <w:jc w:val="both"/>
        <w:rPr>
          <w:rFonts w:ascii="Arial" w:hAnsi="Arial" w:cs="Arial"/>
          <w:sz w:val="24"/>
        </w:rPr>
      </w:pPr>
    </w:p>
    <w:p w:rsidR="00576D85" w:rsidRPr="003D768D" w:rsidRDefault="00576D85" w:rsidP="0031468E">
      <w:pPr>
        <w:spacing w:after="0" w:line="360" w:lineRule="auto"/>
        <w:jc w:val="both"/>
        <w:rPr>
          <w:rFonts w:ascii="Arial" w:hAnsi="Arial" w:cs="Arial"/>
          <w:sz w:val="24"/>
        </w:rPr>
      </w:pPr>
      <w:r w:rsidRPr="003D768D">
        <w:rPr>
          <w:rFonts w:ascii="Arial" w:hAnsi="Arial" w:cs="Arial"/>
          <w:sz w:val="24"/>
        </w:rPr>
        <w:t>Accordingly, it is not proposed to split the c</w:t>
      </w:r>
      <w:r w:rsidR="001E7621" w:rsidRPr="003D768D">
        <w:rPr>
          <w:rFonts w:ascii="Arial" w:hAnsi="Arial" w:cs="Arial"/>
          <w:sz w:val="24"/>
        </w:rPr>
        <w:t xml:space="preserve">onstituency of Carlow-Kilkenny in either Option 1 or Option 2.  </w:t>
      </w:r>
    </w:p>
    <w:p w:rsidR="00576D85" w:rsidRPr="003D768D" w:rsidRDefault="00576D85" w:rsidP="0031468E">
      <w:pPr>
        <w:spacing w:after="0" w:line="360" w:lineRule="auto"/>
        <w:jc w:val="both"/>
        <w:rPr>
          <w:rFonts w:ascii="Arial" w:hAnsi="Arial" w:cs="Arial"/>
          <w:sz w:val="24"/>
        </w:rPr>
      </w:pPr>
    </w:p>
    <w:p w:rsidR="001E11AD" w:rsidRPr="003D768D" w:rsidRDefault="001E11AD" w:rsidP="0031468E">
      <w:pPr>
        <w:spacing w:after="0" w:line="360" w:lineRule="auto"/>
        <w:jc w:val="both"/>
        <w:rPr>
          <w:rFonts w:ascii="Arial" w:hAnsi="Arial" w:cs="Arial"/>
          <w:sz w:val="24"/>
        </w:rPr>
      </w:pPr>
      <w:r w:rsidRPr="003D768D">
        <w:rPr>
          <w:rFonts w:ascii="Arial" w:hAnsi="Arial" w:cs="Arial"/>
          <w:sz w:val="24"/>
        </w:rPr>
        <w:lastRenderedPageBreak/>
        <w:t xml:space="preserve">As is noted in the paragraph below dealing with Wexford, </w:t>
      </w:r>
      <w:r w:rsidR="001E7621" w:rsidRPr="003D768D">
        <w:rPr>
          <w:rFonts w:ascii="Arial" w:hAnsi="Arial" w:cs="Arial"/>
          <w:sz w:val="24"/>
        </w:rPr>
        <w:t xml:space="preserve">in Option 1 </w:t>
      </w:r>
      <w:r w:rsidRPr="003D768D">
        <w:rPr>
          <w:rFonts w:ascii="Arial" w:hAnsi="Arial" w:cs="Arial"/>
          <w:sz w:val="24"/>
        </w:rPr>
        <w:t xml:space="preserve">it is proposed to transfer population out of Wexford into Carlow-Kilkenny.  This includes the town of </w:t>
      </w:r>
      <w:proofErr w:type="spellStart"/>
      <w:r w:rsidR="00784A74" w:rsidRPr="003D768D">
        <w:rPr>
          <w:rFonts w:ascii="Arial" w:hAnsi="Arial" w:cs="Arial"/>
          <w:sz w:val="24"/>
        </w:rPr>
        <w:t>Bunclody</w:t>
      </w:r>
      <w:proofErr w:type="spellEnd"/>
      <w:r w:rsidR="00784A74" w:rsidRPr="003D768D">
        <w:rPr>
          <w:rFonts w:ascii="Arial" w:hAnsi="Arial" w:cs="Arial"/>
          <w:sz w:val="24"/>
        </w:rPr>
        <w:t xml:space="preserve"> and an area along the border with County Carlow</w:t>
      </w:r>
      <w:r w:rsidRPr="003D768D">
        <w:rPr>
          <w:rFonts w:ascii="Arial" w:hAnsi="Arial" w:cs="Arial"/>
          <w:sz w:val="24"/>
        </w:rPr>
        <w:t>.  This population transfer exacerbates the variance issue with Carlow-Kilkenny, so concomitant transf</w:t>
      </w:r>
      <w:r w:rsidR="00552C4F" w:rsidRPr="003D768D">
        <w:rPr>
          <w:rFonts w:ascii="Arial" w:hAnsi="Arial" w:cs="Arial"/>
          <w:sz w:val="24"/>
        </w:rPr>
        <w:t xml:space="preserve">ers are proposed to </w:t>
      </w:r>
      <w:r w:rsidR="00DE3958" w:rsidRPr="003D768D">
        <w:rPr>
          <w:rFonts w:ascii="Arial" w:hAnsi="Arial" w:cs="Arial"/>
          <w:sz w:val="24"/>
        </w:rPr>
        <w:t xml:space="preserve">the newly constituted constituencies of </w:t>
      </w:r>
      <w:r w:rsidR="00552C4F" w:rsidRPr="003D768D">
        <w:rPr>
          <w:rFonts w:ascii="Arial" w:hAnsi="Arial" w:cs="Arial"/>
          <w:sz w:val="24"/>
        </w:rPr>
        <w:t xml:space="preserve">Tipperary </w:t>
      </w:r>
      <w:r w:rsidR="00DE3958" w:rsidRPr="003D768D">
        <w:rPr>
          <w:rFonts w:ascii="Arial" w:hAnsi="Arial" w:cs="Arial"/>
          <w:sz w:val="24"/>
        </w:rPr>
        <w:t xml:space="preserve">North and Tipperary South </w:t>
      </w:r>
      <w:r w:rsidR="00552C4F" w:rsidRPr="003D768D">
        <w:rPr>
          <w:rFonts w:ascii="Arial" w:hAnsi="Arial" w:cs="Arial"/>
          <w:sz w:val="24"/>
        </w:rPr>
        <w:t>f</w:t>
      </w:r>
      <w:r w:rsidRPr="003D768D">
        <w:rPr>
          <w:rFonts w:ascii="Arial" w:hAnsi="Arial" w:cs="Arial"/>
          <w:sz w:val="24"/>
        </w:rPr>
        <w:t>r</w:t>
      </w:r>
      <w:r w:rsidR="00552C4F" w:rsidRPr="003D768D">
        <w:rPr>
          <w:rFonts w:ascii="Arial" w:hAnsi="Arial" w:cs="Arial"/>
          <w:sz w:val="24"/>
        </w:rPr>
        <w:t>o</w:t>
      </w:r>
      <w:r w:rsidRPr="003D768D">
        <w:rPr>
          <w:rFonts w:ascii="Arial" w:hAnsi="Arial" w:cs="Arial"/>
          <w:sz w:val="24"/>
        </w:rPr>
        <w:t>m the western part</w:t>
      </w:r>
      <w:r w:rsidR="00DE3958" w:rsidRPr="003D768D">
        <w:rPr>
          <w:rFonts w:ascii="Arial" w:hAnsi="Arial" w:cs="Arial"/>
          <w:sz w:val="24"/>
        </w:rPr>
        <w:t>s</w:t>
      </w:r>
      <w:r w:rsidRPr="003D768D">
        <w:rPr>
          <w:rFonts w:ascii="Arial" w:hAnsi="Arial" w:cs="Arial"/>
          <w:sz w:val="24"/>
        </w:rPr>
        <w:t xml:space="preserve"> of the county of Kilkenny and to Laois from the northern part of county Kilkenny.  </w:t>
      </w:r>
    </w:p>
    <w:p w:rsidR="001E7621" w:rsidRPr="003D768D" w:rsidRDefault="001E7621" w:rsidP="0031468E">
      <w:pPr>
        <w:spacing w:after="0" w:line="360" w:lineRule="auto"/>
        <w:jc w:val="both"/>
        <w:rPr>
          <w:rFonts w:ascii="Arial" w:hAnsi="Arial" w:cs="Arial"/>
          <w:sz w:val="24"/>
        </w:rPr>
      </w:pPr>
    </w:p>
    <w:p w:rsidR="002235BD" w:rsidRPr="003D768D" w:rsidRDefault="002235BD" w:rsidP="0031468E">
      <w:pPr>
        <w:spacing w:after="0" w:line="360" w:lineRule="auto"/>
        <w:jc w:val="both"/>
        <w:rPr>
          <w:rFonts w:ascii="Arial" w:hAnsi="Arial" w:cs="Arial"/>
          <w:sz w:val="24"/>
        </w:rPr>
      </w:pPr>
      <w:r w:rsidRPr="003D768D">
        <w:rPr>
          <w:rFonts w:ascii="Arial" w:hAnsi="Arial" w:cs="Arial"/>
          <w:sz w:val="24"/>
        </w:rPr>
        <w:t>In both Options 1 and 2, there is a new breach in the northern part of County Kilkenny</w:t>
      </w:r>
      <w:r w:rsidR="00510320" w:rsidRPr="003D768D">
        <w:rPr>
          <w:rFonts w:ascii="Arial" w:hAnsi="Arial" w:cs="Arial"/>
          <w:sz w:val="24"/>
        </w:rPr>
        <w:t xml:space="preserve">.  </w:t>
      </w:r>
      <w:r w:rsidR="00EE566E" w:rsidRPr="003D768D">
        <w:rPr>
          <w:rFonts w:ascii="Arial" w:hAnsi="Arial" w:cs="Arial"/>
          <w:sz w:val="24"/>
        </w:rPr>
        <w:t xml:space="preserve">In both cases, the town of </w:t>
      </w:r>
      <w:proofErr w:type="spellStart"/>
      <w:r w:rsidR="00EE566E" w:rsidRPr="003D768D">
        <w:rPr>
          <w:rFonts w:ascii="Arial" w:hAnsi="Arial" w:cs="Arial"/>
          <w:sz w:val="24"/>
        </w:rPr>
        <w:t>Castlecomer</w:t>
      </w:r>
      <w:proofErr w:type="spellEnd"/>
      <w:r w:rsidR="00EE566E" w:rsidRPr="003D768D">
        <w:rPr>
          <w:rFonts w:ascii="Arial" w:hAnsi="Arial" w:cs="Arial"/>
          <w:sz w:val="24"/>
        </w:rPr>
        <w:t xml:space="preserve"> and its hinterland are transferred.  </w:t>
      </w:r>
    </w:p>
    <w:p w:rsidR="001E7621" w:rsidRPr="003D768D" w:rsidRDefault="001E7621" w:rsidP="0031468E">
      <w:pPr>
        <w:spacing w:after="0" w:line="360" w:lineRule="auto"/>
        <w:jc w:val="both"/>
        <w:rPr>
          <w:rFonts w:ascii="Arial" w:hAnsi="Arial" w:cs="Arial"/>
          <w:sz w:val="24"/>
        </w:rPr>
      </w:pPr>
    </w:p>
    <w:p w:rsidR="00B92F9A" w:rsidRPr="003D768D" w:rsidRDefault="00B92F9A" w:rsidP="0031468E">
      <w:pPr>
        <w:spacing w:after="0" w:line="360" w:lineRule="auto"/>
        <w:jc w:val="both"/>
        <w:rPr>
          <w:rFonts w:ascii="Arial" w:hAnsi="Arial" w:cs="Arial"/>
          <w:b/>
          <w:i/>
          <w:sz w:val="24"/>
        </w:rPr>
      </w:pPr>
      <w:r w:rsidRPr="003D768D">
        <w:rPr>
          <w:rFonts w:ascii="Arial" w:hAnsi="Arial" w:cs="Arial"/>
          <w:b/>
          <w:i/>
          <w:sz w:val="24"/>
        </w:rPr>
        <w:t xml:space="preserve">Wexford </w:t>
      </w:r>
    </w:p>
    <w:p w:rsidR="00402B3E" w:rsidRPr="003D768D" w:rsidRDefault="00402B3E" w:rsidP="0031468E">
      <w:pPr>
        <w:spacing w:after="0" w:line="360" w:lineRule="auto"/>
        <w:jc w:val="both"/>
        <w:rPr>
          <w:rFonts w:ascii="Arial" w:hAnsi="Arial" w:cs="Arial"/>
          <w:i/>
          <w:sz w:val="24"/>
        </w:rPr>
      </w:pPr>
    </w:p>
    <w:p w:rsidR="00CE2697" w:rsidRPr="003D768D" w:rsidRDefault="00CE2697" w:rsidP="0031468E">
      <w:pPr>
        <w:spacing w:after="0" w:line="360" w:lineRule="auto"/>
        <w:jc w:val="both"/>
        <w:rPr>
          <w:rFonts w:ascii="Arial" w:hAnsi="Arial" w:cs="Arial"/>
          <w:i/>
          <w:sz w:val="24"/>
        </w:rPr>
      </w:pPr>
      <w:r w:rsidRPr="003D768D">
        <w:rPr>
          <w:rFonts w:ascii="Arial" w:hAnsi="Arial" w:cs="Arial"/>
          <w:i/>
          <w:sz w:val="24"/>
        </w:rPr>
        <w:t xml:space="preserve">Historical perspective </w:t>
      </w:r>
    </w:p>
    <w:p w:rsidR="00402B3E" w:rsidRPr="003D768D" w:rsidRDefault="00402B3E" w:rsidP="0031468E">
      <w:pPr>
        <w:spacing w:after="0" w:line="360" w:lineRule="auto"/>
        <w:jc w:val="both"/>
        <w:rPr>
          <w:rFonts w:ascii="Arial" w:hAnsi="Arial" w:cs="Arial"/>
          <w:sz w:val="24"/>
        </w:rPr>
      </w:pPr>
    </w:p>
    <w:p w:rsidR="00CE2697" w:rsidRPr="003D768D" w:rsidRDefault="00CE2697" w:rsidP="0031468E">
      <w:pPr>
        <w:spacing w:after="0" w:line="360" w:lineRule="auto"/>
        <w:jc w:val="both"/>
        <w:rPr>
          <w:rFonts w:ascii="Arial" w:hAnsi="Arial" w:cs="Arial"/>
          <w:sz w:val="24"/>
        </w:rPr>
      </w:pPr>
      <w:r w:rsidRPr="003D768D">
        <w:rPr>
          <w:rFonts w:ascii="Arial" w:hAnsi="Arial" w:cs="Arial"/>
          <w:sz w:val="24"/>
        </w:rPr>
        <w:t xml:space="preserve">In 1923 County Wexford formed a constituency returning 5 members.  In 1935, part of County Carlow was added but no change </w:t>
      </w:r>
      <w:r w:rsidR="00402B3E" w:rsidRPr="003D768D">
        <w:rPr>
          <w:rFonts w:ascii="Arial" w:hAnsi="Arial" w:cs="Arial"/>
          <w:sz w:val="24"/>
        </w:rPr>
        <w:t xml:space="preserve">was made </w:t>
      </w:r>
      <w:r w:rsidRPr="003D768D">
        <w:rPr>
          <w:rFonts w:ascii="Arial" w:hAnsi="Arial" w:cs="Arial"/>
          <w:sz w:val="24"/>
        </w:rPr>
        <w:t xml:space="preserve">to the number of members.  </w:t>
      </w:r>
      <w:r w:rsidR="00F862B9" w:rsidRPr="003D768D">
        <w:rPr>
          <w:rFonts w:ascii="Arial" w:hAnsi="Arial" w:cs="Arial"/>
          <w:sz w:val="24"/>
        </w:rPr>
        <w:t xml:space="preserve">In 1947, the constituency was again made coterminous with the county boundary, with 5 seats.  In 1961, the </w:t>
      </w:r>
      <w:proofErr w:type="spellStart"/>
      <w:r w:rsidR="00F862B9" w:rsidRPr="003D768D">
        <w:rPr>
          <w:rFonts w:ascii="Arial" w:hAnsi="Arial" w:cs="Arial"/>
          <w:sz w:val="24"/>
        </w:rPr>
        <w:t>Bunclody</w:t>
      </w:r>
      <w:proofErr w:type="spellEnd"/>
      <w:r w:rsidR="00F862B9" w:rsidRPr="003D768D">
        <w:rPr>
          <w:rFonts w:ascii="Arial" w:hAnsi="Arial" w:cs="Arial"/>
          <w:sz w:val="24"/>
        </w:rPr>
        <w:t xml:space="preserve"> area was included in the Carlow-Kilkenny constituency and Wexford was reduced to 4 seats.  This continued in 1969 and 1974, until 1980, when the entire county was again m</w:t>
      </w:r>
      <w:r w:rsidR="00517B4B" w:rsidRPr="003D768D">
        <w:rPr>
          <w:rFonts w:ascii="Arial" w:hAnsi="Arial" w:cs="Arial"/>
          <w:sz w:val="24"/>
        </w:rPr>
        <w:t xml:space="preserve">ade into a 5-seat constituency, as it has remained to date.  </w:t>
      </w:r>
    </w:p>
    <w:p w:rsidR="001B787B" w:rsidRPr="003D768D" w:rsidRDefault="001B787B" w:rsidP="0031468E">
      <w:pPr>
        <w:spacing w:after="0" w:line="360" w:lineRule="auto"/>
        <w:jc w:val="both"/>
        <w:rPr>
          <w:rFonts w:ascii="Arial" w:hAnsi="Arial" w:cs="Arial"/>
          <w:sz w:val="24"/>
        </w:rPr>
      </w:pPr>
    </w:p>
    <w:p w:rsidR="00517B4B" w:rsidRPr="003D768D" w:rsidRDefault="00517B4B" w:rsidP="0031468E">
      <w:pPr>
        <w:spacing w:after="0" w:line="360" w:lineRule="auto"/>
        <w:jc w:val="both"/>
        <w:rPr>
          <w:rFonts w:ascii="Arial" w:hAnsi="Arial" w:cs="Arial"/>
          <w:i/>
          <w:sz w:val="24"/>
        </w:rPr>
      </w:pPr>
      <w:r w:rsidRPr="003D768D">
        <w:rPr>
          <w:rFonts w:ascii="Arial" w:hAnsi="Arial" w:cs="Arial"/>
          <w:i/>
          <w:sz w:val="24"/>
        </w:rPr>
        <w:t xml:space="preserve">Submissions </w:t>
      </w:r>
    </w:p>
    <w:p w:rsidR="00402B3E" w:rsidRPr="003D768D" w:rsidRDefault="00402B3E" w:rsidP="0031468E">
      <w:pPr>
        <w:spacing w:after="0" w:line="360" w:lineRule="auto"/>
        <w:jc w:val="both"/>
        <w:rPr>
          <w:rFonts w:ascii="Arial" w:hAnsi="Arial" w:cs="Arial"/>
          <w:sz w:val="24"/>
        </w:rPr>
      </w:pPr>
    </w:p>
    <w:p w:rsidR="00517B4B" w:rsidRPr="003D768D" w:rsidRDefault="00517B4B" w:rsidP="0031468E">
      <w:pPr>
        <w:spacing w:after="0" w:line="360" w:lineRule="auto"/>
        <w:jc w:val="both"/>
        <w:rPr>
          <w:rFonts w:ascii="Arial" w:hAnsi="Arial" w:cs="Arial"/>
          <w:sz w:val="24"/>
        </w:rPr>
      </w:pPr>
      <w:r w:rsidRPr="003D768D">
        <w:rPr>
          <w:rFonts w:ascii="Arial" w:hAnsi="Arial" w:cs="Arial"/>
          <w:sz w:val="24"/>
        </w:rPr>
        <w:t xml:space="preserve">As </w:t>
      </w:r>
      <w:proofErr w:type="gramStart"/>
      <w:r w:rsidRPr="003D768D">
        <w:rPr>
          <w:rFonts w:ascii="Arial" w:hAnsi="Arial" w:cs="Arial"/>
          <w:sz w:val="24"/>
        </w:rPr>
        <w:t>of  [</w:t>
      </w:r>
      <w:proofErr w:type="gramEnd"/>
      <w:r w:rsidRPr="003D768D">
        <w:rPr>
          <w:rFonts w:ascii="Arial" w:hAnsi="Arial" w:cs="Arial"/>
          <w:sz w:val="24"/>
        </w:rPr>
        <w:t xml:space="preserve"> DATE ]  no submissions have been received in respect of the county of  </w:t>
      </w:r>
      <w:r w:rsidR="001E7621" w:rsidRPr="003D768D">
        <w:rPr>
          <w:rFonts w:ascii="Arial" w:hAnsi="Arial" w:cs="Arial"/>
          <w:sz w:val="24"/>
        </w:rPr>
        <w:t>Wexford</w:t>
      </w:r>
      <w:r w:rsidRPr="003D768D">
        <w:rPr>
          <w:rFonts w:ascii="Arial" w:hAnsi="Arial" w:cs="Arial"/>
          <w:sz w:val="24"/>
        </w:rPr>
        <w:t xml:space="preserve"> or the </w:t>
      </w:r>
      <w:r w:rsidR="001E7621" w:rsidRPr="003D768D">
        <w:rPr>
          <w:rFonts w:ascii="Arial" w:hAnsi="Arial" w:cs="Arial"/>
          <w:sz w:val="24"/>
        </w:rPr>
        <w:t xml:space="preserve">Wexford </w:t>
      </w:r>
      <w:r w:rsidRPr="003D768D">
        <w:rPr>
          <w:rFonts w:ascii="Arial" w:hAnsi="Arial" w:cs="Arial"/>
          <w:sz w:val="24"/>
        </w:rPr>
        <w:t xml:space="preserve">constituency. </w:t>
      </w:r>
    </w:p>
    <w:p w:rsidR="001B787B" w:rsidRPr="003D768D" w:rsidRDefault="001B787B" w:rsidP="0031468E">
      <w:pPr>
        <w:spacing w:after="0" w:line="360" w:lineRule="auto"/>
        <w:jc w:val="both"/>
        <w:rPr>
          <w:rFonts w:ascii="Arial" w:hAnsi="Arial" w:cs="Arial"/>
          <w:sz w:val="24"/>
        </w:rPr>
      </w:pPr>
    </w:p>
    <w:p w:rsidR="00B92F9A" w:rsidRPr="003D768D" w:rsidRDefault="00B92F9A" w:rsidP="0031468E">
      <w:pPr>
        <w:spacing w:after="0" w:line="360" w:lineRule="auto"/>
        <w:jc w:val="both"/>
        <w:rPr>
          <w:rFonts w:ascii="Arial" w:hAnsi="Arial" w:cs="Arial"/>
          <w:i/>
          <w:sz w:val="24"/>
        </w:rPr>
      </w:pPr>
      <w:r w:rsidRPr="003D768D">
        <w:rPr>
          <w:rFonts w:ascii="Arial" w:hAnsi="Arial" w:cs="Arial"/>
          <w:i/>
          <w:sz w:val="24"/>
        </w:rPr>
        <w:t xml:space="preserve">Analysis </w:t>
      </w:r>
    </w:p>
    <w:p w:rsidR="00402B3E" w:rsidRPr="003D768D" w:rsidRDefault="00402B3E" w:rsidP="0031468E">
      <w:pPr>
        <w:spacing w:after="0" w:line="360" w:lineRule="auto"/>
        <w:jc w:val="both"/>
        <w:rPr>
          <w:rFonts w:ascii="Arial" w:hAnsi="Arial" w:cs="Arial"/>
          <w:sz w:val="24"/>
        </w:rPr>
      </w:pPr>
    </w:p>
    <w:p w:rsidR="00B92F9A" w:rsidRPr="003D768D" w:rsidRDefault="00B92F9A" w:rsidP="0031468E">
      <w:pPr>
        <w:spacing w:after="0" w:line="360" w:lineRule="auto"/>
        <w:jc w:val="both"/>
        <w:rPr>
          <w:rFonts w:ascii="Arial" w:hAnsi="Arial" w:cs="Arial"/>
          <w:sz w:val="24"/>
        </w:rPr>
      </w:pPr>
      <w:r w:rsidRPr="003D768D">
        <w:rPr>
          <w:rFonts w:ascii="Arial" w:hAnsi="Arial" w:cs="Arial"/>
          <w:sz w:val="24"/>
        </w:rPr>
        <w:t xml:space="preserve">The 5-seat constituency of Wexford consists of the county of Wexford.  The population of the constituency </w:t>
      </w:r>
      <w:r w:rsidR="00402B3E" w:rsidRPr="003D768D">
        <w:rPr>
          <w:rFonts w:ascii="Arial" w:hAnsi="Arial" w:cs="Arial"/>
          <w:sz w:val="24"/>
        </w:rPr>
        <w:t>ha</w:t>
      </w:r>
      <w:r w:rsidRPr="003D768D">
        <w:rPr>
          <w:rFonts w:ascii="Arial" w:hAnsi="Arial" w:cs="Arial"/>
          <w:sz w:val="24"/>
        </w:rPr>
        <w:t xml:space="preserve">s </w:t>
      </w:r>
      <w:r w:rsidR="00402B3E" w:rsidRPr="003D768D">
        <w:rPr>
          <w:rFonts w:ascii="Arial" w:hAnsi="Arial" w:cs="Arial"/>
          <w:sz w:val="24"/>
        </w:rPr>
        <w:t>increased by 13,805 to 163</w:t>
      </w:r>
      <w:r w:rsidRPr="003D768D">
        <w:rPr>
          <w:rFonts w:ascii="Arial" w:hAnsi="Arial" w:cs="Arial"/>
          <w:sz w:val="24"/>
        </w:rPr>
        <w:t>,</w:t>
      </w:r>
      <w:r w:rsidR="00402B3E" w:rsidRPr="003D768D">
        <w:rPr>
          <w:rFonts w:ascii="Arial" w:hAnsi="Arial" w:cs="Arial"/>
          <w:sz w:val="24"/>
        </w:rPr>
        <w:t>527</w:t>
      </w:r>
      <w:r w:rsidRPr="003D768D">
        <w:rPr>
          <w:rFonts w:ascii="Arial" w:hAnsi="Arial" w:cs="Arial"/>
          <w:sz w:val="24"/>
        </w:rPr>
        <w:t>, which earn</w:t>
      </w:r>
      <w:r w:rsidR="00402B3E" w:rsidRPr="003D768D">
        <w:rPr>
          <w:rFonts w:ascii="Arial" w:hAnsi="Arial" w:cs="Arial"/>
          <w:sz w:val="24"/>
        </w:rPr>
        <w:t>s</w:t>
      </w:r>
      <w:r w:rsidRPr="003D768D">
        <w:rPr>
          <w:rFonts w:ascii="Arial" w:hAnsi="Arial" w:cs="Arial"/>
          <w:sz w:val="24"/>
        </w:rPr>
        <w:t xml:space="preserve"> it 5.</w:t>
      </w:r>
      <w:r w:rsidR="00402B3E" w:rsidRPr="003D768D">
        <w:rPr>
          <w:rFonts w:ascii="Arial" w:hAnsi="Arial" w:cs="Arial"/>
          <w:sz w:val="24"/>
        </w:rPr>
        <w:t>55</w:t>
      </w:r>
      <w:r w:rsidRPr="003D768D">
        <w:rPr>
          <w:rFonts w:ascii="Arial" w:hAnsi="Arial" w:cs="Arial"/>
          <w:sz w:val="24"/>
        </w:rPr>
        <w:t xml:space="preserve"> </w:t>
      </w:r>
      <w:r w:rsidR="00402B3E" w:rsidRPr="003D768D">
        <w:rPr>
          <w:rFonts w:ascii="Arial" w:hAnsi="Arial" w:cs="Arial"/>
          <w:sz w:val="24"/>
        </w:rPr>
        <w:t>seats</w:t>
      </w:r>
      <w:r w:rsidRPr="003D768D">
        <w:rPr>
          <w:rFonts w:ascii="Arial" w:hAnsi="Arial" w:cs="Arial"/>
          <w:sz w:val="24"/>
        </w:rPr>
        <w:t xml:space="preserve"> and giv</w:t>
      </w:r>
      <w:r w:rsidR="00402B3E" w:rsidRPr="003D768D">
        <w:rPr>
          <w:rFonts w:ascii="Arial" w:hAnsi="Arial" w:cs="Arial"/>
          <w:sz w:val="24"/>
        </w:rPr>
        <w:t>es</w:t>
      </w:r>
      <w:r w:rsidRPr="003D768D">
        <w:rPr>
          <w:rFonts w:ascii="Arial" w:hAnsi="Arial" w:cs="Arial"/>
          <w:sz w:val="24"/>
        </w:rPr>
        <w:t xml:space="preserve"> a variance of +</w:t>
      </w:r>
      <w:r w:rsidR="00402B3E" w:rsidRPr="003D768D">
        <w:rPr>
          <w:rFonts w:ascii="Arial" w:hAnsi="Arial" w:cs="Arial"/>
          <w:sz w:val="24"/>
        </w:rPr>
        <w:t>11</w:t>
      </w:r>
      <w:r w:rsidRPr="003D768D">
        <w:rPr>
          <w:rFonts w:ascii="Arial" w:hAnsi="Arial" w:cs="Arial"/>
          <w:sz w:val="24"/>
        </w:rPr>
        <w:t>.</w:t>
      </w:r>
      <w:r w:rsidR="00402B3E" w:rsidRPr="003D768D">
        <w:rPr>
          <w:rFonts w:ascii="Arial" w:hAnsi="Arial" w:cs="Arial"/>
          <w:sz w:val="24"/>
        </w:rPr>
        <w:t>07</w:t>
      </w:r>
      <w:r w:rsidRPr="003D768D">
        <w:rPr>
          <w:rFonts w:ascii="Arial" w:hAnsi="Arial" w:cs="Arial"/>
          <w:sz w:val="24"/>
        </w:rPr>
        <w:t>% in a 1</w:t>
      </w:r>
      <w:r w:rsidR="00402B3E" w:rsidRPr="003D768D">
        <w:rPr>
          <w:rFonts w:ascii="Arial" w:hAnsi="Arial" w:cs="Arial"/>
          <w:sz w:val="24"/>
        </w:rPr>
        <w:t>74</w:t>
      </w:r>
      <w:r w:rsidRPr="003D768D">
        <w:rPr>
          <w:rFonts w:ascii="Arial" w:hAnsi="Arial" w:cs="Arial"/>
          <w:sz w:val="24"/>
        </w:rPr>
        <w:t xml:space="preserve"> member </w:t>
      </w:r>
      <w:proofErr w:type="spellStart"/>
      <w:r w:rsidRPr="003D768D">
        <w:rPr>
          <w:rFonts w:ascii="Arial" w:hAnsi="Arial" w:cs="Arial"/>
          <w:sz w:val="24"/>
        </w:rPr>
        <w:t>Dáil</w:t>
      </w:r>
      <w:proofErr w:type="spellEnd"/>
      <w:r w:rsidR="00FE4970" w:rsidRPr="003D768D">
        <w:rPr>
          <w:rFonts w:ascii="Arial" w:hAnsi="Arial" w:cs="Arial"/>
          <w:sz w:val="24"/>
        </w:rPr>
        <w:t xml:space="preserve"> or +13.62% in a 178 member </w:t>
      </w:r>
      <w:proofErr w:type="spellStart"/>
      <w:r w:rsidR="00FE4970" w:rsidRPr="003D768D">
        <w:rPr>
          <w:rFonts w:ascii="Arial" w:hAnsi="Arial" w:cs="Arial"/>
          <w:sz w:val="24"/>
        </w:rPr>
        <w:t>Dáil</w:t>
      </w:r>
      <w:proofErr w:type="spellEnd"/>
      <w:r w:rsidR="00FE4970" w:rsidRPr="003D768D">
        <w:rPr>
          <w:rFonts w:ascii="Arial" w:hAnsi="Arial" w:cs="Arial"/>
          <w:sz w:val="24"/>
        </w:rPr>
        <w:t xml:space="preserve">. </w:t>
      </w:r>
      <w:r w:rsidRPr="003D768D">
        <w:rPr>
          <w:rFonts w:ascii="Arial" w:hAnsi="Arial" w:cs="Arial"/>
          <w:sz w:val="24"/>
        </w:rPr>
        <w:lastRenderedPageBreak/>
        <w:t xml:space="preserve">There are no breaches of the county boundary and the constituency does not breach the boundary of any other counties.  </w:t>
      </w:r>
    </w:p>
    <w:p w:rsidR="00B92F9A" w:rsidRPr="003D768D" w:rsidRDefault="00B92F9A" w:rsidP="0031468E">
      <w:pPr>
        <w:spacing w:after="0" w:line="360" w:lineRule="auto"/>
        <w:jc w:val="both"/>
        <w:rPr>
          <w:rFonts w:ascii="Arial" w:hAnsi="Arial" w:cs="Arial"/>
          <w:sz w:val="24"/>
        </w:rPr>
      </w:pPr>
    </w:p>
    <w:p w:rsidR="00B92F9A" w:rsidRPr="003D768D" w:rsidRDefault="008C099F" w:rsidP="0031468E">
      <w:pPr>
        <w:spacing w:after="0" w:line="360" w:lineRule="auto"/>
        <w:jc w:val="both"/>
        <w:rPr>
          <w:rFonts w:ascii="Arial" w:hAnsi="Arial" w:cs="Arial"/>
          <w:i/>
          <w:sz w:val="24"/>
        </w:rPr>
      </w:pPr>
      <w:r w:rsidRPr="003D768D">
        <w:rPr>
          <w:rFonts w:ascii="Arial" w:hAnsi="Arial" w:cs="Arial"/>
          <w:i/>
          <w:sz w:val="24"/>
        </w:rPr>
        <w:t xml:space="preserve">Options </w:t>
      </w:r>
    </w:p>
    <w:p w:rsidR="00480206" w:rsidRPr="003D768D" w:rsidRDefault="00576D85" w:rsidP="0031468E">
      <w:pPr>
        <w:spacing w:after="0" w:line="360" w:lineRule="auto"/>
        <w:jc w:val="both"/>
        <w:rPr>
          <w:rFonts w:ascii="Arial" w:hAnsi="Arial" w:cs="Arial"/>
          <w:sz w:val="24"/>
          <w:szCs w:val="24"/>
        </w:rPr>
      </w:pPr>
      <w:r w:rsidRPr="003D768D">
        <w:rPr>
          <w:rFonts w:ascii="Arial" w:hAnsi="Arial" w:cs="Arial"/>
          <w:sz w:val="24"/>
          <w:szCs w:val="24"/>
        </w:rPr>
        <w:t xml:space="preserve">The preferred approach in the case of Wexford is to transfer out the minimum amount of population required to reduce its variance to a reasonable level. It borders the constituencies of Carlow-Kilkenny and Wicklow so </w:t>
      </w:r>
      <w:r w:rsidR="00510320" w:rsidRPr="003D768D">
        <w:rPr>
          <w:rFonts w:ascii="Arial" w:hAnsi="Arial" w:cs="Arial"/>
          <w:sz w:val="24"/>
          <w:szCs w:val="24"/>
        </w:rPr>
        <w:t xml:space="preserve">potential </w:t>
      </w:r>
      <w:r w:rsidRPr="003D768D">
        <w:rPr>
          <w:rFonts w:ascii="Arial" w:hAnsi="Arial" w:cs="Arial"/>
          <w:sz w:val="24"/>
          <w:szCs w:val="24"/>
        </w:rPr>
        <w:t xml:space="preserve">transfers out are limited to those two.  </w:t>
      </w:r>
    </w:p>
    <w:p w:rsidR="00480206" w:rsidRPr="003D768D" w:rsidRDefault="00480206" w:rsidP="0031468E">
      <w:pPr>
        <w:spacing w:after="0" w:line="360" w:lineRule="auto"/>
        <w:jc w:val="both"/>
        <w:rPr>
          <w:rFonts w:ascii="Arial" w:hAnsi="Arial" w:cs="Arial"/>
          <w:sz w:val="24"/>
          <w:szCs w:val="24"/>
        </w:rPr>
      </w:pPr>
    </w:p>
    <w:p w:rsidR="00480206" w:rsidRPr="003D768D" w:rsidRDefault="00576D85" w:rsidP="0031468E">
      <w:pPr>
        <w:spacing w:after="0" w:line="360" w:lineRule="auto"/>
        <w:jc w:val="both"/>
        <w:rPr>
          <w:rFonts w:ascii="Arial" w:hAnsi="Arial" w:cs="Arial"/>
          <w:sz w:val="24"/>
          <w:szCs w:val="24"/>
        </w:rPr>
      </w:pPr>
      <w:r w:rsidRPr="003D768D">
        <w:rPr>
          <w:rFonts w:ascii="Arial" w:hAnsi="Arial" w:cs="Arial"/>
          <w:sz w:val="24"/>
          <w:szCs w:val="24"/>
        </w:rPr>
        <w:t xml:space="preserve">As noted above, </w:t>
      </w:r>
      <w:r w:rsidR="00FE4970" w:rsidRPr="003D768D">
        <w:rPr>
          <w:rFonts w:ascii="Arial" w:hAnsi="Arial" w:cs="Arial"/>
          <w:sz w:val="24"/>
          <w:szCs w:val="24"/>
        </w:rPr>
        <w:t xml:space="preserve">in Option 1 </w:t>
      </w:r>
      <w:r w:rsidRPr="003D768D">
        <w:rPr>
          <w:rFonts w:ascii="Arial" w:hAnsi="Arial" w:cs="Arial"/>
          <w:sz w:val="24"/>
          <w:szCs w:val="24"/>
        </w:rPr>
        <w:t xml:space="preserve">it is proposed to leave </w:t>
      </w:r>
      <w:r w:rsidR="00480206" w:rsidRPr="003D768D">
        <w:rPr>
          <w:rFonts w:ascii="Arial" w:hAnsi="Arial" w:cs="Arial"/>
          <w:sz w:val="24"/>
          <w:szCs w:val="24"/>
        </w:rPr>
        <w:t xml:space="preserve">the constituency of </w:t>
      </w:r>
      <w:r w:rsidRPr="003D768D">
        <w:rPr>
          <w:rFonts w:ascii="Arial" w:hAnsi="Arial" w:cs="Arial"/>
          <w:sz w:val="24"/>
          <w:szCs w:val="24"/>
        </w:rPr>
        <w:t xml:space="preserve">Wicklow unchanged, so </w:t>
      </w:r>
      <w:r w:rsidR="00480206" w:rsidRPr="003D768D">
        <w:rPr>
          <w:rFonts w:ascii="Arial" w:hAnsi="Arial" w:cs="Arial"/>
          <w:sz w:val="24"/>
          <w:szCs w:val="24"/>
        </w:rPr>
        <w:t xml:space="preserve">the transfer out from Wexford of </w:t>
      </w:r>
      <w:r w:rsidR="00B60C8A" w:rsidRPr="003D768D">
        <w:rPr>
          <w:rFonts w:ascii="Arial" w:hAnsi="Arial" w:cs="Arial"/>
          <w:sz w:val="24"/>
          <w:szCs w:val="24"/>
        </w:rPr>
        <w:t>some</w:t>
      </w:r>
      <w:r w:rsidR="00FE4970" w:rsidRPr="003D768D">
        <w:rPr>
          <w:rFonts w:ascii="Arial" w:hAnsi="Arial" w:cs="Arial"/>
          <w:sz w:val="24"/>
          <w:szCs w:val="24"/>
        </w:rPr>
        <w:t xml:space="preserve"> </w:t>
      </w:r>
      <w:r w:rsidRPr="003D768D">
        <w:rPr>
          <w:rFonts w:ascii="Arial" w:hAnsi="Arial" w:cs="Arial"/>
          <w:sz w:val="24"/>
          <w:szCs w:val="24"/>
        </w:rPr>
        <w:t xml:space="preserve">population would have to be to </w:t>
      </w:r>
      <w:r w:rsidR="00552C4F" w:rsidRPr="003D768D">
        <w:rPr>
          <w:rFonts w:ascii="Arial" w:hAnsi="Arial" w:cs="Arial"/>
          <w:sz w:val="24"/>
          <w:szCs w:val="24"/>
        </w:rPr>
        <w:t xml:space="preserve">the Carlow-Kilkenny constituency. </w:t>
      </w:r>
      <w:r w:rsidR="00B60C8A" w:rsidRPr="003D768D">
        <w:rPr>
          <w:rFonts w:ascii="Arial" w:hAnsi="Arial" w:cs="Arial"/>
          <w:sz w:val="24"/>
          <w:szCs w:val="24"/>
        </w:rPr>
        <w:t xml:space="preserve"> </w:t>
      </w:r>
      <w:r w:rsidR="00480206" w:rsidRPr="003D768D">
        <w:rPr>
          <w:rFonts w:ascii="Arial" w:hAnsi="Arial" w:cs="Arial"/>
          <w:sz w:val="24"/>
          <w:szCs w:val="24"/>
        </w:rPr>
        <w:t>T</w:t>
      </w:r>
      <w:r w:rsidR="00B60C8A" w:rsidRPr="003D768D">
        <w:rPr>
          <w:rFonts w:ascii="Arial" w:hAnsi="Arial" w:cs="Arial"/>
          <w:sz w:val="24"/>
          <w:szCs w:val="24"/>
        </w:rPr>
        <w:t xml:space="preserve">he transfer out of </w:t>
      </w:r>
      <w:proofErr w:type="spellStart"/>
      <w:r w:rsidR="00510320" w:rsidRPr="003D768D">
        <w:rPr>
          <w:rFonts w:ascii="Arial" w:hAnsi="Arial" w:cs="Arial"/>
          <w:sz w:val="24"/>
          <w:szCs w:val="24"/>
        </w:rPr>
        <w:t>Bunclody</w:t>
      </w:r>
      <w:proofErr w:type="spellEnd"/>
      <w:r w:rsidR="00510320" w:rsidRPr="003D768D">
        <w:rPr>
          <w:rFonts w:ascii="Arial" w:hAnsi="Arial" w:cs="Arial"/>
          <w:sz w:val="24"/>
          <w:szCs w:val="24"/>
        </w:rPr>
        <w:t xml:space="preserve"> and its hinterland</w:t>
      </w:r>
      <w:r w:rsidR="00B60C8A" w:rsidRPr="003D768D">
        <w:rPr>
          <w:rFonts w:ascii="Arial" w:hAnsi="Arial" w:cs="Arial"/>
          <w:sz w:val="24"/>
          <w:szCs w:val="24"/>
        </w:rPr>
        <w:t xml:space="preserve"> to Carlow-Kilkenny is proposed</w:t>
      </w:r>
      <w:r w:rsidR="00480206" w:rsidRPr="003D768D">
        <w:rPr>
          <w:rFonts w:ascii="Arial" w:hAnsi="Arial" w:cs="Arial"/>
          <w:sz w:val="24"/>
          <w:szCs w:val="24"/>
        </w:rPr>
        <w:t xml:space="preserve">, although this would introduce a new breach in the County of Wexford.  </w:t>
      </w:r>
    </w:p>
    <w:p w:rsidR="00480206" w:rsidRPr="003D768D" w:rsidRDefault="00480206" w:rsidP="0031468E">
      <w:pPr>
        <w:spacing w:after="0" w:line="360" w:lineRule="auto"/>
        <w:jc w:val="both"/>
        <w:rPr>
          <w:rFonts w:ascii="Arial" w:hAnsi="Arial" w:cs="Arial"/>
          <w:sz w:val="24"/>
          <w:szCs w:val="24"/>
        </w:rPr>
      </w:pPr>
    </w:p>
    <w:p w:rsidR="00FE4970" w:rsidRPr="003D768D" w:rsidRDefault="00480206" w:rsidP="0031468E">
      <w:pPr>
        <w:spacing w:after="0" w:line="360" w:lineRule="auto"/>
        <w:jc w:val="both"/>
        <w:rPr>
          <w:rFonts w:ascii="Arial" w:hAnsi="Arial" w:cs="Arial"/>
          <w:sz w:val="24"/>
          <w:szCs w:val="24"/>
        </w:rPr>
      </w:pPr>
      <w:r w:rsidRPr="003D768D">
        <w:rPr>
          <w:rFonts w:ascii="Arial" w:hAnsi="Arial" w:cs="Arial"/>
          <w:sz w:val="24"/>
          <w:szCs w:val="24"/>
        </w:rPr>
        <w:t>I</w:t>
      </w:r>
      <w:r w:rsidR="00B60C8A" w:rsidRPr="003D768D">
        <w:rPr>
          <w:rFonts w:ascii="Arial" w:hAnsi="Arial" w:cs="Arial"/>
          <w:sz w:val="24"/>
          <w:szCs w:val="24"/>
        </w:rPr>
        <w:t xml:space="preserve">n Option 2, </w:t>
      </w:r>
      <w:r w:rsidRPr="003D768D">
        <w:rPr>
          <w:rFonts w:ascii="Arial" w:hAnsi="Arial" w:cs="Arial"/>
          <w:sz w:val="24"/>
          <w:szCs w:val="24"/>
        </w:rPr>
        <w:t xml:space="preserve">it is proposed </w:t>
      </w:r>
      <w:r w:rsidR="00B60C8A" w:rsidRPr="003D768D">
        <w:rPr>
          <w:rFonts w:ascii="Arial" w:hAnsi="Arial" w:cs="Arial"/>
          <w:sz w:val="24"/>
          <w:szCs w:val="24"/>
        </w:rPr>
        <w:t xml:space="preserve">to split the county of Wexford into two 3-seat constituencies, while taking in a limited area in the south of County Wicklow.  </w:t>
      </w:r>
      <w:r w:rsidRPr="003D768D">
        <w:rPr>
          <w:rFonts w:ascii="Arial" w:hAnsi="Arial" w:cs="Arial"/>
          <w:sz w:val="24"/>
          <w:szCs w:val="24"/>
        </w:rPr>
        <w:t xml:space="preserve">However, this would introduce a new breach in the county boundary of Wicklow.  </w:t>
      </w:r>
    </w:p>
    <w:p w:rsidR="00A06FDD" w:rsidRPr="003D768D" w:rsidRDefault="00A06FDD"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b/>
          <w:i/>
          <w:sz w:val="24"/>
          <w:szCs w:val="24"/>
        </w:rPr>
      </w:pPr>
      <w:r w:rsidRPr="003D768D">
        <w:rPr>
          <w:rFonts w:ascii="Arial" w:hAnsi="Arial" w:cs="Arial"/>
          <w:b/>
          <w:i/>
          <w:sz w:val="24"/>
          <w:szCs w:val="24"/>
        </w:rPr>
        <w:t xml:space="preserve">Waterford </w:t>
      </w:r>
    </w:p>
    <w:p w:rsidR="00FE4DD2" w:rsidRPr="003D768D" w:rsidRDefault="00FE4DD2" w:rsidP="0031468E">
      <w:pPr>
        <w:spacing w:line="360" w:lineRule="auto"/>
        <w:jc w:val="both"/>
        <w:rPr>
          <w:rFonts w:ascii="Arial" w:hAnsi="Arial" w:cs="Arial"/>
          <w:sz w:val="24"/>
          <w:szCs w:val="24"/>
        </w:rPr>
      </w:pPr>
    </w:p>
    <w:p w:rsidR="00FE4DD2" w:rsidRPr="003D768D" w:rsidRDefault="00FE4DD2" w:rsidP="0031468E">
      <w:pPr>
        <w:spacing w:line="360" w:lineRule="auto"/>
        <w:jc w:val="both"/>
        <w:rPr>
          <w:rFonts w:ascii="Arial" w:hAnsi="Arial" w:cs="Arial"/>
          <w:sz w:val="24"/>
          <w:szCs w:val="24"/>
        </w:rPr>
      </w:pPr>
      <w:r w:rsidRPr="003D768D">
        <w:rPr>
          <w:rFonts w:ascii="Arial" w:hAnsi="Arial" w:cs="Arial"/>
          <w:i/>
          <w:sz w:val="24"/>
          <w:szCs w:val="24"/>
        </w:rPr>
        <w:t>Historical perspective</w:t>
      </w:r>
      <w:r w:rsidRPr="003D768D">
        <w:rPr>
          <w:rFonts w:ascii="Arial" w:hAnsi="Arial" w:cs="Arial"/>
          <w:sz w:val="24"/>
          <w:szCs w:val="24"/>
        </w:rPr>
        <w:t xml:space="preserve"> </w:t>
      </w:r>
    </w:p>
    <w:p w:rsidR="00FE4DD2" w:rsidRPr="003D768D" w:rsidRDefault="00FE4DD2" w:rsidP="0031468E">
      <w:pPr>
        <w:spacing w:after="0" w:line="360" w:lineRule="auto"/>
        <w:jc w:val="both"/>
        <w:rPr>
          <w:rFonts w:ascii="Arial" w:hAnsi="Arial" w:cs="Arial"/>
          <w:sz w:val="24"/>
          <w:szCs w:val="24"/>
        </w:rPr>
      </w:pPr>
      <w:r w:rsidRPr="003D768D">
        <w:rPr>
          <w:rFonts w:ascii="Arial" w:hAnsi="Arial" w:cs="Arial"/>
          <w:sz w:val="24"/>
          <w:szCs w:val="24"/>
        </w:rPr>
        <w:t xml:space="preserve">In 1923, the 4-seat constituency of Waterford consisted of the County of Waterford.  In 1935, the </w:t>
      </w:r>
      <w:proofErr w:type="spellStart"/>
      <w:r w:rsidRPr="003D768D">
        <w:rPr>
          <w:rFonts w:ascii="Arial" w:hAnsi="Arial" w:cs="Arial"/>
          <w:sz w:val="24"/>
          <w:szCs w:val="24"/>
        </w:rPr>
        <w:t>Youghal</w:t>
      </w:r>
      <w:proofErr w:type="spellEnd"/>
      <w:r w:rsidRPr="003D768D">
        <w:rPr>
          <w:rFonts w:ascii="Arial" w:hAnsi="Arial" w:cs="Arial"/>
          <w:sz w:val="24"/>
          <w:szCs w:val="24"/>
        </w:rPr>
        <w:t xml:space="preserve"> area of Cork was added.  This was reversed in 1947 and Waterford retained 4 seats.  In 1961 an area in the north of the county was transferred to the constituency of South Tipperary with Waterford retaining 3 seats.  In 1974, this was reversed and Waterford again had 4 seats.  In 1980 an area in the north was again transferred to South Tipperary, while Waterford constituency retained 4 seats.  This was continued in 1983</w:t>
      </w:r>
      <w:r w:rsidR="00B83E59" w:rsidRPr="003D768D">
        <w:rPr>
          <w:rFonts w:ascii="Arial" w:hAnsi="Arial" w:cs="Arial"/>
          <w:sz w:val="24"/>
          <w:szCs w:val="24"/>
        </w:rPr>
        <w:t xml:space="preserve"> and 1990, with slight adjustment in 1995. </w:t>
      </w:r>
      <w:r w:rsidR="0018275A" w:rsidRPr="003D768D">
        <w:rPr>
          <w:rFonts w:ascii="Arial" w:hAnsi="Arial" w:cs="Arial"/>
          <w:sz w:val="24"/>
          <w:szCs w:val="24"/>
        </w:rPr>
        <w:t xml:space="preserve">No change was made in 1998, 2004, 2007, until in 2012, the entire county of Waterford was included in the 4-seat Waterford constituency.  This was unchanged in 2016.  </w:t>
      </w:r>
    </w:p>
    <w:p w:rsidR="002A6799" w:rsidRPr="003D768D" w:rsidRDefault="002A6799" w:rsidP="0031468E">
      <w:pPr>
        <w:spacing w:after="0" w:line="360" w:lineRule="auto"/>
        <w:jc w:val="both"/>
        <w:rPr>
          <w:rFonts w:ascii="Arial" w:hAnsi="Arial" w:cs="Arial"/>
          <w:sz w:val="24"/>
          <w:szCs w:val="24"/>
        </w:rPr>
      </w:pPr>
    </w:p>
    <w:p w:rsidR="00510320" w:rsidRPr="003D768D" w:rsidRDefault="00510320" w:rsidP="0031468E">
      <w:pPr>
        <w:spacing w:after="0" w:line="360" w:lineRule="auto"/>
        <w:jc w:val="both"/>
        <w:rPr>
          <w:rFonts w:ascii="Arial" w:hAnsi="Arial" w:cs="Arial"/>
          <w:sz w:val="24"/>
          <w:szCs w:val="24"/>
        </w:rPr>
      </w:pPr>
    </w:p>
    <w:p w:rsidR="002A6799" w:rsidRPr="003D768D" w:rsidRDefault="002A6799" w:rsidP="0031468E">
      <w:pPr>
        <w:spacing w:after="0" w:line="360" w:lineRule="auto"/>
        <w:jc w:val="both"/>
        <w:rPr>
          <w:rFonts w:ascii="Arial" w:hAnsi="Arial" w:cs="Arial"/>
          <w:i/>
          <w:sz w:val="24"/>
        </w:rPr>
      </w:pPr>
      <w:r w:rsidRPr="003D768D">
        <w:rPr>
          <w:rFonts w:ascii="Arial" w:hAnsi="Arial" w:cs="Arial"/>
          <w:i/>
          <w:sz w:val="24"/>
        </w:rPr>
        <w:lastRenderedPageBreak/>
        <w:t xml:space="preserve">Submissions </w:t>
      </w:r>
    </w:p>
    <w:p w:rsidR="002A6799" w:rsidRPr="003D768D" w:rsidRDefault="002A6799" w:rsidP="0031468E">
      <w:pPr>
        <w:spacing w:after="0" w:line="360" w:lineRule="auto"/>
        <w:jc w:val="both"/>
        <w:rPr>
          <w:rFonts w:ascii="Arial" w:hAnsi="Arial" w:cs="Arial"/>
          <w:sz w:val="24"/>
        </w:rPr>
      </w:pPr>
    </w:p>
    <w:p w:rsidR="002A6799" w:rsidRPr="003D768D" w:rsidRDefault="002A6799" w:rsidP="0031468E">
      <w:pPr>
        <w:spacing w:after="0" w:line="360" w:lineRule="auto"/>
        <w:jc w:val="both"/>
        <w:rPr>
          <w:rFonts w:ascii="Arial" w:hAnsi="Arial" w:cs="Arial"/>
          <w:sz w:val="24"/>
        </w:rPr>
      </w:pPr>
      <w:r w:rsidRPr="003D768D">
        <w:rPr>
          <w:rFonts w:ascii="Arial" w:hAnsi="Arial" w:cs="Arial"/>
          <w:sz w:val="24"/>
        </w:rPr>
        <w:t xml:space="preserve">As </w:t>
      </w:r>
      <w:proofErr w:type="gramStart"/>
      <w:r w:rsidRPr="003D768D">
        <w:rPr>
          <w:rFonts w:ascii="Arial" w:hAnsi="Arial" w:cs="Arial"/>
          <w:sz w:val="24"/>
        </w:rPr>
        <w:t>of  [</w:t>
      </w:r>
      <w:proofErr w:type="gramEnd"/>
      <w:r w:rsidRPr="003D768D">
        <w:rPr>
          <w:rFonts w:ascii="Arial" w:hAnsi="Arial" w:cs="Arial"/>
          <w:sz w:val="24"/>
        </w:rPr>
        <w:t xml:space="preserve"> DATE ]  no submissions have been received in respect of the county of </w:t>
      </w:r>
      <w:r w:rsidR="00CB7BF9" w:rsidRPr="003D768D">
        <w:rPr>
          <w:rFonts w:ascii="Arial" w:hAnsi="Arial" w:cs="Arial"/>
          <w:sz w:val="24"/>
        </w:rPr>
        <w:t>Waterford</w:t>
      </w:r>
      <w:r w:rsidR="000439E8" w:rsidRPr="003D768D">
        <w:rPr>
          <w:rFonts w:ascii="Arial" w:hAnsi="Arial" w:cs="Arial"/>
          <w:sz w:val="24"/>
        </w:rPr>
        <w:t xml:space="preserve"> </w:t>
      </w:r>
      <w:r w:rsidRPr="003D768D">
        <w:rPr>
          <w:rFonts w:ascii="Arial" w:hAnsi="Arial" w:cs="Arial"/>
          <w:sz w:val="24"/>
        </w:rPr>
        <w:t xml:space="preserve">or the </w:t>
      </w:r>
      <w:r w:rsidR="00CB7BF9" w:rsidRPr="003D768D">
        <w:rPr>
          <w:rFonts w:ascii="Arial" w:hAnsi="Arial" w:cs="Arial"/>
          <w:sz w:val="24"/>
        </w:rPr>
        <w:t>Waterford</w:t>
      </w:r>
      <w:r w:rsidR="000439E8" w:rsidRPr="003D768D">
        <w:rPr>
          <w:rFonts w:ascii="Arial" w:hAnsi="Arial" w:cs="Arial"/>
          <w:sz w:val="24"/>
        </w:rPr>
        <w:t xml:space="preserve"> </w:t>
      </w:r>
      <w:r w:rsidRPr="003D768D">
        <w:rPr>
          <w:rFonts w:ascii="Arial" w:hAnsi="Arial" w:cs="Arial"/>
          <w:sz w:val="24"/>
        </w:rPr>
        <w:t xml:space="preserve">constituency. </w:t>
      </w:r>
    </w:p>
    <w:p w:rsidR="00FE4DD2" w:rsidRPr="003D768D" w:rsidRDefault="00FE4DD2"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i/>
          <w:sz w:val="24"/>
          <w:szCs w:val="24"/>
        </w:rPr>
      </w:pPr>
      <w:r w:rsidRPr="003D768D">
        <w:rPr>
          <w:rFonts w:ascii="Arial" w:hAnsi="Arial" w:cs="Arial"/>
          <w:i/>
          <w:sz w:val="24"/>
          <w:szCs w:val="24"/>
        </w:rPr>
        <w:t xml:space="preserve">Analysis </w:t>
      </w:r>
    </w:p>
    <w:p w:rsidR="00A06FDD" w:rsidRPr="003D768D" w:rsidRDefault="00A06FDD"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sz w:val="24"/>
          <w:szCs w:val="24"/>
        </w:rPr>
      </w:pPr>
      <w:r w:rsidRPr="003D768D">
        <w:rPr>
          <w:rFonts w:ascii="Arial" w:hAnsi="Arial" w:cs="Arial"/>
          <w:sz w:val="24"/>
          <w:szCs w:val="24"/>
        </w:rPr>
        <w:t>The 4-seat constituency of Waterford consists entirely of the county of Waterford.  The population of the constituency is 1</w:t>
      </w:r>
      <w:r w:rsidR="000439E8" w:rsidRPr="003D768D">
        <w:rPr>
          <w:rFonts w:ascii="Arial" w:hAnsi="Arial" w:cs="Arial"/>
          <w:sz w:val="24"/>
          <w:szCs w:val="24"/>
        </w:rPr>
        <w:t>27</w:t>
      </w:r>
      <w:r w:rsidRPr="003D768D">
        <w:rPr>
          <w:rFonts w:ascii="Arial" w:hAnsi="Arial" w:cs="Arial"/>
          <w:sz w:val="24"/>
          <w:szCs w:val="24"/>
        </w:rPr>
        <w:t>,</w:t>
      </w:r>
      <w:r w:rsidR="000439E8" w:rsidRPr="003D768D">
        <w:rPr>
          <w:rFonts w:ascii="Arial" w:hAnsi="Arial" w:cs="Arial"/>
          <w:sz w:val="24"/>
          <w:szCs w:val="24"/>
        </w:rPr>
        <w:t>085</w:t>
      </w:r>
      <w:r w:rsidRPr="003D768D">
        <w:rPr>
          <w:rFonts w:ascii="Arial" w:hAnsi="Arial" w:cs="Arial"/>
          <w:sz w:val="24"/>
          <w:szCs w:val="24"/>
        </w:rPr>
        <w:t xml:space="preserve">, which is equivalent to a population per TD of </w:t>
      </w:r>
      <w:r w:rsidR="000439E8" w:rsidRPr="003D768D">
        <w:rPr>
          <w:rFonts w:ascii="Arial" w:hAnsi="Arial" w:cs="Arial"/>
          <w:sz w:val="24"/>
          <w:szCs w:val="24"/>
        </w:rPr>
        <w:t>31</w:t>
      </w:r>
      <w:r w:rsidRPr="003D768D">
        <w:rPr>
          <w:rFonts w:ascii="Arial" w:hAnsi="Arial" w:cs="Arial"/>
          <w:sz w:val="24"/>
          <w:szCs w:val="24"/>
        </w:rPr>
        <w:t>,</w:t>
      </w:r>
      <w:r w:rsidR="000439E8" w:rsidRPr="003D768D">
        <w:rPr>
          <w:rFonts w:ascii="Arial" w:hAnsi="Arial" w:cs="Arial"/>
          <w:sz w:val="24"/>
          <w:szCs w:val="24"/>
        </w:rPr>
        <w:t>771</w:t>
      </w:r>
      <w:r w:rsidRPr="003D768D">
        <w:rPr>
          <w:rFonts w:ascii="Arial" w:hAnsi="Arial" w:cs="Arial"/>
          <w:sz w:val="24"/>
          <w:szCs w:val="24"/>
        </w:rPr>
        <w:t xml:space="preserve">, earning it </w:t>
      </w:r>
      <w:r w:rsidR="000439E8" w:rsidRPr="003D768D">
        <w:rPr>
          <w:rFonts w:ascii="Arial" w:hAnsi="Arial" w:cs="Arial"/>
          <w:sz w:val="24"/>
          <w:szCs w:val="24"/>
        </w:rPr>
        <w:t>4.32</w:t>
      </w:r>
      <w:r w:rsidRPr="003D768D">
        <w:rPr>
          <w:rFonts w:ascii="Arial" w:hAnsi="Arial" w:cs="Arial"/>
          <w:sz w:val="24"/>
          <w:szCs w:val="24"/>
        </w:rPr>
        <w:t xml:space="preserve"> </w:t>
      </w:r>
      <w:r w:rsidR="000439E8" w:rsidRPr="003D768D">
        <w:rPr>
          <w:rFonts w:ascii="Arial" w:hAnsi="Arial" w:cs="Arial"/>
          <w:sz w:val="24"/>
          <w:szCs w:val="24"/>
        </w:rPr>
        <w:t>seat</w:t>
      </w:r>
      <w:r w:rsidRPr="003D768D">
        <w:rPr>
          <w:rFonts w:ascii="Arial" w:hAnsi="Arial" w:cs="Arial"/>
          <w:sz w:val="24"/>
          <w:szCs w:val="24"/>
        </w:rPr>
        <w:t xml:space="preserve">s and giving </w:t>
      </w:r>
      <w:r w:rsidR="00510320" w:rsidRPr="003D768D">
        <w:rPr>
          <w:rFonts w:ascii="Arial" w:hAnsi="Arial" w:cs="Arial"/>
          <w:sz w:val="24"/>
          <w:szCs w:val="24"/>
        </w:rPr>
        <w:t xml:space="preserve">it </w:t>
      </w:r>
      <w:r w:rsidRPr="003D768D">
        <w:rPr>
          <w:rFonts w:ascii="Arial" w:hAnsi="Arial" w:cs="Arial"/>
          <w:sz w:val="24"/>
          <w:szCs w:val="24"/>
        </w:rPr>
        <w:t xml:space="preserve">a variance of </w:t>
      </w:r>
      <w:r w:rsidR="000439E8" w:rsidRPr="003D768D">
        <w:rPr>
          <w:rFonts w:ascii="Arial" w:hAnsi="Arial" w:cs="Arial"/>
          <w:sz w:val="24"/>
          <w:szCs w:val="24"/>
        </w:rPr>
        <w:t>+7.90% i</w:t>
      </w:r>
      <w:r w:rsidRPr="003D768D">
        <w:rPr>
          <w:rFonts w:ascii="Arial" w:hAnsi="Arial" w:cs="Arial"/>
          <w:sz w:val="24"/>
          <w:szCs w:val="24"/>
        </w:rPr>
        <w:t>n a 1</w:t>
      </w:r>
      <w:r w:rsidR="000439E8" w:rsidRPr="003D768D">
        <w:rPr>
          <w:rFonts w:ascii="Arial" w:hAnsi="Arial" w:cs="Arial"/>
          <w:sz w:val="24"/>
          <w:szCs w:val="24"/>
        </w:rPr>
        <w:t>74</w:t>
      </w:r>
      <w:r w:rsidRPr="003D768D">
        <w:rPr>
          <w:rFonts w:ascii="Arial" w:hAnsi="Arial" w:cs="Arial"/>
          <w:sz w:val="24"/>
          <w:szCs w:val="24"/>
        </w:rPr>
        <w:t xml:space="preserve"> member </w:t>
      </w:r>
      <w:proofErr w:type="spellStart"/>
      <w:r w:rsidRPr="003D768D">
        <w:rPr>
          <w:rFonts w:ascii="Arial" w:hAnsi="Arial" w:cs="Arial"/>
          <w:sz w:val="24"/>
          <w:szCs w:val="24"/>
        </w:rPr>
        <w:t>Dáil</w:t>
      </w:r>
      <w:proofErr w:type="spellEnd"/>
      <w:r w:rsidR="000439E8" w:rsidRPr="003D768D">
        <w:rPr>
          <w:rFonts w:ascii="Arial" w:hAnsi="Arial" w:cs="Arial"/>
          <w:sz w:val="24"/>
          <w:szCs w:val="24"/>
        </w:rPr>
        <w:t xml:space="preserve"> and 4.42 seats with a variance of +10.38% in a 178 member </w:t>
      </w:r>
      <w:proofErr w:type="spellStart"/>
      <w:r w:rsidR="000439E8" w:rsidRPr="003D768D">
        <w:rPr>
          <w:rFonts w:ascii="Arial" w:hAnsi="Arial" w:cs="Arial"/>
          <w:sz w:val="24"/>
          <w:szCs w:val="24"/>
        </w:rPr>
        <w:t>Dáil</w:t>
      </w:r>
      <w:proofErr w:type="spellEnd"/>
      <w:r w:rsidR="000439E8" w:rsidRPr="003D768D">
        <w:rPr>
          <w:rFonts w:ascii="Arial" w:hAnsi="Arial" w:cs="Arial"/>
          <w:sz w:val="24"/>
          <w:szCs w:val="24"/>
        </w:rPr>
        <w:t xml:space="preserve">. </w:t>
      </w:r>
    </w:p>
    <w:p w:rsidR="002A6799" w:rsidRPr="003D768D" w:rsidRDefault="002A6799"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sz w:val="24"/>
          <w:szCs w:val="24"/>
        </w:rPr>
      </w:pPr>
      <w:r w:rsidRPr="003D768D">
        <w:rPr>
          <w:rFonts w:ascii="Arial" w:hAnsi="Arial" w:cs="Arial"/>
          <w:sz w:val="24"/>
          <w:szCs w:val="24"/>
        </w:rPr>
        <w:t xml:space="preserve">There are no breaches of the county boundary and the constituency does not breach the boundary of any other counties.  </w:t>
      </w:r>
    </w:p>
    <w:p w:rsidR="00CB7BF9" w:rsidRPr="003D768D" w:rsidRDefault="00CB7BF9" w:rsidP="0031468E">
      <w:pPr>
        <w:spacing w:after="0" w:line="360" w:lineRule="auto"/>
        <w:jc w:val="both"/>
        <w:rPr>
          <w:rFonts w:ascii="Arial" w:hAnsi="Arial" w:cs="Arial"/>
          <w:sz w:val="24"/>
          <w:szCs w:val="24"/>
        </w:rPr>
      </w:pPr>
    </w:p>
    <w:p w:rsidR="00CB7BF9" w:rsidRPr="003D768D" w:rsidRDefault="00CB7BF9" w:rsidP="0031468E">
      <w:pPr>
        <w:spacing w:after="0" w:line="360" w:lineRule="auto"/>
        <w:jc w:val="both"/>
        <w:rPr>
          <w:rFonts w:ascii="Arial" w:hAnsi="Arial" w:cs="Arial"/>
          <w:i/>
          <w:sz w:val="24"/>
        </w:rPr>
      </w:pPr>
      <w:r w:rsidRPr="003D768D">
        <w:rPr>
          <w:rFonts w:ascii="Arial" w:hAnsi="Arial" w:cs="Arial"/>
          <w:i/>
          <w:sz w:val="24"/>
        </w:rPr>
        <w:t xml:space="preserve">Options </w:t>
      </w:r>
    </w:p>
    <w:p w:rsidR="00CB7BF9" w:rsidRPr="003D768D" w:rsidRDefault="00CB7BF9" w:rsidP="0031468E">
      <w:pPr>
        <w:spacing w:after="0" w:line="360" w:lineRule="auto"/>
        <w:jc w:val="both"/>
        <w:rPr>
          <w:rFonts w:ascii="Arial" w:hAnsi="Arial" w:cs="Arial"/>
          <w:sz w:val="24"/>
          <w:szCs w:val="24"/>
        </w:rPr>
      </w:pPr>
    </w:p>
    <w:p w:rsidR="00737F72" w:rsidRPr="003D768D" w:rsidRDefault="00737F72" w:rsidP="0031468E">
      <w:pPr>
        <w:spacing w:after="0" w:line="360" w:lineRule="auto"/>
        <w:jc w:val="both"/>
        <w:rPr>
          <w:rFonts w:ascii="Arial" w:hAnsi="Arial" w:cs="Arial"/>
          <w:sz w:val="24"/>
          <w:szCs w:val="24"/>
        </w:rPr>
      </w:pPr>
      <w:r w:rsidRPr="003D768D">
        <w:rPr>
          <w:rFonts w:ascii="Arial" w:hAnsi="Arial" w:cs="Arial"/>
          <w:sz w:val="24"/>
          <w:szCs w:val="24"/>
        </w:rPr>
        <w:t xml:space="preserve">Option 1 proposes to leave the constituency of </w:t>
      </w:r>
      <w:r w:rsidR="00CB7BF9" w:rsidRPr="003D768D">
        <w:rPr>
          <w:rFonts w:ascii="Arial" w:hAnsi="Arial" w:cs="Arial"/>
          <w:sz w:val="24"/>
          <w:szCs w:val="24"/>
        </w:rPr>
        <w:t xml:space="preserve">Waterford </w:t>
      </w:r>
      <w:r w:rsidRPr="003D768D">
        <w:rPr>
          <w:rFonts w:ascii="Arial" w:hAnsi="Arial" w:cs="Arial"/>
          <w:sz w:val="24"/>
          <w:szCs w:val="24"/>
        </w:rPr>
        <w:t>with</w:t>
      </w:r>
      <w:r w:rsidR="00510320" w:rsidRPr="003D768D">
        <w:rPr>
          <w:rFonts w:ascii="Arial" w:hAnsi="Arial" w:cs="Arial"/>
          <w:sz w:val="24"/>
          <w:szCs w:val="24"/>
        </w:rPr>
        <w:t xml:space="preserve"> 4 seats, and to improve its variance by transferring a small amount of population out to the constituency of Tipperary South. </w:t>
      </w:r>
      <w:r w:rsidRPr="003D768D">
        <w:rPr>
          <w:rFonts w:ascii="Arial" w:hAnsi="Arial" w:cs="Arial"/>
          <w:sz w:val="24"/>
          <w:szCs w:val="24"/>
        </w:rPr>
        <w:t xml:space="preserve"> This consists of </w:t>
      </w:r>
      <w:r w:rsidR="00510320" w:rsidRPr="003D768D">
        <w:rPr>
          <w:rFonts w:ascii="Arial" w:hAnsi="Arial" w:cs="Arial"/>
          <w:sz w:val="24"/>
          <w:szCs w:val="24"/>
        </w:rPr>
        <w:t>8 electoral divisions with a population of</w:t>
      </w:r>
      <w:r w:rsidRPr="003D768D">
        <w:rPr>
          <w:rFonts w:ascii="Arial" w:hAnsi="Arial" w:cs="Arial"/>
          <w:sz w:val="24"/>
          <w:szCs w:val="24"/>
        </w:rPr>
        <w:t xml:space="preserve"> </w:t>
      </w:r>
      <w:r w:rsidR="00510320" w:rsidRPr="003D768D">
        <w:rPr>
          <w:rFonts w:ascii="Arial" w:hAnsi="Arial" w:cs="Arial"/>
          <w:sz w:val="24"/>
          <w:szCs w:val="24"/>
        </w:rPr>
        <w:t>3,423</w:t>
      </w:r>
      <w:r w:rsidRPr="003D768D">
        <w:rPr>
          <w:rFonts w:ascii="Arial" w:hAnsi="Arial" w:cs="Arial"/>
          <w:sz w:val="24"/>
          <w:szCs w:val="24"/>
        </w:rPr>
        <w:t xml:space="preserve">. </w:t>
      </w:r>
    </w:p>
    <w:p w:rsidR="00737F72" w:rsidRPr="003D768D" w:rsidRDefault="00737F72" w:rsidP="0031468E">
      <w:pPr>
        <w:spacing w:after="0" w:line="360" w:lineRule="auto"/>
        <w:jc w:val="both"/>
        <w:rPr>
          <w:rFonts w:ascii="Arial" w:hAnsi="Arial" w:cs="Arial"/>
          <w:sz w:val="24"/>
          <w:szCs w:val="24"/>
        </w:rPr>
      </w:pPr>
    </w:p>
    <w:p w:rsidR="00CB7BF9" w:rsidRPr="003D768D" w:rsidRDefault="00737F72" w:rsidP="0031468E">
      <w:pPr>
        <w:spacing w:after="0" w:line="360" w:lineRule="auto"/>
        <w:jc w:val="both"/>
        <w:rPr>
          <w:rFonts w:ascii="Arial" w:hAnsi="Arial" w:cs="Arial"/>
          <w:sz w:val="24"/>
          <w:szCs w:val="24"/>
        </w:rPr>
      </w:pPr>
      <w:r w:rsidRPr="003D768D">
        <w:rPr>
          <w:rFonts w:ascii="Arial" w:hAnsi="Arial" w:cs="Arial"/>
          <w:sz w:val="24"/>
          <w:szCs w:val="24"/>
        </w:rPr>
        <w:t>In Option 2</w:t>
      </w:r>
      <w:r w:rsidR="001A37F5" w:rsidRPr="003D768D">
        <w:rPr>
          <w:rFonts w:ascii="Arial" w:hAnsi="Arial" w:cs="Arial"/>
          <w:sz w:val="24"/>
          <w:szCs w:val="24"/>
        </w:rPr>
        <w:t xml:space="preserve">, Waterford is made into a 5-seat constituency, and </w:t>
      </w:r>
      <w:r w:rsidR="006E2221" w:rsidRPr="003D768D">
        <w:rPr>
          <w:rFonts w:ascii="Arial" w:hAnsi="Arial" w:cs="Arial"/>
          <w:sz w:val="24"/>
          <w:szCs w:val="24"/>
        </w:rPr>
        <w:t xml:space="preserve">some population from around Carrick-on-Suir </w:t>
      </w:r>
      <w:r w:rsidR="001A37F5" w:rsidRPr="003D768D">
        <w:rPr>
          <w:rFonts w:ascii="Arial" w:hAnsi="Arial" w:cs="Arial"/>
          <w:sz w:val="24"/>
          <w:szCs w:val="24"/>
        </w:rPr>
        <w:t>is</w:t>
      </w:r>
      <w:r w:rsidR="006E2221" w:rsidRPr="003D768D">
        <w:rPr>
          <w:rFonts w:ascii="Arial" w:hAnsi="Arial" w:cs="Arial"/>
          <w:sz w:val="24"/>
          <w:szCs w:val="24"/>
        </w:rPr>
        <w:t xml:space="preserve"> transferred </w:t>
      </w:r>
      <w:r w:rsidR="001A37F5" w:rsidRPr="003D768D">
        <w:rPr>
          <w:rFonts w:ascii="Arial" w:hAnsi="Arial" w:cs="Arial"/>
          <w:sz w:val="24"/>
          <w:szCs w:val="24"/>
        </w:rPr>
        <w:t xml:space="preserve">in from Tipperary.  </w:t>
      </w:r>
    </w:p>
    <w:p w:rsidR="006E2221" w:rsidRPr="003D768D" w:rsidRDefault="006E2221" w:rsidP="0031468E">
      <w:pPr>
        <w:spacing w:after="0" w:line="360" w:lineRule="auto"/>
        <w:jc w:val="both"/>
        <w:rPr>
          <w:rFonts w:ascii="Arial" w:hAnsi="Arial" w:cs="Arial"/>
          <w:sz w:val="24"/>
          <w:szCs w:val="24"/>
        </w:rPr>
      </w:pPr>
    </w:p>
    <w:p w:rsidR="00737F72" w:rsidRPr="003D768D" w:rsidRDefault="00737F72" w:rsidP="0031468E">
      <w:pPr>
        <w:spacing w:after="0" w:line="360" w:lineRule="auto"/>
        <w:jc w:val="both"/>
        <w:rPr>
          <w:rFonts w:ascii="Arial" w:hAnsi="Arial" w:cs="Arial"/>
          <w:sz w:val="24"/>
          <w:szCs w:val="24"/>
        </w:rPr>
      </w:pPr>
      <w:r w:rsidRPr="003D768D">
        <w:rPr>
          <w:rFonts w:ascii="Arial" w:hAnsi="Arial" w:cs="Arial"/>
          <w:sz w:val="24"/>
          <w:szCs w:val="24"/>
        </w:rPr>
        <w:t>In O</w:t>
      </w:r>
      <w:r w:rsidR="006E2221" w:rsidRPr="003D768D">
        <w:rPr>
          <w:rFonts w:ascii="Arial" w:hAnsi="Arial" w:cs="Arial"/>
          <w:sz w:val="24"/>
          <w:szCs w:val="24"/>
        </w:rPr>
        <w:t>ption</w:t>
      </w:r>
      <w:r w:rsidRPr="003D768D">
        <w:rPr>
          <w:rFonts w:ascii="Arial" w:hAnsi="Arial" w:cs="Arial"/>
          <w:sz w:val="24"/>
          <w:szCs w:val="24"/>
        </w:rPr>
        <w:t xml:space="preserve"> 1 the County of Waterford has its boundary breached, while in Option 2, the</w:t>
      </w:r>
      <w:r w:rsidR="001A37F5" w:rsidRPr="003D768D">
        <w:rPr>
          <w:rFonts w:ascii="Arial" w:hAnsi="Arial" w:cs="Arial"/>
          <w:sz w:val="24"/>
          <w:szCs w:val="24"/>
        </w:rPr>
        <w:t>re is no breach in Waterford but the</w:t>
      </w:r>
      <w:r w:rsidRPr="003D768D">
        <w:rPr>
          <w:rFonts w:ascii="Arial" w:hAnsi="Arial" w:cs="Arial"/>
          <w:sz w:val="24"/>
          <w:szCs w:val="24"/>
        </w:rPr>
        <w:t xml:space="preserve"> boundary of Tipperary is breached.  </w:t>
      </w:r>
    </w:p>
    <w:p w:rsidR="00737F72" w:rsidRPr="003D768D" w:rsidRDefault="00737F72"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b/>
          <w:i/>
          <w:sz w:val="24"/>
          <w:szCs w:val="24"/>
        </w:rPr>
      </w:pPr>
      <w:r w:rsidRPr="003D768D">
        <w:rPr>
          <w:rFonts w:ascii="Arial" w:hAnsi="Arial" w:cs="Arial"/>
          <w:b/>
          <w:i/>
          <w:sz w:val="24"/>
          <w:szCs w:val="24"/>
        </w:rPr>
        <w:t xml:space="preserve">Tipperary </w:t>
      </w:r>
    </w:p>
    <w:p w:rsidR="002A6799" w:rsidRPr="003D768D" w:rsidRDefault="002A6799" w:rsidP="0031468E">
      <w:pPr>
        <w:spacing w:after="0" w:line="360" w:lineRule="auto"/>
        <w:jc w:val="both"/>
        <w:rPr>
          <w:rFonts w:ascii="Arial" w:hAnsi="Arial" w:cs="Arial"/>
          <w:sz w:val="24"/>
          <w:szCs w:val="24"/>
        </w:rPr>
      </w:pPr>
    </w:p>
    <w:p w:rsidR="006E2221" w:rsidRPr="003D768D" w:rsidRDefault="006E2221" w:rsidP="0031468E">
      <w:pPr>
        <w:spacing w:after="0" w:line="360" w:lineRule="auto"/>
        <w:jc w:val="both"/>
        <w:rPr>
          <w:rFonts w:ascii="Arial" w:hAnsi="Arial" w:cs="Arial"/>
          <w:i/>
          <w:sz w:val="24"/>
          <w:szCs w:val="24"/>
        </w:rPr>
      </w:pPr>
      <w:r w:rsidRPr="003D768D">
        <w:rPr>
          <w:rFonts w:ascii="Arial" w:hAnsi="Arial" w:cs="Arial"/>
          <w:i/>
          <w:sz w:val="24"/>
          <w:szCs w:val="24"/>
        </w:rPr>
        <w:t xml:space="preserve">Historical perspective </w:t>
      </w:r>
    </w:p>
    <w:p w:rsidR="006E2221" w:rsidRPr="003D768D" w:rsidRDefault="006E2221"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sz w:val="24"/>
          <w:szCs w:val="24"/>
        </w:rPr>
      </w:pPr>
      <w:r w:rsidRPr="003D768D">
        <w:rPr>
          <w:rFonts w:ascii="Arial" w:hAnsi="Arial" w:cs="Arial"/>
          <w:sz w:val="24"/>
          <w:szCs w:val="24"/>
        </w:rPr>
        <w:t xml:space="preserve">In 1923 Tipperary North Riding and Tipperary South Riding were combined in one constituency. This continued in 1935.  In 1947 they became separate constituencies.  In 1961 a small part of South Riding transferred to Tipperary North and Tipperary </w:t>
      </w:r>
      <w:r w:rsidRPr="003D768D">
        <w:rPr>
          <w:rFonts w:ascii="Arial" w:hAnsi="Arial" w:cs="Arial"/>
          <w:sz w:val="24"/>
          <w:szCs w:val="24"/>
        </w:rPr>
        <w:lastRenderedPageBreak/>
        <w:t xml:space="preserve">South gained part of county Waterford.  In 1969 there was a further minor adjustment between Tipperary North and South.  Then in 1974 Tipperary South lost its Waterford population and a seat.  </w:t>
      </w:r>
    </w:p>
    <w:p w:rsidR="002A6799" w:rsidRPr="003D768D" w:rsidRDefault="002A6799"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sz w:val="24"/>
          <w:szCs w:val="24"/>
        </w:rPr>
      </w:pPr>
      <w:r w:rsidRPr="003D768D">
        <w:rPr>
          <w:rFonts w:ascii="Arial" w:hAnsi="Arial" w:cs="Arial"/>
          <w:sz w:val="24"/>
          <w:szCs w:val="24"/>
        </w:rPr>
        <w:t>In 1980 the administrative area of Tipperary North Riding became the Tipperary North constituency and some Waterford area was transferred back to Tipperary South.   There was no change in 1983 and in 1990.  In 1995, some Tipperary South area was transferred to Tipperary North and some of its Waterford population was returned to Waterford.  In 1998 and 2004 there was no change.</w:t>
      </w:r>
    </w:p>
    <w:p w:rsidR="00552C4F" w:rsidRPr="003D768D" w:rsidRDefault="00552C4F" w:rsidP="0031468E">
      <w:pPr>
        <w:spacing w:after="0" w:line="360" w:lineRule="auto"/>
        <w:jc w:val="both"/>
        <w:rPr>
          <w:rFonts w:ascii="Arial" w:hAnsi="Arial" w:cs="Arial"/>
          <w:sz w:val="24"/>
          <w:szCs w:val="24"/>
        </w:rPr>
      </w:pPr>
    </w:p>
    <w:p w:rsidR="00B92F9A" w:rsidRPr="003D768D" w:rsidRDefault="00B92F9A" w:rsidP="0031468E">
      <w:pPr>
        <w:spacing w:after="0" w:line="360" w:lineRule="auto"/>
        <w:jc w:val="both"/>
        <w:rPr>
          <w:rFonts w:ascii="Arial" w:hAnsi="Arial" w:cs="Arial"/>
          <w:sz w:val="24"/>
          <w:szCs w:val="24"/>
        </w:rPr>
      </w:pPr>
      <w:r w:rsidRPr="003D768D">
        <w:rPr>
          <w:rFonts w:ascii="Arial" w:hAnsi="Arial" w:cs="Arial"/>
          <w:sz w:val="24"/>
          <w:szCs w:val="24"/>
        </w:rPr>
        <w:t>In 2007, population was transferred from county Offaly into Tipperary North.  In 2013 the constituencies of Tipperary North and South were combined to form one 5 seat constituency, the Offaly population was transferred to the new 3 seat Offaly constituency along with some population from the north west of county Tipperar</w:t>
      </w:r>
      <w:r w:rsidR="002A6799" w:rsidRPr="003D768D">
        <w:rPr>
          <w:rFonts w:ascii="Arial" w:hAnsi="Arial" w:cs="Arial"/>
          <w:sz w:val="24"/>
          <w:szCs w:val="24"/>
        </w:rPr>
        <w:t xml:space="preserve">y.  In 2016, the constituency of Tipperary retained its five seats, but there was a transfer of a small area in the west of the county around </w:t>
      </w:r>
      <w:proofErr w:type="spellStart"/>
      <w:r w:rsidR="002A6799" w:rsidRPr="003D768D">
        <w:rPr>
          <w:rFonts w:ascii="Arial" w:hAnsi="Arial" w:cs="Arial"/>
          <w:sz w:val="24"/>
          <w:szCs w:val="24"/>
        </w:rPr>
        <w:t>Birdhill</w:t>
      </w:r>
      <w:proofErr w:type="spellEnd"/>
      <w:r w:rsidR="002A6799" w:rsidRPr="003D768D">
        <w:rPr>
          <w:rFonts w:ascii="Arial" w:hAnsi="Arial" w:cs="Arial"/>
          <w:sz w:val="24"/>
          <w:szCs w:val="24"/>
        </w:rPr>
        <w:t xml:space="preserve"> to the constituency of Limerick City. </w:t>
      </w:r>
      <w:r w:rsidR="002F6C06" w:rsidRPr="003D768D">
        <w:rPr>
          <w:rFonts w:ascii="Arial" w:hAnsi="Arial" w:cs="Arial"/>
          <w:sz w:val="24"/>
          <w:szCs w:val="24"/>
        </w:rPr>
        <w:t xml:space="preserve"> It may be noted that in 2014, the administrative counties of Tipperary North and Tipperary South were combined into the one County of Tipperary.  </w:t>
      </w:r>
    </w:p>
    <w:p w:rsidR="00B92F9A" w:rsidRPr="003D768D" w:rsidRDefault="00B92F9A" w:rsidP="0031468E">
      <w:pPr>
        <w:pStyle w:val="Heading4"/>
        <w:spacing w:after="0" w:line="360" w:lineRule="auto"/>
        <w:rPr>
          <w:rFonts w:ascii="Arial" w:hAnsi="Arial" w:cs="Arial"/>
          <w:sz w:val="24"/>
          <w:szCs w:val="24"/>
        </w:rPr>
      </w:pPr>
      <w:r w:rsidRPr="003D768D">
        <w:rPr>
          <w:rFonts w:ascii="Arial" w:hAnsi="Arial" w:cs="Arial"/>
          <w:sz w:val="24"/>
          <w:szCs w:val="24"/>
        </w:rPr>
        <w:t>Submissions</w:t>
      </w:r>
    </w:p>
    <w:p w:rsidR="006E2221" w:rsidRPr="003D768D" w:rsidRDefault="006E2221" w:rsidP="0031468E">
      <w:pPr>
        <w:spacing w:after="0" w:line="360" w:lineRule="auto"/>
        <w:jc w:val="both"/>
        <w:rPr>
          <w:rFonts w:ascii="Arial" w:hAnsi="Arial" w:cs="Arial"/>
          <w:sz w:val="24"/>
        </w:rPr>
      </w:pPr>
    </w:p>
    <w:p w:rsidR="00B92F9A" w:rsidRPr="003D768D" w:rsidRDefault="001F5593" w:rsidP="0031468E">
      <w:pPr>
        <w:spacing w:after="0" w:line="360" w:lineRule="auto"/>
        <w:jc w:val="both"/>
        <w:rPr>
          <w:rFonts w:ascii="Arial" w:hAnsi="Arial" w:cs="Arial"/>
          <w:sz w:val="24"/>
        </w:rPr>
      </w:pPr>
      <w:r w:rsidRPr="003D768D">
        <w:rPr>
          <w:rFonts w:ascii="Arial" w:hAnsi="Arial" w:cs="Arial"/>
          <w:sz w:val="24"/>
        </w:rPr>
        <w:t xml:space="preserve">As of </w:t>
      </w:r>
      <w:proofErr w:type="gramStart"/>
      <w:r w:rsidRPr="003D768D">
        <w:rPr>
          <w:rFonts w:ascii="Arial" w:hAnsi="Arial" w:cs="Arial"/>
          <w:sz w:val="24"/>
        </w:rPr>
        <w:t xml:space="preserve">   [</w:t>
      </w:r>
      <w:proofErr w:type="gramEnd"/>
      <w:r w:rsidRPr="003D768D">
        <w:rPr>
          <w:rFonts w:ascii="Arial" w:hAnsi="Arial" w:cs="Arial"/>
          <w:sz w:val="24"/>
        </w:rPr>
        <w:t xml:space="preserve"> DATE ]    no submissions have been received in respect of the county of</w:t>
      </w:r>
      <w:r w:rsidR="006E2221" w:rsidRPr="003D768D">
        <w:rPr>
          <w:rFonts w:ascii="Arial" w:hAnsi="Arial" w:cs="Arial"/>
          <w:sz w:val="24"/>
        </w:rPr>
        <w:t xml:space="preserve"> Tipperary </w:t>
      </w:r>
      <w:r w:rsidRPr="003D768D">
        <w:rPr>
          <w:rFonts w:ascii="Arial" w:hAnsi="Arial" w:cs="Arial"/>
          <w:sz w:val="24"/>
        </w:rPr>
        <w:t xml:space="preserve">or the </w:t>
      </w:r>
      <w:r w:rsidR="006E2221" w:rsidRPr="003D768D">
        <w:rPr>
          <w:rFonts w:ascii="Arial" w:hAnsi="Arial" w:cs="Arial"/>
          <w:sz w:val="24"/>
        </w:rPr>
        <w:t xml:space="preserve">Tipperary </w:t>
      </w:r>
      <w:r w:rsidRPr="003D768D">
        <w:rPr>
          <w:rFonts w:ascii="Arial" w:hAnsi="Arial" w:cs="Arial"/>
          <w:sz w:val="24"/>
        </w:rPr>
        <w:t xml:space="preserve">constituency. </w:t>
      </w:r>
    </w:p>
    <w:p w:rsidR="001B787B" w:rsidRPr="003D768D" w:rsidRDefault="001B787B" w:rsidP="0031468E">
      <w:pPr>
        <w:spacing w:after="0" w:line="360" w:lineRule="auto"/>
        <w:jc w:val="both"/>
        <w:rPr>
          <w:rFonts w:ascii="Arial" w:hAnsi="Arial" w:cs="Arial"/>
          <w:sz w:val="24"/>
          <w:szCs w:val="24"/>
        </w:rPr>
      </w:pPr>
    </w:p>
    <w:p w:rsidR="006E2221" w:rsidRPr="003D768D" w:rsidRDefault="00614115" w:rsidP="0031468E">
      <w:pPr>
        <w:spacing w:after="0" w:line="360" w:lineRule="auto"/>
        <w:jc w:val="both"/>
        <w:rPr>
          <w:rFonts w:ascii="Arial" w:hAnsi="Arial" w:cs="Arial"/>
          <w:i/>
          <w:sz w:val="24"/>
          <w:szCs w:val="24"/>
        </w:rPr>
      </w:pPr>
      <w:r w:rsidRPr="003D768D">
        <w:rPr>
          <w:rFonts w:ascii="Arial" w:hAnsi="Arial" w:cs="Arial"/>
          <w:i/>
          <w:sz w:val="24"/>
          <w:szCs w:val="24"/>
        </w:rPr>
        <w:t xml:space="preserve">Analysis </w:t>
      </w:r>
    </w:p>
    <w:p w:rsidR="006E2221" w:rsidRPr="003D768D" w:rsidRDefault="006E2221" w:rsidP="0031468E">
      <w:pPr>
        <w:spacing w:after="0" w:line="360" w:lineRule="auto"/>
        <w:jc w:val="both"/>
        <w:rPr>
          <w:rFonts w:ascii="Arial" w:hAnsi="Arial" w:cs="Arial"/>
          <w:sz w:val="24"/>
          <w:szCs w:val="24"/>
        </w:rPr>
      </w:pPr>
    </w:p>
    <w:p w:rsidR="007566BD" w:rsidRPr="003D768D" w:rsidRDefault="007566BD" w:rsidP="0031468E">
      <w:pPr>
        <w:spacing w:after="0" w:line="360" w:lineRule="auto"/>
        <w:jc w:val="both"/>
        <w:rPr>
          <w:rFonts w:ascii="Arial" w:hAnsi="Arial" w:cs="Arial"/>
          <w:sz w:val="24"/>
          <w:szCs w:val="24"/>
        </w:rPr>
      </w:pPr>
      <w:r w:rsidRPr="003D768D">
        <w:rPr>
          <w:rFonts w:ascii="Arial" w:hAnsi="Arial" w:cs="Arial"/>
          <w:sz w:val="24"/>
          <w:szCs w:val="24"/>
        </w:rPr>
        <w:t xml:space="preserve">The constituency of Tipperary consists of the county of Tipperary except for three electoral divisions in the west of the county, a relatively small breach.  It does not breach any other counties.  </w:t>
      </w:r>
    </w:p>
    <w:p w:rsidR="007566BD" w:rsidRPr="003D768D" w:rsidRDefault="007566BD" w:rsidP="0031468E">
      <w:pPr>
        <w:spacing w:after="0" w:line="360" w:lineRule="auto"/>
        <w:jc w:val="both"/>
        <w:rPr>
          <w:rFonts w:ascii="Arial" w:hAnsi="Arial" w:cs="Arial"/>
          <w:sz w:val="24"/>
          <w:szCs w:val="24"/>
        </w:rPr>
      </w:pPr>
    </w:p>
    <w:p w:rsidR="007566BD" w:rsidRPr="003D768D" w:rsidRDefault="007566BD" w:rsidP="0031468E">
      <w:pPr>
        <w:spacing w:after="0" w:line="360" w:lineRule="auto"/>
        <w:jc w:val="both"/>
        <w:rPr>
          <w:rFonts w:ascii="Arial" w:hAnsi="Arial" w:cs="Arial"/>
          <w:sz w:val="24"/>
          <w:szCs w:val="24"/>
        </w:rPr>
      </w:pPr>
      <w:r w:rsidRPr="003D768D">
        <w:rPr>
          <w:rFonts w:ascii="Arial" w:hAnsi="Arial" w:cs="Arial"/>
          <w:sz w:val="24"/>
          <w:szCs w:val="24"/>
        </w:rPr>
        <w:t xml:space="preserve">Its population has increased by 7,809, or 5.03% to reach 162,987.  </w:t>
      </w:r>
      <w:r w:rsidR="00147D75" w:rsidRPr="003D768D">
        <w:rPr>
          <w:rFonts w:ascii="Arial" w:hAnsi="Arial" w:cs="Arial"/>
          <w:sz w:val="24"/>
          <w:szCs w:val="24"/>
        </w:rPr>
        <w:t>This would be sufficient for 5.5</w:t>
      </w:r>
      <w:r w:rsidRPr="003D768D">
        <w:rPr>
          <w:rFonts w:ascii="Arial" w:hAnsi="Arial" w:cs="Arial"/>
          <w:sz w:val="24"/>
          <w:szCs w:val="24"/>
        </w:rPr>
        <w:t xml:space="preserve">4 or 5.66 seats in a 174 or </w:t>
      </w:r>
      <w:r w:rsidR="002F6C06" w:rsidRPr="003D768D">
        <w:rPr>
          <w:rFonts w:ascii="Arial" w:hAnsi="Arial" w:cs="Arial"/>
          <w:sz w:val="24"/>
          <w:szCs w:val="24"/>
        </w:rPr>
        <w:t xml:space="preserve">178 member </w:t>
      </w:r>
      <w:proofErr w:type="spellStart"/>
      <w:r w:rsidR="002F6C06" w:rsidRPr="003D768D">
        <w:rPr>
          <w:rFonts w:ascii="Arial" w:hAnsi="Arial" w:cs="Arial"/>
          <w:sz w:val="24"/>
          <w:szCs w:val="24"/>
        </w:rPr>
        <w:t>Dáil</w:t>
      </w:r>
      <w:proofErr w:type="spellEnd"/>
      <w:r w:rsidR="002F6C06" w:rsidRPr="003D768D">
        <w:rPr>
          <w:rFonts w:ascii="Arial" w:hAnsi="Arial" w:cs="Arial"/>
          <w:sz w:val="24"/>
          <w:szCs w:val="24"/>
        </w:rPr>
        <w:t xml:space="preserve">, respectively. The variance would be </w:t>
      </w:r>
      <w:r w:rsidR="00EE5488" w:rsidRPr="003D768D">
        <w:rPr>
          <w:rFonts w:ascii="Arial" w:hAnsi="Arial" w:cs="Arial"/>
          <w:sz w:val="24"/>
          <w:szCs w:val="24"/>
        </w:rPr>
        <w:t xml:space="preserve">+10.70%, or +13.25% in a 174 or a 178 member </w:t>
      </w:r>
      <w:proofErr w:type="spellStart"/>
      <w:r w:rsidR="00EE5488" w:rsidRPr="003D768D">
        <w:rPr>
          <w:rFonts w:ascii="Arial" w:hAnsi="Arial" w:cs="Arial"/>
          <w:sz w:val="24"/>
          <w:szCs w:val="24"/>
        </w:rPr>
        <w:t>Dáil</w:t>
      </w:r>
      <w:proofErr w:type="spellEnd"/>
      <w:r w:rsidR="00EE5488" w:rsidRPr="003D768D">
        <w:rPr>
          <w:rFonts w:ascii="Arial" w:hAnsi="Arial" w:cs="Arial"/>
          <w:sz w:val="24"/>
          <w:szCs w:val="24"/>
        </w:rPr>
        <w:t xml:space="preserve">, respectively. </w:t>
      </w:r>
    </w:p>
    <w:p w:rsidR="007566BD" w:rsidRPr="003D768D" w:rsidRDefault="007566BD" w:rsidP="0031468E">
      <w:pPr>
        <w:spacing w:after="0" w:line="360" w:lineRule="auto"/>
        <w:jc w:val="both"/>
        <w:rPr>
          <w:rFonts w:ascii="Arial" w:hAnsi="Arial" w:cs="Arial"/>
          <w:sz w:val="24"/>
          <w:szCs w:val="24"/>
        </w:rPr>
      </w:pPr>
    </w:p>
    <w:p w:rsidR="007566BD" w:rsidRPr="003D768D" w:rsidRDefault="007566BD" w:rsidP="0031468E">
      <w:pPr>
        <w:spacing w:after="0" w:line="360" w:lineRule="auto"/>
        <w:jc w:val="both"/>
        <w:rPr>
          <w:rFonts w:ascii="Arial" w:hAnsi="Arial" w:cs="Arial"/>
          <w:i/>
          <w:sz w:val="24"/>
          <w:szCs w:val="24"/>
        </w:rPr>
      </w:pPr>
      <w:r w:rsidRPr="003D768D">
        <w:rPr>
          <w:rFonts w:ascii="Arial" w:hAnsi="Arial" w:cs="Arial"/>
          <w:i/>
          <w:sz w:val="24"/>
          <w:szCs w:val="24"/>
        </w:rPr>
        <w:lastRenderedPageBreak/>
        <w:t xml:space="preserve">Options </w:t>
      </w:r>
    </w:p>
    <w:p w:rsidR="007566BD" w:rsidRPr="003D768D" w:rsidRDefault="007566BD" w:rsidP="0031468E">
      <w:pPr>
        <w:spacing w:after="0" w:line="360" w:lineRule="auto"/>
        <w:jc w:val="both"/>
        <w:rPr>
          <w:rFonts w:ascii="Arial" w:hAnsi="Arial" w:cs="Arial"/>
          <w:sz w:val="24"/>
          <w:szCs w:val="24"/>
        </w:rPr>
      </w:pPr>
    </w:p>
    <w:p w:rsidR="001A37F5" w:rsidRPr="003D768D" w:rsidRDefault="00614115" w:rsidP="0031468E">
      <w:pPr>
        <w:spacing w:after="0" w:line="360" w:lineRule="auto"/>
        <w:jc w:val="both"/>
        <w:rPr>
          <w:rFonts w:ascii="Arial" w:hAnsi="Arial" w:cs="Arial"/>
          <w:sz w:val="24"/>
          <w:szCs w:val="24"/>
        </w:rPr>
      </w:pPr>
      <w:r w:rsidRPr="003D768D">
        <w:rPr>
          <w:rFonts w:ascii="Arial" w:hAnsi="Arial" w:cs="Arial"/>
          <w:sz w:val="24"/>
          <w:szCs w:val="24"/>
        </w:rPr>
        <w:t xml:space="preserve">In the case of Tipperary, </w:t>
      </w:r>
      <w:r w:rsidR="001A37F5" w:rsidRPr="003D768D">
        <w:rPr>
          <w:rFonts w:ascii="Arial" w:hAnsi="Arial" w:cs="Arial"/>
          <w:sz w:val="24"/>
          <w:szCs w:val="24"/>
        </w:rPr>
        <w:t>in both O</w:t>
      </w:r>
      <w:r w:rsidRPr="003D768D">
        <w:rPr>
          <w:rFonts w:ascii="Arial" w:hAnsi="Arial" w:cs="Arial"/>
          <w:sz w:val="24"/>
          <w:szCs w:val="24"/>
        </w:rPr>
        <w:t xml:space="preserve">ptions 1 and 2 </w:t>
      </w:r>
      <w:r w:rsidR="001A37F5" w:rsidRPr="003D768D">
        <w:rPr>
          <w:rFonts w:ascii="Arial" w:hAnsi="Arial" w:cs="Arial"/>
          <w:sz w:val="24"/>
          <w:szCs w:val="24"/>
        </w:rPr>
        <w:t xml:space="preserve">it is divided into two 3-seat constituencies.  In Option 1, it takes in a small population from Waterford, while in Option 2 Carrick-on-Suir and its hinterland are transferred out to the Waterford constituency. </w:t>
      </w:r>
    </w:p>
    <w:p w:rsidR="001A37F5" w:rsidRPr="003D768D" w:rsidRDefault="001A37F5" w:rsidP="0031468E">
      <w:pPr>
        <w:spacing w:after="0" w:line="360" w:lineRule="auto"/>
        <w:jc w:val="both"/>
        <w:rPr>
          <w:rFonts w:ascii="Arial" w:hAnsi="Arial" w:cs="Arial"/>
          <w:sz w:val="24"/>
          <w:szCs w:val="24"/>
        </w:rPr>
      </w:pPr>
    </w:p>
    <w:p w:rsidR="006E2221" w:rsidRPr="003D768D" w:rsidRDefault="001A37F5" w:rsidP="0031468E">
      <w:pPr>
        <w:spacing w:after="0" w:line="360" w:lineRule="auto"/>
        <w:jc w:val="both"/>
        <w:rPr>
          <w:rFonts w:ascii="Arial" w:hAnsi="Arial" w:cs="Arial"/>
          <w:sz w:val="24"/>
          <w:szCs w:val="24"/>
        </w:rPr>
      </w:pPr>
      <w:r w:rsidRPr="003D768D">
        <w:rPr>
          <w:rFonts w:ascii="Arial" w:hAnsi="Arial" w:cs="Arial"/>
          <w:sz w:val="24"/>
          <w:szCs w:val="24"/>
        </w:rPr>
        <w:t xml:space="preserve">In both options, the three electoral divisions around </w:t>
      </w:r>
      <w:proofErr w:type="spellStart"/>
      <w:r w:rsidRPr="003D768D">
        <w:rPr>
          <w:rFonts w:ascii="Arial" w:hAnsi="Arial" w:cs="Arial"/>
          <w:sz w:val="24"/>
          <w:szCs w:val="24"/>
        </w:rPr>
        <w:t>Birdhill</w:t>
      </w:r>
      <w:proofErr w:type="spellEnd"/>
      <w:r w:rsidRPr="003D768D">
        <w:rPr>
          <w:rFonts w:ascii="Arial" w:hAnsi="Arial" w:cs="Arial"/>
          <w:sz w:val="24"/>
          <w:szCs w:val="24"/>
        </w:rPr>
        <w:t xml:space="preserve"> are transferred in to Tipperary North, from the constituency of Limerick City.  </w:t>
      </w:r>
      <w:r w:rsidR="00B73A4E" w:rsidRPr="003D768D">
        <w:rPr>
          <w:rFonts w:ascii="Arial" w:hAnsi="Arial" w:cs="Arial"/>
          <w:sz w:val="24"/>
          <w:szCs w:val="24"/>
        </w:rPr>
        <w:t>Their population is 4,674</w:t>
      </w:r>
      <w:r w:rsidRPr="003D768D">
        <w:rPr>
          <w:rFonts w:ascii="Arial" w:hAnsi="Arial" w:cs="Arial"/>
          <w:sz w:val="24"/>
          <w:szCs w:val="24"/>
        </w:rPr>
        <w:t xml:space="preserve">.  This removes a breach in the Tipperary county boundary. </w:t>
      </w:r>
    </w:p>
    <w:p w:rsidR="00B73A4E" w:rsidRPr="003D768D" w:rsidRDefault="00B73A4E" w:rsidP="0031468E">
      <w:pPr>
        <w:spacing w:after="0" w:line="360" w:lineRule="auto"/>
        <w:jc w:val="both"/>
        <w:rPr>
          <w:rFonts w:ascii="Arial" w:hAnsi="Arial" w:cs="Arial"/>
          <w:sz w:val="24"/>
          <w:szCs w:val="24"/>
        </w:rPr>
      </w:pPr>
    </w:p>
    <w:p w:rsidR="00402B7B" w:rsidRPr="003D768D" w:rsidRDefault="004C38A1" w:rsidP="0031468E">
      <w:pPr>
        <w:spacing w:after="0" w:line="360" w:lineRule="auto"/>
        <w:jc w:val="both"/>
        <w:rPr>
          <w:rFonts w:ascii="Arial" w:hAnsi="Arial" w:cs="Arial"/>
          <w:sz w:val="24"/>
          <w:szCs w:val="24"/>
        </w:rPr>
      </w:pPr>
      <w:r w:rsidRPr="003D768D">
        <w:rPr>
          <w:rFonts w:ascii="Arial" w:hAnsi="Arial" w:cs="Arial"/>
          <w:sz w:val="24"/>
          <w:szCs w:val="24"/>
        </w:rPr>
        <w:t xml:space="preserve">In </w:t>
      </w:r>
      <w:r w:rsidR="001A37F5" w:rsidRPr="003D768D">
        <w:rPr>
          <w:rFonts w:ascii="Arial" w:hAnsi="Arial" w:cs="Arial"/>
          <w:sz w:val="24"/>
          <w:szCs w:val="24"/>
        </w:rPr>
        <w:t>both options, e</w:t>
      </w:r>
      <w:r w:rsidRPr="003D768D">
        <w:rPr>
          <w:rFonts w:ascii="Arial" w:hAnsi="Arial" w:cs="Arial"/>
          <w:sz w:val="24"/>
          <w:szCs w:val="24"/>
        </w:rPr>
        <w:t>ach of the newly constituted Tipperary North and Tipperary South constituencies take in population from the constituency of Carlow-Kilkenny, in the we</w:t>
      </w:r>
      <w:r w:rsidR="001A37F5" w:rsidRPr="003D768D">
        <w:rPr>
          <w:rFonts w:ascii="Arial" w:hAnsi="Arial" w:cs="Arial"/>
          <w:sz w:val="24"/>
          <w:szCs w:val="24"/>
        </w:rPr>
        <w:t xml:space="preserve">stern part of County Kilkenny. </w:t>
      </w:r>
    </w:p>
    <w:p w:rsidR="00402B7B" w:rsidRPr="003D768D" w:rsidRDefault="00402B7B" w:rsidP="0031468E">
      <w:pPr>
        <w:spacing w:after="0" w:line="360" w:lineRule="auto"/>
        <w:jc w:val="both"/>
        <w:rPr>
          <w:rFonts w:ascii="Arial" w:hAnsi="Arial" w:cs="Arial"/>
          <w:sz w:val="24"/>
          <w:szCs w:val="24"/>
        </w:rPr>
      </w:pPr>
    </w:p>
    <w:p w:rsidR="00402B7B" w:rsidRPr="003D768D" w:rsidRDefault="00402B7B" w:rsidP="0031468E">
      <w:pPr>
        <w:spacing w:after="0" w:line="360" w:lineRule="auto"/>
        <w:jc w:val="both"/>
        <w:rPr>
          <w:rFonts w:ascii="Arial" w:hAnsi="Arial" w:cs="Arial"/>
          <w:sz w:val="24"/>
          <w:szCs w:val="24"/>
        </w:rPr>
      </w:pPr>
    </w:p>
    <w:p w:rsidR="00443EF7" w:rsidRPr="003D768D" w:rsidRDefault="00443EF7" w:rsidP="0031468E">
      <w:pPr>
        <w:spacing w:after="0" w:line="360" w:lineRule="auto"/>
        <w:jc w:val="both"/>
        <w:rPr>
          <w:rFonts w:ascii="Arial" w:hAnsi="Arial" w:cs="Arial"/>
          <w:b/>
          <w:i/>
          <w:sz w:val="24"/>
          <w:szCs w:val="24"/>
        </w:rPr>
      </w:pPr>
      <w:r w:rsidRPr="003D768D">
        <w:rPr>
          <w:rFonts w:ascii="Arial" w:hAnsi="Arial" w:cs="Arial"/>
          <w:b/>
          <w:i/>
          <w:sz w:val="24"/>
          <w:szCs w:val="24"/>
        </w:rPr>
        <w:t xml:space="preserve">Offaly and Laois </w:t>
      </w:r>
    </w:p>
    <w:p w:rsidR="002A6799" w:rsidRPr="003D768D" w:rsidRDefault="002A6799" w:rsidP="0031468E">
      <w:pPr>
        <w:pStyle w:val="Heading4"/>
        <w:spacing w:before="0" w:after="0" w:line="360" w:lineRule="auto"/>
        <w:rPr>
          <w:rFonts w:ascii="Arial" w:hAnsi="Arial" w:cs="Arial"/>
          <w:sz w:val="24"/>
          <w:szCs w:val="24"/>
        </w:rPr>
      </w:pPr>
    </w:p>
    <w:p w:rsidR="00443EF7" w:rsidRPr="003D768D" w:rsidRDefault="00443EF7" w:rsidP="0031468E">
      <w:pPr>
        <w:pStyle w:val="Heading4"/>
        <w:spacing w:before="0" w:after="0" w:line="360" w:lineRule="auto"/>
        <w:rPr>
          <w:rFonts w:ascii="Arial" w:hAnsi="Arial" w:cs="Arial"/>
          <w:sz w:val="24"/>
          <w:szCs w:val="24"/>
        </w:rPr>
      </w:pPr>
      <w:r w:rsidRPr="003D768D">
        <w:rPr>
          <w:rFonts w:ascii="Arial" w:hAnsi="Arial" w:cs="Arial"/>
          <w:sz w:val="24"/>
          <w:szCs w:val="24"/>
        </w:rPr>
        <w:t>Historical perspective</w:t>
      </w:r>
    </w:p>
    <w:p w:rsidR="002A6799" w:rsidRPr="003D768D" w:rsidRDefault="002A6799" w:rsidP="0031468E">
      <w:pPr>
        <w:spacing w:after="0" w:line="360" w:lineRule="auto"/>
        <w:jc w:val="both"/>
        <w:rPr>
          <w:rFonts w:ascii="Arial" w:hAnsi="Arial" w:cs="Arial"/>
          <w:sz w:val="24"/>
          <w:szCs w:val="24"/>
        </w:rPr>
      </w:pPr>
    </w:p>
    <w:p w:rsidR="00443EF7" w:rsidRPr="003D768D" w:rsidRDefault="00443EF7" w:rsidP="0031468E">
      <w:pPr>
        <w:spacing w:after="0" w:line="360" w:lineRule="auto"/>
        <w:jc w:val="both"/>
        <w:rPr>
          <w:rFonts w:ascii="Arial" w:hAnsi="Arial" w:cs="Arial"/>
          <w:sz w:val="24"/>
          <w:szCs w:val="24"/>
        </w:rPr>
      </w:pPr>
      <w:r w:rsidRPr="003D768D">
        <w:rPr>
          <w:rFonts w:ascii="Arial" w:hAnsi="Arial" w:cs="Arial"/>
          <w:sz w:val="24"/>
          <w:szCs w:val="24"/>
        </w:rPr>
        <w:t>The counties of Laois and Offaly were joined to form a single constituency in 1923. This arrangement continued until 2007 when the Commission recommended a population transfer from south Offaly to the Tipperary North constituency.</w:t>
      </w:r>
      <w:r w:rsidR="006F7286" w:rsidRPr="003D768D">
        <w:rPr>
          <w:rFonts w:ascii="Arial" w:hAnsi="Arial" w:cs="Arial"/>
          <w:sz w:val="24"/>
          <w:szCs w:val="24"/>
        </w:rPr>
        <w:t xml:space="preserve">  </w:t>
      </w:r>
      <w:r w:rsidRPr="003D768D">
        <w:rPr>
          <w:rFonts w:ascii="Arial" w:hAnsi="Arial" w:cs="Arial"/>
          <w:sz w:val="24"/>
          <w:szCs w:val="24"/>
        </w:rPr>
        <w:t>In 2013 two new 3</w:t>
      </w:r>
      <w:r w:rsidR="006F7286" w:rsidRPr="003D768D">
        <w:rPr>
          <w:rFonts w:ascii="Arial" w:hAnsi="Arial" w:cs="Arial"/>
          <w:sz w:val="24"/>
          <w:szCs w:val="24"/>
        </w:rPr>
        <w:t>-</w:t>
      </w:r>
      <w:r w:rsidRPr="003D768D">
        <w:rPr>
          <w:rFonts w:ascii="Arial" w:hAnsi="Arial" w:cs="Arial"/>
          <w:sz w:val="24"/>
          <w:szCs w:val="24"/>
        </w:rPr>
        <w:t>seat constituencies were formed in the area with the Offaly constituency comprising the county of Offaly and part of the north west of county Tipperary and the Laois constituency comprising the county of Laois and part of west county Kildar</w:t>
      </w:r>
      <w:r w:rsidR="002A6799" w:rsidRPr="003D768D">
        <w:rPr>
          <w:rFonts w:ascii="Arial" w:hAnsi="Arial" w:cs="Arial"/>
          <w:sz w:val="24"/>
          <w:szCs w:val="24"/>
        </w:rPr>
        <w:t xml:space="preserve">e.  In 2016, Laois and Offaly were recombined to form a 5-seater, with one electoral division in Offaly and four in Laois transferred to the constituency of Kildare South.  </w:t>
      </w:r>
    </w:p>
    <w:p w:rsidR="00443EF7" w:rsidRPr="003D768D" w:rsidRDefault="00443EF7" w:rsidP="0031468E">
      <w:pPr>
        <w:spacing w:after="0" w:line="360" w:lineRule="auto"/>
        <w:jc w:val="both"/>
        <w:rPr>
          <w:rFonts w:ascii="Arial" w:hAnsi="Arial" w:cs="Arial"/>
          <w:sz w:val="24"/>
          <w:szCs w:val="24"/>
        </w:rPr>
      </w:pPr>
    </w:p>
    <w:p w:rsidR="00B92F9A" w:rsidRPr="003D768D" w:rsidRDefault="00443EF7" w:rsidP="0031468E">
      <w:pPr>
        <w:spacing w:after="0" w:line="360" w:lineRule="auto"/>
        <w:jc w:val="both"/>
        <w:rPr>
          <w:rFonts w:ascii="Arial" w:hAnsi="Arial" w:cs="Arial"/>
          <w:i/>
          <w:sz w:val="24"/>
          <w:szCs w:val="24"/>
        </w:rPr>
      </w:pPr>
      <w:r w:rsidRPr="003D768D">
        <w:rPr>
          <w:rFonts w:ascii="Arial" w:hAnsi="Arial" w:cs="Arial"/>
          <w:i/>
          <w:sz w:val="24"/>
          <w:szCs w:val="24"/>
        </w:rPr>
        <w:t>Submissions</w:t>
      </w:r>
    </w:p>
    <w:p w:rsidR="006F7286" w:rsidRPr="003D768D" w:rsidRDefault="006F7286" w:rsidP="0031468E">
      <w:pPr>
        <w:spacing w:after="0" w:line="360" w:lineRule="auto"/>
        <w:jc w:val="both"/>
        <w:rPr>
          <w:rFonts w:ascii="Arial" w:hAnsi="Arial" w:cs="Arial"/>
          <w:sz w:val="24"/>
        </w:rPr>
      </w:pPr>
    </w:p>
    <w:p w:rsidR="001F5593" w:rsidRPr="003D768D" w:rsidRDefault="001F5593" w:rsidP="0031468E">
      <w:pPr>
        <w:spacing w:after="0" w:line="360" w:lineRule="auto"/>
        <w:jc w:val="both"/>
        <w:rPr>
          <w:rFonts w:ascii="Arial" w:hAnsi="Arial" w:cs="Arial"/>
          <w:sz w:val="24"/>
        </w:rPr>
      </w:pPr>
      <w:r w:rsidRPr="003D768D">
        <w:rPr>
          <w:rFonts w:ascii="Arial" w:hAnsi="Arial" w:cs="Arial"/>
          <w:sz w:val="24"/>
        </w:rPr>
        <w:t xml:space="preserve">As of </w:t>
      </w:r>
      <w:proofErr w:type="gramStart"/>
      <w:r w:rsidRPr="003D768D">
        <w:rPr>
          <w:rFonts w:ascii="Arial" w:hAnsi="Arial" w:cs="Arial"/>
          <w:sz w:val="24"/>
        </w:rPr>
        <w:t xml:space="preserve">   [</w:t>
      </w:r>
      <w:proofErr w:type="gramEnd"/>
      <w:r w:rsidRPr="003D768D">
        <w:rPr>
          <w:rFonts w:ascii="Arial" w:hAnsi="Arial" w:cs="Arial"/>
          <w:sz w:val="24"/>
        </w:rPr>
        <w:t xml:space="preserve"> DATE ]    no submissions have been received in respect of the count</w:t>
      </w:r>
      <w:r w:rsidR="006F7286" w:rsidRPr="003D768D">
        <w:rPr>
          <w:rFonts w:ascii="Arial" w:hAnsi="Arial" w:cs="Arial"/>
          <w:sz w:val="24"/>
        </w:rPr>
        <w:t xml:space="preserve">ies </w:t>
      </w:r>
      <w:r w:rsidRPr="003D768D">
        <w:rPr>
          <w:rFonts w:ascii="Arial" w:hAnsi="Arial" w:cs="Arial"/>
          <w:sz w:val="24"/>
        </w:rPr>
        <w:t>of</w:t>
      </w:r>
      <w:r w:rsidR="006F7286" w:rsidRPr="003D768D">
        <w:rPr>
          <w:rFonts w:ascii="Arial" w:hAnsi="Arial" w:cs="Arial"/>
          <w:sz w:val="24"/>
        </w:rPr>
        <w:t xml:space="preserve"> Laois or Offaly, </w:t>
      </w:r>
      <w:r w:rsidRPr="003D768D">
        <w:rPr>
          <w:rFonts w:ascii="Arial" w:hAnsi="Arial" w:cs="Arial"/>
          <w:sz w:val="24"/>
        </w:rPr>
        <w:t xml:space="preserve">or the </w:t>
      </w:r>
      <w:r w:rsidR="006F7286" w:rsidRPr="003D768D">
        <w:rPr>
          <w:rFonts w:ascii="Arial" w:hAnsi="Arial" w:cs="Arial"/>
          <w:sz w:val="24"/>
        </w:rPr>
        <w:t xml:space="preserve">Laois-Offaly </w:t>
      </w:r>
      <w:r w:rsidR="00CD7CA5" w:rsidRPr="003D768D">
        <w:rPr>
          <w:rFonts w:ascii="Arial" w:hAnsi="Arial" w:cs="Arial"/>
          <w:sz w:val="24"/>
        </w:rPr>
        <w:t xml:space="preserve">constituency. </w:t>
      </w:r>
    </w:p>
    <w:p w:rsidR="00443EF7" w:rsidRPr="003D768D" w:rsidRDefault="00443EF7" w:rsidP="0031468E">
      <w:pPr>
        <w:spacing w:after="0" w:line="360" w:lineRule="auto"/>
        <w:jc w:val="both"/>
        <w:rPr>
          <w:rFonts w:ascii="Arial" w:hAnsi="Arial" w:cs="Arial"/>
          <w:sz w:val="24"/>
          <w:szCs w:val="24"/>
        </w:rPr>
      </w:pPr>
    </w:p>
    <w:p w:rsidR="002A6799" w:rsidRPr="003D768D" w:rsidRDefault="002A6799" w:rsidP="0031468E">
      <w:pPr>
        <w:pStyle w:val="Heading4"/>
        <w:spacing w:before="0" w:after="0" w:line="360" w:lineRule="auto"/>
        <w:rPr>
          <w:rFonts w:ascii="Arial" w:hAnsi="Arial" w:cs="Arial"/>
          <w:sz w:val="24"/>
          <w:szCs w:val="24"/>
        </w:rPr>
      </w:pPr>
      <w:r w:rsidRPr="003D768D">
        <w:rPr>
          <w:rFonts w:ascii="Arial" w:hAnsi="Arial" w:cs="Arial"/>
          <w:sz w:val="24"/>
          <w:szCs w:val="24"/>
        </w:rPr>
        <w:lastRenderedPageBreak/>
        <w:t xml:space="preserve">Analysis </w:t>
      </w:r>
    </w:p>
    <w:p w:rsidR="002A6799" w:rsidRPr="003D768D" w:rsidRDefault="002A6799" w:rsidP="0031468E">
      <w:pPr>
        <w:spacing w:after="0" w:line="360" w:lineRule="auto"/>
        <w:jc w:val="both"/>
        <w:rPr>
          <w:rFonts w:ascii="Arial" w:hAnsi="Arial" w:cs="Arial"/>
          <w:sz w:val="24"/>
          <w:szCs w:val="24"/>
        </w:rPr>
      </w:pPr>
    </w:p>
    <w:p w:rsidR="00CD7CA5" w:rsidRPr="003D768D" w:rsidRDefault="00CD7CA5" w:rsidP="0031468E">
      <w:pPr>
        <w:spacing w:after="0" w:line="360" w:lineRule="auto"/>
        <w:jc w:val="both"/>
        <w:rPr>
          <w:rFonts w:ascii="Arial" w:hAnsi="Arial" w:cs="Arial"/>
          <w:sz w:val="24"/>
          <w:szCs w:val="24"/>
        </w:rPr>
      </w:pPr>
      <w:r w:rsidRPr="003D768D">
        <w:rPr>
          <w:rFonts w:ascii="Arial" w:hAnsi="Arial" w:cs="Arial"/>
          <w:sz w:val="24"/>
          <w:szCs w:val="24"/>
        </w:rPr>
        <w:t xml:space="preserve">Between 2016 and 2022 the population of the existing constituency of Laois-Offaly increased by 10,441 or 6.92% to reach 161,245.  This would be sufficient population for 5.48 seats in a 174 member </w:t>
      </w:r>
      <w:proofErr w:type="spellStart"/>
      <w:r w:rsidRPr="003D768D">
        <w:rPr>
          <w:rFonts w:ascii="Arial" w:hAnsi="Arial" w:cs="Arial"/>
          <w:sz w:val="24"/>
          <w:szCs w:val="24"/>
        </w:rPr>
        <w:t>Dáil</w:t>
      </w:r>
      <w:proofErr w:type="spellEnd"/>
      <w:r w:rsidRPr="003D768D">
        <w:rPr>
          <w:rFonts w:ascii="Arial" w:hAnsi="Arial" w:cs="Arial"/>
          <w:sz w:val="24"/>
          <w:szCs w:val="24"/>
        </w:rPr>
        <w:t xml:space="preserve"> or 5.60 seats in a 178 member </w:t>
      </w:r>
      <w:proofErr w:type="spellStart"/>
      <w:r w:rsidRPr="003D768D">
        <w:rPr>
          <w:rFonts w:ascii="Arial" w:hAnsi="Arial" w:cs="Arial"/>
          <w:sz w:val="24"/>
          <w:szCs w:val="24"/>
        </w:rPr>
        <w:t>Dáil</w:t>
      </w:r>
      <w:proofErr w:type="spellEnd"/>
      <w:r w:rsidRPr="003D768D">
        <w:rPr>
          <w:rFonts w:ascii="Arial" w:hAnsi="Arial" w:cs="Arial"/>
          <w:sz w:val="24"/>
          <w:szCs w:val="24"/>
        </w:rPr>
        <w:t xml:space="preserve">. </w:t>
      </w:r>
      <w:r w:rsidR="00EE5488" w:rsidRPr="003D768D">
        <w:rPr>
          <w:rFonts w:ascii="Arial" w:hAnsi="Arial" w:cs="Arial"/>
          <w:sz w:val="24"/>
          <w:szCs w:val="24"/>
        </w:rPr>
        <w:t xml:space="preserve">The variance is +9.52% or +12.04% in a 174 or 178 member </w:t>
      </w:r>
      <w:proofErr w:type="spellStart"/>
      <w:r w:rsidR="00EE5488" w:rsidRPr="003D768D">
        <w:rPr>
          <w:rFonts w:ascii="Arial" w:hAnsi="Arial" w:cs="Arial"/>
          <w:sz w:val="24"/>
          <w:szCs w:val="24"/>
        </w:rPr>
        <w:t>Dáil</w:t>
      </w:r>
      <w:proofErr w:type="spellEnd"/>
      <w:r w:rsidR="00EE5488" w:rsidRPr="003D768D">
        <w:rPr>
          <w:rFonts w:ascii="Arial" w:hAnsi="Arial" w:cs="Arial"/>
          <w:sz w:val="24"/>
          <w:szCs w:val="24"/>
        </w:rPr>
        <w:t xml:space="preserve">, respectively.  </w:t>
      </w:r>
    </w:p>
    <w:p w:rsidR="00CD7CA5" w:rsidRPr="003D768D" w:rsidRDefault="00CD7CA5" w:rsidP="0031468E">
      <w:pPr>
        <w:spacing w:after="0" w:line="360" w:lineRule="auto"/>
        <w:jc w:val="both"/>
        <w:rPr>
          <w:rFonts w:ascii="Arial" w:hAnsi="Arial" w:cs="Arial"/>
          <w:sz w:val="24"/>
          <w:szCs w:val="24"/>
        </w:rPr>
      </w:pPr>
    </w:p>
    <w:p w:rsidR="00CD7CA5" w:rsidRPr="003D768D" w:rsidRDefault="00CD7CA5" w:rsidP="0031468E">
      <w:pPr>
        <w:spacing w:after="0" w:line="360" w:lineRule="auto"/>
        <w:jc w:val="both"/>
        <w:rPr>
          <w:rFonts w:ascii="Arial" w:hAnsi="Arial" w:cs="Arial"/>
          <w:i/>
          <w:sz w:val="24"/>
          <w:szCs w:val="24"/>
        </w:rPr>
      </w:pPr>
      <w:r w:rsidRPr="003D768D">
        <w:rPr>
          <w:rFonts w:ascii="Arial" w:hAnsi="Arial" w:cs="Arial"/>
          <w:i/>
          <w:sz w:val="24"/>
          <w:szCs w:val="24"/>
        </w:rPr>
        <w:t xml:space="preserve">Options </w:t>
      </w:r>
    </w:p>
    <w:p w:rsidR="00CD7CA5" w:rsidRPr="003D768D" w:rsidRDefault="00CD7CA5" w:rsidP="0031468E">
      <w:pPr>
        <w:spacing w:after="0" w:line="360" w:lineRule="auto"/>
        <w:jc w:val="both"/>
        <w:rPr>
          <w:rFonts w:ascii="Arial" w:hAnsi="Arial" w:cs="Arial"/>
          <w:sz w:val="24"/>
          <w:szCs w:val="24"/>
        </w:rPr>
      </w:pPr>
    </w:p>
    <w:p w:rsidR="00443EF7" w:rsidRPr="003D768D" w:rsidRDefault="006F7286" w:rsidP="0031468E">
      <w:pPr>
        <w:spacing w:after="0" w:line="360" w:lineRule="auto"/>
        <w:jc w:val="both"/>
        <w:rPr>
          <w:rFonts w:ascii="Arial" w:hAnsi="Arial" w:cs="Arial"/>
          <w:sz w:val="24"/>
          <w:szCs w:val="24"/>
        </w:rPr>
      </w:pPr>
      <w:r w:rsidRPr="003D768D">
        <w:rPr>
          <w:rFonts w:ascii="Arial" w:hAnsi="Arial" w:cs="Arial"/>
          <w:sz w:val="24"/>
          <w:szCs w:val="24"/>
        </w:rPr>
        <w:t xml:space="preserve">In the case of the Laois-Offaly constituency, Options 1 and 2 are very similar in their approach and outcome.  In both Options, it is proposed to add a seat and divide this constituency into two new 3-seat constituencies of Laois, and Offaly, respectively.  As noted in the </w:t>
      </w:r>
      <w:r w:rsidRPr="003D768D">
        <w:rPr>
          <w:rFonts w:ascii="Arial" w:hAnsi="Arial" w:cs="Arial"/>
          <w:i/>
          <w:sz w:val="24"/>
          <w:szCs w:val="24"/>
        </w:rPr>
        <w:t>Historical Perspective</w:t>
      </w:r>
      <w:r w:rsidRPr="003D768D">
        <w:rPr>
          <w:rFonts w:ascii="Arial" w:hAnsi="Arial" w:cs="Arial"/>
          <w:sz w:val="24"/>
          <w:szCs w:val="24"/>
        </w:rPr>
        <w:t xml:space="preserve"> above, there is, in recent years</w:t>
      </w:r>
      <w:r w:rsidR="001A37F5" w:rsidRPr="003D768D">
        <w:rPr>
          <w:rFonts w:ascii="Arial" w:hAnsi="Arial" w:cs="Arial"/>
          <w:sz w:val="24"/>
          <w:szCs w:val="24"/>
        </w:rPr>
        <w:t xml:space="preserve">, precedent for this approach. </w:t>
      </w:r>
    </w:p>
    <w:p w:rsidR="006F7286" w:rsidRPr="003D768D" w:rsidRDefault="006F7286" w:rsidP="0031468E">
      <w:pPr>
        <w:spacing w:after="0" w:line="360" w:lineRule="auto"/>
        <w:jc w:val="both"/>
        <w:rPr>
          <w:rFonts w:ascii="Arial" w:hAnsi="Arial" w:cs="Arial"/>
          <w:sz w:val="24"/>
          <w:szCs w:val="24"/>
        </w:rPr>
      </w:pPr>
    </w:p>
    <w:p w:rsidR="00210645" w:rsidRPr="003D768D" w:rsidRDefault="00210645" w:rsidP="00210645">
      <w:pPr>
        <w:spacing w:after="0" w:line="360" w:lineRule="auto"/>
        <w:jc w:val="both"/>
        <w:rPr>
          <w:rFonts w:ascii="Arial" w:hAnsi="Arial" w:cs="Arial"/>
          <w:sz w:val="24"/>
          <w:szCs w:val="24"/>
        </w:rPr>
      </w:pPr>
      <w:r w:rsidRPr="003D768D">
        <w:rPr>
          <w:rFonts w:ascii="Arial" w:hAnsi="Arial" w:cs="Arial"/>
          <w:sz w:val="24"/>
          <w:szCs w:val="24"/>
        </w:rPr>
        <w:t xml:space="preserve">In Option 1, population of 2,291 around the village of </w:t>
      </w:r>
      <w:proofErr w:type="spellStart"/>
      <w:r w:rsidRPr="003D768D">
        <w:rPr>
          <w:rFonts w:ascii="Arial" w:hAnsi="Arial" w:cs="Arial"/>
          <w:sz w:val="24"/>
          <w:szCs w:val="24"/>
        </w:rPr>
        <w:t>Clonaslee</w:t>
      </w:r>
      <w:proofErr w:type="spellEnd"/>
      <w:r w:rsidRPr="003D768D">
        <w:rPr>
          <w:rFonts w:ascii="Arial" w:hAnsi="Arial" w:cs="Arial"/>
          <w:sz w:val="24"/>
          <w:szCs w:val="24"/>
        </w:rPr>
        <w:t xml:space="preserve"> is transferred from Laois to Offaly, but this is not required in Option 2.  </w:t>
      </w:r>
    </w:p>
    <w:p w:rsidR="00210645" w:rsidRPr="003D768D" w:rsidRDefault="00210645" w:rsidP="00210645">
      <w:pPr>
        <w:spacing w:after="0" w:line="360" w:lineRule="auto"/>
        <w:jc w:val="both"/>
        <w:rPr>
          <w:rFonts w:ascii="Arial" w:hAnsi="Arial" w:cs="Arial"/>
          <w:sz w:val="24"/>
          <w:szCs w:val="24"/>
        </w:rPr>
      </w:pPr>
    </w:p>
    <w:p w:rsidR="00210645" w:rsidRPr="003D768D" w:rsidRDefault="00210645" w:rsidP="00210645">
      <w:pPr>
        <w:spacing w:after="0" w:line="360" w:lineRule="auto"/>
        <w:jc w:val="both"/>
        <w:rPr>
          <w:rFonts w:ascii="Arial" w:hAnsi="Arial" w:cs="Arial"/>
          <w:sz w:val="24"/>
          <w:szCs w:val="24"/>
        </w:rPr>
      </w:pPr>
      <w:r w:rsidRPr="003D768D">
        <w:rPr>
          <w:rFonts w:ascii="Arial" w:hAnsi="Arial" w:cs="Arial"/>
          <w:sz w:val="24"/>
          <w:szCs w:val="24"/>
        </w:rPr>
        <w:t xml:space="preserve">In both Options 1 and 2, the breach in the east of County Laois consisting of four electoral divisions in the constituency of Kildare South remains unchanged, as does the breach in the county boundary of Offaly with the electoral division of </w:t>
      </w:r>
      <w:proofErr w:type="spellStart"/>
      <w:r w:rsidRPr="003D768D">
        <w:rPr>
          <w:rFonts w:ascii="Arial" w:hAnsi="Arial" w:cs="Arial"/>
          <w:sz w:val="24"/>
          <w:szCs w:val="24"/>
        </w:rPr>
        <w:t>Portarlington</w:t>
      </w:r>
      <w:proofErr w:type="spellEnd"/>
      <w:r w:rsidRPr="003D768D">
        <w:rPr>
          <w:rFonts w:ascii="Arial" w:hAnsi="Arial" w:cs="Arial"/>
          <w:sz w:val="24"/>
          <w:szCs w:val="24"/>
        </w:rPr>
        <w:t xml:space="preserve"> North.  However, there is continuity in this approach also.  </w:t>
      </w:r>
    </w:p>
    <w:p w:rsidR="00210645" w:rsidRPr="003D768D" w:rsidRDefault="00210645" w:rsidP="00210645">
      <w:pPr>
        <w:spacing w:after="0" w:line="360" w:lineRule="auto"/>
        <w:jc w:val="both"/>
        <w:rPr>
          <w:rFonts w:ascii="Arial" w:hAnsi="Arial" w:cs="Arial"/>
          <w:sz w:val="24"/>
          <w:szCs w:val="24"/>
        </w:rPr>
      </w:pPr>
    </w:p>
    <w:p w:rsidR="00B92F9A" w:rsidRPr="003D768D" w:rsidRDefault="00443EF7" w:rsidP="0031468E">
      <w:pPr>
        <w:spacing w:after="0" w:line="360" w:lineRule="auto"/>
        <w:jc w:val="both"/>
        <w:rPr>
          <w:rFonts w:ascii="Arial" w:hAnsi="Arial" w:cs="Arial"/>
          <w:b/>
          <w:i/>
          <w:sz w:val="24"/>
          <w:szCs w:val="24"/>
        </w:rPr>
      </w:pPr>
      <w:r w:rsidRPr="003D768D">
        <w:rPr>
          <w:rFonts w:ascii="Arial" w:hAnsi="Arial" w:cs="Arial"/>
          <w:b/>
          <w:i/>
          <w:sz w:val="24"/>
          <w:szCs w:val="24"/>
        </w:rPr>
        <w:t xml:space="preserve">Kildare </w:t>
      </w:r>
    </w:p>
    <w:p w:rsidR="007B2941" w:rsidRPr="003D768D" w:rsidRDefault="007B2941" w:rsidP="0031468E">
      <w:pPr>
        <w:spacing w:after="0" w:line="360" w:lineRule="auto"/>
        <w:jc w:val="both"/>
        <w:rPr>
          <w:rFonts w:ascii="Arial" w:hAnsi="Arial" w:cs="Arial"/>
          <w:i/>
          <w:sz w:val="24"/>
          <w:szCs w:val="24"/>
        </w:rPr>
      </w:pPr>
    </w:p>
    <w:p w:rsidR="00405237" w:rsidRPr="003D768D" w:rsidRDefault="00405237" w:rsidP="0031468E">
      <w:pPr>
        <w:spacing w:after="0" w:line="360" w:lineRule="auto"/>
        <w:jc w:val="both"/>
        <w:rPr>
          <w:rFonts w:ascii="Arial" w:hAnsi="Arial" w:cs="Arial"/>
          <w:i/>
          <w:sz w:val="24"/>
          <w:szCs w:val="24"/>
        </w:rPr>
      </w:pPr>
      <w:r w:rsidRPr="003D768D">
        <w:rPr>
          <w:rFonts w:ascii="Arial" w:hAnsi="Arial" w:cs="Arial"/>
          <w:i/>
          <w:sz w:val="24"/>
          <w:szCs w:val="24"/>
        </w:rPr>
        <w:t xml:space="preserve">Historical perspective </w:t>
      </w:r>
    </w:p>
    <w:p w:rsidR="007B2941" w:rsidRPr="003D768D" w:rsidRDefault="007B2941" w:rsidP="0031468E">
      <w:pPr>
        <w:spacing w:line="360" w:lineRule="auto"/>
        <w:jc w:val="both"/>
        <w:rPr>
          <w:rFonts w:ascii="Arial" w:hAnsi="Arial" w:cs="Arial"/>
          <w:sz w:val="24"/>
          <w:szCs w:val="24"/>
        </w:rPr>
      </w:pPr>
    </w:p>
    <w:p w:rsidR="00405237" w:rsidRPr="003D768D" w:rsidRDefault="00405237" w:rsidP="0031468E">
      <w:pPr>
        <w:spacing w:line="360" w:lineRule="auto"/>
        <w:jc w:val="both"/>
        <w:rPr>
          <w:rFonts w:ascii="Arial" w:hAnsi="Arial" w:cs="Arial"/>
          <w:sz w:val="24"/>
          <w:szCs w:val="24"/>
        </w:rPr>
      </w:pPr>
      <w:r w:rsidRPr="003D768D">
        <w:rPr>
          <w:rFonts w:ascii="Arial" w:hAnsi="Arial" w:cs="Arial"/>
          <w:sz w:val="24"/>
          <w:szCs w:val="24"/>
        </w:rPr>
        <w:t xml:space="preserve">In 1923 County Kildare formed a 3-seat constituency. In 1935 it was joined with part of Carlow to form a 4-seater. In 1947 it again became a separate 3-seat constituency.  In 1961 Kildare formed a 4 seat constituency with parts of Meath and Westmeath.  In 1969, some of the Kildare population was transferred to the Meath constituency.  In 1974, more population was transferred to Meath, and some population transferred to West County Dublin, leaving the remainder of Kildare as a 3-seater.  In 1980 the whole </w:t>
      </w:r>
      <w:r w:rsidRPr="003D768D">
        <w:rPr>
          <w:rFonts w:ascii="Arial" w:hAnsi="Arial" w:cs="Arial"/>
          <w:sz w:val="24"/>
          <w:szCs w:val="24"/>
        </w:rPr>
        <w:lastRenderedPageBreak/>
        <w:t xml:space="preserve">county became a 5-seat constituency.  In 1990 some of the Kildare population was transferred to the Wicklow constituency.  In 1995, the breach of the county boundary was removed and Kildare was divided into two 3-seat constituencies for the first time.  This arrangement continued with minor transfers between the constituencies until 2007, when a seat was added to bring the county as a whole up to 7 seats, with 4 in Kildare North and 3 in Kildare South.  In 2013 some Kildare population was transferred to the new 3 seat Laois constituency.  </w:t>
      </w:r>
      <w:r w:rsidR="00BC2AD7" w:rsidRPr="003D768D">
        <w:rPr>
          <w:rFonts w:ascii="Arial" w:hAnsi="Arial" w:cs="Arial"/>
          <w:sz w:val="24"/>
          <w:szCs w:val="24"/>
        </w:rPr>
        <w:t xml:space="preserve">In 2016 a seat was added to Kildare South, bringing the county as a whole up to 8 seats.  This involved some transfers of population from Offaly and Laois.  </w:t>
      </w:r>
    </w:p>
    <w:p w:rsidR="002A6799" w:rsidRPr="003D768D" w:rsidRDefault="002A6799" w:rsidP="0031468E">
      <w:pPr>
        <w:spacing w:line="360" w:lineRule="auto"/>
        <w:jc w:val="both"/>
        <w:rPr>
          <w:rFonts w:ascii="Arial" w:hAnsi="Arial" w:cs="Arial"/>
          <w:sz w:val="24"/>
          <w:szCs w:val="24"/>
        </w:rPr>
      </w:pPr>
    </w:p>
    <w:p w:rsidR="00405237" w:rsidRPr="003D768D" w:rsidRDefault="00405237" w:rsidP="0031468E">
      <w:pPr>
        <w:spacing w:line="360" w:lineRule="auto"/>
        <w:jc w:val="both"/>
        <w:rPr>
          <w:rFonts w:ascii="Arial" w:hAnsi="Arial" w:cs="Arial"/>
          <w:i/>
          <w:sz w:val="24"/>
          <w:szCs w:val="24"/>
        </w:rPr>
      </w:pPr>
      <w:r w:rsidRPr="003D768D">
        <w:rPr>
          <w:rFonts w:ascii="Arial" w:hAnsi="Arial" w:cs="Arial"/>
          <w:i/>
          <w:sz w:val="24"/>
          <w:szCs w:val="24"/>
        </w:rPr>
        <w:t xml:space="preserve">Submissions </w:t>
      </w:r>
    </w:p>
    <w:p w:rsidR="001F5593" w:rsidRPr="003D768D" w:rsidRDefault="001F5593" w:rsidP="0031468E">
      <w:pPr>
        <w:spacing w:after="0" w:line="360" w:lineRule="auto"/>
        <w:jc w:val="both"/>
        <w:rPr>
          <w:rFonts w:ascii="Arial" w:hAnsi="Arial" w:cs="Arial"/>
          <w:sz w:val="24"/>
        </w:rPr>
      </w:pPr>
      <w:r w:rsidRPr="003D768D">
        <w:rPr>
          <w:rFonts w:ascii="Arial" w:hAnsi="Arial" w:cs="Arial"/>
          <w:sz w:val="24"/>
        </w:rPr>
        <w:t xml:space="preserve">As </w:t>
      </w:r>
      <w:proofErr w:type="gramStart"/>
      <w:r w:rsidRPr="003D768D">
        <w:rPr>
          <w:rFonts w:ascii="Arial" w:hAnsi="Arial" w:cs="Arial"/>
          <w:sz w:val="24"/>
        </w:rPr>
        <w:t>of  [</w:t>
      </w:r>
      <w:proofErr w:type="gramEnd"/>
      <w:r w:rsidRPr="003D768D">
        <w:rPr>
          <w:rFonts w:ascii="Arial" w:hAnsi="Arial" w:cs="Arial"/>
          <w:sz w:val="24"/>
        </w:rPr>
        <w:t xml:space="preserve"> DATE ]  no submissions have been received in respect of the county of  </w:t>
      </w:r>
      <w:r w:rsidR="007566BD" w:rsidRPr="003D768D">
        <w:rPr>
          <w:rFonts w:ascii="Arial" w:hAnsi="Arial" w:cs="Arial"/>
          <w:sz w:val="24"/>
        </w:rPr>
        <w:t>Kildare or the Kildare constituencies</w:t>
      </w:r>
      <w:r w:rsidRPr="003D768D">
        <w:rPr>
          <w:rFonts w:ascii="Arial" w:hAnsi="Arial" w:cs="Arial"/>
          <w:sz w:val="24"/>
        </w:rPr>
        <w:t xml:space="preserve">. </w:t>
      </w:r>
    </w:p>
    <w:p w:rsidR="001F5593" w:rsidRPr="003D768D" w:rsidRDefault="001F5593" w:rsidP="0031468E">
      <w:pPr>
        <w:spacing w:after="0" w:line="360" w:lineRule="auto"/>
        <w:jc w:val="both"/>
        <w:rPr>
          <w:rFonts w:ascii="Arial" w:hAnsi="Arial" w:cs="Arial"/>
          <w:sz w:val="24"/>
          <w:szCs w:val="24"/>
        </w:rPr>
      </w:pPr>
    </w:p>
    <w:p w:rsidR="001F5593" w:rsidRPr="003D768D" w:rsidRDefault="00BC2AD7" w:rsidP="0031468E">
      <w:pPr>
        <w:spacing w:after="0" w:line="360" w:lineRule="auto"/>
        <w:jc w:val="both"/>
        <w:rPr>
          <w:rFonts w:ascii="Arial" w:hAnsi="Arial" w:cs="Arial"/>
          <w:i/>
          <w:sz w:val="24"/>
          <w:szCs w:val="24"/>
        </w:rPr>
      </w:pPr>
      <w:r w:rsidRPr="003D768D">
        <w:rPr>
          <w:rFonts w:ascii="Arial" w:hAnsi="Arial" w:cs="Arial"/>
          <w:i/>
          <w:sz w:val="24"/>
          <w:szCs w:val="24"/>
        </w:rPr>
        <w:t xml:space="preserve">Analysis </w:t>
      </w:r>
    </w:p>
    <w:p w:rsidR="001F5593" w:rsidRPr="003D768D" w:rsidRDefault="001F5593" w:rsidP="0031468E">
      <w:pPr>
        <w:spacing w:after="0" w:line="360" w:lineRule="auto"/>
        <w:jc w:val="both"/>
        <w:rPr>
          <w:rFonts w:ascii="Arial" w:hAnsi="Arial" w:cs="Arial"/>
          <w:sz w:val="24"/>
          <w:szCs w:val="24"/>
        </w:rPr>
      </w:pPr>
    </w:p>
    <w:p w:rsidR="001F5593" w:rsidRPr="003D768D" w:rsidRDefault="00CD7CA5" w:rsidP="0031468E">
      <w:pPr>
        <w:spacing w:after="0" w:line="360" w:lineRule="auto"/>
        <w:jc w:val="both"/>
        <w:rPr>
          <w:rFonts w:ascii="Arial" w:hAnsi="Arial" w:cs="Arial"/>
          <w:sz w:val="24"/>
          <w:szCs w:val="24"/>
        </w:rPr>
      </w:pPr>
      <w:r w:rsidRPr="003D768D">
        <w:rPr>
          <w:rFonts w:ascii="Arial" w:hAnsi="Arial" w:cs="Arial"/>
          <w:sz w:val="24"/>
          <w:szCs w:val="24"/>
        </w:rPr>
        <w:t xml:space="preserve">The constituencies of Kildare North and Kildare South have increased their populations since 2016 by 14,806 and 10,893, 12.38% and 9.49%, to reach 134,354 and 125,703, respectively.  This total increase amounts to 25,699 which is equivalent to 0.87 seats in a 174 member </w:t>
      </w:r>
      <w:proofErr w:type="spellStart"/>
      <w:r w:rsidRPr="003D768D">
        <w:rPr>
          <w:rFonts w:ascii="Arial" w:hAnsi="Arial" w:cs="Arial"/>
          <w:sz w:val="24"/>
          <w:szCs w:val="24"/>
        </w:rPr>
        <w:t>Dáil</w:t>
      </w:r>
      <w:proofErr w:type="spellEnd"/>
      <w:r w:rsidRPr="003D768D">
        <w:rPr>
          <w:rFonts w:ascii="Arial" w:hAnsi="Arial" w:cs="Arial"/>
          <w:sz w:val="24"/>
          <w:szCs w:val="24"/>
        </w:rPr>
        <w:t xml:space="preserve">.  </w:t>
      </w:r>
      <w:r w:rsidR="00FE0746" w:rsidRPr="003D768D">
        <w:rPr>
          <w:rFonts w:ascii="Arial" w:hAnsi="Arial" w:cs="Arial"/>
          <w:sz w:val="24"/>
          <w:szCs w:val="24"/>
        </w:rPr>
        <w:t xml:space="preserve">Between them the Kildare constituencies have sufficient population to be earn 8.83 seats in a 174 member </w:t>
      </w:r>
      <w:proofErr w:type="spellStart"/>
      <w:r w:rsidR="00FE0746" w:rsidRPr="003D768D">
        <w:rPr>
          <w:rFonts w:ascii="Arial" w:hAnsi="Arial" w:cs="Arial"/>
          <w:sz w:val="24"/>
          <w:szCs w:val="24"/>
        </w:rPr>
        <w:t>Dáil</w:t>
      </w:r>
      <w:proofErr w:type="spellEnd"/>
      <w:r w:rsidR="00FE0746" w:rsidRPr="003D768D">
        <w:rPr>
          <w:rFonts w:ascii="Arial" w:hAnsi="Arial" w:cs="Arial"/>
          <w:sz w:val="24"/>
          <w:szCs w:val="24"/>
        </w:rPr>
        <w:t xml:space="preserve"> or 9.04 in a 178 member </w:t>
      </w:r>
      <w:proofErr w:type="spellStart"/>
      <w:r w:rsidR="00FE0746" w:rsidRPr="003D768D">
        <w:rPr>
          <w:rFonts w:ascii="Arial" w:hAnsi="Arial" w:cs="Arial"/>
          <w:sz w:val="24"/>
          <w:szCs w:val="24"/>
        </w:rPr>
        <w:t>Dáil</w:t>
      </w:r>
      <w:proofErr w:type="spellEnd"/>
      <w:r w:rsidR="00FE0746" w:rsidRPr="003D768D">
        <w:rPr>
          <w:rFonts w:ascii="Arial" w:hAnsi="Arial" w:cs="Arial"/>
          <w:sz w:val="24"/>
          <w:szCs w:val="24"/>
        </w:rPr>
        <w:t xml:space="preserve">. There are already 8 seats between them so it is appropriate to add one seat. Since they are both 4-seat constituencies, the seat </w:t>
      </w:r>
      <w:r w:rsidR="00C154E3" w:rsidRPr="003D768D">
        <w:rPr>
          <w:rFonts w:ascii="Arial" w:hAnsi="Arial" w:cs="Arial"/>
          <w:sz w:val="24"/>
          <w:szCs w:val="24"/>
        </w:rPr>
        <w:t>c</w:t>
      </w:r>
      <w:r w:rsidR="00FE0746" w:rsidRPr="003D768D">
        <w:rPr>
          <w:rFonts w:ascii="Arial" w:hAnsi="Arial" w:cs="Arial"/>
          <w:sz w:val="24"/>
          <w:szCs w:val="24"/>
        </w:rPr>
        <w:t xml:space="preserve">ould </w:t>
      </w:r>
      <w:r w:rsidR="00C154E3" w:rsidRPr="003D768D">
        <w:rPr>
          <w:rFonts w:ascii="Arial" w:hAnsi="Arial" w:cs="Arial"/>
          <w:sz w:val="24"/>
          <w:szCs w:val="24"/>
        </w:rPr>
        <w:t>appropriately</w:t>
      </w:r>
      <w:r w:rsidR="00FE0746" w:rsidRPr="003D768D">
        <w:rPr>
          <w:rFonts w:ascii="Arial" w:hAnsi="Arial" w:cs="Arial"/>
          <w:sz w:val="24"/>
          <w:szCs w:val="24"/>
        </w:rPr>
        <w:t xml:space="preserve"> go to the constituency which already has the higher population and therefore var</w:t>
      </w:r>
      <w:r w:rsidR="00C154E3" w:rsidRPr="003D768D">
        <w:rPr>
          <w:rFonts w:ascii="Arial" w:hAnsi="Arial" w:cs="Arial"/>
          <w:sz w:val="24"/>
          <w:szCs w:val="24"/>
        </w:rPr>
        <w:t xml:space="preserve">iance in order to minimise required transfers.  This is Kildare North. </w:t>
      </w:r>
    </w:p>
    <w:p w:rsidR="00FE0746" w:rsidRPr="003D768D" w:rsidRDefault="00FE0746" w:rsidP="0031468E">
      <w:pPr>
        <w:spacing w:after="0" w:line="360" w:lineRule="auto"/>
        <w:jc w:val="both"/>
        <w:rPr>
          <w:rFonts w:ascii="Arial" w:hAnsi="Arial" w:cs="Arial"/>
          <w:sz w:val="24"/>
          <w:szCs w:val="24"/>
        </w:rPr>
      </w:pPr>
    </w:p>
    <w:p w:rsidR="00FE0746" w:rsidRPr="003D768D" w:rsidRDefault="00FE0746" w:rsidP="0031468E">
      <w:pPr>
        <w:spacing w:after="0" w:line="360" w:lineRule="auto"/>
        <w:jc w:val="both"/>
        <w:rPr>
          <w:rFonts w:ascii="Arial" w:hAnsi="Arial" w:cs="Arial"/>
          <w:sz w:val="24"/>
          <w:szCs w:val="24"/>
        </w:rPr>
      </w:pPr>
      <w:r w:rsidRPr="003D768D">
        <w:rPr>
          <w:rFonts w:ascii="Arial" w:hAnsi="Arial" w:cs="Arial"/>
          <w:sz w:val="24"/>
          <w:szCs w:val="24"/>
        </w:rPr>
        <w:t xml:space="preserve">There are no breaches in the county boundary of Kildare, but Kildare South does breach the county boundaries of both Offaly and Laois.  </w:t>
      </w:r>
      <w:r w:rsidR="00C154E3" w:rsidRPr="003D768D">
        <w:rPr>
          <w:rFonts w:ascii="Arial" w:hAnsi="Arial" w:cs="Arial"/>
          <w:sz w:val="24"/>
          <w:szCs w:val="24"/>
        </w:rPr>
        <w:t xml:space="preserve">These breaches are maintained in both options 1 and 2. </w:t>
      </w:r>
    </w:p>
    <w:p w:rsidR="001F5593" w:rsidRPr="003D768D" w:rsidRDefault="001F5593" w:rsidP="0031468E">
      <w:pPr>
        <w:spacing w:after="0" w:line="360" w:lineRule="auto"/>
        <w:jc w:val="both"/>
        <w:rPr>
          <w:rFonts w:ascii="Arial" w:hAnsi="Arial" w:cs="Arial"/>
          <w:sz w:val="24"/>
          <w:szCs w:val="24"/>
        </w:rPr>
      </w:pPr>
    </w:p>
    <w:p w:rsidR="00C154E3" w:rsidRPr="003D768D" w:rsidRDefault="00C154E3" w:rsidP="0031468E">
      <w:pPr>
        <w:spacing w:after="0" w:line="360" w:lineRule="auto"/>
        <w:jc w:val="both"/>
        <w:rPr>
          <w:rFonts w:ascii="Arial" w:hAnsi="Arial" w:cs="Arial"/>
          <w:sz w:val="24"/>
          <w:szCs w:val="24"/>
        </w:rPr>
      </w:pPr>
    </w:p>
    <w:p w:rsidR="00FA7EC5" w:rsidRPr="003D768D" w:rsidRDefault="00FA7EC5" w:rsidP="0031468E">
      <w:pPr>
        <w:spacing w:after="0" w:line="360" w:lineRule="auto"/>
        <w:jc w:val="both"/>
        <w:rPr>
          <w:rFonts w:ascii="Arial" w:hAnsi="Arial" w:cs="Arial"/>
          <w:sz w:val="24"/>
          <w:szCs w:val="24"/>
        </w:rPr>
      </w:pPr>
    </w:p>
    <w:p w:rsidR="007566BD" w:rsidRPr="003D768D" w:rsidRDefault="00CD7CA5" w:rsidP="0031468E">
      <w:pPr>
        <w:spacing w:after="0" w:line="360" w:lineRule="auto"/>
        <w:jc w:val="both"/>
        <w:rPr>
          <w:rFonts w:ascii="Arial" w:hAnsi="Arial" w:cs="Arial"/>
          <w:i/>
          <w:sz w:val="24"/>
        </w:rPr>
      </w:pPr>
      <w:r w:rsidRPr="003D768D">
        <w:rPr>
          <w:rFonts w:ascii="Arial" w:hAnsi="Arial" w:cs="Arial"/>
          <w:i/>
          <w:sz w:val="24"/>
        </w:rPr>
        <w:lastRenderedPageBreak/>
        <w:t xml:space="preserve">Options </w:t>
      </w:r>
    </w:p>
    <w:p w:rsidR="00FE0746" w:rsidRPr="003D768D" w:rsidRDefault="00FE0746" w:rsidP="0031468E">
      <w:pPr>
        <w:spacing w:after="0" w:line="360" w:lineRule="auto"/>
        <w:jc w:val="both"/>
        <w:rPr>
          <w:rFonts w:ascii="Arial" w:hAnsi="Arial" w:cs="Arial"/>
          <w:sz w:val="24"/>
        </w:rPr>
      </w:pPr>
    </w:p>
    <w:p w:rsidR="00FE0746" w:rsidRPr="003D768D" w:rsidRDefault="00FE0746" w:rsidP="0031468E">
      <w:pPr>
        <w:spacing w:after="0" w:line="360" w:lineRule="auto"/>
        <w:jc w:val="both"/>
        <w:rPr>
          <w:rFonts w:ascii="Arial" w:hAnsi="Arial" w:cs="Arial"/>
          <w:sz w:val="24"/>
        </w:rPr>
      </w:pPr>
      <w:r w:rsidRPr="003D768D">
        <w:rPr>
          <w:rFonts w:ascii="Arial" w:hAnsi="Arial" w:cs="Arial"/>
          <w:sz w:val="24"/>
        </w:rPr>
        <w:t xml:space="preserve">It is proposed to add one seat to Kildare North to make it into a 5-seat constituency.  To bring the resulting variance into line, there is a proposed transfer of 8,978 of population </w:t>
      </w:r>
      <w:r w:rsidR="00E13A1F" w:rsidRPr="003D768D">
        <w:rPr>
          <w:rFonts w:ascii="Arial" w:hAnsi="Arial" w:cs="Arial"/>
          <w:sz w:val="24"/>
        </w:rPr>
        <w:t xml:space="preserve">in eight electoral divisions </w:t>
      </w:r>
      <w:r w:rsidRPr="003D768D">
        <w:rPr>
          <w:rFonts w:ascii="Arial" w:hAnsi="Arial" w:cs="Arial"/>
          <w:sz w:val="24"/>
        </w:rPr>
        <w:t xml:space="preserve">from the Kildare South constituency to the Kildare North constituency.  This population is in the vicinity of the town of </w:t>
      </w:r>
      <w:proofErr w:type="spellStart"/>
      <w:r w:rsidRPr="003D768D">
        <w:rPr>
          <w:rFonts w:ascii="Arial" w:hAnsi="Arial" w:cs="Arial"/>
          <w:sz w:val="24"/>
        </w:rPr>
        <w:t>Carbury</w:t>
      </w:r>
      <w:proofErr w:type="spellEnd"/>
      <w:r w:rsidRPr="003D768D">
        <w:rPr>
          <w:rFonts w:ascii="Arial" w:hAnsi="Arial" w:cs="Arial"/>
          <w:sz w:val="24"/>
        </w:rPr>
        <w:t xml:space="preserve"> in the north west of the county.  </w:t>
      </w:r>
    </w:p>
    <w:p w:rsidR="00FE0746" w:rsidRPr="003D768D" w:rsidRDefault="00FE0746" w:rsidP="0031468E">
      <w:pPr>
        <w:spacing w:after="0" w:line="360" w:lineRule="auto"/>
        <w:jc w:val="both"/>
        <w:rPr>
          <w:rFonts w:ascii="Arial" w:hAnsi="Arial" w:cs="Arial"/>
          <w:sz w:val="24"/>
        </w:rPr>
      </w:pPr>
    </w:p>
    <w:p w:rsidR="00402B7B" w:rsidRPr="003D768D" w:rsidRDefault="00402B7B" w:rsidP="0031468E">
      <w:pPr>
        <w:spacing w:after="0" w:line="360" w:lineRule="auto"/>
        <w:jc w:val="both"/>
        <w:rPr>
          <w:rFonts w:ascii="Arial" w:hAnsi="Arial" w:cs="Arial"/>
          <w:sz w:val="24"/>
        </w:rPr>
      </w:pPr>
      <w:r w:rsidRPr="003D768D">
        <w:rPr>
          <w:rFonts w:ascii="Arial" w:hAnsi="Arial" w:cs="Arial"/>
          <w:sz w:val="24"/>
        </w:rPr>
        <w:t xml:space="preserve">For both Kildare constituencies, for both Options 1 and 2, the transfers proposed and resulting configurations are exactly the same. </w:t>
      </w: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A7EC5" w:rsidRPr="003D768D" w:rsidRDefault="00FA7EC5" w:rsidP="0031468E">
      <w:pPr>
        <w:spacing w:line="360" w:lineRule="auto"/>
        <w:rPr>
          <w:rFonts w:ascii="Arial" w:hAnsi="Arial" w:cs="Arial"/>
          <w:sz w:val="24"/>
        </w:rPr>
      </w:pPr>
    </w:p>
    <w:p w:rsidR="00FF5F65" w:rsidRPr="003D768D" w:rsidRDefault="00FF5F65" w:rsidP="0031468E">
      <w:pPr>
        <w:spacing w:line="360" w:lineRule="auto"/>
        <w:rPr>
          <w:rFonts w:ascii="Arial" w:hAnsi="Arial" w:cs="Arial"/>
          <w:sz w:val="24"/>
        </w:rPr>
      </w:pPr>
      <w:r w:rsidRPr="003D768D">
        <w:rPr>
          <w:rFonts w:ascii="Arial" w:hAnsi="Arial" w:cs="Arial"/>
          <w:sz w:val="24"/>
        </w:rPr>
        <w:br w:type="page"/>
      </w:r>
    </w:p>
    <w:p w:rsidR="00AB1E0E" w:rsidRPr="003D768D" w:rsidRDefault="00AB1E0E" w:rsidP="0031468E">
      <w:pPr>
        <w:spacing w:after="0" w:line="360" w:lineRule="auto"/>
        <w:jc w:val="both"/>
        <w:rPr>
          <w:rFonts w:ascii="Arial" w:hAnsi="Arial" w:cs="Arial"/>
          <w:b/>
          <w:sz w:val="24"/>
        </w:rPr>
      </w:pPr>
      <w:r w:rsidRPr="003D768D">
        <w:rPr>
          <w:rFonts w:ascii="Arial" w:hAnsi="Arial" w:cs="Arial"/>
          <w:b/>
          <w:sz w:val="24"/>
        </w:rPr>
        <w:lastRenderedPageBreak/>
        <w:t xml:space="preserve">4.  ANALYSIS OF </w:t>
      </w:r>
      <w:r w:rsidR="00827BCA" w:rsidRPr="003D768D">
        <w:rPr>
          <w:rFonts w:ascii="Arial" w:hAnsi="Arial" w:cs="Arial"/>
          <w:b/>
          <w:sz w:val="24"/>
        </w:rPr>
        <w:t>OPTION</w:t>
      </w:r>
      <w:r w:rsidR="00503D23" w:rsidRPr="003D768D">
        <w:rPr>
          <w:rFonts w:ascii="Arial" w:hAnsi="Arial" w:cs="Arial"/>
          <w:b/>
          <w:sz w:val="24"/>
        </w:rPr>
        <w:t>S</w:t>
      </w:r>
      <w:r w:rsidR="004358AF" w:rsidRPr="003D768D">
        <w:rPr>
          <w:rFonts w:ascii="Arial" w:hAnsi="Arial" w:cs="Arial"/>
          <w:b/>
          <w:sz w:val="24"/>
        </w:rPr>
        <w:t xml:space="preserve"> </w:t>
      </w:r>
      <w:r w:rsidRPr="003D768D">
        <w:rPr>
          <w:rFonts w:ascii="Arial" w:hAnsi="Arial" w:cs="Arial"/>
          <w:b/>
          <w:sz w:val="24"/>
        </w:rPr>
        <w:t xml:space="preserve">WITH RESPECT TO TERMS OF REFERENCE  </w:t>
      </w:r>
    </w:p>
    <w:p w:rsidR="0031605F" w:rsidRPr="003D768D" w:rsidRDefault="0031605F" w:rsidP="0031468E">
      <w:pPr>
        <w:spacing w:after="0" w:line="360" w:lineRule="auto"/>
        <w:jc w:val="both"/>
        <w:rPr>
          <w:rFonts w:ascii="Arial" w:hAnsi="Arial" w:cs="Arial"/>
          <w:sz w:val="24"/>
        </w:rPr>
      </w:pPr>
    </w:p>
    <w:p w:rsidR="004A732F" w:rsidRPr="003D768D" w:rsidRDefault="0031605F" w:rsidP="0031468E">
      <w:pPr>
        <w:spacing w:after="0" w:line="360" w:lineRule="auto"/>
        <w:jc w:val="both"/>
        <w:rPr>
          <w:rFonts w:ascii="Arial" w:hAnsi="Arial" w:cs="Arial"/>
          <w:sz w:val="24"/>
        </w:rPr>
      </w:pPr>
      <w:r w:rsidRPr="003D768D">
        <w:rPr>
          <w:rFonts w:ascii="Arial" w:hAnsi="Arial" w:cs="Arial"/>
          <w:sz w:val="24"/>
        </w:rPr>
        <w:t xml:space="preserve">A summary of </w:t>
      </w:r>
      <w:r w:rsidR="00503D23" w:rsidRPr="003D768D">
        <w:rPr>
          <w:rFonts w:ascii="Arial" w:hAnsi="Arial" w:cs="Arial"/>
          <w:sz w:val="24"/>
        </w:rPr>
        <w:t xml:space="preserve">Option 1 </w:t>
      </w:r>
      <w:r w:rsidRPr="003D768D">
        <w:rPr>
          <w:rFonts w:ascii="Arial" w:hAnsi="Arial" w:cs="Arial"/>
          <w:sz w:val="24"/>
        </w:rPr>
        <w:t xml:space="preserve">with respect to each of the terms of reference is set out in Table </w:t>
      </w:r>
      <w:r w:rsidR="00FF5F65" w:rsidRPr="003D768D">
        <w:rPr>
          <w:rFonts w:ascii="Arial" w:hAnsi="Arial" w:cs="Arial"/>
          <w:sz w:val="24"/>
        </w:rPr>
        <w:t>4</w:t>
      </w:r>
      <w:r w:rsidRPr="003D768D">
        <w:rPr>
          <w:rFonts w:ascii="Arial" w:hAnsi="Arial" w:cs="Arial"/>
          <w:sz w:val="24"/>
        </w:rPr>
        <w:t xml:space="preserve"> below. </w:t>
      </w:r>
    </w:p>
    <w:p w:rsidR="0076396C" w:rsidRPr="003D768D" w:rsidRDefault="0076396C" w:rsidP="0031468E">
      <w:pPr>
        <w:spacing w:after="0" w:line="360" w:lineRule="auto"/>
        <w:jc w:val="both"/>
        <w:rPr>
          <w:rFonts w:ascii="Arial" w:hAnsi="Arial" w:cs="Arial"/>
          <w:sz w:val="24"/>
        </w:rPr>
      </w:pPr>
    </w:p>
    <w:p w:rsidR="0031605F" w:rsidRPr="003D768D" w:rsidRDefault="00367C78" w:rsidP="0031468E">
      <w:pPr>
        <w:spacing w:after="0" w:line="360" w:lineRule="auto"/>
        <w:jc w:val="both"/>
        <w:rPr>
          <w:rFonts w:ascii="Arial" w:hAnsi="Arial" w:cs="Arial"/>
          <w:b/>
          <w:sz w:val="24"/>
        </w:rPr>
      </w:pPr>
      <w:r w:rsidRPr="003D768D">
        <w:rPr>
          <w:rFonts w:ascii="Arial" w:hAnsi="Arial" w:cs="Arial"/>
          <w:b/>
          <w:sz w:val="24"/>
        </w:rPr>
        <w:t xml:space="preserve">Table </w:t>
      </w:r>
      <w:r w:rsidR="00FF5F65" w:rsidRPr="003D768D">
        <w:rPr>
          <w:rFonts w:ascii="Arial" w:hAnsi="Arial" w:cs="Arial"/>
          <w:b/>
          <w:sz w:val="24"/>
        </w:rPr>
        <w:t>4</w:t>
      </w:r>
      <w:r w:rsidRPr="003D768D">
        <w:rPr>
          <w:rFonts w:ascii="Arial" w:hAnsi="Arial" w:cs="Arial"/>
          <w:b/>
          <w:sz w:val="24"/>
        </w:rPr>
        <w:t xml:space="preserve">: Analysis of Option 1 in 174 member </w:t>
      </w:r>
      <w:proofErr w:type="spellStart"/>
      <w:r w:rsidRPr="003D768D">
        <w:rPr>
          <w:rFonts w:ascii="Arial" w:hAnsi="Arial" w:cs="Arial"/>
          <w:b/>
          <w:sz w:val="24"/>
        </w:rPr>
        <w:t>Dáil</w:t>
      </w:r>
      <w:proofErr w:type="spellEnd"/>
      <w:r w:rsidRPr="003D768D">
        <w:rPr>
          <w:rFonts w:ascii="Arial" w:hAnsi="Arial" w:cs="Arial"/>
          <w:b/>
          <w:sz w:val="24"/>
        </w:rPr>
        <w:t xml:space="preserve"> with respect to each term of reference </w:t>
      </w:r>
    </w:p>
    <w:tbl>
      <w:tblPr>
        <w:tblStyle w:val="TableGrid"/>
        <w:tblW w:w="0" w:type="auto"/>
        <w:tblLook w:val="04A0" w:firstRow="1" w:lastRow="0" w:firstColumn="1" w:lastColumn="0" w:noHBand="0" w:noVBand="1"/>
      </w:tblPr>
      <w:tblGrid>
        <w:gridCol w:w="2689"/>
        <w:gridCol w:w="6327"/>
      </w:tblGrid>
      <w:tr w:rsidR="00AB1E0E" w:rsidRPr="003D768D" w:rsidTr="00031EAB">
        <w:tc>
          <w:tcPr>
            <w:tcW w:w="2689" w:type="dxa"/>
            <w:shd w:val="clear" w:color="auto" w:fill="D0CECE" w:themeFill="background2" w:themeFillShade="E6"/>
          </w:tcPr>
          <w:p w:rsidR="00AB1E0E" w:rsidRPr="003D768D" w:rsidRDefault="00AB1E0E" w:rsidP="0031468E">
            <w:pPr>
              <w:spacing w:line="360" w:lineRule="auto"/>
              <w:jc w:val="both"/>
              <w:rPr>
                <w:rFonts w:ascii="Arial" w:hAnsi="Arial" w:cs="Arial"/>
                <w:b/>
                <w:sz w:val="24"/>
              </w:rPr>
            </w:pPr>
            <w:r w:rsidRPr="003D768D">
              <w:rPr>
                <w:rFonts w:ascii="Arial" w:hAnsi="Arial" w:cs="Arial"/>
                <w:b/>
                <w:sz w:val="24"/>
              </w:rPr>
              <w:t xml:space="preserve">Terms of Reference </w:t>
            </w:r>
          </w:p>
        </w:tc>
        <w:tc>
          <w:tcPr>
            <w:tcW w:w="6327" w:type="dxa"/>
            <w:shd w:val="clear" w:color="auto" w:fill="D0CECE" w:themeFill="background2" w:themeFillShade="E6"/>
          </w:tcPr>
          <w:p w:rsidR="00AB1E0E" w:rsidRPr="003D768D" w:rsidRDefault="00AB1E0E" w:rsidP="0031468E">
            <w:pPr>
              <w:spacing w:line="360" w:lineRule="auto"/>
              <w:jc w:val="both"/>
              <w:rPr>
                <w:rFonts w:ascii="Arial" w:hAnsi="Arial" w:cs="Arial"/>
                <w:b/>
                <w:sz w:val="24"/>
              </w:rPr>
            </w:pPr>
            <w:r w:rsidRPr="003D768D">
              <w:rPr>
                <w:rFonts w:ascii="Arial" w:hAnsi="Arial" w:cs="Arial"/>
                <w:b/>
                <w:sz w:val="24"/>
              </w:rPr>
              <w:t xml:space="preserve">Analysis </w:t>
            </w:r>
          </w:p>
        </w:tc>
      </w:tr>
      <w:tr w:rsidR="00AB1E0E" w:rsidRPr="003D768D" w:rsidTr="00031EAB">
        <w:tc>
          <w:tcPr>
            <w:tcW w:w="2689" w:type="dxa"/>
          </w:tcPr>
          <w:p w:rsidR="00AB1E0E" w:rsidRPr="003D768D" w:rsidRDefault="00AB1E0E" w:rsidP="0031468E">
            <w:pPr>
              <w:spacing w:line="360" w:lineRule="auto"/>
              <w:rPr>
                <w:rFonts w:ascii="Arial" w:hAnsi="Arial" w:cs="Arial"/>
                <w:sz w:val="24"/>
              </w:rPr>
            </w:pPr>
            <w:r w:rsidRPr="003D768D">
              <w:rPr>
                <w:rFonts w:ascii="Arial" w:hAnsi="Arial" w:cs="Arial"/>
                <w:sz w:val="24"/>
              </w:rPr>
              <w:t>Equality of Representation</w:t>
            </w:r>
          </w:p>
        </w:tc>
        <w:tc>
          <w:tcPr>
            <w:tcW w:w="6327" w:type="dxa"/>
          </w:tcPr>
          <w:p w:rsidR="00860AD2" w:rsidRPr="003D768D" w:rsidRDefault="00AB1E0E" w:rsidP="009F26C9">
            <w:pPr>
              <w:spacing w:line="360" w:lineRule="auto"/>
              <w:rPr>
                <w:rFonts w:ascii="Arial" w:hAnsi="Arial" w:cs="Arial"/>
                <w:sz w:val="24"/>
              </w:rPr>
            </w:pPr>
            <w:r w:rsidRPr="003D768D">
              <w:rPr>
                <w:rFonts w:ascii="Arial" w:hAnsi="Arial" w:cs="Arial"/>
                <w:sz w:val="24"/>
              </w:rPr>
              <w:t xml:space="preserve">Variances are good in </w:t>
            </w:r>
            <w:r w:rsidR="00FF5F65" w:rsidRPr="003D768D">
              <w:rPr>
                <w:rFonts w:ascii="Arial" w:hAnsi="Arial" w:cs="Arial"/>
                <w:sz w:val="24"/>
              </w:rPr>
              <w:t xml:space="preserve">most of the </w:t>
            </w:r>
            <w:r w:rsidR="004358AF" w:rsidRPr="003D768D">
              <w:rPr>
                <w:rFonts w:ascii="Arial" w:hAnsi="Arial" w:cs="Arial"/>
                <w:sz w:val="24"/>
              </w:rPr>
              <w:t>constit</w:t>
            </w:r>
            <w:r w:rsidR="00BA0D9E" w:rsidRPr="003D768D">
              <w:rPr>
                <w:rFonts w:ascii="Arial" w:hAnsi="Arial" w:cs="Arial"/>
                <w:sz w:val="24"/>
              </w:rPr>
              <w:t xml:space="preserve">uencies, </w:t>
            </w:r>
            <w:r w:rsidR="00FF5F65" w:rsidRPr="003D768D">
              <w:rPr>
                <w:rFonts w:ascii="Arial" w:hAnsi="Arial" w:cs="Arial"/>
                <w:sz w:val="24"/>
              </w:rPr>
              <w:t>but Carlow-Kilkenny</w:t>
            </w:r>
            <w:r w:rsidR="009F26C9" w:rsidRPr="003D768D">
              <w:rPr>
                <w:rFonts w:ascii="Arial" w:hAnsi="Arial" w:cs="Arial"/>
                <w:sz w:val="24"/>
              </w:rPr>
              <w:t xml:space="preserve">, Wexford </w:t>
            </w:r>
            <w:r w:rsidR="00FF5F65" w:rsidRPr="003D768D">
              <w:rPr>
                <w:rFonts w:ascii="Arial" w:hAnsi="Arial" w:cs="Arial"/>
                <w:sz w:val="24"/>
              </w:rPr>
              <w:t>and Wicklow are a little high at +5.</w:t>
            </w:r>
            <w:r w:rsidR="00304E6E" w:rsidRPr="003D768D">
              <w:rPr>
                <w:rFonts w:ascii="Arial" w:hAnsi="Arial" w:cs="Arial"/>
                <w:sz w:val="24"/>
              </w:rPr>
              <w:t>54</w:t>
            </w:r>
            <w:r w:rsidR="00FF5F65" w:rsidRPr="003D768D">
              <w:rPr>
                <w:rFonts w:ascii="Arial" w:hAnsi="Arial" w:cs="Arial"/>
                <w:sz w:val="24"/>
              </w:rPr>
              <w:t>%</w:t>
            </w:r>
            <w:r w:rsidR="009F26C9" w:rsidRPr="003D768D">
              <w:rPr>
                <w:rFonts w:ascii="Arial" w:hAnsi="Arial" w:cs="Arial"/>
                <w:sz w:val="24"/>
              </w:rPr>
              <w:t>, +5.62%</w:t>
            </w:r>
            <w:r w:rsidR="00FF5F65" w:rsidRPr="003D768D">
              <w:rPr>
                <w:rFonts w:ascii="Arial" w:hAnsi="Arial" w:cs="Arial"/>
                <w:sz w:val="24"/>
              </w:rPr>
              <w:t xml:space="preserve"> and +5.61%, respectively. </w:t>
            </w:r>
            <w:r w:rsidR="009F26C9" w:rsidRPr="003D768D">
              <w:rPr>
                <w:rFonts w:ascii="Arial" w:hAnsi="Arial" w:cs="Arial"/>
                <w:sz w:val="24"/>
              </w:rPr>
              <w:t xml:space="preserve"> Offaly is a little low at -5.82%.  </w:t>
            </w:r>
          </w:p>
        </w:tc>
      </w:tr>
      <w:tr w:rsidR="00AB1E0E" w:rsidRPr="003D768D" w:rsidTr="00031EAB">
        <w:tc>
          <w:tcPr>
            <w:tcW w:w="2689" w:type="dxa"/>
          </w:tcPr>
          <w:p w:rsidR="00AB1E0E" w:rsidRPr="003D768D" w:rsidRDefault="00AB1E0E" w:rsidP="0031468E">
            <w:pPr>
              <w:spacing w:line="360" w:lineRule="auto"/>
              <w:rPr>
                <w:rFonts w:ascii="Arial" w:hAnsi="Arial" w:cs="Arial"/>
                <w:sz w:val="24"/>
              </w:rPr>
            </w:pPr>
            <w:r w:rsidRPr="003D768D">
              <w:rPr>
                <w:rFonts w:ascii="Arial" w:hAnsi="Arial" w:cs="Arial"/>
                <w:sz w:val="24"/>
              </w:rPr>
              <w:t xml:space="preserve">Each constituency shall contain 3,4 or 5 members.  </w:t>
            </w:r>
          </w:p>
        </w:tc>
        <w:tc>
          <w:tcPr>
            <w:tcW w:w="6327" w:type="dxa"/>
          </w:tcPr>
          <w:p w:rsidR="00FF5F65" w:rsidRPr="003D768D" w:rsidRDefault="00AB1E0E" w:rsidP="0031468E">
            <w:pPr>
              <w:spacing w:line="360" w:lineRule="auto"/>
              <w:rPr>
                <w:rFonts w:ascii="Arial" w:hAnsi="Arial" w:cs="Arial"/>
                <w:sz w:val="24"/>
              </w:rPr>
            </w:pPr>
            <w:r w:rsidRPr="003D768D">
              <w:rPr>
                <w:rFonts w:ascii="Arial" w:hAnsi="Arial" w:cs="Arial"/>
                <w:sz w:val="24"/>
              </w:rPr>
              <w:t xml:space="preserve">There would be </w:t>
            </w:r>
            <w:r w:rsidR="00FF5F65" w:rsidRPr="003D768D">
              <w:rPr>
                <w:rFonts w:ascii="Arial" w:hAnsi="Arial" w:cs="Arial"/>
                <w:sz w:val="24"/>
              </w:rPr>
              <w:t xml:space="preserve">a total of </w:t>
            </w:r>
            <w:r w:rsidR="00304E6E" w:rsidRPr="003D768D">
              <w:rPr>
                <w:rFonts w:ascii="Arial" w:hAnsi="Arial" w:cs="Arial"/>
                <w:sz w:val="24"/>
              </w:rPr>
              <w:t>ten</w:t>
            </w:r>
            <w:r w:rsidR="00FF5F65" w:rsidRPr="003D768D">
              <w:rPr>
                <w:rFonts w:ascii="Arial" w:hAnsi="Arial" w:cs="Arial"/>
                <w:sz w:val="24"/>
              </w:rPr>
              <w:t xml:space="preserve"> constituencies, an increase of </w:t>
            </w:r>
            <w:r w:rsidR="00304E6E" w:rsidRPr="003D768D">
              <w:rPr>
                <w:rFonts w:ascii="Arial" w:hAnsi="Arial" w:cs="Arial"/>
                <w:sz w:val="24"/>
              </w:rPr>
              <w:t>two</w:t>
            </w:r>
            <w:r w:rsidR="00FF5F65" w:rsidRPr="003D768D">
              <w:rPr>
                <w:rFonts w:ascii="Arial" w:hAnsi="Arial" w:cs="Arial"/>
                <w:sz w:val="24"/>
              </w:rPr>
              <w:t xml:space="preserve"> from the eight currently:  </w:t>
            </w:r>
          </w:p>
          <w:p w:rsidR="00AB1E0E" w:rsidRPr="003D768D" w:rsidRDefault="00304E6E" w:rsidP="00304E6E">
            <w:pPr>
              <w:spacing w:line="360" w:lineRule="auto"/>
              <w:rPr>
                <w:rFonts w:ascii="Arial" w:hAnsi="Arial" w:cs="Arial"/>
                <w:sz w:val="24"/>
              </w:rPr>
            </w:pPr>
            <w:r w:rsidRPr="003D768D">
              <w:rPr>
                <w:rFonts w:ascii="Arial" w:hAnsi="Arial" w:cs="Arial"/>
                <w:sz w:val="24"/>
              </w:rPr>
              <w:t>four</w:t>
            </w:r>
            <w:r w:rsidR="00AB1E0E" w:rsidRPr="003D768D">
              <w:rPr>
                <w:rFonts w:ascii="Arial" w:hAnsi="Arial" w:cs="Arial"/>
                <w:sz w:val="24"/>
              </w:rPr>
              <w:t xml:space="preserve"> 5-seat constituencies</w:t>
            </w:r>
            <w:r w:rsidR="00FF5F65" w:rsidRPr="003D768D">
              <w:rPr>
                <w:rFonts w:ascii="Arial" w:hAnsi="Arial" w:cs="Arial"/>
                <w:sz w:val="24"/>
              </w:rPr>
              <w:t xml:space="preserve">; </w:t>
            </w:r>
            <w:r w:rsidRPr="003D768D">
              <w:rPr>
                <w:rFonts w:ascii="Arial" w:hAnsi="Arial" w:cs="Arial"/>
                <w:sz w:val="24"/>
              </w:rPr>
              <w:t>two</w:t>
            </w:r>
            <w:r w:rsidR="00AB1E0E" w:rsidRPr="003D768D">
              <w:rPr>
                <w:rFonts w:ascii="Arial" w:hAnsi="Arial" w:cs="Arial"/>
                <w:sz w:val="24"/>
              </w:rPr>
              <w:t xml:space="preserve"> 4-seat</w:t>
            </w:r>
            <w:r w:rsidR="00FF5F65" w:rsidRPr="003D768D">
              <w:rPr>
                <w:rFonts w:ascii="Arial" w:hAnsi="Arial" w:cs="Arial"/>
                <w:sz w:val="24"/>
              </w:rPr>
              <w:t xml:space="preserve">; </w:t>
            </w:r>
            <w:r w:rsidR="00AB1E0E" w:rsidRPr="003D768D">
              <w:rPr>
                <w:rFonts w:ascii="Arial" w:hAnsi="Arial" w:cs="Arial"/>
                <w:sz w:val="24"/>
              </w:rPr>
              <w:t xml:space="preserve">and </w:t>
            </w:r>
            <w:r w:rsidRPr="003D768D">
              <w:rPr>
                <w:rFonts w:ascii="Arial" w:hAnsi="Arial" w:cs="Arial"/>
                <w:sz w:val="24"/>
              </w:rPr>
              <w:t>four</w:t>
            </w:r>
            <w:r w:rsidR="00AB1E0E" w:rsidRPr="003D768D">
              <w:rPr>
                <w:rFonts w:ascii="Arial" w:hAnsi="Arial" w:cs="Arial"/>
                <w:sz w:val="24"/>
              </w:rPr>
              <w:t xml:space="preserve"> 3-seat. </w:t>
            </w:r>
          </w:p>
        </w:tc>
      </w:tr>
      <w:tr w:rsidR="00AB1E0E" w:rsidRPr="003D768D" w:rsidTr="00031EAB">
        <w:tc>
          <w:tcPr>
            <w:tcW w:w="2689" w:type="dxa"/>
          </w:tcPr>
          <w:p w:rsidR="00AB1E0E" w:rsidRPr="003D768D" w:rsidRDefault="00AB1E0E" w:rsidP="0031468E">
            <w:pPr>
              <w:spacing w:line="360" w:lineRule="auto"/>
              <w:rPr>
                <w:rFonts w:ascii="Arial" w:hAnsi="Arial" w:cs="Arial"/>
                <w:sz w:val="24"/>
              </w:rPr>
            </w:pPr>
            <w:r w:rsidRPr="003D768D">
              <w:rPr>
                <w:rFonts w:ascii="Arial" w:hAnsi="Arial" w:cs="Arial"/>
                <w:sz w:val="24"/>
              </w:rPr>
              <w:t xml:space="preserve">Avoid breaches of county boundaries as far as practicable. </w:t>
            </w:r>
          </w:p>
        </w:tc>
        <w:tc>
          <w:tcPr>
            <w:tcW w:w="6327" w:type="dxa"/>
          </w:tcPr>
          <w:p w:rsidR="00FF5F65" w:rsidRPr="003D768D" w:rsidRDefault="00FF5F65" w:rsidP="0031468E">
            <w:pPr>
              <w:spacing w:line="360" w:lineRule="auto"/>
              <w:rPr>
                <w:rFonts w:ascii="Arial" w:hAnsi="Arial" w:cs="Arial"/>
                <w:sz w:val="24"/>
              </w:rPr>
            </w:pPr>
            <w:r w:rsidRPr="003D768D">
              <w:rPr>
                <w:rFonts w:ascii="Arial" w:hAnsi="Arial" w:cs="Arial"/>
                <w:sz w:val="24"/>
              </w:rPr>
              <w:t xml:space="preserve">There are six breaches in this Option:  </w:t>
            </w:r>
            <w:r w:rsidR="00304E6E" w:rsidRPr="003D768D">
              <w:rPr>
                <w:rFonts w:ascii="Arial" w:hAnsi="Arial" w:cs="Arial"/>
                <w:sz w:val="24"/>
              </w:rPr>
              <w:t>Two</w:t>
            </w:r>
            <w:r w:rsidRPr="003D768D">
              <w:rPr>
                <w:rFonts w:ascii="Arial" w:hAnsi="Arial" w:cs="Arial"/>
                <w:sz w:val="24"/>
              </w:rPr>
              <w:t xml:space="preserve"> in </w:t>
            </w:r>
          </w:p>
          <w:p w:rsidR="004008A8" w:rsidRPr="003D768D" w:rsidRDefault="00FF5F65" w:rsidP="004008A8">
            <w:pPr>
              <w:spacing w:line="360" w:lineRule="auto"/>
              <w:rPr>
                <w:rFonts w:ascii="Arial" w:hAnsi="Arial" w:cs="Arial"/>
                <w:sz w:val="24"/>
              </w:rPr>
            </w:pPr>
            <w:r w:rsidRPr="003D768D">
              <w:rPr>
                <w:rFonts w:ascii="Arial" w:hAnsi="Arial" w:cs="Arial"/>
                <w:sz w:val="24"/>
              </w:rPr>
              <w:t xml:space="preserve">Laois; </w:t>
            </w:r>
            <w:r w:rsidR="00304E6E" w:rsidRPr="003D768D">
              <w:rPr>
                <w:rFonts w:ascii="Arial" w:hAnsi="Arial" w:cs="Arial"/>
                <w:sz w:val="24"/>
              </w:rPr>
              <w:t>One in Offaly; Three</w:t>
            </w:r>
            <w:r w:rsidRPr="003D768D">
              <w:rPr>
                <w:rFonts w:ascii="Arial" w:hAnsi="Arial" w:cs="Arial"/>
                <w:sz w:val="24"/>
              </w:rPr>
              <w:t xml:space="preserve"> in Kilkenny</w:t>
            </w:r>
            <w:r w:rsidR="00304E6E" w:rsidRPr="003D768D">
              <w:rPr>
                <w:rFonts w:ascii="Arial" w:hAnsi="Arial" w:cs="Arial"/>
                <w:sz w:val="24"/>
              </w:rPr>
              <w:t xml:space="preserve">; One in Waterford </w:t>
            </w:r>
            <w:r w:rsidRPr="003D768D">
              <w:rPr>
                <w:rFonts w:ascii="Arial" w:hAnsi="Arial" w:cs="Arial"/>
                <w:sz w:val="24"/>
              </w:rPr>
              <w:t xml:space="preserve">and one in Wexford.  </w:t>
            </w:r>
            <w:r w:rsidR="00304E6E" w:rsidRPr="003D768D">
              <w:rPr>
                <w:rFonts w:ascii="Arial" w:hAnsi="Arial" w:cs="Arial"/>
                <w:sz w:val="24"/>
              </w:rPr>
              <w:t xml:space="preserve">The counties of Kildare, </w:t>
            </w:r>
            <w:r w:rsidR="003557B8" w:rsidRPr="003D768D">
              <w:rPr>
                <w:rFonts w:ascii="Arial" w:hAnsi="Arial" w:cs="Arial"/>
                <w:sz w:val="24"/>
              </w:rPr>
              <w:t xml:space="preserve">Carlow, </w:t>
            </w:r>
            <w:r w:rsidR="00304E6E" w:rsidRPr="003D768D">
              <w:rPr>
                <w:rFonts w:ascii="Arial" w:hAnsi="Arial" w:cs="Arial"/>
                <w:sz w:val="24"/>
              </w:rPr>
              <w:t xml:space="preserve">Wicklow and Tipperary do not have their boundaries breached. </w:t>
            </w:r>
            <w:r w:rsidR="004008A8" w:rsidRPr="003D768D">
              <w:rPr>
                <w:rFonts w:ascii="Arial" w:hAnsi="Arial" w:cs="Arial"/>
                <w:sz w:val="24"/>
              </w:rPr>
              <w:t xml:space="preserve"> </w:t>
            </w:r>
          </w:p>
          <w:p w:rsidR="00AB1E0E" w:rsidRPr="003D768D" w:rsidRDefault="004008A8" w:rsidP="004008A8">
            <w:pPr>
              <w:spacing w:line="360" w:lineRule="auto"/>
              <w:rPr>
                <w:rFonts w:ascii="Arial" w:hAnsi="Arial" w:cs="Arial"/>
                <w:sz w:val="24"/>
              </w:rPr>
            </w:pPr>
            <w:r w:rsidRPr="003D768D">
              <w:rPr>
                <w:rFonts w:ascii="Arial" w:hAnsi="Arial" w:cs="Arial"/>
                <w:sz w:val="24"/>
              </w:rPr>
              <w:t xml:space="preserve">Note that the breaches into Kilkenny from Tipperary North and Laois are contiguous with one another, but are counted here as being separate.  </w:t>
            </w:r>
          </w:p>
        </w:tc>
      </w:tr>
      <w:tr w:rsidR="00AB1E0E" w:rsidRPr="003D768D" w:rsidTr="00031EAB">
        <w:tc>
          <w:tcPr>
            <w:tcW w:w="2689" w:type="dxa"/>
          </w:tcPr>
          <w:p w:rsidR="00AB1E0E" w:rsidRPr="003D768D" w:rsidRDefault="00AB1E0E" w:rsidP="0031468E">
            <w:pPr>
              <w:spacing w:line="360" w:lineRule="auto"/>
              <w:rPr>
                <w:rFonts w:ascii="Arial" w:hAnsi="Arial" w:cs="Arial"/>
                <w:sz w:val="24"/>
              </w:rPr>
            </w:pPr>
            <w:r w:rsidRPr="003D768D">
              <w:rPr>
                <w:rFonts w:ascii="Arial" w:hAnsi="Arial" w:cs="Arial"/>
                <w:sz w:val="24"/>
              </w:rPr>
              <w:t xml:space="preserve">Each constituency to be composed of contiguous areas. </w:t>
            </w:r>
          </w:p>
        </w:tc>
        <w:tc>
          <w:tcPr>
            <w:tcW w:w="6327" w:type="dxa"/>
          </w:tcPr>
          <w:p w:rsidR="00AB1E0E" w:rsidRPr="003D768D" w:rsidRDefault="00AB1E0E" w:rsidP="0031468E">
            <w:pPr>
              <w:spacing w:line="360" w:lineRule="auto"/>
              <w:rPr>
                <w:rFonts w:ascii="Arial" w:hAnsi="Arial" w:cs="Arial"/>
                <w:sz w:val="24"/>
              </w:rPr>
            </w:pPr>
            <w:r w:rsidRPr="003D768D">
              <w:rPr>
                <w:rFonts w:ascii="Arial" w:hAnsi="Arial" w:cs="Arial"/>
                <w:sz w:val="24"/>
              </w:rPr>
              <w:t xml:space="preserve">Each constituency is composed of contiguous areas. </w:t>
            </w:r>
          </w:p>
        </w:tc>
      </w:tr>
      <w:tr w:rsidR="00AB1E0E" w:rsidRPr="003D768D" w:rsidTr="00031EAB">
        <w:tc>
          <w:tcPr>
            <w:tcW w:w="2689" w:type="dxa"/>
          </w:tcPr>
          <w:p w:rsidR="00AB1E0E" w:rsidRPr="003D768D" w:rsidRDefault="00AB1E0E" w:rsidP="0031468E">
            <w:pPr>
              <w:spacing w:line="360" w:lineRule="auto"/>
              <w:rPr>
                <w:rFonts w:ascii="Arial" w:hAnsi="Arial" w:cs="Arial"/>
                <w:sz w:val="24"/>
              </w:rPr>
            </w:pPr>
            <w:r w:rsidRPr="003D768D">
              <w:rPr>
                <w:rFonts w:ascii="Arial" w:hAnsi="Arial" w:cs="Arial"/>
                <w:sz w:val="24"/>
              </w:rPr>
              <w:t xml:space="preserve">There shall be regard to geographic considerations including significant physical features and the extent of and the </w:t>
            </w:r>
            <w:r w:rsidRPr="003D768D">
              <w:rPr>
                <w:rFonts w:ascii="Arial" w:hAnsi="Arial" w:cs="Arial"/>
                <w:sz w:val="24"/>
              </w:rPr>
              <w:lastRenderedPageBreak/>
              <w:t xml:space="preserve">density of population in each constituency.  </w:t>
            </w:r>
          </w:p>
        </w:tc>
        <w:tc>
          <w:tcPr>
            <w:tcW w:w="6327" w:type="dxa"/>
          </w:tcPr>
          <w:p w:rsidR="00D01FB5" w:rsidRPr="003D768D" w:rsidRDefault="00FB5484" w:rsidP="0031468E">
            <w:pPr>
              <w:spacing w:line="360" w:lineRule="auto"/>
              <w:rPr>
                <w:rFonts w:ascii="Arial" w:hAnsi="Arial" w:cs="Arial"/>
                <w:sz w:val="24"/>
              </w:rPr>
            </w:pPr>
            <w:r w:rsidRPr="003D768D">
              <w:rPr>
                <w:rFonts w:ascii="Arial" w:hAnsi="Arial" w:cs="Arial"/>
                <w:sz w:val="24"/>
              </w:rPr>
              <w:lastRenderedPageBreak/>
              <w:t>The region as a whole has had a population increase of +</w:t>
            </w:r>
            <w:r w:rsidR="00EB545C" w:rsidRPr="003D768D">
              <w:rPr>
                <w:rFonts w:ascii="Arial" w:hAnsi="Arial" w:cs="Arial"/>
                <w:sz w:val="24"/>
              </w:rPr>
              <w:t>8.68</w:t>
            </w:r>
            <w:r w:rsidRPr="003D768D">
              <w:rPr>
                <w:rFonts w:ascii="Arial" w:hAnsi="Arial" w:cs="Arial"/>
                <w:sz w:val="24"/>
              </w:rPr>
              <w:t xml:space="preserve">%, with the largest </w:t>
            </w:r>
            <w:r w:rsidR="00ED6763" w:rsidRPr="003D768D">
              <w:rPr>
                <w:rFonts w:ascii="Arial" w:hAnsi="Arial" w:cs="Arial"/>
                <w:sz w:val="24"/>
              </w:rPr>
              <w:t xml:space="preserve">percentage </w:t>
            </w:r>
            <w:r w:rsidRPr="003D768D">
              <w:rPr>
                <w:rFonts w:ascii="Arial" w:hAnsi="Arial" w:cs="Arial"/>
                <w:sz w:val="24"/>
              </w:rPr>
              <w:t xml:space="preserve">increases in the </w:t>
            </w:r>
            <w:r w:rsidR="00ED6763" w:rsidRPr="003D768D">
              <w:rPr>
                <w:rFonts w:ascii="Arial" w:hAnsi="Arial" w:cs="Arial"/>
                <w:sz w:val="24"/>
              </w:rPr>
              <w:t xml:space="preserve">Kildare North and Kildare South constituencies of 12.38% and 9.49%, respectively. </w:t>
            </w:r>
          </w:p>
          <w:p w:rsidR="00ED6763" w:rsidRPr="003D768D" w:rsidRDefault="00ED6763" w:rsidP="0031468E">
            <w:pPr>
              <w:spacing w:line="360" w:lineRule="auto"/>
              <w:rPr>
                <w:rFonts w:ascii="Arial" w:hAnsi="Arial" w:cs="Arial"/>
                <w:sz w:val="24"/>
              </w:rPr>
            </w:pPr>
            <w:r w:rsidRPr="003D768D">
              <w:rPr>
                <w:rFonts w:ascii="Arial" w:hAnsi="Arial" w:cs="Arial"/>
                <w:sz w:val="24"/>
              </w:rPr>
              <w:t xml:space="preserve">Six of the eight constituencies had population increases exceeding 10,000, while the increases in Carlow-Kilkenny and Tipperary were smaller than 10,000.  </w:t>
            </w:r>
          </w:p>
          <w:p w:rsidR="00ED6763" w:rsidRPr="003D768D" w:rsidRDefault="00ED6763" w:rsidP="0031468E">
            <w:pPr>
              <w:spacing w:line="360" w:lineRule="auto"/>
              <w:rPr>
                <w:rFonts w:ascii="Arial" w:hAnsi="Arial" w:cs="Arial"/>
                <w:sz w:val="24"/>
              </w:rPr>
            </w:pPr>
            <w:r w:rsidRPr="003D768D">
              <w:rPr>
                <w:rFonts w:ascii="Arial" w:hAnsi="Arial" w:cs="Arial"/>
                <w:sz w:val="24"/>
              </w:rPr>
              <w:lastRenderedPageBreak/>
              <w:t>The heartland of the south east region is mostly lacking in natural barriers</w:t>
            </w:r>
            <w:r w:rsidR="00031EAB" w:rsidRPr="003D768D">
              <w:rPr>
                <w:rFonts w:ascii="Arial" w:hAnsi="Arial" w:cs="Arial"/>
                <w:sz w:val="24"/>
              </w:rPr>
              <w:t xml:space="preserve">, while the mountain ranges, of Wicklow, Wexford and Waterford counties are contained within those constituencies.  The only other significant natural barrier is the </w:t>
            </w:r>
            <w:proofErr w:type="spellStart"/>
            <w:r w:rsidR="00031EAB" w:rsidRPr="003D768D">
              <w:rPr>
                <w:rFonts w:ascii="Arial" w:hAnsi="Arial" w:cs="Arial"/>
                <w:sz w:val="24"/>
              </w:rPr>
              <w:t>Suir</w:t>
            </w:r>
            <w:proofErr w:type="spellEnd"/>
            <w:r w:rsidR="00031EAB" w:rsidRPr="003D768D">
              <w:rPr>
                <w:rFonts w:ascii="Arial" w:hAnsi="Arial" w:cs="Arial"/>
                <w:sz w:val="24"/>
              </w:rPr>
              <w:t xml:space="preserve"> river, which forms a long stretch of the border of County Waterford, and partly divides the town of Carrick-on-Suir.  It should be noted however, that the electoral division of </w:t>
            </w:r>
            <w:proofErr w:type="spellStart"/>
            <w:r w:rsidR="00031EAB" w:rsidRPr="003D768D">
              <w:rPr>
                <w:rFonts w:ascii="Arial" w:hAnsi="Arial" w:cs="Arial"/>
                <w:sz w:val="24"/>
              </w:rPr>
              <w:t>Carrickbeg</w:t>
            </w:r>
            <w:proofErr w:type="spellEnd"/>
            <w:r w:rsidR="00031EAB" w:rsidRPr="003D768D">
              <w:rPr>
                <w:rFonts w:ascii="Arial" w:hAnsi="Arial" w:cs="Arial"/>
                <w:sz w:val="24"/>
              </w:rPr>
              <w:t xml:space="preserve"> Urban lies to the south of the river and is in the county of Tipperary.  </w:t>
            </w:r>
          </w:p>
        </w:tc>
      </w:tr>
      <w:tr w:rsidR="00AB1E0E" w:rsidRPr="003D768D" w:rsidTr="00031EAB">
        <w:tc>
          <w:tcPr>
            <w:tcW w:w="2689" w:type="dxa"/>
          </w:tcPr>
          <w:p w:rsidR="00AB1E0E" w:rsidRPr="003D768D" w:rsidRDefault="00936818" w:rsidP="0031468E">
            <w:pPr>
              <w:spacing w:line="360" w:lineRule="auto"/>
              <w:rPr>
                <w:rFonts w:ascii="Arial" w:hAnsi="Arial" w:cs="Arial"/>
                <w:sz w:val="24"/>
              </w:rPr>
            </w:pPr>
            <w:r w:rsidRPr="003D768D">
              <w:rPr>
                <w:rFonts w:ascii="Arial" w:hAnsi="Arial" w:cs="Arial"/>
                <w:sz w:val="24"/>
              </w:rPr>
              <w:lastRenderedPageBreak/>
              <w:t xml:space="preserve">Subject to the other terms of references, continuity shall be maintained. </w:t>
            </w:r>
          </w:p>
        </w:tc>
        <w:tc>
          <w:tcPr>
            <w:tcW w:w="6327" w:type="dxa"/>
          </w:tcPr>
          <w:p w:rsidR="00936818" w:rsidRPr="003D768D" w:rsidRDefault="00936818" w:rsidP="00304E6E">
            <w:pPr>
              <w:spacing w:line="360" w:lineRule="auto"/>
              <w:rPr>
                <w:rFonts w:ascii="Arial" w:hAnsi="Arial" w:cs="Arial"/>
                <w:sz w:val="24"/>
              </w:rPr>
            </w:pPr>
            <w:r w:rsidRPr="003D768D">
              <w:rPr>
                <w:rFonts w:ascii="Arial" w:hAnsi="Arial" w:cs="Arial"/>
                <w:sz w:val="24"/>
              </w:rPr>
              <w:t xml:space="preserve">All of the constituencies </w:t>
            </w:r>
            <w:r w:rsidR="00FF144C" w:rsidRPr="003D768D">
              <w:rPr>
                <w:rFonts w:ascii="Arial" w:hAnsi="Arial" w:cs="Arial"/>
                <w:sz w:val="24"/>
              </w:rPr>
              <w:t xml:space="preserve">except Wicklow </w:t>
            </w:r>
            <w:r w:rsidRPr="003D768D">
              <w:rPr>
                <w:rFonts w:ascii="Arial" w:hAnsi="Arial" w:cs="Arial"/>
                <w:sz w:val="24"/>
              </w:rPr>
              <w:t>are changed in th</w:t>
            </w:r>
            <w:r w:rsidR="00BA2B9E" w:rsidRPr="003D768D">
              <w:rPr>
                <w:rFonts w:ascii="Arial" w:hAnsi="Arial" w:cs="Arial"/>
                <w:sz w:val="24"/>
              </w:rPr>
              <w:t>is proposal</w:t>
            </w:r>
            <w:r w:rsidRPr="003D768D">
              <w:rPr>
                <w:rFonts w:ascii="Arial" w:hAnsi="Arial" w:cs="Arial"/>
                <w:sz w:val="24"/>
              </w:rPr>
              <w:t xml:space="preserve">.  </w:t>
            </w:r>
            <w:r w:rsidR="00BA2B9E" w:rsidRPr="003D768D">
              <w:rPr>
                <w:rFonts w:ascii="Arial" w:hAnsi="Arial" w:cs="Arial"/>
                <w:sz w:val="24"/>
              </w:rPr>
              <w:t xml:space="preserve">A </w:t>
            </w:r>
            <w:r w:rsidR="00031EAB" w:rsidRPr="003D768D">
              <w:rPr>
                <w:rFonts w:ascii="Arial" w:hAnsi="Arial" w:cs="Arial"/>
                <w:sz w:val="24"/>
              </w:rPr>
              <w:t xml:space="preserve">total </w:t>
            </w:r>
            <w:r w:rsidR="00304E6E" w:rsidRPr="003D768D">
              <w:rPr>
                <w:rFonts w:ascii="Arial" w:hAnsi="Arial" w:cs="Arial"/>
                <w:sz w:val="24"/>
              </w:rPr>
              <w:t>4</w:t>
            </w:r>
            <w:r w:rsidR="00031EAB" w:rsidRPr="003D768D">
              <w:rPr>
                <w:rFonts w:ascii="Arial" w:hAnsi="Arial" w:cs="Arial"/>
                <w:sz w:val="24"/>
              </w:rPr>
              <w:t>6,</w:t>
            </w:r>
            <w:r w:rsidR="00304E6E" w:rsidRPr="003D768D">
              <w:rPr>
                <w:rFonts w:ascii="Arial" w:hAnsi="Arial" w:cs="Arial"/>
                <w:sz w:val="24"/>
              </w:rPr>
              <w:t>436</w:t>
            </w:r>
            <w:r w:rsidRPr="003D768D">
              <w:rPr>
                <w:rFonts w:ascii="Arial" w:hAnsi="Arial" w:cs="Arial"/>
                <w:sz w:val="24"/>
              </w:rPr>
              <w:t xml:space="preserve"> of population are transferred to different constituencies</w:t>
            </w:r>
            <w:r w:rsidR="008809C9" w:rsidRPr="003D768D">
              <w:rPr>
                <w:rFonts w:ascii="Arial" w:hAnsi="Arial" w:cs="Arial"/>
                <w:sz w:val="24"/>
              </w:rPr>
              <w:t xml:space="preserve">, which </w:t>
            </w:r>
            <w:r w:rsidRPr="003D768D">
              <w:rPr>
                <w:rFonts w:ascii="Arial" w:hAnsi="Arial" w:cs="Arial"/>
                <w:sz w:val="24"/>
              </w:rPr>
              <w:t>represents continuity of 9</w:t>
            </w:r>
            <w:r w:rsidR="00304E6E" w:rsidRPr="003D768D">
              <w:rPr>
                <w:rFonts w:ascii="Arial" w:hAnsi="Arial" w:cs="Arial"/>
                <w:sz w:val="24"/>
              </w:rPr>
              <w:t>6</w:t>
            </w:r>
            <w:r w:rsidRPr="003D768D">
              <w:rPr>
                <w:rFonts w:ascii="Arial" w:hAnsi="Arial" w:cs="Arial"/>
                <w:sz w:val="24"/>
              </w:rPr>
              <w:t>.</w:t>
            </w:r>
            <w:r w:rsidR="00304E6E" w:rsidRPr="003D768D">
              <w:rPr>
                <w:rFonts w:ascii="Arial" w:hAnsi="Arial" w:cs="Arial"/>
                <w:sz w:val="24"/>
              </w:rPr>
              <w:t>13</w:t>
            </w:r>
            <w:r w:rsidRPr="003D768D">
              <w:rPr>
                <w:rFonts w:ascii="Arial" w:hAnsi="Arial" w:cs="Arial"/>
                <w:sz w:val="24"/>
              </w:rPr>
              <w:t xml:space="preserve">% which is </w:t>
            </w:r>
            <w:r w:rsidR="00031EAB" w:rsidRPr="003D768D">
              <w:rPr>
                <w:rFonts w:ascii="Arial" w:hAnsi="Arial" w:cs="Arial"/>
                <w:sz w:val="24"/>
              </w:rPr>
              <w:t xml:space="preserve">reasonable.  </w:t>
            </w:r>
            <w:r w:rsidR="00AC78DA" w:rsidRPr="003D768D">
              <w:rPr>
                <w:rFonts w:ascii="Arial" w:hAnsi="Arial" w:cs="Arial"/>
                <w:sz w:val="24"/>
              </w:rPr>
              <w:t xml:space="preserve">To put </w:t>
            </w:r>
            <w:r w:rsidR="00A23750" w:rsidRPr="003D768D">
              <w:rPr>
                <w:rFonts w:ascii="Arial" w:hAnsi="Arial" w:cs="Arial"/>
                <w:sz w:val="24"/>
              </w:rPr>
              <w:t>t</w:t>
            </w:r>
            <w:r w:rsidR="00AC78DA" w:rsidRPr="003D768D">
              <w:rPr>
                <w:rFonts w:ascii="Arial" w:hAnsi="Arial" w:cs="Arial"/>
                <w:sz w:val="24"/>
              </w:rPr>
              <w:t>his another way, about</w:t>
            </w:r>
            <w:r w:rsidR="00031EAB" w:rsidRPr="003D768D">
              <w:rPr>
                <w:rFonts w:ascii="Arial" w:hAnsi="Arial" w:cs="Arial"/>
                <w:sz w:val="24"/>
              </w:rPr>
              <w:t xml:space="preserve"> </w:t>
            </w:r>
            <w:r w:rsidR="00304E6E" w:rsidRPr="003D768D">
              <w:rPr>
                <w:rFonts w:ascii="Arial" w:hAnsi="Arial" w:cs="Arial"/>
                <w:sz w:val="24"/>
              </w:rPr>
              <w:t>26</w:t>
            </w:r>
            <w:r w:rsidR="00AC78DA" w:rsidRPr="003D768D">
              <w:rPr>
                <w:rFonts w:ascii="Arial" w:hAnsi="Arial" w:cs="Arial"/>
                <w:sz w:val="24"/>
              </w:rPr>
              <w:t xml:space="preserve"> out of </w:t>
            </w:r>
            <w:r w:rsidR="00031EAB" w:rsidRPr="003D768D">
              <w:rPr>
                <w:rFonts w:ascii="Arial" w:hAnsi="Arial" w:cs="Arial"/>
                <w:sz w:val="24"/>
              </w:rPr>
              <w:t>2</w:t>
            </w:r>
            <w:r w:rsidR="00304E6E" w:rsidRPr="003D768D">
              <w:rPr>
                <w:rFonts w:ascii="Arial" w:hAnsi="Arial" w:cs="Arial"/>
                <w:sz w:val="24"/>
              </w:rPr>
              <w:t>7</w:t>
            </w:r>
            <w:r w:rsidR="00AC78DA" w:rsidRPr="003D768D">
              <w:rPr>
                <w:rFonts w:ascii="Arial" w:hAnsi="Arial" w:cs="Arial"/>
                <w:sz w:val="24"/>
              </w:rPr>
              <w:t xml:space="preserve"> people will remain in the same constituency</w:t>
            </w:r>
            <w:r w:rsidR="00304E6E" w:rsidRPr="003D768D">
              <w:rPr>
                <w:rFonts w:ascii="Arial" w:hAnsi="Arial" w:cs="Arial"/>
                <w:sz w:val="24"/>
              </w:rPr>
              <w:t xml:space="preserve"> or in a constituency within their own county if their current constituency has been split. </w:t>
            </w:r>
          </w:p>
        </w:tc>
      </w:tr>
    </w:tbl>
    <w:p w:rsidR="00FF144C" w:rsidRPr="003D768D" w:rsidRDefault="00FF144C" w:rsidP="0031468E">
      <w:pPr>
        <w:spacing w:after="0" w:line="360" w:lineRule="auto"/>
        <w:jc w:val="both"/>
        <w:rPr>
          <w:rFonts w:ascii="Arial" w:hAnsi="Arial" w:cs="Arial"/>
          <w:sz w:val="24"/>
        </w:rPr>
      </w:pPr>
    </w:p>
    <w:p w:rsidR="00031EAB" w:rsidRPr="003D768D" w:rsidRDefault="00031EAB" w:rsidP="0031468E">
      <w:pPr>
        <w:spacing w:after="0" w:line="360" w:lineRule="auto"/>
        <w:jc w:val="both"/>
        <w:rPr>
          <w:rFonts w:ascii="Arial" w:hAnsi="Arial" w:cs="Arial"/>
          <w:sz w:val="24"/>
        </w:rPr>
      </w:pPr>
      <w:r w:rsidRPr="003D768D">
        <w:rPr>
          <w:rFonts w:ascii="Arial" w:hAnsi="Arial" w:cs="Arial"/>
          <w:sz w:val="24"/>
        </w:rPr>
        <w:t xml:space="preserve">A summary of Option 2 with respect to each of the terms of reference is set out in Table 5 below. </w:t>
      </w:r>
    </w:p>
    <w:p w:rsidR="00031EAB" w:rsidRPr="003D768D" w:rsidRDefault="00031EAB" w:rsidP="0031468E">
      <w:pPr>
        <w:spacing w:after="0" w:line="360" w:lineRule="auto"/>
        <w:jc w:val="both"/>
        <w:rPr>
          <w:rFonts w:ascii="Arial" w:hAnsi="Arial" w:cs="Arial"/>
          <w:sz w:val="24"/>
        </w:rPr>
      </w:pPr>
    </w:p>
    <w:p w:rsidR="00031EAB" w:rsidRPr="003D768D" w:rsidRDefault="00031EAB" w:rsidP="0031468E">
      <w:pPr>
        <w:spacing w:after="0" w:line="360" w:lineRule="auto"/>
        <w:jc w:val="both"/>
        <w:rPr>
          <w:rFonts w:ascii="Arial" w:hAnsi="Arial" w:cs="Arial"/>
          <w:b/>
          <w:sz w:val="24"/>
        </w:rPr>
      </w:pPr>
      <w:r w:rsidRPr="003D768D">
        <w:rPr>
          <w:rFonts w:ascii="Arial" w:hAnsi="Arial" w:cs="Arial"/>
          <w:b/>
          <w:sz w:val="24"/>
        </w:rPr>
        <w:t xml:space="preserve">Table 5: Analysis of Option 2 in 178 member </w:t>
      </w:r>
      <w:proofErr w:type="spellStart"/>
      <w:r w:rsidRPr="003D768D">
        <w:rPr>
          <w:rFonts w:ascii="Arial" w:hAnsi="Arial" w:cs="Arial"/>
          <w:b/>
          <w:sz w:val="24"/>
        </w:rPr>
        <w:t>Dáil</w:t>
      </w:r>
      <w:proofErr w:type="spellEnd"/>
      <w:r w:rsidRPr="003D768D">
        <w:rPr>
          <w:rFonts w:ascii="Arial" w:hAnsi="Arial" w:cs="Arial"/>
          <w:b/>
          <w:sz w:val="24"/>
        </w:rPr>
        <w:t xml:space="preserve"> with respect to each term of reference </w:t>
      </w:r>
    </w:p>
    <w:tbl>
      <w:tblPr>
        <w:tblStyle w:val="TableGrid"/>
        <w:tblW w:w="0" w:type="auto"/>
        <w:tblLook w:val="04A0" w:firstRow="1" w:lastRow="0" w:firstColumn="1" w:lastColumn="0" w:noHBand="0" w:noVBand="1"/>
      </w:tblPr>
      <w:tblGrid>
        <w:gridCol w:w="2689"/>
        <w:gridCol w:w="6327"/>
      </w:tblGrid>
      <w:tr w:rsidR="00031EAB" w:rsidRPr="003D768D" w:rsidTr="00974D4E">
        <w:tc>
          <w:tcPr>
            <w:tcW w:w="2689" w:type="dxa"/>
            <w:shd w:val="clear" w:color="auto" w:fill="D0CECE" w:themeFill="background2" w:themeFillShade="E6"/>
          </w:tcPr>
          <w:p w:rsidR="00031EAB" w:rsidRPr="003D768D" w:rsidRDefault="00031EAB" w:rsidP="0031468E">
            <w:pPr>
              <w:spacing w:line="360" w:lineRule="auto"/>
              <w:jc w:val="both"/>
              <w:rPr>
                <w:rFonts w:ascii="Arial" w:hAnsi="Arial" w:cs="Arial"/>
                <w:b/>
                <w:sz w:val="24"/>
              </w:rPr>
            </w:pPr>
            <w:r w:rsidRPr="003D768D">
              <w:rPr>
                <w:rFonts w:ascii="Arial" w:hAnsi="Arial" w:cs="Arial"/>
                <w:b/>
                <w:sz w:val="24"/>
              </w:rPr>
              <w:t xml:space="preserve">Terms of Reference </w:t>
            </w:r>
          </w:p>
        </w:tc>
        <w:tc>
          <w:tcPr>
            <w:tcW w:w="6327" w:type="dxa"/>
            <w:shd w:val="clear" w:color="auto" w:fill="D0CECE" w:themeFill="background2" w:themeFillShade="E6"/>
          </w:tcPr>
          <w:p w:rsidR="00031EAB" w:rsidRPr="003D768D" w:rsidRDefault="00031EAB" w:rsidP="0031468E">
            <w:pPr>
              <w:spacing w:line="360" w:lineRule="auto"/>
              <w:jc w:val="both"/>
              <w:rPr>
                <w:rFonts w:ascii="Arial" w:hAnsi="Arial" w:cs="Arial"/>
                <w:b/>
                <w:sz w:val="24"/>
              </w:rPr>
            </w:pPr>
            <w:r w:rsidRPr="003D768D">
              <w:rPr>
                <w:rFonts w:ascii="Arial" w:hAnsi="Arial" w:cs="Arial"/>
                <w:b/>
                <w:sz w:val="24"/>
              </w:rPr>
              <w:t xml:space="preserve">Analysis </w:t>
            </w: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t>Equality of Representation</w:t>
            </w:r>
          </w:p>
        </w:tc>
        <w:tc>
          <w:tcPr>
            <w:tcW w:w="6327"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Variances are good in most of the constituencies, with the lowest being -5.12% in Tipperary South and the highest being +4.64 in Wicklow. </w:t>
            </w:r>
          </w:p>
          <w:p w:rsidR="00031EAB" w:rsidRPr="003D768D" w:rsidRDefault="00031EAB" w:rsidP="0031468E">
            <w:pPr>
              <w:spacing w:line="360" w:lineRule="auto"/>
              <w:rPr>
                <w:rFonts w:ascii="Arial" w:hAnsi="Arial" w:cs="Arial"/>
                <w:sz w:val="24"/>
              </w:rPr>
            </w:pP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Each constituency shall contain 3,4 or 5 members.  </w:t>
            </w:r>
          </w:p>
        </w:tc>
        <w:tc>
          <w:tcPr>
            <w:tcW w:w="6327"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There would be a total of eleven constituencies, an increase of three from the eight currently: </w:t>
            </w:r>
          </w:p>
          <w:p w:rsidR="00031EAB" w:rsidRPr="003D768D" w:rsidRDefault="00031EAB" w:rsidP="0031468E">
            <w:pPr>
              <w:spacing w:line="360" w:lineRule="auto"/>
              <w:rPr>
                <w:rFonts w:ascii="Arial" w:hAnsi="Arial" w:cs="Arial"/>
                <w:sz w:val="24"/>
              </w:rPr>
            </w:pPr>
            <w:r w:rsidRPr="003D768D">
              <w:rPr>
                <w:rFonts w:ascii="Arial" w:hAnsi="Arial" w:cs="Arial"/>
                <w:sz w:val="24"/>
              </w:rPr>
              <w:t xml:space="preserve">four 5-seat constituencies; one 4-seat; and six 3-seat. </w:t>
            </w: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Avoid breaches of county boundaries as far as practicable. </w:t>
            </w:r>
          </w:p>
        </w:tc>
        <w:tc>
          <w:tcPr>
            <w:tcW w:w="6327"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There are six breaches in this Option:  One in </w:t>
            </w:r>
          </w:p>
          <w:p w:rsidR="00031EAB" w:rsidRPr="003D768D" w:rsidRDefault="00031EAB" w:rsidP="0031468E">
            <w:pPr>
              <w:spacing w:line="360" w:lineRule="auto"/>
              <w:rPr>
                <w:rFonts w:ascii="Arial" w:hAnsi="Arial" w:cs="Arial"/>
                <w:sz w:val="24"/>
              </w:rPr>
            </w:pPr>
            <w:r w:rsidRPr="003D768D">
              <w:rPr>
                <w:rFonts w:ascii="Arial" w:hAnsi="Arial" w:cs="Arial"/>
                <w:sz w:val="24"/>
              </w:rPr>
              <w:t xml:space="preserve">Laois; </w:t>
            </w:r>
            <w:r w:rsidR="00476465" w:rsidRPr="003D768D">
              <w:rPr>
                <w:rFonts w:ascii="Arial" w:hAnsi="Arial" w:cs="Arial"/>
                <w:sz w:val="24"/>
              </w:rPr>
              <w:t>one</w:t>
            </w:r>
            <w:r w:rsidRPr="003D768D">
              <w:rPr>
                <w:rFonts w:ascii="Arial" w:hAnsi="Arial" w:cs="Arial"/>
                <w:sz w:val="24"/>
              </w:rPr>
              <w:t xml:space="preserve"> in Tipperary; </w:t>
            </w:r>
            <w:r w:rsidR="00476465" w:rsidRPr="003D768D">
              <w:rPr>
                <w:rFonts w:ascii="Arial" w:hAnsi="Arial" w:cs="Arial"/>
                <w:sz w:val="24"/>
              </w:rPr>
              <w:t>three</w:t>
            </w:r>
            <w:r w:rsidRPr="003D768D">
              <w:rPr>
                <w:rFonts w:ascii="Arial" w:hAnsi="Arial" w:cs="Arial"/>
                <w:sz w:val="24"/>
              </w:rPr>
              <w:t xml:space="preserve"> i</w:t>
            </w:r>
            <w:r w:rsidR="00476465" w:rsidRPr="003D768D">
              <w:rPr>
                <w:rFonts w:ascii="Arial" w:hAnsi="Arial" w:cs="Arial"/>
                <w:sz w:val="24"/>
              </w:rPr>
              <w:t xml:space="preserve">n Kilkenny and one in Wicklow. </w:t>
            </w: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lastRenderedPageBreak/>
              <w:t xml:space="preserve">Each constituency to be composed of contiguous areas. </w:t>
            </w:r>
          </w:p>
        </w:tc>
        <w:tc>
          <w:tcPr>
            <w:tcW w:w="6327"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Each constituency is composed of contiguous areas. </w:t>
            </w: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There shall be regard to geographic considerations including significant physical features and the extent of and the density of population in each constituency.  </w:t>
            </w:r>
          </w:p>
        </w:tc>
        <w:tc>
          <w:tcPr>
            <w:tcW w:w="6327" w:type="dxa"/>
          </w:tcPr>
          <w:p w:rsidR="00476465" w:rsidRPr="003D768D" w:rsidRDefault="00476465" w:rsidP="0031468E">
            <w:pPr>
              <w:spacing w:line="360" w:lineRule="auto"/>
              <w:rPr>
                <w:rFonts w:ascii="Arial" w:hAnsi="Arial" w:cs="Arial"/>
                <w:sz w:val="24"/>
              </w:rPr>
            </w:pPr>
            <w:r w:rsidRPr="003D768D">
              <w:rPr>
                <w:rFonts w:ascii="Arial" w:hAnsi="Arial" w:cs="Arial"/>
                <w:sz w:val="24"/>
              </w:rPr>
              <w:t xml:space="preserve">The same comments apply for this Option as for Option 1 in relation to this term of reference: </w:t>
            </w:r>
          </w:p>
          <w:p w:rsidR="00031EAB" w:rsidRPr="003D768D" w:rsidRDefault="00031EAB" w:rsidP="0031468E">
            <w:pPr>
              <w:spacing w:line="360" w:lineRule="auto"/>
              <w:rPr>
                <w:rFonts w:ascii="Arial" w:hAnsi="Arial" w:cs="Arial"/>
                <w:sz w:val="24"/>
              </w:rPr>
            </w:pPr>
            <w:r w:rsidRPr="003D768D">
              <w:rPr>
                <w:rFonts w:ascii="Arial" w:hAnsi="Arial" w:cs="Arial"/>
                <w:sz w:val="24"/>
              </w:rPr>
              <w:t>The region as a whole has had a population increase of +</w:t>
            </w:r>
            <w:r w:rsidR="00EB545C" w:rsidRPr="003D768D">
              <w:rPr>
                <w:rFonts w:ascii="Arial" w:hAnsi="Arial" w:cs="Arial"/>
                <w:sz w:val="24"/>
              </w:rPr>
              <w:t>8.68</w:t>
            </w:r>
            <w:r w:rsidRPr="003D768D">
              <w:rPr>
                <w:rFonts w:ascii="Arial" w:hAnsi="Arial" w:cs="Arial"/>
                <w:sz w:val="24"/>
              </w:rPr>
              <w:t xml:space="preserve">%, with the largest percentage increases in the Kildare North and Kildare South constituencies of 12.38% and 9.49%, respectively. </w:t>
            </w:r>
          </w:p>
          <w:p w:rsidR="00031EAB" w:rsidRPr="003D768D" w:rsidRDefault="00031EAB" w:rsidP="0031468E">
            <w:pPr>
              <w:spacing w:line="360" w:lineRule="auto"/>
              <w:rPr>
                <w:rFonts w:ascii="Arial" w:hAnsi="Arial" w:cs="Arial"/>
                <w:sz w:val="24"/>
              </w:rPr>
            </w:pPr>
            <w:r w:rsidRPr="003D768D">
              <w:rPr>
                <w:rFonts w:ascii="Arial" w:hAnsi="Arial" w:cs="Arial"/>
                <w:sz w:val="24"/>
              </w:rPr>
              <w:t xml:space="preserve">Six of the eight constituencies had population increases exceeding 10,000, while the increases in Carlow-Kilkenny and Tipperary were smaller than 10,000.  </w:t>
            </w:r>
          </w:p>
          <w:p w:rsidR="00031EAB" w:rsidRPr="003D768D" w:rsidRDefault="00031EAB" w:rsidP="0031468E">
            <w:pPr>
              <w:spacing w:line="360" w:lineRule="auto"/>
              <w:rPr>
                <w:rFonts w:ascii="Arial" w:hAnsi="Arial" w:cs="Arial"/>
                <w:sz w:val="24"/>
              </w:rPr>
            </w:pPr>
            <w:r w:rsidRPr="003D768D">
              <w:rPr>
                <w:rFonts w:ascii="Arial" w:hAnsi="Arial" w:cs="Arial"/>
                <w:sz w:val="24"/>
              </w:rPr>
              <w:t xml:space="preserve">The heartland of the south east region is mostly lacking in natural barriers, while the mountain ranges, of Wicklow, Wexford and Waterford counties are contained within those constituencies.  The only other significant natural barrier is the </w:t>
            </w:r>
            <w:proofErr w:type="spellStart"/>
            <w:r w:rsidRPr="003D768D">
              <w:rPr>
                <w:rFonts w:ascii="Arial" w:hAnsi="Arial" w:cs="Arial"/>
                <w:sz w:val="24"/>
              </w:rPr>
              <w:t>Suir</w:t>
            </w:r>
            <w:proofErr w:type="spellEnd"/>
            <w:r w:rsidRPr="003D768D">
              <w:rPr>
                <w:rFonts w:ascii="Arial" w:hAnsi="Arial" w:cs="Arial"/>
                <w:sz w:val="24"/>
              </w:rPr>
              <w:t xml:space="preserve"> river, which forms a long stretch of the border of County Waterford, and partly divides the town of Carrick-on-Suir.  It should be noted however, that the electoral division of </w:t>
            </w:r>
            <w:proofErr w:type="spellStart"/>
            <w:r w:rsidRPr="003D768D">
              <w:rPr>
                <w:rFonts w:ascii="Arial" w:hAnsi="Arial" w:cs="Arial"/>
                <w:sz w:val="24"/>
              </w:rPr>
              <w:t>Carrickbeg</w:t>
            </w:r>
            <w:proofErr w:type="spellEnd"/>
            <w:r w:rsidRPr="003D768D">
              <w:rPr>
                <w:rFonts w:ascii="Arial" w:hAnsi="Arial" w:cs="Arial"/>
                <w:sz w:val="24"/>
              </w:rPr>
              <w:t xml:space="preserve"> Urban lies to the south of the river and is in the county of Tipperary.  </w:t>
            </w:r>
          </w:p>
        </w:tc>
      </w:tr>
      <w:tr w:rsidR="00031EAB" w:rsidRPr="003D768D" w:rsidTr="00974D4E">
        <w:tc>
          <w:tcPr>
            <w:tcW w:w="2689"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Subject to the other terms of references, continuity shall be maintained. </w:t>
            </w:r>
          </w:p>
        </w:tc>
        <w:tc>
          <w:tcPr>
            <w:tcW w:w="6327" w:type="dxa"/>
          </w:tcPr>
          <w:p w:rsidR="00031EAB" w:rsidRPr="003D768D" w:rsidRDefault="00031EAB" w:rsidP="0031468E">
            <w:pPr>
              <w:spacing w:line="360" w:lineRule="auto"/>
              <w:rPr>
                <w:rFonts w:ascii="Arial" w:hAnsi="Arial" w:cs="Arial"/>
                <w:sz w:val="24"/>
              </w:rPr>
            </w:pPr>
            <w:r w:rsidRPr="003D768D">
              <w:rPr>
                <w:rFonts w:ascii="Arial" w:hAnsi="Arial" w:cs="Arial"/>
                <w:sz w:val="24"/>
              </w:rPr>
              <w:t xml:space="preserve">All of the constituencies are changed in this proposal.  A total </w:t>
            </w:r>
            <w:r w:rsidR="00476465" w:rsidRPr="003D768D">
              <w:rPr>
                <w:rFonts w:ascii="Arial" w:hAnsi="Arial" w:cs="Arial"/>
                <w:sz w:val="24"/>
              </w:rPr>
              <w:t>41</w:t>
            </w:r>
            <w:r w:rsidRPr="003D768D">
              <w:rPr>
                <w:rFonts w:ascii="Arial" w:hAnsi="Arial" w:cs="Arial"/>
                <w:sz w:val="24"/>
              </w:rPr>
              <w:t>,</w:t>
            </w:r>
            <w:r w:rsidR="00EB545C" w:rsidRPr="003D768D">
              <w:rPr>
                <w:rFonts w:ascii="Arial" w:hAnsi="Arial" w:cs="Arial"/>
                <w:sz w:val="24"/>
              </w:rPr>
              <w:t>278</w:t>
            </w:r>
            <w:r w:rsidRPr="003D768D">
              <w:rPr>
                <w:rFonts w:ascii="Arial" w:hAnsi="Arial" w:cs="Arial"/>
                <w:sz w:val="24"/>
              </w:rPr>
              <w:t xml:space="preserve"> of population are transferred to different constituencies, which represents continuity of 9</w:t>
            </w:r>
            <w:r w:rsidR="00476465" w:rsidRPr="003D768D">
              <w:rPr>
                <w:rFonts w:ascii="Arial" w:hAnsi="Arial" w:cs="Arial"/>
                <w:sz w:val="24"/>
              </w:rPr>
              <w:t>6</w:t>
            </w:r>
            <w:r w:rsidRPr="003D768D">
              <w:rPr>
                <w:rFonts w:ascii="Arial" w:hAnsi="Arial" w:cs="Arial"/>
                <w:sz w:val="24"/>
              </w:rPr>
              <w:t>.</w:t>
            </w:r>
            <w:r w:rsidR="00EB545C" w:rsidRPr="003D768D">
              <w:rPr>
                <w:rFonts w:ascii="Arial" w:hAnsi="Arial" w:cs="Arial"/>
                <w:sz w:val="24"/>
              </w:rPr>
              <w:t>56</w:t>
            </w:r>
            <w:r w:rsidRPr="003D768D">
              <w:rPr>
                <w:rFonts w:ascii="Arial" w:hAnsi="Arial" w:cs="Arial"/>
                <w:sz w:val="24"/>
              </w:rPr>
              <w:t xml:space="preserve">% which is </w:t>
            </w:r>
            <w:r w:rsidR="00476465" w:rsidRPr="003D768D">
              <w:rPr>
                <w:rFonts w:ascii="Arial" w:hAnsi="Arial" w:cs="Arial"/>
                <w:sz w:val="24"/>
              </w:rPr>
              <w:t>good</w:t>
            </w:r>
            <w:r w:rsidRPr="003D768D">
              <w:rPr>
                <w:rFonts w:ascii="Arial" w:hAnsi="Arial" w:cs="Arial"/>
                <w:sz w:val="24"/>
              </w:rPr>
              <w:t xml:space="preserve">. </w:t>
            </w:r>
            <w:r w:rsidR="00476465" w:rsidRPr="003D768D">
              <w:rPr>
                <w:rFonts w:ascii="Arial" w:hAnsi="Arial" w:cs="Arial"/>
                <w:sz w:val="24"/>
              </w:rPr>
              <w:t xml:space="preserve">Twenty-nine </w:t>
            </w:r>
            <w:r w:rsidRPr="003D768D">
              <w:rPr>
                <w:rFonts w:ascii="Arial" w:hAnsi="Arial" w:cs="Arial"/>
                <w:sz w:val="24"/>
              </w:rPr>
              <w:t xml:space="preserve">out of </w:t>
            </w:r>
            <w:r w:rsidR="00476465" w:rsidRPr="003D768D">
              <w:rPr>
                <w:rFonts w:ascii="Arial" w:hAnsi="Arial" w:cs="Arial"/>
                <w:sz w:val="24"/>
              </w:rPr>
              <w:t>3</w:t>
            </w:r>
            <w:r w:rsidRPr="003D768D">
              <w:rPr>
                <w:rFonts w:ascii="Arial" w:hAnsi="Arial" w:cs="Arial"/>
                <w:sz w:val="24"/>
              </w:rPr>
              <w:t xml:space="preserve">0 people will remain in the same constituency. </w:t>
            </w:r>
          </w:p>
        </w:tc>
      </w:tr>
    </w:tbl>
    <w:p w:rsidR="001B787B" w:rsidRPr="003D768D" w:rsidRDefault="001B787B" w:rsidP="0031468E">
      <w:pPr>
        <w:spacing w:after="0" w:line="360" w:lineRule="auto"/>
        <w:jc w:val="both"/>
        <w:rPr>
          <w:rFonts w:ascii="Arial" w:hAnsi="Arial" w:cs="Arial"/>
          <w:sz w:val="24"/>
        </w:rPr>
      </w:pPr>
    </w:p>
    <w:p w:rsidR="001B787B" w:rsidRPr="003D768D" w:rsidRDefault="001B787B" w:rsidP="0031468E">
      <w:pPr>
        <w:spacing w:after="0" w:line="360" w:lineRule="auto"/>
        <w:jc w:val="both"/>
        <w:rPr>
          <w:rFonts w:ascii="Arial" w:hAnsi="Arial" w:cs="Arial"/>
          <w:sz w:val="24"/>
        </w:rPr>
      </w:pPr>
    </w:p>
    <w:p w:rsidR="001B787B" w:rsidRPr="003D768D" w:rsidRDefault="001B787B">
      <w:pPr>
        <w:rPr>
          <w:rFonts w:ascii="Arial" w:hAnsi="Arial" w:cs="Arial"/>
          <w:sz w:val="24"/>
        </w:rPr>
      </w:pPr>
      <w:r w:rsidRPr="003D768D">
        <w:rPr>
          <w:rFonts w:ascii="Arial" w:hAnsi="Arial" w:cs="Arial"/>
          <w:sz w:val="24"/>
        </w:rPr>
        <w:br w:type="page"/>
      </w:r>
    </w:p>
    <w:p w:rsidR="001B787B" w:rsidRPr="003D768D" w:rsidRDefault="001B787B" w:rsidP="0031468E">
      <w:pPr>
        <w:spacing w:after="0" w:line="360" w:lineRule="auto"/>
        <w:jc w:val="both"/>
        <w:rPr>
          <w:rFonts w:ascii="Arial" w:hAnsi="Arial" w:cs="Arial"/>
          <w:sz w:val="24"/>
        </w:rPr>
      </w:pPr>
    </w:p>
    <w:p w:rsidR="00B7543E" w:rsidRPr="003D768D" w:rsidRDefault="00B7543E" w:rsidP="0031468E">
      <w:pPr>
        <w:spacing w:after="0" w:line="360" w:lineRule="auto"/>
        <w:jc w:val="both"/>
        <w:rPr>
          <w:rFonts w:ascii="Arial" w:hAnsi="Arial" w:cs="Arial"/>
          <w:b/>
          <w:sz w:val="24"/>
        </w:rPr>
      </w:pPr>
      <w:r w:rsidRPr="003D768D">
        <w:rPr>
          <w:rFonts w:ascii="Arial" w:hAnsi="Arial" w:cs="Arial"/>
          <w:b/>
          <w:sz w:val="24"/>
        </w:rPr>
        <w:t xml:space="preserve">5.  </w:t>
      </w:r>
      <w:r w:rsidR="00DD3D37" w:rsidRPr="003D768D">
        <w:rPr>
          <w:rFonts w:ascii="Arial" w:hAnsi="Arial" w:cs="Arial"/>
          <w:b/>
          <w:sz w:val="24"/>
        </w:rPr>
        <w:t xml:space="preserve">EFFECT OF TOTAL DÁIL MEMBERSHIP ON VARIANCES </w:t>
      </w:r>
    </w:p>
    <w:p w:rsidR="00BB70B2" w:rsidRPr="003D768D" w:rsidRDefault="00BB70B2" w:rsidP="0031468E">
      <w:pPr>
        <w:spacing w:after="0" w:line="360" w:lineRule="auto"/>
        <w:jc w:val="both"/>
        <w:rPr>
          <w:rFonts w:ascii="Arial" w:hAnsi="Arial" w:cs="Arial"/>
          <w:sz w:val="24"/>
        </w:rPr>
      </w:pPr>
    </w:p>
    <w:p w:rsidR="00E100C7" w:rsidRPr="003D768D" w:rsidRDefault="00535945" w:rsidP="0031468E">
      <w:pPr>
        <w:spacing w:after="0" w:line="360" w:lineRule="auto"/>
        <w:jc w:val="both"/>
        <w:rPr>
          <w:rFonts w:ascii="Arial" w:hAnsi="Arial" w:cs="Arial"/>
          <w:sz w:val="24"/>
        </w:rPr>
      </w:pPr>
      <w:r w:rsidRPr="003D768D">
        <w:rPr>
          <w:rFonts w:ascii="Arial" w:hAnsi="Arial" w:cs="Arial"/>
          <w:sz w:val="24"/>
        </w:rPr>
        <w:t xml:space="preserve">Option 1 </w:t>
      </w:r>
      <w:r w:rsidR="00BB70B2" w:rsidRPr="003D768D">
        <w:rPr>
          <w:rFonts w:ascii="Arial" w:hAnsi="Arial" w:cs="Arial"/>
          <w:sz w:val="24"/>
        </w:rPr>
        <w:t>is</w:t>
      </w:r>
      <w:r w:rsidR="00DD3D37" w:rsidRPr="003D768D">
        <w:rPr>
          <w:rFonts w:ascii="Arial" w:hAnsi="Arial" w:cs="Arial"/>
          <w:sz w:val="24"/>
        </w:rPr>
        <w:t xml:space="preserve"> developed in the context of a 174 member </w:t>
      </w:r>
      <w:proofErr w:type="spellStart"/>
      <w:r w:rsidR="00DD3D37" w:rsidRPr="003D768D">
        <w:rPr>
          <w:rFonts w:ascii="Arial" w:hAnsi="Arial" w:cs="Arial"/>
          <w:sz w:val="24"/>
        </w:rPr>
        <w:t>Dáil</w:t>
      </w:r>
      <w:proofErr w:type="spellEnd"/>
      <w:r w:rsidR="00DD3D37" w:rsidRPr="003D768D">
        <w:rPr>
          <w:rFonts w:ascii="Arial" w:hAnsi="Arial" w:cs="Arial"/>
          <w:sz w:val="24"/>
        </w:rPr>
        <w:t>.</w:t>
      </w:r>
      <w:r w:rsidR="00BB70B2" w:rsidRPr="003D768D">
        <w:rPr>
          <w:rFonts w:ascii="Arial" w:hAnsi="Arial" w:cs="Arial"/>
          <w:sz w:val="24"/>
        </w:rPr>
        <w:t xml:space="preserve"> </w:t>
      </w:r>
      <w:r w:rsidR="00E100C7" w:rsidRPr="003D768D">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sidRPr="003D768D">
        <w:rPr>
          <w:rFonts w:ascii="Arial" w:hAnsi="Arial" w:cs="Arial"/>
          <w:sz w:val="24"/>
        </w:rPr>
        <w:t>6</w:t>
      </w:r>
      <w:r w:rsidR="00E100C7" w:rsidRPr="003D768D">
        <w:rPr>
          <w:rFonts w:ascii="Arial" w:hAnsi="Arial" w:cs="Arial"/>
          <w:sz w:val="24"/>
        </w:rPr>
        <w:t xml:space="preserve"> below.  </w:t>
      </w:r>
    </w:p>
    <w:p w:rsidR="00956A6E" w:rsidRPr="003D768D" w:rsidRDefault="00956A6E" w:rsidP="0031468E">
      <w:pPr>
        <w:spacing w:after="0" w:line="360" w:lineRule="auto"/>
        <w:jc w:val="both"/>
        <w:rPr>
          <w:rFonts w:ascii="Arial" w:hAnsi="Arial" w:cs="Arial"/>
          <w:sz w:val="24"/>
        </w:rPr>
      </w:pPr>
    </w:p>
    <w:p w:rsidR="00B7543E" w:rsidRPr="003D768D" w:rsidRDefault="00BB70B2" w:rsidP="0031468E">
      <w:pPr>
        <w:spacing w:after="0" w:line="360" w:lineRule="auto"/>
        <w:jc w:val="both"/>
        <w:rPr>
          <w:rFonts w:ascii="Arial" w:hAnsi="Arial" w:cs="Arial"/>
          <w:b/>
          <w:sz w:val="24"/>
        </w:rPr>
      </w:pPr>
      <w:r w:rsidRPr="003D768D">
        <w:rPr>
          <w:rFonts w:ascii="Arial" w:hAnsi="Arial" w:cs="Arial"/>
          <w:b/>
          <w:sz w:val="24"/>
        </w:rPr>
        <w:t xml:space="preserve">Table </w:t>
      </w:r>
      <w:r w:rsidR="00535945" w:rsidRPr="003D768D">
        <w:rPr>
          <w:rFonts w:ascii="Arial" w:hAnsi="Arial" w:cs="Arial"/>
          <w:b/>
          <w:sz w:val="24"/>
        </w:rPr>
        <w:t>6</w:t>
      </w:r>
      <w:r w:rsidRPr="003D768D">
        <w:rPr>
          <w:rFonts w:ascii="Arial" w:hAnsi="Arial" w:cs="Arial"/>
          <w:b/>
          <w:sz w:val="24"/>
        </w:rPr>
        <w:t xml:space="preserve">:  </w:t>
      </w:r>
      <w:r w:rsidR="00B7543E" w:rsidRPr="003D768D">
        <w:rPr>
          <w:rFonts w:ascii="Arial" w:hAnsi="Arial" w:cs="Arial"/>
          <w:b/>
          <w:sz w:val="24"/>
        </w:rPr>
        <w:t xml:space="preserve">Effect of total </w:t>
      </w:r>
      <w:proofErr w:type="spellStart"/>
      <w:r w:rsidR="00B7543E" w:rsidRPr="003D768D">
        <w:rPr>
          <w:rFonts w:ascii="Arial" w:hAnsi="Arial" w:cs="Arial"/>
          <w:b/>
          <w:sz w:val="24"/>
        </w:rPr>
        <w:t>Dáil</w:t>
      </w:r>
      <w:proofErr w:type="spellEnd"/>
      <w:r w:rsidR="00B7543E" w:rsidRPr="003D768D">
        <w:rPr>
          <w:rFonts w:ascii="Arial" w:hAnsi="Arial" w:cs="Arial"/>
          <w:b/>
          <w:sz w:val="24"/>
        </w:rPr>
        <w:t xml:space="preserve"> membership </w:t>
      </w:r>
      <w:r w:rsidR="00535945" w:rsidRPr="003D768D">
        <w:rPr>
          <w:rFonts w:ascii="Arial" w:hAnsi="Arial" w:cs="Arial"/>
          <w:b/>
          <w:sz w:val="24"/>
        </w:rPr>
        <w:t xml:space="preserve">on variances in Option 1 </w:t>
      </w:r>
    </w:p>
    <w:tbl>
      <w:tblPr>
        <w:tblW w:w="9067" w:type="dxa"/>
        <w:tblLook w:val="04A0" w:firstRow="1" w:lastRow="0" w:firstColumn="1" w:lastColumn="0" w:noHBand="0" w:noVBand="1"/>
      </w:tblPr>
      <w:tblGrid>
        <w:gridCol w:w="1413"/>
        <w:gridCol w:w="709"/>
        <w:gridCol w:w="708"/>
        <w:gridCol w:w="709"/>
        <w:gridCol w:w="709"/>
        <w:gridCol w:w="709"/>
        <w:gridCol w:w="708"/>
        <w:gridCol w:w="709"/>
        <w:gridCol w:w="709"/>
        <w:gridCol w:w="709"/>
        <w:gridCol w:w="708"/>
        <w:gridCol w:w="625"/>
      </w:tblGrid>
      <w:tr w:rsidR="00535945" w:rsidRPr="003D768D" w:rsidTr="006E55C8">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945" w:rsidRPr="003D768D" w:rsidRDefault="00535945" w:rsidP="0031468E">
            <w:pPr>
              <w:spacing w:after="0" w:line="360" w:lineRule="auto"/>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 xml:space="preserve">South East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177</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179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180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ascii="Calibri" w:eastAsia="Times New Roman" w:hAnsi="Calibri" w:cs="Calibri"/>
                <w:b/>
                <w:bCs/>
                <w:color w:val="000000"/>
                <w:sz w:val="18"/>
                <w:szCs w:val="18"/>
                <w:lang w:eastAsia="en-IE"/>
              </w:rPr>
            </w:pPr>
            <w:r w:rsidRPr="003D768D">
              <w:rPr>
                <w:rFonts w:ascii="Calibri" w:eastAsia="Times New Roman" w:hAnsi="Calibri" w:cs="Calibri"/>
                <w:b/>
                <w:bCs/>
                <w:color w:val="000000"/>
                <w:sz w:val="18"/>
                <w:szCs w:val="18"/>
                <w:lang w:eastAsia="en-IE"/>
              </w:rPr>
              <w:t>181</w:t>
            </w:r>
          </w:p>
        </w:tc>
      </w:tr>
      <w:tr w:rsidR="00535945" w:rsidRPr="003D768D" w:rsidTr="006E55C8">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Carlow-Kilkenny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+3.72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+4.33</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+4.94</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+5.54</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+6.15</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+6.76</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+7.3</w:t>
            </w:r>
            <w:r w:rsidR="00535945" w:rsidRPr="003D768D">
              <w:rPr>
                <w:rFonts w:eastAsia="Times New Roman" w:cstheme="minorHAnsi"/>
                <w:sz w:val="18"/>
                <w:szCs w:val="18"/>
                <w:lang w:eastAsia="en-IE"/>
              </w:rPr>
              <w:t>6</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+7.97</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+8.58</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+9.1</w:t>
            </w:r>
            <w:r w:rsidR="00535945" w:rsidRPr="003D768D">
              <w:rPr>
                <w:rFonts w:eastAsia="Times New Roman" w:cstheme="minorHAnsi"/>
                <w:sz w:val="18"/>
                <w:szCs w:val="18"/>
                <w:lang w:eastAsia="en-IE"/>
              </w:rPr>
              <w:t>8</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8865C8">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9.</w:t>
            </w:r>
            <w:r w:rsidRPr="003D768D">
              <w:rPr>
                <w:rFonts w:eastAsia="Times New Roman" w:cstheme="minorHAnsi"/>
                <w:sz w:val="18"/>
                <w:szCs w:val="18"/>
                <w:lang w:eastAsia="en-IE"/>
              </w:rPr>
              <w:t>7</w:t>
            </w:r>
            <w:r w:rsidR="00535945" w:rsidRPr="003D768D">
              <w:rPr>
                <w:rFonts w:eastAsia="Times New Roman" w:cstheme="minorHAnsi"/>
                <w:sz w:val="18"/>
                <w:szCs w:val="18"/>
                <w:lang w:eastAsia="en-IE"/>
              </w:rPr>
              <w:t>9</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Kildare North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-4.32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-3.77</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-3.21</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-2.65</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535945"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-2.09</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-1.53</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-0.97</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53594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-0.41</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0.71</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+1.27</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Kildare South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-2.61</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-2.04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-1.47</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-0.90</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-0.33</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+0.24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+0.81</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+1.38</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+1.85</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+2.52</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+3.09</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Offaly</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-7.45</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-6.90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-6.36</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-5.82</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-5.28</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-4.74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-4.20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-3.66</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-3.12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-2.57</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-2.03</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Laois</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-1.58</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-0.43</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+0.15</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+0.72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+1.87</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+2.45</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+3.02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+3.60</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+4.18</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Tipperary </w:t>
            </w:r>
            <w:r w:rsidR="006E55C8" w:rsidRPr="003D768D">
              <w:rPr>
                <w:rFonts w:ascii="Calibri" w:eastAsia="Times New Roman" w:hAnsi="Calibri" w:cs="Calibri"/>
                <w:color w:val="000000"/>
                <w:sz w:val="18"/>
                <w:szCs w:val="18"/>
                <w:lang w:eastAsia="en-IE"/>
              </w:rPr>
              <w:t>North</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-3.63</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-3.07</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-2.51</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-1.94</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-1.38</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-0.82</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-0.25</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+0.31</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+0.87</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+1.44</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+2.00</w:t>
            </w:r>
          </w:p>
        </w:tc>
      </w:tr>
      <w:tr w:rsidR="006E55C8"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tcPr>
          <w:p w:rsidR="006E55C8" w:rsidRPr="003D768D" w:rsidRDefault="006E55C8"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Tipperary South</w:t>
            </w:r>
          </w:p>
        </w:tc>
        <w:tc>
          <w:tcPr>
            <w:tcW w:w="709"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+2.68</w:t>
            </w:r>
          </w:p>
        </w:tc>
        <w:tc>
          <w:tcPr>
            <w:tcW w:w="708"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+3.28</w:t>
            </w:r>
          </w:p>
        </w:tc>
        <w:tc>
          <w:tcPr>
            <w:tcW w:w="709"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+3.88</w:t>
            </w:r>
          </w:p>
        </w:tc>
        <w:tc>
          <w:tcPr>
            <w:tcW w:w="709" w:type="dxa"/>
            <w:tcBorders>
              <w:top w:val="nil"/>
              <w:left w:val="nil"/>
              <w:bottom w:val="single" w:sz="4" w:space="0" w:color="auto"/>
              <w:right w:val="single" w:sz="4" w:space="0" w:color="auto"/>
            </w:tcBorders>
            <w:shd w:val="clear" w:color="auto" w:fill="auto"/>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+4.48</w:t>
            </w:r>
          </w:p>
        </w:tc>
        <w:tc>
          <w:tcPr>
            <w:tcW w:w="709" w:type="dxa"/>
            <w:tcBorders>
              <w:top w:val="nil"/>
              <w:left w:val="nil"/>
              <w:bottom w:val="single" w:sz="4" w:space="0" w:color="auto"/>
              <w:right w:val="single" w:sz="4" w:space="0" w:color="auto"/>
            </w:tcBorders>
            <w:shd w:val="clear" w:color="auto" w:fill="auto"/>
            <w:noWrap/>
            <w:vAlign w:val="bottom"/>
          </w:tcPr>
          <w:p w:rsidR="006E55C8"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+5.08</w:t>
            </w:r>
          </w:p>
        </w:tc>
        <w:tc>
          <w:tcPr>
            <w:tcW w:w="708"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+5.68</w:t>
            </w:r>
          </w:p>
        </w:tc>
        <w:tc>
          <w:tcPr>
            <w:tcW w:w="709"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+6.28</w:t>
            </w:r>
          </w:p>
        </w:tc>
        <w:tc>
          <w:tcPr>
            <w:tcW w:w="709"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+6.88</w:t>
            </w:r>
          </w:p>
        </w:tc>
        <w:tc>
          <w:tcPr>
            <w:tcW w:w="709" w:type="dxa"/>
            <w:tcBorders>
              <w:top w:val="nil"/>
              <w:left w:val="nil"/>
              <w:bottom w:val="single" w:sz="4" w:space="0" w:color="auto"/>
              <w:right w:val="single" w:sz="4" w:space="0" w:color="auto"/>
            </w:tcBorders>
            <w:shd w:val="clear" w:color="000000" w:fill="FFFFFF"/>
            <w:noWrap/>
            <w:vAlign w:val="bottom"/>
          </w:tcPr>
          <w:p w:rsidR="006E55C8"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+7.48</w:t>
            </w:r>
          </w:p>
        </w:tc>
        <w:tc>
          <w:tcPr>
            <w:tcW w:w="708" w:type="dxa"/>
            <w:tcBorders>
              <w:top w:val="nil"/>
              <w:left w:val="nil"/>
              <w:bottom w:val="single" w:sz="4" w:space="0" w:color="auto"/>
              <w:right w:val="single" w:sz="4" w:space="0" w:color="auto"/>
            </w:tcBorders>
            <w:shd w:val="clear" w:color="000000" w:fill="FFFFFF"/>
            <w:noWrap/>
            <w:vAlign w:val="bottom"/>
          </w:tcPr>
          <w:p w:rsidR="006E55C8"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+8.08</w:t>
            </w:r>
          </w:p>
        </w:tc>
        <w:tc>
          <w:tcPr>
            <w:tcW w:w="567" w:type="dxa"/>
            <w:tcBorders>
              <w:top w:val="nil"/>
              <w:left w:val="nil"/>
              <w:bottom w:val="single" w:sz="4" w:space="0" w:color="auto"/>
              <w:right w:val="single" w:sz="4" w:space="0" w:color="auto"/>
            </w:tcBorders>
            <w:shd w:val="clear" w:color="000000" w:fill="FFFFFF"/>
            <w:noWrap/>
            <w:vAlign w:val="bottom"/>
          </w:tcPr>
          <w:p w:rsidR="006E55C8"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+8.69</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Waterford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+3.18</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+3.79</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+4.39</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+4.99</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+5.60</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+6.20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+6.80</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+7.41</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w:t>
            </w:r>
            <w:r w:rsidR="00535945" w:rsidRPr="003D768D">
              <w:rPr>
                <w:rFonts w:eastAsia="Times New Roman" w:cstheme="minorHAnsi"/>
                <w:sz w:val="18"/>
                <w:szCs w:val="18"/>
                <w:lang w:eastAsia="en-IE"/>
              </w:rPr>
              <w:t>.01</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+8.61</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+9.22</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Wexford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+3.80</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+4.41</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+5.02</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+5.62</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+6.23</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+6.84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+7.44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+8.05</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+8.66</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+9.27</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+9.87</w:t>
            </w:r>
          </w:p>
        </w:tc>
      </w:tr>
      <w:tr w:rsidR="00535945" w:rsidRPr="003D768D" w:rsidTr="006E55C8">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535945" w:rsidRPr="003D768D" w:rsidRDefault="00535945" w:rsidP="0031468E">
            <w:pPr>
              <w:spacing w:after="0" w:line="360" w:lineRule="auto"/>
              <w:rPr>
                <w:rFonts w:ascii="Calibri" w:eastAsia="Times New Roman" w:hAnsi="Calibri" w:cs="Calibri"/>
                <w:color w:val="000000"/>
                <w:sz w:val="18"/>
                <w:szCs w:val="18"/>
                <w:lang w:eastAsia="en-IE"/>
              </w:rPr>
            </w:pPr>
            <w:r w:rsidRPr="003D768D">
              <w:rPr>
                <w:rFonts w:ascii="Calibri" w:eastAsia="Times New Roman" w:hAnsi="Calibri" w:cs="Calibri"/>
                <w:color w:val="000000"/>
                <w:sz w:val="18"/>
                <w:szCs w:val="18"/>
                <w:lang w:eastAsia="en-IE"/>
              </w:rPr>
              <w:t xml:space="preserve">Wicklow </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3.79</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+4.39</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5.00</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5.61</w:t>
            </w:r>
          </w:p>
        </w:tc>
        <w:tc>
          <w:tcPr>
            <w:tcW w:w="709" w:type="dxa"/>
            <w:tcBorders>
              <w:top w:val="nil"/>
              <w:left w:val="nil"/>
              <w:bottom w:val="single" w:sz="4" w:space="0" w:color="auto"/>
              <w:right w:val="single" w:sz="4" w:space="0" w:color="auto"/>
            </w:tcBorders>
            <w:shd w:val="clear" w:color="auto" w:fill="auto"/>
            <w:noWrap/>
            <w:vAlign w:val="bottom"/>
            <w:hideMark/>
          </w:tcPr>
          <w:p w:rsidR="00535945" w:rsidRPr="003D768D" w:rsidRDefault="006E55C8"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w:t>
            </w:r>
            <w:r w:rsidR="00535945" w:rsidRPr="003D768D">
              <w:rPr>
                <w:rFonts w:eastAsia="Times New Roman" w:cstheme="minorHAnsi"/>
                <w:color w:val="000000"/>
                <w:sz w:val="18"/>
                <w:szCs w:val="18"/>
                <w:lang w:eastAsia="en-IE"/>
              </w:rPr>
              <w:t>6.22</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6.82</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7.43</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6E5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8.04</w:t>
            </w:r>
          </w:p>
        </w:tc>
        <w:tc>
          <w:tcPr>
            <w:tcW w:w="709"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8.64</w:t>
            </w:r>
          </w:p>
        </w:tc>
        <w:tc>
          <w:tcPr>
            <w:tcW w:w="708"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9.25</w:t>
            </w:r>
          </w:p>
        </w:tc>
        <w:tc>
          <w:tcPr>
            <w:tcW w:w="567" w:type="dxa"/>
            <w:tcBorders>
              <w:top w:val="nil"/>
              <w:left w:val="nil"/>
              <w:bottom w:val="single" w:sz="4" w:space="0" w:color="auto"/>
              <w:right w:val="single" w:sz="4" w:space="0" w:color="auto"/>
            </w:tcBorders>
            <w:shd w:val="clear" w:color="000000" w:fill="FFFFFF"/>
            <w:noWrap/>
            <w:vAlign w:val="bottom"/>
            <w:hideMark/>
          </w:tcPr>
          <w:p w:rsidR="00535945" w:rsidRPr="003D768D" w:rsidRDefault="008865C8"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535945" w:rsidRPr="003D768D">
              <w:rPr>
                <w:rFonts w:eastAsia="Times New Roman" w:cstheme="minorHAnsi"/>
                <w:sz w:val="18"/>
                <w:szCs w:val="18"/>
                <w:lang w:eastAsia="en-IE"/>
              </w:rPr>
              <w:t>9.86</w:t>
            </w:r>
          </w:p>
        </w:tc>
      </w:tr>
    </w:tbl>
    <w:p w:rsidR="00535945" w:rsidRPr="003D768D" w:rsidRDefault="00535945" w:rsidP="0031468E">
      <w:pPr>
        <w:spacing w:after="0" w:line="360" w:lineRule="auto"/>
        <w:jc w:val="both"/>
        <w:rPr>
          <w:rFonts w:ascii="Arial" w:hAnsi="Arial" w:cs="Arial"/>
          <w:sz w:val="24"/>
        </w:rPr>
      </w:pPr>
    </w:p>
    <w:p w:rsidR="00482B1F" w:rsidRPr="003D768D" w:rsidRDefault="00AE4B79" w:rsidP="0031468E">
      <w:pPr>
        <w:spacing w:after="0" w:line="360" w:lineRule="auto"/>
        <w:jc w:val="both"/>
        <w:rPr>
          <w:rFonts w:ascii="Arial" w:hAnsi="Arial" w:cs="Arial"/>
          <w:sz w:val="24"/>
        </w:rPr>
      </w:pPr>
      <w:r w:rsidRPr="003D768D">
        <w:rPr>
          <w:rFonts w:ascii="Arial" w:hAnsi="Arial" w:cs="Arial"/>
          <w:sz w:val="24"/>
        </w:rPr>
        <w:t xml:space="preserve">It can be seen in Table </w:t>
      </w:r>
      <w:r w:rsidR="00535945" w:rsidRPr="003D768D">
        <w:rPr>
          <w:rFonts w:ascii="Arial" w:hAnsi="Arial" w:cs="Arial"/>
          <w:sz w:val="24"/>
        </w:rPr>
        <w:t>6</w:t>
      </w:r>
      <w:r w:rsidRPr="003D768D">
        <w:rPr>
          <w:rFonts w:ascii="Arial" w:hAnsi="Arial" w:cs="Arial"/>
          <w:sz w:val="24"/>
        </w:rPr>
        <w:t xml:space="preserve"> above that </w:t>
      </w:r>
      <w:r w:rsidR="00E27622" w:rsidRPr="003D768D">
        <w:rPr>
          <w:rFonts w:ascii="Arial" w:hAnsi="Arial" w:cs="Arial"/>
          <w:sz w:val="24"/>
        </w:rPr>
        <w:t xml:space="preserve">in a 174 seat </w:t>
      </w:r>
      <w:proofErr w:type="spellStart"/>
      <w:r w:rsidR="00E27622" w:rsidRPr="003D768D">
        <w:rPr>
          <w:rFonts w:ascii="Arial" w:hAnsi="Arial" w:cs="Arial"/>
          <w:sz w:val="24"/>
        </w:rPr>
        <w:t>Dáil</w:t>
      </w:r>
      <w:proofErr w:type="spellEnd"/>
      <w:r w:rsidR="00E27622" w:rsidRPr="003D768D">
        <w:rPr>
          <w:rFonts w:ascii="Arial" w:hAnsi="Arial" w:cs="Arial"/>
          <w:sz w:val="24"/>
        </w:rPr>
        <w:t xml:space="preserve">, the variances in the region are </w:t>
      </w:r>
      <w:r w:rsidR="00535945" w:rsidRPr="003D768D">
        <w:rPr>
          <w:rFonts w:ascii="Arial" w:hAnsi="Arial" w:cs="Arial"/>
          <w:sz w:val="24"/>
        </w:rPr>
        <w:t xml:space="preserve">mostly </w:t>
      </w:r>
      <w:r w:rsidR="00E27622" w:rsidRPr="003D768D">
        <w:rPr>
          <w:rFonts w:ascii="Arial" w:hAnsi="Arial" w:cs="Arial"/>
          <w:sz w:val="24"/>
        </w:rPr>
        <w:t xml:space="preserve">good except for </w:t>
      </w:r>
      <w:r w:rsidR="00535945" w:rsidRPr="003D768D">
        <w:rPr>
          <w:rFonts w:ascii="Arial" w:hAnsi="Arial" w:cs="Arial"/>
          <w:sz w:val="24"/>
        </w:rPr>
        <w:t>Carlow-Kilkenny</w:t>
      </w:r>
      <w:r w:rsidR="008865C8" w:rsidRPr="003D768D">
        <w:rPr>
          <w:rFonts w:ascii="Arial" w:hAnsi="Arial" w:cs="Arial"/>
          <w:sz w:val="24"/>
        </w:rPr>
        <w:t xml:space="preserve">, Wexford </w:t>
      </w:r>
      <w:r w:rsidR="00535945" w:rsidRPr="003D768D">
        <w:rPr>
          <w:rFonts w:ascii="Arial" w:hAnsi="Arial" w:cs="Arial"/>
          <w:sz w:val="24"/>
        </w:rPr>
        <w:t xml:space="preserve">and Wicklow, which are </w:t>
      </w:r>
      <w:r w:rsidR="00E27622" w:rsidRPr="003D768D">
        <w:rPr>
          <w:rFonts w:ascii="Arial" w:hAnsi="Arial" w:cs="Arial"/>
          <w:sz w:val="24"/>
        </w:rPr>
        <w:t xml:space="preserve">a little high.  Any lower number of seats in the </w:t>
      </w:r>
      <w:proofErr w:type="spellStart"/>
      <w:r w:rsidR="00E27622" w:rsidRPr="003D768D">
        <w:rPr>
          <w:rFonts w:ascii="Arial" w:hAnsi="Arial" w:cs="Arial"/>
          <w:sz w:val="24"/>
        </w:rPr>
        <w:t>Dáil</w:t>
      </w:r>
      <w:proofErr w:type="spellEnd"/>
      <w:r w:rsidR="00E27622" w:rsidRPr="003D768D">
        <w:rPr>
          <w:rFonts w:ascii="Arial" w:hAnsi="Arial" w:cs="Arial"/>
          <w:sz w:val="24"/>
        </w:rPr>
        <w:t xml:space="preserve"> would leave the variances within the generally acceptable range. </w:t>
      </w:r>
    </w:p>
    <w:p w:rsidR="001E5B82" w:rsidRPr="003D768D" w:rsidRDefault="001E5B82" w:rsidP="0031468E">
      <w:pPr>
        <w:spacing w:after="0" w:line="360" w:lineRule="auto"/>
        <w:jc w:val="both"/>
        <w:rPr>
          <w:rFonts w:ascii="Arial" w:hAnsi="Arial" w:cs="Arial"/>
          <w:sz w:val="24"/>
        </w:rPr>
      </w:pPr>
    </w:p>
    <w:p w:rsidR="00E27622" w:rsidRPr="003D768D" w:rsidRDefault="00E27622" w:rsidP="0031468E">
      <w:pPr>
        <w:spacing w:after="0" w:line="360" w:lineRule="auto"/>
        <w:jc w:val="both"/>
        <w:rPr>
          <w:rFonts w:ascii="Arial" w:hAnsi="Arial" w:cs="Arial"/>
          <w:sz w:val="24"/>
        </w:rPr>
      </w:pPr>
      <w:r w:rsidRPr="003D768D">
        <w:rPr>
          <w:rFonts w:ascii="Arial" w:hAnsi="Arial" w:cs="Arial"/>
          <w:sz w:val="24"/>
        </w:rPr>
        <w:t>However, higher number</w:t>
      </w:r>
      <w:r w:rsidR="00535945" w:rsidRPr="003D768D">
        <w:rPr>
          <w:rFonts w:ascii="Arial" w:hAnsi="Arial" w:cs="Arial"/>
          <w:sz w:val="24"/>
        </w:rPr>
        <w:t>s</w:t>
      </w:r>
      <w:r w:rsidRPr="003D768D">
        <w:rPr>
          <w:rFonts w:ascii="Arial" w:hAnsi="Arial" w:cs="Arial"/>
          <w:sz w:val="24"/>
        </w:rPr>
        <w:t xml:space="preserve"> of seats would mean the variance</w:t>
      </w:r>
      <w:r w:rsidR="00535945" w:rsidRPr="003D768D">
        <w:rPr>
          <w:rFonts w:ascii="Arial" w:hAnsi="Arial" w:cs="Arial"/>
          <w:sz w:val="24"/>
        </w:rPr>
        <w:t>s</w:t>
      </w:r>
      <w:r w:rsidRPr="003D768D">
        <w:rPr>
          <w:rFonts w:ascii="Arial" w:hAnsi="Arial" w:cs="Arial"/>
          <w:sz w:val="24"/>
        </w:rPr>
        <w:t xml:space="preserve"> in the </w:t>
      </w:r>
      <w:r w:rsidR="00535945" w:rsidRPr="003D768D">
        <w:rPr>
          <w:rFonts w:ascii="Arial" w:hAnsi="Arial" w:cs="Arial"/>
          <w:sz w:val="24"/>
        </w:rPr>
        <w:t xml:space="preserve">Carlow-Kilkenny and Wicklow </w:t>
      </w:r>
      <w:r w:rsidRPr="003D768D">
        <w:rPr>
          <w:rFonts w:ascii="Arial" w:hAnsi="Arial" w:cs="Arial"/>
          <w:sz w:val="24"/>
        </w:rPr>
        <w:t>constituenc</w:t>
      </w:r>
      <w:r w:rsidR="00535945" w:rsidRPr="003D768D">
        <w:rPr>
          <w:rFonts w:ascii="Arial" w:hAnsi="Arial" w:cs="Arial"/>
          <w:sz w:val="24"/>
        </w:rPr>
        <w:t>ies</w:t>
      </w:r>
      <w:r w:rsidRPr="003D768D">
        <w:rPr>
          <w:rFonts w:ascii="Arial" w:hAnsi="Arial" w:cs="Arial"/>
          <w:sz w:val="24"/>
        </w:rPr>
        <w:t xml:space="preserve"> would quickly become high</w:t>
      </w:r>
      <w:r w:rsidR="008865C8" w:rsidRPr="003D768D">
        <w:rPr>
          <w:rFonts w:ascii="Arial" w:hAnsi="Arial" w:cs="Arial"/>
          <w:sz w:val="24"/>
        </w:rPr>
        <w:t>er</w:t>
      </w:r>
      <w:r w:rsidRPr="003D768D">
        <w:rPr>
          <w:rFonts w:ascii="Arial" w:hAnsi="Arial" w:cs="Arial"/>
          <w:sz w:val="24"/>
        </w:rPr>
        <w:t xml:space="preserve">, and the constituency configuration presented </w:t>
      </w:r>
      <w:r w:rsidR="00535945" w:rsidRPr="003D768D">
        <w:rPr>
          <w:rFonts w:ascii="Arial" w:hAnsi="Arial" w:cs="Arial"/>
          <w:sz w:val="24"/>
        </w:rPr>
        <w:t xml:space="preserve">in Option 1 </w:t>
      </w:r>
      <w:r w:rsidRPr="003D768D">
        <w:rPr>
          <w:rFonts w:ascii="Arial" w:hAnsi="Arial" w:cs="Arial"/>
          <w:sz w:val="24"/>
        </w:rPr>
        <w:t>would not seem compatibl</w:t>
      </w:r>
      <w:r w:rsidR="008865C8" w:rsidRPr="003D768D">
        <w:rPr>
          <w:rFonts w:ascii="Arial" w:hAnsi="Arial" w:cs="Arial"/>
          <w:sz w:val="24"/>
        </w:rPr>
        <w:t xml:space="preserve">e with a total </w:t>
      </w:r>
      <w:proofErr w:type="spellStart"/>
      <w:r w:rsidR="008865C8" w:rsidRPr="003D768D">
        <w:rPr>
          <w:rFonts w:ascii="Arial" w:hAnsi="Arial" w:cs="Arial"/>
          <w:sz w:val="24"/>
        </w:rPr>
        <w:t>Dáil</w:t>
      </w:r>
      <w:proofErr w:type="spellEnd"/>
      <w:r w:rsidR="008865C8" w:rsidRPr="003D768D">
        <w:rPr>
          <w:rFonts w:ascii="Arial" w:hAnsi="Arial" w:cs="Arial"/>
          <w:sz w:val="24"/>
        </w:rPr>
        <w:t xml:space="preserve"> membership greater than 178</w:t>
      </w:r>
      <w:r w:rsidRPr="003D768D">
        <w:rPr>
          <w:rFonts w:ascii="Arial" w:hAnsi="Arial" w:cs="Arial"/>
          <w:sz w:val="24"/>
        </w:rPr>
        <w:t xml:space="preserve">, at which point the </w:t>
      </w:r>
      <w:r w:rsidR="005D0860" w:rsidRPr="003D768D">
        <w:rPr>
          <w:rFonts w:ascii="Arial" w:hAnsi="Arial" w:cs="Arial"/>
          <w:sz w:val="24"/>
        </w:rPr>
        <w:t>Carlow-Kilkenny</w:t>
      </w:r>
      <w:r w:rsidRPr="003D768D">
        <w:rPr>
          <w:rFonts w:ascii="Arial" w:hAnsi="Arial" w:cs="Arial"/>
          <w:sz w:val="24"/>
        </w:rPr>
        <w:t xml:space="preserve"> variance would be +</w:t>
      </w:r>
      <w:r w:rsidR="008865C8" w:rsidRPr="003D768D">
        <w:rPr>
          <w:rFonts w:ascii="Arial" w:hAnsi="Arial" w:cs="Arial"/>
          <w:sz w:val="24"/>
        </w:rPr>
        <w:t>7.97</w:t>
      </w:r>
      <w:r w:rsidR="00A23750" w:rsidRPr="003D768D">
        <w:rPr>
          <w:rFonts w:ascii="Arial" w:hAnsi="Arial" w:cs="Arial"/>
          <w:sz w:val="24"/>
        </w:rPr>
        <w:t>%</w:t>
      </w:r>
      <w:r w:rsidRPr="003D768D">
        <w:rPr>
          <w:rFonts w:ascii="Arial" w:hAnsi="Arial" w:cs="Arial"/>
          <w:sz w:val="24"/>
        </w:rPr>
        <w:t xml:space="preserve">.  </w:t>
      </w:r>
    </w:p>
    <w:p w:rsidR="001E5B82" w:rsidRPr="003D768D" w:rsidRDefault="001E5B82" w:rsidP="0031468E">
      <w:pPr>
        <w:spacing w:after="0" w:line="360" w:lineRule="auto"/>
        <w:jc w:val="both"/>
        <w:rPr>
          <w:rFonts w:ascii="Arial" w:hAnsi="Arial" w:cs="Arial"/>
          <w:sz w:val="24"/>
        </w:rPr>
      </w:pPr>
    </w:p>
    <w:p w:rsidR="00906D4B" w:rsidRPr="003D768D" w:rsidRDefault="00906D4B" w:rsidP="0031468E">
      <w:pPr>
        <w:spacing w:after="0" w:line="360" w:lineRule="auto"/>
        <w:jc w:val="both"/>
        <w:rPr>
          <w:rFonts w:ascii="Arial" w:hAnsi="Arial" w:cs="Arial"/>
          <w:sz w:val="24"/>
        </w:rPr>
      </w:pPr>
    </w:p>
    <w:p w:rsidR="00906D4B" w:rsidRPr="003D768D" w:rsidRDefault="00906D4B" w:rsidP="0031468E">
      <w:pPr>
        <w:spacing w:after="0" w:line="360" w:lineRule="auto"/>
        <w:jc w:val="both"/>
        <w:rPr>
          <w:rFonts w:ascii="Arial" w:hAnsi="Arial" w:cs="Arial"/>
          <w:sz w:val="24"/>
        </w:rPr>
      </w:pPr>
    </w:p>
    <w:p w:rsidR="00906D4B" w:rsidRPr="003D768D" w:rsidRDefault="00906D4B" w:rsidP="0031468E">
      <w:pPr>
        <w:spacing w:after="0" w:line="360" w:lineRule="auto"/>
        <w:jc w:val="both"/>
        <w:rPr>
          <w:rFonts w:ascii="Arial" w:hAnsi="Arial" w:cs="Arial"/>
          <w:sz w:val="24"/>
        </w:rPr>
      </w:pPr>
    </w:p>
    <w:p w:rsidR="00906D4B" w:rsidRPr="003D768D" w:rsidRDefault="00906D4B" w:rsidP="0031468E">
      <w:pPr>
        <w:spacing w:after="0" w:line="360" w:lineRule="auto"/>
        <w:jc w:val="both"/>
        <w:rPr>
          <w:rFonts w:ascii="Arial" w:hAnsi="Arial" w:cs="Arial"/>
          <w:sz w:val="24"/>
        </w:rPr>
      </w:pPr>
    </w:p>
    <w:p w:rsidR="00906D4B" w:rsidRPr="003D768D" w:rsidRDefault="00906D4B" w:rsidP="0031468E">
      <w:pPr>
        <w:spacing w:after="0" w:line="360" w:lineRule="auto"/>
        <w:jc w:val="both"/>
        <w:rPr>
          <w:rFonts w:ascii="Arial" w:hAnsi="Arial" w:cs="Arial"/>
          <w:sz w:val="24"/>
        </w:rPr>
      </w:pPr>
    </w:p>
    <w:p w:rsidR="001E5B82" w:rsidRPr="003D768D" w:rsidRDefault="001E5B82" w:rsidP="0031468E">
      <w:pPr>
        <w:spacing w:after="0" w:line="360" w:lineRule="auto"/>
        <w:jc w:val="both"/>
        <w:rPr>
          <w:rFonts w:ascii="Arial" w:hAnsi="Arial" w:cs="Arial"/>
          <w:sz w:val="24"/>
        </w:rPr>
      </w:pPr>
      <w:r w:rsidRPr="003D768D">
        <w:rPr>
          <w:rFonts w:ascii="Arial" w:hAnsi="Arial" w:cs="Arial"/>
          <w:sz w:val="24"/>
        </w:rPr>
        <w:t xml:space="preserve">Table 7 below presents the effect of total </w:t>
      </w:r>
      <w:proofErr w:type="spellStart"/>
      <w:r w:rsidRPr="003D768D">
        <w:rPr>
          <w:rFonts w:ascii="Arial" w:hAnsi="Arial" w:cs="Arial"/>
          <w:sz w:val="24"/>
        </w:rPr>
        <w:t>Dáil</w:t>
      </w:r>
      <w:proofErr w:type="spellEnd"/>
      <w:r w:rsidRPr="003D768D">
        <w:rPr>
          <w:rFonts w:ascii="Arial" w:hAnsi="Arial" w:cs="Arial"/>
          <w:sz w:val="24"/>
        </w:rPr>
        <w:t xml:space="preserve"> membership on variances</w:t>
      </w:r>
      <w:r w:rsidR="00FD0CED" w:rsidRPr="003D768D">
        <w:rPr>
          <w:rFonts w:ascii="Arial" w:hAnsi="Arial" w:cs="Arial"/>
          <w:sz w:val="24"/>
        </w:rPr>
        <w:t xml:space="preserve"> </w:t>
      </w:r>
      <w:r w:rsidRPr="003D768D">
        <w:rPr>
          <w:rFonts w:ascii="Arial" w:hAnsi="Arial" w:cs="Arial"/>
          <w:sz w:val="24"/>
        </w:rPr>
        <w:t xml:space="preserve">in Option 2. </w:t>
      </w:r>
    </w:p>
    <w:p w:rsidR="001E5B82" w:rsidRPr="003D768D" w:rsidRDefault="001E5B82" w:rsidP="0031468E">
      <w:pPr>
        <w:spacing w:after="0" w:line="360" w:lineRule="auto"/>
        <w:jc w:val="both"/>
        <w:rPr>
          <w:rFonts w:ascii="Arial" w:hAnsi="Arial" w:cs="Arial"/>
          <w:sz w:val="24"/>
        </w:rPr>
      </w:pPr>
    </w:p>
    <w:p w:rsidR="001E5B82" w:rsidRPr="003D768D" w:rsidRDefault="001E5B82" w:rsidP="0031468E">
      <w:pPr>
        <w:spacing w:after="0" w:line="360" w:lineRule="auto"/>
        <w:jc w:val="both"/>
        <w:rPr>
          <w:rFonts w:ascii="Arial" w:hAnsi="Arial" w:cs="Arial"/>
          <w:b/>
          <w:sz w:val="24"/>
        </w:rPr>
      </w:pPr>
      <w:r w:rsidRPr="003D768D">
        <w:rPr>
          <w:rFonts w:ascii="Arial" w:hAnsi="Arial" w:cs="Arial"/>
          <w:b/>
          <w:sz w:val="24"/>
        </w:rPr>
        <w:t xml:space="preserve">Table 7:  Effect of total </w:t>
      </w:r>
      <w:proofErr w:type="spellStart"/>
      <w:r w:rsidRPr="003D768D">
        <w:rPr>
          <w:rFonts w:ascii="Arial" w:hAnsi="Arial" w:cs="Arial"/>
          <w:b/>
          <w:sz w:val="24"/>
        </w:rPr>
        <w:t>Dáil</w:t>
      </w:r>
      <w:proofErr w:type="spellEnd"/>
      <w:r w:rsidRPr="003D768D">
        <w:rPr>
          <w:rFonts w:ascii="Arial" w:hAnsi="Arial" w:cs="Arial"/>
          <w:b/>
          <w:sz w:val="24"/>
        </w:rPr>
        <w:t xml:space="preserve"> membership on variances in Option 2 </w:t>
      </w:r>
    </w:p>
    <w:p w:rsidR="001B787B" w:rsidRPr="003D768D" w:rsidRDefault="001B787B" w:rsidP="0031468E">
      <w:pPr>
        <w:spacing w:after="0" w:line="360" w:lineRule="auto"/>
        <w:jc w:val="both"/>
        <w:rPr>
          <w:rFonts w:ascii="Arial" w:hAnsi="Arial" w:cs="Arial"/>
          <w:b/>
          <w:sz w:val="24"/>
        </w:rPr>
      </w:pPr>
    </w:p>
    <w:tbl>
      <w:tblPr>
        <w:tblW w:w="9209" w:type="dxa"/>
        <w:tblLook w:val="04A0" w:firstRow="1" w:lastRow="0" w:firstColumn="1" w:lastColumn="0" w:noHBand="0" w:noVBand="1"/>
      </w:tblPr>
      <w:tblGrid>
        <w:gridCol w:w="1413"/>
        <w:gridCol w:w="709"/>
        <w:gridCol w:w="708"/>
        <w:gridCol w:w="709"/>
        <w:gridCol w:w="709"/>
        <w:gridCol w:w="709"/>
        <w:gridCol w:w="708"/>
        <w:gridCol w:w="709"/>
        <w:gridCol w:w="709"/>
        <w:gridCol w:w="709"/>
        <w:gridCol w:w="708"/>
        <w:gridCol w:w="709"/>
      </w:tblGrid>
      <w:tr w:rsidR="00090D71" w:rsidRPr="003D768D" w:rsidTr="005F71D5">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 xml:space="preserve">South East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179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180</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b/>
                <w:bCs/>
                <w:color w:val="000000"/>
                <w:sz w:val="18"/>
                <w:szCs w:val="18"/>
                <w:lang w:eastAsia="en-IE"/>
              </w:rPr>
            </w:pPr>
            <w:r w:rsidRPr="003D768D">
              <w:rPr>
                <w:rFonts w:eastAsia="Times New Roman" w:cstheme="minorHAnsi"/>
                <w:b/>
                <w:bCs/>
                <w:color w:val="000000"/>
                <w:sz w:val="18"/>
                <w:szCs w:val="18"/>
                <w:lang w:eastAsia="en-IE"/>
              </w:rPr>
              <w:t>181</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 xml:space="preserve">Carlow-Kilkenny </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0.18</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0.77</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1.35</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1.94</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color w:val="000000"/>
                <w:sz w:val="18"/>
                <w:szCs w:val="18"/>
                <w:lang w:eastAsia="en-IE"/>
              </w:rPr>
            </w:pPr>
            <w:r>
              <w:rPr>
                <w:rFonts w:eastAsia="Times New Roman" w:cstheme="minorHAnsi"/>
                <w:color w:val="000000"/>
                <w:sz w:val="18"/>
                <w:szCs w:val="18"/>
                <w:lang w:eastAsia="en-IE"/>
              </w:rPr>
              <w:t>+</w:t>
            </w:r>
            <w:r w:rsidR="001E5B82" w:rsidRPr="003D768D">
              <w:rPr>
                <w:rFonts w:eastAsia="Times New Roman" w:cstheme="minorHAnsi"/>
                <w:color w:val="000000"/>
                <w:sz w:val="18"/>
                <w:szCs w:val="18"/>
                <w:lang w:eastAsia="en-IE"/>
              </w:rPr>
              <w:t>2.52</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3.11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3.70</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4.28</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4.87</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5.45</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6.04</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 xml:space="preserve">Kildare North </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-4.32</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-3.77</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-3.21</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-2.65</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-2.09</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-1.53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-0.97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-0.41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0.71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1.27</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 xml:space="preserve">Kildare South </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2.61</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2.04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1.47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0.90</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6F2B65">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w:t>
            </w:r>
            <w:r w:rsidR="006F2B65" w:rsidRPr="003D768D">
              <w:rPr>
                <w:rFonts w:eastAsia="Times New Roman" w:cstheme="minorHAnsi"/>
                <w:color w:val="000000"/>
                <w:sz w:val="18"/>
                <w:szCs w:val="18"/>
                <w:lang w:eastAsia="en-IE"/>
              </w:rPr>
              <w:t>0.33</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+0.24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+0.81</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+1.38</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+1.95</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+2.52</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+3.09</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Offaly</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w:t>
            </w:r>
            <w:r w:rsidR="006F2B65" w:rsidRPr="003D768D">
              <w:rPr>
                <w:rFonts w:eastAsia="Times New Roman" w:cstheme="minorHAnsi"/>
                <w:sz w:val="18"/>
                <w:szCs w:val="18"/>
                <w:lang w:eastAsia="en-IE"/>
              </w:rPr>
              <w:t>34</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w:t>
            </w:r>
            <w:r w:rsidR="006F2B65" w:rsidRPr="003D768D">
              <w:rPr>
                <w:rFonts w:eastAsia="Times New Roman" w:cstheme="minorHAnsi"/>
                <w:sz w:val="18"/>
                <w:szCs w:val="18"/>
                <w:lang w:eastAsia="en-IE"/>
              </w:rPr>
              <w:t>80</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7.27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w:t>
            </w:r>
            <w:r w:rsidR="006F2B65" w:rsidRPr="003D768D">
              <w:rPr>
                <w:rFonts w:eastAsia="Times New Roman" w:cstheme="minorHAnsi"/>
                <w:sz w:val="18"/>
                <w:szCs w:val="18"/>
                <w:lang w:eastAsia="en-IE"/>
              </w:rPr>
              <w:t>73</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6F2B65">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w:t>
            </w:r>
            <w:r w:rsidR="006F2B65" w:rsidRPr="003D768D">
              <w:rPr>
                <w:rFonts w:eastAsia="Times New Roman" w:cstheme="minorHAnsi"/>
                <w:color w:val="000000"/>
                <w:sz w:val="18"/>
                <w:szCs w:val="18"/>
                <w:lang w:eastAsia="en-IE"/>
              </w:rPr>
              <w:t>6.19</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w:t>
            </w:r>
            <w:r w:rsidR="006F2B65" w:rsidRPr="003D768D">
              <w:rPr>
                <w:rFonts w:eastAsia="Times New Roman" w:cstheme="minorHAnsi"/>
                <w:sz w:val="18"/>
                <w:szCs w:val="18"/>
                <w:lang w:eastAsia="en-IE"/>
              </w:rPr>
              <w:t>66</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5.12</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w:t>
            </w:r>
            <w:r w:rsidR="006F2B65" w:rsidRPr="003D768D">
              <w:rPr>
                <w:rFonts w:eastAsia="Times New Roman" w:cstheme="minorHAnsi"/>
                <w:sz w:val="18"/>
                <w:szCs w:val="18"/>
                <w:lang w:eastAsia="en-IE"/>
              </w:rPr>
              <w:t>59</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4.05</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w:t>
            </w:r>
            <w:r w:rsidR="006F2B65" w:rsidRPr="003D768D">
              <w:rPr>
                <w:rFonts w:eastAsia="Times New Roman" w:cstheme="minorHAnsi"/>
                <w:sz w:val="18"/>
                <w:szCs w:val="18"/>
                <w:lang w:eastAsia="en-IE"/>
              </w:rPr>
              <w:t>51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w:t>
            </w:r>
            <w:r w:rsidR="006F2B65" w:rsidRPr="003D768D">
              <w:rPr>
                <w:rFonts w:eastAsia="Times New Roman" w:cstheme="minorHAnsi"/>
                <w:sz w:val="18"/>
                <w:szCs w:val="18"/>
                <w:lang w:eastAsia="en-IE"/>
              </w:rPr>
              <w:t>98</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Laois</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4.06</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3.49</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6F2B65">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w:t>
            </w:r>
            <w:r w:rsidR="006F2B65" w:rsidRPr="003D768D">
              <w:rPr>
                <w:rFonts w:eastAsia="Times New Roman" w:cstheme="minorHAnsi"/>
                <w:sz w:val="18"/>
                <w:szCs w:val="18"/>
                <w:lang w:eastAsia="en-IE"/>
              </w:rPr>
              <w:t>2.93</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-2.37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6F2B65"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-1.81</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-1.25</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-0.69</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+0.43</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+0.99</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6F2B65"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+1.56</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Tipperary North</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-6.22</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-5.67</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-5.13</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-4.58</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-4.03</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-3.48</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-2.93</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-2.38</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-1.84</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-0.74</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Tipperary South</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-8.85</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-8.32</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-7.78</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-7.25</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-6.72</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-6.18</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-5.65</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-5.12</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-4.59</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-4.05</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-3.52</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 xml:space="preserve">Waterford </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-8.77</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-8.24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-7.71</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-7.17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-6.64</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-6.10</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-5.57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-5.04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-4.50</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-3.97</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-3.44</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Wexford North</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-6.27</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-5.73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-5.18</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-4.63</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-4.08</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-3.53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-2.99</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-2.44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-1.89</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-1.34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-0.79</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Wexford South</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-6.36</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-5.81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-5.26</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-4.72</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color w:val="000000"/>
                <w:sz w:val="18"/>
                <w:szCs w:val="18"/>
                <w:lang w:eastAsia="en-IE"/>
              </w:rPr>
            </w:pPr>
            <w:r w:rsidRPr="003D768D">
              <w:rPr>
                <w:rFonts w:eastAsia="Times New Roman" w:cstheme="minorHAnsi"/>
                <w:color w:val="000000"/>
                <w:sz w:val="18"/>
                <w:szCs w:val="18"/>
                <w:lang w:eastAsia="en-IE"/>
              </w:rPr>
              <w:t>-4.17</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-3.62</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-3.07</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-2.53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-1.98</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-1.43</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1E5B82" w:rsidP="0031468E">
            <w:pPr>
              <w:spacing w:after="0" w:line="360" w:lineRule="auto"/>
              <w:jc w:val="right"/>
              <w:rPr>
                <w:rFonts w:eastAsia="Times New Roman" w:cstheme="minorHAnsi"/>
                <w:sz w:val="18"/>
                <w:szCs w:val="18"/>
                <w:lang w:eastAsia="en-IE"/>
              </w:rPr>
            </w:pPr>
            <w:r w:rsidRPr="003D768D">
              <w:rPr>
                <w:rFonts w:eastAsia="Times New Roman" w:cstheme="minorHAnsi"/>
                <w:sz w:val="18"/>
                <w:szCs w:val="18"/>
                <w:lang w:eastAsia="en-IE"/>
              </w:rPr>
              <w:t>-0.88</w:t>
            </w:r>
          </w:p>
        </w:tc>
      </w:tr>
      <w:tr w:rsidR="001E5B82" w:rsidRPr="003D768D" w:rsidTr="005F71D5">
        <w:trPr>
          <w:trHeight w:val="288"/>
        </w:trPr>
        <w:tc>
          <w:tcPr>
            <w:tcW w:w="1413" w:type="dxa"/>
            <w:tcBorders>
              <w:top w:val="nil"/>
              <w:left w:val="single" w:sz="4" w:space="0" w:color="auto"/>
              <w:bottom w:val="single" w:sz="4" w:space="0" w:color="auto"/>
              <w:right w:val="single" w:sz="4" w:space="0" w:color="auto"/>
            </w:tcBorders>
            <w:shd w:val="clear" w:color="auto" w:fill="auto"/>
            <w:vAlign w:val="bottom"/>
            <w:hideMark/>
          </w:tcPr>
          <w:p w:rsidR="001E5B82" w:rsidRPr="003D768D" w:rsidRDefault="001E5B82" w:rsidP="0031468E">
            <w:pPr>
              <w:spacing w:after="0" w:line="360" w:lineRule="auto"/>
              <w:rPr>
                <w:rFonts w:eastAsia="Times New Roman" w:cstheme="minorHAnsi"/>
                <w:color w:val="000000"/>
                <w:sz w:val="18"/>
                <w:szCs w:val="18"/>
                <w:lang w:eastAsia="en-IE"/>
              </w:rPr>
            </w:pPr>
            <w:r w:rsidRPr="003D768D">
              <w:rPr>
                <w:rFonts w:eastAsia="Times New Roman" w:cstheme="minorHAnsi"/>
                <w:color w:val="000000"/>
                <w:sz w:val="18"/>
                <w:szCs w:val="18"/>
                <w:lang w:eastAsia="en-IE"/>
              </w:rPr>
              <w:t xml:space="preserve">Wicklow </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0.52</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1.11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1.70</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2.29</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color w:val="000000"/>
                <w:sz w:val="18"/>
                <w:szCs w:val="18"/>
                <w:lang w:eastAsia="en-IE"/>
              </w:rPr>
            </w:pPr>
            <w:r>
              <w:rPr>
                <w:rFonts w:eastAsia="Times New Roman" w:cstheme="minorHAnsi"/>
                <w:color w:val="000000"/>
                <w:sz w:val="18"/>
                <w:szCs w:val="18"/>
                <w:lang w:eastAsia="en-IE"/>
              </w:rPr>
              <w:t>+</w:t>
            </w:r>
            <w:r w:rsidR="001E5B82" w:rsidRPr="003D768D">
              <w:rPr>
                <w:rFonts w:eastAsia="Times New Roman" w:cstheme="minorHAnsi"/>
                <w:color w:val="000000"/>
                <w:sz w:val="18"/>
                <w:szCs w:val="18"/>
                <w:lang w:eastAsia="en-IE"/>
              </w:rPr>
              <w:t>2.87</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3.46</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4.05</w:t>
            </w:r>
          </w:p>
        </w:tc>
        <w:tc>
          <w:tcPr>
            <w:tcW w:w="709" w:type="dxa"/>
            <w:tcBorders>
              <w:top w:val="nil"/>
              <w:left w:val="nil"/>
              <w:bottom w:val="single" w:sz="4" w:space="0" w:color="auto"/>
              <w:right w:val="single" w:sz="4" w:space="0" w:color="auto"/>
            </w:tcBorders>
            <w:shd w:val="clear" w:color="auto" w:fill="auto"/>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4.64</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5.23</w:t>
            </w:r>
          </w:p>
        </w:tc>
        <w:tc>
          <w:tcPr>
            <w:tcW w:w="708"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r w:rsidR="001E5B82" w:rsidRPr="003D768D">
              <w:rPr>
                <w:rFonts w:eastAsia="Times New Roman" w:cstheme="minorHAnsi"/>
                <w:sz w:val="18"/>
                <w:szCs w:val="18"/>
                <w:lang w:eastAsia="en-IE"/>
              </w:rPr>
              <w:t>5.81</w:t>
            </w:r>
          </w:p>
        </w:tc>
        <w:tc>
          <w:tcPr>
            <w:tcW w:w="709" w:type="dxa"/>
            <w:tcBorders>
              <w:top w:val="nil"/>
              <w:left w:val="nil"/>
              <w:bottom w:val="single" w:sz="4" w:space="0" w:color="auto"/>
              <w:right w:val="single" w:sz="4" w:space="0" w:color="auto"/>
            </w:tcBorders>
            <w:shd w:val="clear" w:color="000000" w:fill="FFFFFF"/>
            <w:noWrap/>
            <w:vAlign w:val="bottom"/>
            <w:hideMark/>
          </w:tcPr>
          <w:p w:rsidR="001E5B82" w:rsidRPr="003D768D" w:rsidRDefault="003D768D" w:rsidP="0031468E">
            <w:pPr>
              <w:spacing w:after="0" w:line="360" w:lineRule="auto"/>
              <w:jc w:val="right"/>
              <w:rPr>
                <w:rFonts w:eastAsia="Times New Roman" w:cstheme="minorHAnsi"/>
                <w:sz w:val="18"/>
                <w:szCs w:val="18"/>
                <w:lang w:eastAsia="en-IE"/>
              </w:rPr>
            </w:pPr>
            <w:r>
              <w:rPr>
                <w:rFonts w:eastAsia="Times New Roman" w:cstheme="minorHAnsi"/>
                <w:sz w:val="18"/>
                <w:szCs w:val="18"/>
                <w:lang w:eastAsia="en-IE"/>
              </w:rPr>
              <w:t>+</w:t>
            </w:r>
            <w:bookmarkStart w:id="0" w:name="_GoBack"/>
            <w:bookmarkEnd w:id="0"/>
            <w:r w:rsidR="001E5B82" w:rsidRPr="003D768D">
              <w:rPr>
                <w:rFonts w:eastAsia="Times New Roman" w:cstheme="minorHAnsi"/>
                <w:sz w:val="18"/>
                <w:szCs w:val="18"/>
                <w:lang w:eastAsia="en-IE"/>
              </w:rPr>
              <w:t>6.40</w:t>
            </w:r>
          </w:p>
        </w:tc>
      </w:tr>
    </w:tbl>
    <w:p w:rsidR="00635B7A" w:rsidRPr="003D768D" w:rsidRDefault="00635B7A" w:rsidP="0031468E">
      <w:pPr>
        <w:spacing w:after="0" w:line="360" w:lineRule="auto"/>
        <w:jc w:val="both"/>
        <w:rPr>
          <w:rFonts w:ascii="Arial" w:hAnsi="Arial" w:cs="Arial"/>
          <w:sz w:val="24"/>
        </w:rPr>
      </w:pPr>
    </w:p>
    <w:p w:rsidR="00635B7A" w:rsidRPr="003D768D" w:rsidRDefault="00635B7A" w:rsidP="0031468E">
      <w:pPr>
        <w:spacing w:after="0" w:line="360" w:lineRule="auto"/>
        <w:jc w:val="both"/>
        <w:rPr>
          <w:rFonts w:ascii="Arial" w:hAnsi="Arial" w:cs="Arial"/>
          <w:sz w:val="24"/>
        </w:rPr>
      </w:pPr>
    </w:p>
    <w:p w:rsidR="00E27622" w:rsidRPr="003D768D" w:rsidRDefault="00AC2058" w:rsidP="0031468E">
      <w:pPr>
        <w:spacing w:after="0" w:line="360" w:lineRule="auto"/>
        <w:jc w:val="both"/>
        <w:rPr>
          <w:rFonts w:ascii="Arial" w:hAnsi="Arial" w:cs="Arial"/>
          <w:sz w:val="24"/>
        </w:rPr>
      </w:pPr>
      <w:r w:rsidRPr="003D768D">
        <w:rPr>
          <w:rFonts w:ascii="Arial" w:hAnsi="Arial" w:cs="Arial"/>
          <w:sz w:val="24"/>
        </w:rPr>
        <w:t xml:space="preserve">It can be seen in Table 7 that the variances in a 178 member </w:t>
      </w:r>
      <w:proofErr w:type="spellStart"/>
      <w:r w:rsidRPr="003D768D">
        <w:rPr>
          <w:rFonts w:ascii="Arial" w:hAnsi="Arial" w:cs="Arial"/>
          <w:sz w:val="24"/>
        </w:rPr>
        <w:t>Dáil</w:t>
      </w:r>
      <w:proofErr w:type="spellEnd"/>
      <w:r w:rsidRPr="003D768D">
        <w:rPr>
          <w:rFonts w:ascii="Arial" w:hAnsi="Arial" w:cs="Arial"/>
          <w:sz w:val="24"/>
        </w:rPr>
        <w:t xml:space="preserve"> are mostly reasonable.  However, if this configuration was proposed for a smaller number of seats nationwide, then the variances in several of the constituencies would be very low.  For example, for Tip</w:t>
      </w:r>
      <w:r w:rsidR="006F2B65" w:rsidRPr="003D768D">
        <w:rPr>
          <w:rFonts w:ascii="Arial" w:hAnsi="Arial" w:cs="Arial"/>
          <w:sz w:val="24"/>
        </w:rPr>
        <w:t xml:space="preserve">perary South it would be -7.25% in a 174 member </w:t>
      </w:r>
      <w:proofErr w:type="spellStart"/>
      <w:r w:rsidR="006F2B65" w:rsidRPr="003D768D">
        <w:rPr>
          <w:rFonts w:ascii="Arial" w:hAnsi="Arial" w:cs="Arial"/>
          <w:sz w:val="24"/>
        </w:rPr>
        <w:t>Dáil</w:t>
      </w:r>
      <w:proofErr w:type="spellEnd"/>
      <w:r w:rsidR="006F2B65" w:rsidRPr="003D768D">
        <w:rPr>
          <w:rFonts w:ascii="Arial" w:hAnsi="Arial" w:cs="Arial"/>
          <w:sz w:val="24"/>
        </w:rPr>
        <w:t xml:space="preserve">.  </w:t>
      </w:r>
    </w:p>
    <w:p w:rsidR="00AE4B79" w:rsidRPr="003D768D" w:rsidRDefault="00AE4B79" w:rsidP="0031468E">
      <w:pPr>
        <w:spacing w:after="0" w:line="360" w:lineRule="auto"/>
        <w:jc w:val="both"/>
        <w:rPr>
          <w:rFonts w:ascii="Arial" w:hAnsi="Arial" w:cs="Arial"/>
          <w:sz w:val="24"/>
        </w:rPr>
      </w:pPr>
    </w:p>
    <w:p w:rsidR="00AC2058" w:rsidRPr="003D768D" w:rsidRDefault="00AC2058" w:rsidP="0031468E">
      <w:pPr>
        <w:spacing w:after="0" w:line="360" w:lineRule="auto"/>
        <w:jc w:val="both"/>
        <w:rPr>
          <w:rFonts w:ascii="Arial" w:hAnsi="Arial" w:cs="Arial"/>
          <w:sz w:val="24"/>
        </w:rPr>
      </w:pPr>
    </w:p>
    <w:p w:rsidR="00AC2058" w:rsidRPr="003D768D" w:rsidRDefault="00AC2058" w:rsidP="0031468E">
      <w:pPr>
        <w:spacing w:after="0" w:line="360" w:lineRule="auto"/>
        <w:jc w:val="both"/>
        <w:rPr>
          <w:rFonts w:ascii="Arial" w:hAnsi="Arial" w:cs="Arial"/>
          <w:sz w:val="24"/>
        </w:rPr>
      </w:pPr>
    </w:p>
    <w:p w:rsidR="00AC2058" w:rsidRPr="003D768D" w:rsidRDefault="00AC2058" w:rsidP="0031468E">
      <w:pPr>
        <w:spacing w:after="0" w:line="360" w:lineRule="auto"/>
        <w:jc w:val="both"/>
        <w:rPr>
          <w:rFonts w:ascii="Arial" w:hAnsi="Arial" w:cs="Arial"/>
          <w:sz w:val="24"/>
        </w:rPr>
      </w:pPr>
    </w:p>
    <w:p w:rsidR="00AC2058" w:rsidRPr="003D768D" w:rsidRDefault="00AC2058" w:rsidP="0031468E">
      <w:pPr>
        <w:spacing w:after="0" w:line="360" w:lineRule="auto"/>
        <w:jc w:val="both"/>
        <w:rPr>
          <w:rFonts w:ascii="Arial" w:hAnsi="Arial" w:cs="Arial"/>
          <w:sz w:val="24"/>
        </w:rPr>
      </w:pPr>
    </w:p>
    <w:p w:rsidR="003751AF" w:rsidRPr="003D768D" w:rsidRDefault="003751AF" w:rsidP="0031468E">
      <w:pPr>
        <w:spacing w:line="360" w:lineRule="auto"/>
        <w:rPr>
          <w:rFonts w:ascii="Arial" w:hAnsi="Arial" w:cs="Arial"/>
          <w:sz w:val="24"/>
        </w:rPr>
      </w:pPr>
    </w:p>
    <w:p w:rsidR="003751AF" w:rsidRPr="003D768D" w:rsidRDefault="003751AF" w:rsidP="0031468E">
      <w:pPr>
        <w:spacing w:line="360" w:lineRule="auto"/>
        <w:rPr>
          <w:rFonts w:ascii="Arial" w:hAnsi="Arial" w:cs="Arial"/>
          <w:sz w:val="24"/>
        </w:rPr>
      </w:pPr>
    </w:p>
    <w:p w:rsidR="003751AF" w:rsidRPr="003D768D" w:rsidRDefault="003751AF" w:rsidP="0031468E">
      <w:pPr>
        <w:spacing w:line="360" w:lineRule="auto"/>
        <w:rPr>
          <w:rFonts w:ascii="Arial" w:hAnsi="Arial" w:cs="Arial"/>
          <w:sz w:val="24"/>
        </w:rPr>
      </w:pPr>
    </w:p>
    <w:p w:rsidR="006F7073" w:rsidRPr="003D768D" w:rsidRDefault="006F7073" w:rsidP="0031468E">
      <w:pPr>
        <w:spacing w:line="360" w:lineRule="auto"/>
        <w:rPr>
          <w:rFonts w:ascii="Arial" w:hAnsi="Arial" w:cs="Arial"/>
          <w:sz w:val="24"/>
        </w:rPr>
      </w:pPr>
      <w:r w:rsidRPr="003D768D">
        <w:rPr>
          <w:rFonts w:ascii="Arial" w:hAnsi="Arial" w:cs="Arial"/>
          <w:sz w:val="24"/>
        </w:rPr>
        <w:br w:type="page"/>
      </w:r>
    </w:p>
    <w:p w:rsidR="00482B1F" w:rsidRPr="003D768D" w:rsidRDefault="00E27622" w:rsidP="0031468E">
      <w:pPr>
        <w:spacing w:after="0" w:line="360" w:lineRule="auto"/>
        <w:jc w:val="center"/>
        <w:rPr>
          <w:rFonts w:ascii="Arial" w:hAnsi="Arial" w:cs="Arial"/>
          <w:b/>
          <w:sz w:val="24"/>
        </w:rPr>
      </w:pPr>
      <w:r w:rsidRPr="003D768D">
        <w:rPr>
          <w:rFonts w:ascii="Arial" w:hAnsi="Arial" w:cs="Arial"/>
          <w:b/>
          <w:sz w:val="24"/>
        </w:rPr>
        <w:lastRenderedPageBreak/>
        <w:t>APPENDIX</w:t>
      </w:r>
      <w:r w:rsidR="00AC2058" w:rsidRPr="003D768D">
        <w:rPr>
          <w:rFonts w:ascii="Arial" w:hAnsi="Arial" w:cs="Arial"/>
          <w:b/>
          <w:sz w:val="24"/>
        </w:rPr>
        <w:t xml:space="preserve"> 1 – TRANSFERS OF ELECTORAL DIVISIONS IN OPTION 1 </w:t>
      </w:r>
    </w:p>
    <w:p w:rsidR="00635B7A" w:rsidRPr="003D768D" w:rsidRDefault="00635B7A" w:rsidP="0031468E">
      <w:pPr>
        <w:spacing w:after="0" w:line="360" w:lineRule="auto"/>
        <w:jc w:val="both"/>
        <w:rPr>
          <w:rFonts w:ascii="Arial" w:hAnsi="Arial" w:cs="Arial"/>
          <w:b/>
        </w:rPr>
      </w:pPr>
    </w:p>
    <w:p w:rsidR="00AC2058" w:rsidRPr="003D768D" w:rsidRDefault="006F7073" w:rsidP="0031468E">
      <w:pPr>
        <w:spacing w:after="0" w:line="360" w:lineRule="auto"/>
        <w:jc w:val="both"/>
        <w:rPr>
          <w:rFonts w:ascii="Arial" w:hAnsi="Arial" w:cs="Arial"/>
          <w:b/>
        </w:rPr>
      </w:pPr>
      <w:r w:rsidRPr="003D768D">
        <w:rPr>
          <w:rFonts w:ascii="Arial" w:hAnsi="Arial" w:cs="Arial"/>
          <w:b/>
        </w:rPr>
        <w:t xml:space="preserve">Table </w:t>
      </w:r>
      <w:r w:rsidR="004A732F" w:rsidRPr="003D768D">
        <w:rPr>
          <w:rFonts w:ascii="Arial" w:hAnsi="Arial" w:cs="Arial"/>
          <w:b/>
        </w:rPr>
        <w:t>1</w:t>
      </w:r>
      <w:r w:rsidR="00A23750" w:rsidRPr="003D768D">
        <w:rPr>
          <w:rFonts w:ascii="Arial" w:hAnsi="Arial" w:cs="Arial"/>
          <w:b/>
        </w:rPr>
        <w:t>A</w:t>
      </w:r>
      <w:r w:rsidRPr="003D768D">
        <w:rPr>
          <w:rFonts w:ascii="Arial" w:hAnsi="Arial" w:cs="Arial"/>
          <w:b/>
        </w:rPr>
        <w:t>:  Electoral Divisions and population transferred from th</w:t>
      </w:r>
      <w:r w:rsidR="00AC2058" w:rsidRPr="003D768D">
        <w:rPr>
          <w:rFonts w:ascii="Arial" w:hAnsi="Arial" w:cs="Arial"/>
          <w:b/>
        </w:rPr>
        <w:t xml:space="preserve">e constituency of </w:t>
      </w:r>
      <w:r w:rsidR="00BA5264" w:rsidRPr="003D768D">
        <w:rPr>
          <w:rFonts w:ascii="Arial" w:hAnsi="Arial" w:cs="Arial"/>
          <w:b/>
        </w:rPr>
        <w:t>Wexford to the constituency of Carlow-Kilkenny</w:t>
      </w:r>
      <w:r w:rsidR="00F96716" w:rsidRPr="003D768D">
        <w:rPr>
          <w:rFonts w:ascii="Arial" w:hAnsi="Arial" w:cs="Arial"/>
          <w:b/>
        </w:rPr>
        <w:t>.</w:t>
      </w:r>
      <w:r w:rsidR="00BA5264" w:rsidRPr="003D768D">
        <w:rPr>
          <w:rFonts w:ascii="Arial" w:hAnsi="Arial" w:cs="Arial"/>
          <w:b/>
        </w:rPr>
        <w:t xml:space="preserve"> </w:t>
      </w:r>
    </w:p>
    <w:tbl>
      <w:tblPr>
        <w:tblStyle w:val="TableGrid"/>
        <w:tblW w:w="0" w:type="auto"/>
        <w:tblLook w:val="04A0" w:firstRow="1" w:lastRow="0" w:firstColumn="1" w:lastColumn="0" w:noHBand="0" w:noVBand="1"/>
      </w:tblPr>
      <w:tblGrid>
        <w:gridCol w:w="2830"/>
        <w:gridCol w:w="2552"/>
      </w:tblGrid>
      <w:tr w:rsidR="006F7073" w:rsidRPr="003D768D" w:rsidTr="009359D8">
        <w:tc>
          <w:tcPr>
            <w:tcW w:w="2830" w:type="dxa"/>
            <w:shd w:val="clear" w:color="auto" w:fill="D9D9D9" w:themeFill="background1" w:themeFillShade="D9"/>
          </w:tcPr>
          <w:p w:rsidR="006F7073" w:rsidRPr="003D768D" w:rsidRDefault="006F7073" w:rsidP="00D83225">
            <w:pPr>
              <w:spacing w:line="360" w:lineRule="auto"/>
              <w:jc w:val="both"/>
              <w:rPr>
                <w:rFonts w:ascii="Arial" w:hAnsi="Arial" w:cs="Arial"/>
              </w:rPr>
            </w:pPr>
            <w:r w:rsidRPr="003D768D">
              <w:rPr>
                <w:rFonts w:ascii="Arial" w:hAnsi="Arial" w:cs="Arial"/>
              </w:rPr>
              <w:t>Electoral Division</w:t>
            </w:r>
            <w:r w:rsidR="004046DF" w:rsidRPr="003D768D">
              <w:rPr>
                <w:rFonts w:ascii="Arial" w:hAnsi="Arial" w:cs="Arial"/>
              </w:rPr>
              <w:t>s (</w:t>
            </w:r>
            <w:r w:rsidR="00D83225" w:rsidRPr="003D768D">
              <w:rPr>
                <w:rFonts w:ascii="Arial" w:hAnsi="Arial" w:cs="Arial"/>
              </w:rPr>
              <w:t>11</w:t>
            </w:r>
            <w:r w:rsidR="004046DF" w:rsidRPr="003D768D">
              <w:rPr>
                <w:rFonts w:ascii="Arial" w:hAnsi="Arial" w:cs="Arial"/>
              </w:rPr>
              <w:t xml:space="preserve">) </w:t>
            </w:r>
            <w:r w:rsidRPr="003D768D">
              <w:rPr>
                <w:rFonts w:ascii="Arial" w:hAnsi="Arial" w:cs="Arial"/>
              </w:rPr>
              <w:t xml:space="preserve"> </w:t>
            </w:r>
          </w:p>
        </w:tc>
        <w:tc>
          <w:tcPr>
            <w:tcW w:w="2552" w:type="dxa"/>
            <w:shd w:val="clear" w:color="auto" w:fill="D9D9D9" w:themeFill="background1" w:themeFillShade="D9"/>
          </w:tcPr>
          <w:p w:rsidR="006F7073" w:rsidRPr="003D768D" w:rsidRDefault="006F7073" w:rsidP="0031468E">
            <w:pPr>
              <w:spacing w:line="360" w:lineRule="auto"/>
              <w:jc w:val="center"/>
              <w:rPr>
                <w:rFonts w:ascii="Arial" w:hAnsi="Arial" w:cs="Arial"/>
              </w:rPr>
            </w:pPr>
            <w:r w:rsidRPr="003D768D">
              <w:rPr>
                <w:rFonts w:ascii="Arial" w:hAnsi="Arial" w:cs="Arial"/>
              </w:rPr>
              <w:t>2022 population</w:t>
            </w:r>
          </w:p>
        </w:tc>
      </w:tr>
      <w:tr w:rsidR="006F7073" w:rsidRPr="003D768D" w:rsidTr="009359D8">
        <w:tc>
          <w:tcPr>
            <w:tcW w:w="2830" w:type="dxa"/>
          </w:tcPr>
          <w:p w:rsidR="006F7073" w:rsidRPr="003D768D" w:rsidRDefault="00D83225" w:rsidP="0031468E">
            <w:pPr>
              <w:spacing w:line="360" w:lineRule="auto"/>
              <w:jc w:val="both"/>
              <w:rPr>
                <w:rFonts w:ascii="Arial" w:hAnsi="Arial" w:cs="Arial"/>
              </w:rPr>
            </w:pPr>
            <w:proofErr w:type="spellStart"/>
            <w:r w:rsidRPr="003D768D">
              <w:rPr>
                <w:rFonts w:ascii="Arial" w:hAnsi="Arial" w:cs="Arial"/>
              </w:rPr>
              <w:t>Ballyanne</w:t>
            </w:r>
            <w:proofErr w:type="spellEnd"/>
          </w:p>
        </w:tc>
        <w:tc>
          <w:tcPr>
            <w:tcW w:w="2552" w:type="dxa"/>
          </w:tcPr>
          <w:p w:rsidR="006F7073" w:rsidRPr="003D768D" w:rsidRDefault="00FD381A" w:rsidP="0031468E">
            <w:pPr>
              <w:spacing w:line="360" w:lineRule="auto"/>
              <w:jc w:val="center"/>
              <w:rPr>
                <w:rFonts w:ascii="Arial" w:hAnsi="Arial" w:cs="Arial"/>
              </w:rPr>
            </w:pPr>
            <w:r w:rsidRPr="003D768D">
              <w:rPr>
                <w:rFonts w:ascii="Arial" w:hAnsi="Arial" w:cs="Arial"/>
              </w:rPr>
              <w:t xml:space="preserve">   </w:t>
            </w:r>
            <w:r w:rsidR="00D83225" w:rsidRPr="003D768D">
              <w:rPr>
                <w:rFonts w:ascii="Arial" w:hAnsi="Arial" w:cs="Arial"/>
              </w:rPr>
              <w:t>785</w:t>
            </w:r>
            <w:r w:rsidR="0032257A" w:rsidRPr="003D768D">
              <w:rPr>
                <w:rFonts w:ascii="Arial" w:hAnsi="Arial" w:cs="Arial"/>
              </w:rPr>
              <w:t xml:space="preserve"> </w:t>
            </w:r>
          </w:p>
        </w:tc>
      </w:tr>
      <w:tr w:rsidR="006F7073" w:rsidRPr="003D768D" w:rsidTr="009359D8">
        <w:tc>
          <w:tcPr>
            <w:tcW w:w="2830" w:type="dxa"/>
          </w:tcPr>
          <w:p w:rsidR="006F7073" w:rsidRPr="003D768D" w:rsidRDefault="00FD381A" w:rsidP="0031468E">
            <w:pPr>
              <w:spacing w:line="360" w:lineRule="auto"/>
              <w:jc w:val="both"/>
              <w:rPr>
                <w:rFonts w:ascii="Arial" w:hAnsi="Arial" w:cs="Arial"/>
              </w:rPr>
            </w:pPr>
            <w:r w:rsidRPr="003D768D">
              <w:rPr>
                <w:rFonts w:ascii="Arial" w:hAnsi="Arial" w:cs="Arial"/>
              </w:rPr>
              <w:t xml:space="preserve">Barrack Village </w:t>
            </w:r>
          </w:p>
        </w:tc>
        <w:tc>
          <w:tcPr>
            <w:tcW w:w="2552" w:type="dxa"/>
          </w:tcPr>
          <w:p w:rsidR="006F7073" w:rsidRPr="003D768D" w:rsidRDefault="00FD381A" w:rsidP="0031468E">
            <w:pPr>
              <w:spacing w:line="360" w:lineRule="auto"/>
              <w:jc w:val="center"/>
              <w:rPr>
                <w:rFonts w:ascii="Arial" w:hAnsi="Arial" w:cs="Arial"/>
              </w:rPr>
            </w:pPr>
            <w:r w:rsidRPr="003D768D">
              <w:rPr>
                <w:rFonts w:ascii="Arial" w:hAnsi="Arial" w:cs="Arial"/>
              </w:rPr>
              <w:t xml:space="preserve">   103</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Clonleigh</w:t>
            </w:r>
            <w:proofErr w:type="spellEnd"/>
          </w:p>
        </w:tc>
        <w:tc>
          <w:tcPr>
            <w:tcW w:w="2552" w:type="dxa"/>
          </w:tcPr>
          <w:p w:rsidR="00FD381A" w:rsidRPr="003D768D" w:rsidRDefault="00FD381A" w:rsidP="0031468E">
            <w:pPr>
              <w:spacing w:line="360" w:lineRule="auto"/>
              <w:jc w:val="center"/>
              <w:rPr>
                <w:rFonts w:ascii="Arial" w:hAnsi="Arial" w:cs="Arial"/>
              </w:rPr>
            </w:pPr>
            <w:r w:rsidRPr="003D768D">
              <w:rPr>
                <w:rFonts w:ascii="Arial" w:hAnsi="Arial" w:cs="Arial"/>
              </w:rPr>
              <w:t xml:space="preserve">   462</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Killann</w:t>
            </w:r>
            <w:proofErr w:type="spellEnd"/>
          </w:p>
        </w:tc>
        <w:tc>
          <w:tcPr>
            <w:tcW w:w="2552" w:type="dxa"/>
          </w:tcPr>
          <w:p w:rsidR="00FD381A" w:rsidRPr="003D768D" w:rsidRDefault="00FD381A" w:rsidP="0031468E">
            <w:pPr>
              <w:spacing w:line="360" w:lineRule="auto"/>
              <w:jc w:val="center"/>
              <w:rPr>
                <w:rFonts w:ascii="Arial" w:hAnsi="Arial" w:cs="Arial"/>
              </w:rPr>
            </w:pPr>
            <w:r w:rsidRPr="003D768D">
              <w:rPr>
                <w:rFonts w:ascii="Arial" w:hAnsi="Arial" w:cs="Arial"/>
              </w:rPr>
              <w:t xml:space="preserve">1,039 </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Kilrush</w:t>
            </w:r>
            <w:proofErr w:type="spellEnd"/>
          </w:p>
        </w:tc>
        <w:tc>
          <w:tcPr>
            <w:tcW w:w="2552" w:type="dxa"/>
          </w:tcPr>
          <w:p w:rsidR="00FD381A" w:rsidRPr="003D768D" w:rsidRDefault="00FD381A" w:rsidP="0031468E">
            <w:pPr>
              <w:spacing w:line="360" w:lineRule="auto"/>
              <w:jc w:val="center"/>
              <w:rPr>
                <w:rFonts w:ascii="Arial" w:hAnsi="Arial" w:cs="Arial"/>
              </w:rPr>
            </w:pPr>
            <w:r w:rsidRPr="003D768D">
              <w:rPr>
                <w:rFonts w:ascii="Arial" w:hAnsi="Arial" w:cs="Arial"/>
              </w:rPr>
              <w:t xml:space="preserve">   430</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Kiltealy</w:t>
            </w:r>
            <w:proofErr w:type="spellEnd"/>
            <w:r w:rsidRPr="003D768D">
              <w:rPr>
                <w:rFonts w:ascii="Arial" w:hAnsi="Arial" w:cs="Arial"/>
              </w:rPr>
              <w:t xml:space="preserve"> </w:t>
            </w:r>
          </w:p>
        </w:tc>
        <w:tc>
          <w:tcPr>
            <w:tcW w:w="2552" w:type="dxa"/>
          </w:tcPr>
          <w:p w:rsidR="00FD381A" w:rsidRPr="003D768D" w:rsidRDefault="00FD381A" w:rsidP="0031468E">
            <w:pPr>
              <w:spacing w:line="360" w:lineRule="auto"/>
              <w:jc w:val="center"/>
              <w:rPr>
                <w:rFonts w:ascii="Arial" w:hAnsi="Arial" w:cs="Arial"/>
              </w:rPr>
            </w:pPr>
            <w:r w:rsidRPr="003D768D">
              <w:rPr>
                <w:rFonts w:ascii="Arial" w:hAnsi="Arial" w:cs="Arial"/>
              </w:rPr>
              <w:t xml:space="preserve">   504 </w:t>
            </w:r>
          </w:p>
        </w:tc>
      </w:tr>
      <w:tr w:rsidR="006F7073" w:rsidRPr="003D768D" w:rsidTr="009359D8">
        <w:tc>
          <w:tcPr>
            <w:tcW w:w="2830" w:type="dxa"/>
          </w:tcPr>
          <w:p w:rsidR="006F7073" w:rsidRPr="003D768D" w:rsidRDefault="00FD381A" w:rsidP="0031468E">
            <w:pPr>
              <w:spacing w:line="360" w:lineRule="auto"/>
              <w:jc w:val="both"/>
              <w:rPr>
                <w:rFonts w:ascii="Arial" w:hAnsi="Arial" w:cs="Arial"/>
              </w:rPr>
            </w:pPr>
            <w:proofErr w:type="spellStart"/>
            <w:r w:rsidRPr="003D768D">
              <w:rPr>
                <w:rFonts w:ascii="Arial" w:hAnsi="Arial" w:cs="Arial"/>
              </w:rPr>
              <w:t>Moyacomb</w:t>
            </w:r>
            <w:proofErr w:type="spellEnd"/>
          </w:p>
        </w:tc>
        <w:tc>
          <w:tcPr>
            <w:tcW w:w="2552" w:type="dxa"/>
          </w:tcPr>
          <w:p w:rsidR="006F7073" w:rsidRPr="003D768D" w:rsidRDefault="0032257A" w:rsidP="00FD381A">
            <w:pPr>
              <w:spacing w:line="360" w:lineRule="auto"/>
              <w:jc w:val="center"/>
              <w:rPr>
                <w:rFonts w:ascii="Arial" w:hAnsi="Arial" w:cs="Arial"/>
              </w:rPr>
            </w:pPr>
            <w:r w:rsidRPr="003D768D">
              <w:rPr>
                <w:rFonts w:ascii="Arial" w:hAnsi="Arial" w:cs="Arial"/>
              </w:rPr>
              <w:t xml:space="preserve"> </w:t>
            </w:r>
            <w:r w:rsidR="00FD381A" w:rsidRPr="003D768D">
              <w:rPr>
                <w:rFonts w:ascii="Arial" w:hAnsi="Arial" w:cs="Arial"/>
              </w:rPr>
              <w:t xml:space="preserve"> </w:t>
            </w:r>
            <w:r w:rsidRPr="003D768D">
              <w:rPr>
                <w:rFonts w:ascii="Arial" w:hAnsi="Arial" w:cs="Arial"/>
              </w:rPr>
              <w:t xml:space="preserve"> </w:t>
            </w:r>
            <w:r w:rsidR="00FD381A" w:rsidRPr="003D768D">
              <w:rPr>
                <w:rFonts w:ascii="Arial" w:hAnsi="Arial" w:cs="Arial"/>
              </w:rPr>
              <w:t>466</w:t>
            </w:r>
            <w:r w:rsidRPr="003D768D">
              <w:rPr>
                <w:rFonts w:ascii="Arial" w:hAnsi="Arial" w:cs="Arial"/>
              </w:rPr>
              <w:t xml:space="preserve"> </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Newtownbarry</w:t>
            </w:r>
            <w:proofErr w:type="spellEnd"/>
          </w:p>
        </w:tc>
        <w:tc>
          <w:tcPr>
            <w:tcW w:w="2552" w:type="dxa"/>
          </w:tcPr>
          <w:p w:rsidR="00FD381A" w:rsidRPr="003D768D" w:rsidRDefault="00FD381A" w:rsidP="00FD381A">
            <w:pPr>
              <w:spacing w:line="360" w:lineRule="auto"/>
              <w:jc w:val="center"/>
              <w:rPr>
                <w:rFonts w:ascii="Arial" w:hAnsi="Arial" w:cs="Arial"/>
              </w:rPr>
            </w:pPr>
            <w:r w:rsidRPr="003D768D">
              <w:rPr>
                <w:rFonts w:ascii="Arial" w:hAnsi="Arial" w:cs="Arial"/>
              </w:rPr>
              <w:t xml:space="preserve">2,439 </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Rossard</w:t>
            </w:r>
            <w:proofErr w:type="spellEnd"/>
          </w:p>
        </w:tc>
        <w:tc>
          <w:tcPr>
            <w:tcW w:w="2552" w:type="dxa"/>
          </w:tcPr>
          <w:p w:rsidR="00FD381A" w:rsidRPr="003D768D" w:rsidRDefault="00FD381A" w:rsidP="00FD381A">
            <w:pPr>
              <w:spacing w:line="360" w:lineRule="auto"/>
              <w:jc w:val="center"/>
              <w:rPr>
                <w:rFonts w:ascii="Arial" w:hAnsi="Arial" w:cs="Arial"/>
              </w:rPr>
            </w:pPr>
            <w:r w:rsidRPr="003D768D">
              <w:rPr>
                <w:rFonts w:ascii="Arial" w:hAnsi="Arial" w:cs="Arial"/>
              </w:rPr>
              <w:t xml:space="preserve">   519</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r w:rsidRPr="003D768D">
              <w:rPr>
                <w:rFonts w:ascii="Arial" w:hAnsi="Arial" w:cs="Arial"/>
              </w:rPr>
              <w:t xml:space="preserve">St. Mary’s </w:t>
            </w:r>
          </w:p>
        </w:tc>
        <w:tc>
          <w:tcPr>
            <w:tcW w:w="2552" w:type="dxa"/>
          </w:tcPr>
          <w:p w:rsidR="00FD381A" w:rsidRPr="003D768D" w:rsidRDefault="00FD381A" w:rsidP="00FD381A">
            <w:pPr>
              <w:spacing w:line="360" w:lineRule="auto"/>
              <w:jc w:val="center"/>
              <w:rPr>
                <w:rFonts w:ascii="Arial" w:hAnsi="Arial" w:cs="Arial"/>
              </w:rPr>
            </w:pPr>
            <w:r w:rsidRPr="003D768D">
              <w:rPr>
                <w:rFonts w:ascii="Arial" w:hAnsi="Arial" w:cs="Arial"/>
              </w:rPr>
              <w:t xml:space="preserve">   783</w:t>
            </w:r>
          </w:p>
        </w:tc>
      </w:tr>
      <w:tr w:rsidR="00FD381A" w:rsidRPr="003D768D" w:rsidTr="009359D8">
        <w:tc>
          <w:tcPr>
            <w:tcW w:w="2830" w:type="dxa"/>
          </w:tcPr>
          <w:p w:rsidR="00FD381A" w:rsidRPr="003D768D" w:rsidRDefault="00FD381A" w:rsidP="0031468E">
            <w:pPr>
              <w:spacing w:line="360" w:lineRule="auto"/>
              <w:jc w:val="both"/>
              <w:rPr>
                <w:rFonts w:ascii="Arial" w:hAnsi="Arial" w:cs="Arial"/>
              </w:rPr>
            </w:pPr>
            <w:proofErr w:type="spellStart"/>
            <w:r w:rsidRPr="003D768D">
              <w:rPr>
                <w:rFonts w:ascii="Arial" w:hAnsi="Arial" w:cs="Arial"/>
              </w:rPr>
              <w:t>Templeludigan</w:t>
            </w:r>
            <w:proofErr w:type="spellEnd"/>
          </w:p>
        </w:tc>
        <w:tc>
          <w:tcPr>
            <w:tcW w:w="2552" w:type="dxa"/>
          </w:tcPr>
          <w:p w:rsidR="00FD381A" w:rsidRPr="003D768D" w:rsidRDefault="00FD381A" w:rsidP="00FD381A">
            <w:pPr>
              <w:spacing w:line="360" w:lineRule="auto"/>
              <w:jc w:val="center"/>
              <w:rPr>
                <w:rFonts w:ascii="Arial" w:hAnsi="Arial" w:cs="Arial"/>
              </w:rPr>
            </w:pPr>
            <w:r w:rsidRPr="003D768D">
              <w:rPr>
                <w:rFonts w:ascii="Arial" w:hAnsi="Arial" w:cs="Arial"/>
              </w:rPr>
              <w:t xml:space="preserve">   490 </w:t>
            </w:r>
          </w:p>
        </w:tc>
      </w:tr>
      <w:tr w:rsidR="002E4C17" w:rsidRPr="003D768D" w:rsidTr="002E4C17">
        <w:tc>
          <w:tcPr>
            <w:tcW w:w="2830" w:type="dxa"/>
            <w:shd w:val="clear" w:color="auto" w:fill="D9D9D9" w:themeFill="background1" w:themeFillShade="D9"/>
          </w:tcPr>
          <w:p w:rsidR="002E4C17" w:rsidRPr="003D768D" w:rsidRDefault="002E4C17" w:rsidP="0031468E">
            <w:pPr>
              <w:spacing w:line="360" w:lineRule="auto"/>
              <w:jc w:val="both"/>
              <w:rPr>
                <w:rFonts w:ascii="Arial" w:hAnsi="Arial" w:cs="Arial"/>
              </w:rPr>
            </w:pPr>
            <w:r w:rsidRPr="003D768D">
              <w:rPr>
                <w:rFonts w:ascii="Arial" w:hAnsi="Arial" w:cs="Arial"/>
              </w:rPr>
              <w:t xml:space="preserve">Total: </w:t>
            </w:r>
          </w:p>
        </w:tc>
        <w:tc>
          <w:tcPr>
            <w:tcW w:w="2552" w:type="dxa"/>
            <w:shd w:val="clear" w:color="auto" w:fill="D9D9D9" w:themeFill="background1" w:themeFillShade="D9"/>
          </w:tcPr>
          <w:p w:rsidR="002E4C17" w:rsidRPr="003D768D" w:rsidRDefault="0032257A" w:rsidP="00FD381A">
            <w:pPr>
              <w:spacing w:line="360" w:lineRule="auto"/>
              <w:jc w:val="center"/>
              <w:rPr>
                <w:rFonts w:ascii="Arial" w:hAnsi="Arial" w:cs="Arial"/>
              </w:rPr>
            </w:pPr>
            <w:r w:rsidRPr="003D768D">
              <w:rPr>
                <w:rFonts w:ascii="Arial" w:hAnsi="Arial" w:cs="Arial"/>
              </w:rPr>
              <w:t>8,</w:t>
            </w:r>
            <w:r w:rsidR="00FD381A" w:rsidRPr="003D768D">
              <w:rPr>
                <w:rFonts w:ascii="Arial" w:hAnsi="Arial" w:cs="Arial"/>
              </w:rPr>
              <w:t>0</w:t>
            </w:r>
            <w:r w:rsidRPr="003D768D">
              <w:rPr>
                <w:rFonts w:ascii="Arial" w:hAnsi="Arial" w:cs="Arial"/>
              </w:rPr>
              <w:t>20</w:t>
            </w:r>
          </w:p>
        </w:tc>
      </w:tr>
    </w:tbl>
    <w:p w:rsidR="00004C12" w:rsidRPr="003D768D" w:rsidRDefault="00004C12" w:rsidP="0031468E">
      <w:pPr>
        <w:spacing w:after="0" w:line="360" w:lineRule="auto"/>
        <w:jc w:val="both"/>
        <w:rPr>
          <w:rFonts w:ascii="Arial" w:hAnsi="Arial" w:cs="Arial"/>
          <w:b/>
        </w:rPr>
      </w:pPr>
    </w:p>
    <w:p w:rsidR="00635B7A" w:rsidRPr="003D768D" w:rsidRDefault="00635B7A" w:rsidP="0031468E">
      <w:pPr>
        <w:spacing w:after="0" w:line="360" w:lineRule="auto"/>
        <w:jc w:val="both"/>
        <w:rPr>
          <w:rFonts w:ascii="Arial" w:hAnsi="Arial" w:cs="Arial"/>
          <w:b/>
        </w:rPr>
      </w:pPr>
    </w:p>
    <w:p w:rsidR="00BB70B2" w:rsidRPr="003D768D" w:rsidRDefault="002023D7" w:rsidP="0031468E">
      <w:pPr>
        <w:spacing w:after="0" w:line="360" w:lineRule="auto"/>
        <w:jc w:val="both"/>
        <w:rPr>
          <w:rFonts w:ascii="Arial" w:hAnsi="Arial" w:cs="Arial"/>
          <w:b/>
        </w:rPr>
      </w:pPr>
      <w:r w:rsidRPr="003D768D">
        <w:rPr>
          <w:rFonts w:ascii="Arial" w:hAnsi="Arial" w:cs="Arial"/>
          <w:b/>
        </w:rPr>
        <w:t xml:space="preserve">Table </w:t>
      </w:r>
      <w:r w:rsidR="004A732F" w:rsidRPr="003D768D">
        <w:rPr>
          <w:rFonts w:ascii="Arial" w:hAnsi="Arial" w:cs="Arial"/>
          <w:b/>
        </w:rPr>
        <w:t>2</w:t>
      </w:r>
      <w:r w:rsidR="00A23750" w:rsidRPr="003D768D">
        <w:rPr>
          <w:rFonts w:ascii="Arial" w:hAnsi="Arial" w:cs="Arial"/>
          <w:b/>
        </w:rPr>
        <w:t>A</w:t>
      </w:r>
      <w:r w:rsidRPr="003D768D">
        <w:rPr>
          <w:rFonts w:ascii="Arial" w:hAnsi="Arial" w:cs="Arial"/>
          <w:b/>
        </w:rPr>
        <w:t xml:space="preserve">:  Electoral Divisions and population transferred from the constituency of </w:t>
      </w:r>
      <w:r w:rsidR="0065459A" w:rsidRPr="003D768D">
        <w:rPr>
          <w:rFonts w:ascii="Arial" w:hAnsi="Arial" w:cs="Arial"/>
          <w:b/>
        </w:rPr>
        <w:t>Waterford</w:t>
      </w:r>
      <w:r w:rsidR="00F96716" w:rsidRPr="003D768D">
        <w:rPr>
          <w:rFonts w:ascii="Arial" w:hAnsi="Arial" w:cs="Arial"/>
          <w:b/>
        </w:rPr>
        <w:t xml:space="preserve"> </w:t>
      </w:r>
      <w:r w:rsidR="00004C12" w:rsidRPr="003D768D">
        <w:rPr>
          <w:rFonts w:ascii="Arial" w:hAnsi="Arial" w:cs="Arial"/>
          <w:b/>
        </w:rPr>
        <w:t>to the con</w:t>
      </w:r>
      <w:r w:rsidR="0065459A" w:rsidRPr="003D768D">
        <w:rPr>
          <w:rFonts w:ascii="Arial" w:hAnsi="Arial" w:cs="Arial"/>
          <w:b/>
        </w:rPr>
        <w:t>stituency of Tipperary South</w:t>
      </w:r>
      <w:r w:rsidR="00F96716" w:rsidRPr="003D768D">
        <w:rPr>
          <w:rFonts w:ascii="Arial" w:hAnsi="Arial" w:cs="Arial"/>
          <w:b/>
        </w:rPr>
        <w:t xml:space="preserve">.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2023D7" w:rsidRPr="003D768D" w:rsidTr="002023D7">
        <w:trPr>
          <w:trHeight w:val="288"/>
        </w:trPr>
        <w:tc>
          <w:tcPr>
            <w:tcW w:w="2542" w:type="dxa"/>
            <w:shd w:val="clear" w:color="auto" w:fill="D9D9D9" w:themeFill="background1" w:themeFillShade="D9"/>
            <w:noWrap/>
            <w:vAlign w:val="bottom"/>
          </w:tcPr>
          <w:p w:rsidR="002023D7" w:rsidRPr="003D768D" w:rsidRDefault="004046DF" w:rsidP="00361DC6">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w:t>
            </w:r>
            <w:r w:rsidR="00361DC6" w:rsidRPr="003D768D">
              <w:rPr>
                <w:rFonts w:ascii="Arial" w:eastAsia="Times New Roman" w:hAnsi="Arial" w:cs="Arial"/>
                <w:color w:val="000000"/>
                <w:lang w:eastAsia="en-IE"/>
              </w:rPr>
              <w:t>8</w:t>
            </w:r>
            <w:r w:rsidRPr="003D768D">
              <w:rPr>
                <w:rFonts w:ascii="Arial" w:eastAsia="Times New Roman" w:hAnsi="Arial" w:cs="Arial"/>
                <w:color w:val="000000"/>
                <w:lang w:eastAsia="en-IE"/>
              </w:rPr>
              <w:t xml:space="preserve">) </w:t>
            </w:r>
          </w:p>
        </w:tc>
        <w:tc>
          <w:tcPr>
            <w:tcW w:w="2551" w:type="dxa"/>
            <w:shd w:val="clear" w:color="auto" w:fill="D9D9D9" w:themeFill="background1" w:themeFillShade="D9"/>
            <w:noWrap/>
            <w:vAlign w:val="bottom"/>
          </w:tcPr>
          <w:p w:rsidR="002023D7" w:rsidRPr="003D768D" w:rsidRDefault="002023D7"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2023D7" w:rsidRPr="003D768D" w:rsidTr="002023D7">
        <w:trPr>
          <w:trHeight w:val="288"/>
        </w:trPr>
        <w:tc>
          <w:tcPr>
            <w:tcW w:w="2542" w:type="dxa"/>
            <w:shd w:val="clear" w:color="auto" w:fill="auto"/>
            <w:noWrap/>
            <w:vAlign w:val="bottom"/>
          </w:tcPr>
          <w:p w:rsidR="002023D7" w:rsidRPr="003D768D" w:rsidRDefault="00F96716" w:rsidP="0065459A">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Carrick</w:t>
            </w:r>
            <w:r w:rsidR="0065459A" w:rsidRPr="003D768D">
              <w:rPr>
                <w:rFonts w:ascii="Arial" w:eastAsia="Times New Roman" w:hAnsi="Arial" w:cs="Arial"/>
                <w:color w:val="000000"/>
                <w:lang w:eastAsia="en-IE"/>
              </w:rPr>
              <w:t>beg</w:t>
            </w:r>
            <w:proofErr w:type="spellEnd"/>
            <w:r w:rsidR="0065459A" w:rsidRPr="003D768D">
              <w:rPr>
                <w:rFonts w:ascii="Arial" w:eastAsia="Times New Roman" w:hAnsi="Arial" w:cs="Arial"/>
                <w:color w:val="000000"/>
                <w:lang w:eastAsia="en-IE"/>
              </w:rPr>
              <w:t xml:space="preserve"> Rural</w:t>
            </w:r>
          </w:p>
        </w:tc>
        <w:tc>
          <w:tcPr>
            <w:tcW w:w="2551" w:type="dxa"/>
            <w:shd w:val="clear" w:color="auto" w:fill="auto"/>
            <w:noWrap/>
            <w:vAlign w:val="bottom"/>
          </w:tcPr>
          <w:p w:rsidR="002023D7" w:rsidRPr="003D768D" w:rsidRDefault="00F96716"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5459A" w:rsidRPr="003D768D">
              <w:rPr>
                <w:rFonts w:ascii="Arial" w:eastAsia="Times New Roman" w:hAnsi="Arial" w:cs="Arial"/>
                <w:color w:val="000000"/>
                <w:lang w:eastAsia="en-IE"/>
              </w:rPr>
              <w:t>465</w:t>
            </w:r>
            <w:r w:rsidRPr="003D768D">
              <w:rPr>
                <w:rFonts w:ascii="Arial" w:eastAsia="Times New Roman" w:hAnsi="Arial" w:cs="Arial"/>
                <w:color w:val="000000"/>
                <w:lang w:eastAsia="en-IE"/>
              </w:rPr>
              <w:t xml:space="preserve"> </w:t>
            </w:r>
          </w:p>
        </w:tc>
      </w:tr>
      <w:tr w:rsidR="002023D7" w:rsidRPr="003D768D" w:rsidTr="00F96716">
        <w:trPr>
          <w:trHeight w:val="288"/>
        </w:trPr>
        <w:tc>
          <w:tcPr>
            <w:tcW w:w="2542" w:type="dxa"/>
            <w:shd w:val="clear" w:color="auto" w:fill="auto"/>
            <w:noWrap/>
            <w:vAlign w:val="bottom"/>
          </w:tcPr>
          <w:p w:rsidR="002023D7" w:rsidRPr="003D768D" w:rsidRDefault="0065459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Fenoagh</w:t>
            </w:r>
            <w:proofErr w:type="spellEnd"/>
          </w:p>
        </w:tc>
        <w:tc>
          <w:tcPr>
            <w:tcW w:w="2551" w:type="dxa"/>
            <w:shd w:val="clear" w:color="auto" w:fill="auto"/>
            <w:noWrap/>
            <w:vAlign w:val="bottom"/>
          </w:tcPr>
          <w:p w:rsidR="002023D7"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235 </w:t>
            </w:r>
          </w:p>
        </w:tc>
      </w:tr>
      <w:tr w:rsidR="002023D7" w:rsidRPr="003D768D" w:rsidTr="00F96716">
        <w:trPr>
          <w:trHeight w:val="288"/>
        </w:trPr>
        <w:tc>
          <w:tcPr>
            <w:tcW w:w="2542" w:type="dxa"/>
            <w:shd w:val="clear" w:color="auto" w:fill="auto"/>
            <w:noWrap/>
            <w:vAlign w:val="bottom"/>
          </w:tcPr>
          <w:p w:rsidR="002023D7" w:rsidRPr="003D768D" w:rsidRDefault="0065459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Glen </w:t>
            </w:r>
          </w:p>
        </w:tc>
        <w:tc>
          <w:tcPr>
            <w:tcW w:w="2551" w:type="dxa"/>
            <w:shd w:val="clear" w:color="auto" w:fill="auto"/>
            <w:noWrap/>
            <w:vAlign w:val="bottom"/>
          </w:tcPr>
          <w:p w:rsidR="002023D7"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462</w:t>
            </w:r>
            <w:r w:rsidR="00F96716" w:rsidRPr="003D768D">
              <w:rPr>
                <w:rFonts w:ascii="Arial" w:eastAsia="Times New Roman" w:hAnsi="Arial" w:cs="Arial"/>
                <w:color w:val="000000"/>
                <w:lang w:eastAsia="en-IE"/>
              </w:rPr>
              <w:t xml:space="preserve"> </w:t>
            </w:r>
          </w:p>
        </w:tc>
      </w:tr>
      <w:tr w:rsidR="002023D7" w:rsidRPr="003D768D" w:rsidTr="00F96716">
        <w:trPr>
          <w:trHeight w:val="288"/>
        </w:trPr>
        <w:tc>
          <w:tcPr>
            <w:tcW w:w="2542" w:type="dxa"/>
            <w:shd w:val="clear" w:color="auto" w:fill="auto"/>
            <w:noWrap/>
            <w:vAlign w:val="bottom"/>
          </w:tcPr>
          <w:p w:rsidR="002023D7" w:rsidRPr="003D768D" w:rsidRDefault="0065459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Gurteen</w:t>
            </w:r>
            <w:proofErr w:type="spellEnd"/>
          </w:p>
        </w:tc>
        <w:tc>
          <w:tcPr>
            <w:tcW w:w="2551" w:type="dxa"/>
            <w:shd w:val="clear" w:color="auto" w:fill="auto"/>
            <w:noWrap/>
            <w:vAlign w:val="bottom"/>
          </w:tcPr>
          <w:p w:rsidR="002023D7" w:rsidRPr="003D768D" w:rsidRDefault="00F96716"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5459A" w:rsidRPr="003D768D">
              <w:rPr>
                <w:rFonts w:ascii="Arial" w:eastAsia="Times New Roman" w:hAnsi="Arial" w:cs="Arial"/>
                <w:color w:val="000000"/>
                <w:lang w:eastAsia="en-IE"/>
              </w:rPr>
              <w:t>385</w:t>
            </w:r>
            <w:r w:rsidRPr="003D768D">
              <w:rPr>
                <w:rFonts w:ascii="Arial" w:eastAsia="Times New Roman" w:hAnsi="Arial" w:cs="Arial"/>
                <w:color w:val="000000"/>
                <w:lang w:eastAsia="en-IE"/>
              </w:rPr>
              <w:t xml:space="preserve"> </w:t>
            </w:r>
          </w:p>
        </w:tc>
      </w:tr>
      <w:tr w:rsidR="002023D7" w:rsidRPr="003D768D" w:rsidTr="00F96716">
        <w:trPr>
          <w:trHeight w:val="288"/>
        </w:trPr>
        <w:tc>
          <w:tcPr>
            <w:tcW w:w="2542" w:type="dxa"/>
            <w:shd w:val="clear" w:color="auto" w:fill="auto"/>
            <w:noWrap/>
            <w:vAlign w:val="bottom"/>
          </w:tcPr>
          <w:p w:rsidR="002023D7" w:rsidRPr="003D768D" w:rsidRDefault="0065459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Kilmacomma</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2023D7" w:rsidRPr="003D768D" w:rsidRDefault="00F96716"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5459A" w:rsidRPr="003D768D">
              <w:rPr>
                <w:rFonts w:ascii="Arial" w:eastAsia="Times New Roman" w:hAnsi="Arial" w:cs="Arial"/>
                <w:color w:val="000000"/>
                <w:lang w:eastAsia="en-IE"/>
              </w:rPr>
              <w:t>467</w:t>
            </w:r>
            <w:r w:rsidRPr="003D768D">
              <w:rPr>
                <w:rFonts w:ascii="Arial" w:eastAsia="Times New Roman" w:hAnsi="Arial" w:cs="Arial"/>
                <w:color w:val="000000"/>
                <w:lang w:eastAsia="en-IE"/>
              </w:rPr>
              <w:t xml:space="preserve"> </w:t>
            </w:r>
          </w:p>
        </w:tc>
      </w:tr>
      <w:tr w:rsidR="0065459A" w:rsidRPr="003D768D" w:rsidTr="00F96716">
        <w:trPr>
          <w:trHeight w:val="288"/>
        </w:trPr>
        <w:tc>
          <w:tcPr>
            <w:tcW w:w="2542" w:type="dxa"/>
            <w:shd w:val="clear" w:color="auto" w:fill="auto"/>
            <w:noWrap/>
            <w:vAlign w:val="bottom"/>
          </w:tcPr>
          <w:p w:rsidR="0065459A" w:rsidRPr="003D768D" w:rsidRDefault="0065459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Kilronan</w:t>
            </w:r>
            <w:proofErr w:type="spellEnd"/>
          </w:p>
        </w:tc>
        <w:tc>
          <w:tcPr>
            <w:tcW w:w="2551" w:type="dxa"/>
            <w:shd w:val="clear" w:color="auto" w:fill="auto"/>
            <w:noWrap/>
            <w:vAlign w:val="bottom"/>
          </w:tcPr>
          <w:p w:rsidR="0065459A"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226</w:t>
            </w:r>
          </w:p>
        </w:tc>
      </w:tr>
      <w:tr w:rsidR="0065459A" w:rsidRPr="003D768D" w:rsidTr="00F96716">
        <w:trPr>
          <w:trHeight w:val="288"/>
        </w:trPr>
        <w:tc>
          <w:tcPr>
            <w:tcW w:w="2542" w:type="dxa"/>
            <w:shd w:val="clear" w:color="auto" w:fill="auto"/>
            <w:noWrap/>
            <w:vAlign w:val="bottom"/>
          </w:tcPr>
          <w:p w:rsidR="0065459A" w:rsidRPr="003D768D" w:rsidRDefault="0065459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Mothel</w:t>
            </w:r>
            <w:proofErr w:type="spellEnd"/>
          </w:p>
        </w:tc>
        <w:tc>
          <w:tcPr>
            <w:tcW w:w="2551" w:type="dxa"/>
            <w:shd w:val="clear" w:color="auto" w:fill="auto"/>
            <w:noWrap/>
            <w:vAlign w:val="bottom"/>
          </w:tcPr>
          <w:p w:rsidR="0065459A"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452 </w:t>
            </w:r>
          </w:p>
        </w:tc>
      </w:tr>
      <w:tr w:rsidR="0065459A" w:rsidRPr="003D768D" w:rsidTr="00F96716">
        <w:trPr>
          <w:trHeight w:val="288"/>
        </w:trPr>
        <w:tc>
          <w:tcPr>
            <w:tcW w:w="2542" w:type="dxa"/>
            <w:shd w:val="clear" w:color="auto" w:fill="auto"/>
            <w:noWrap/>
            <w:vAlign w:val="bottom"/>
          </w:tcPr>
          <w:p w:rsidR="0065459A" w:rsidRPr="003D768D" w:rsidRDefault="0065459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St. Mary’s</w:t>
            </w:r>
          </w:p>
        </w:tc>
        <w:tc>
          <w:tcPr>
            <w:tcW w:w="2551" w:type="dxa"/>
            <w:shd w:val="clear" w:color="auto" w:fill="auto"/>
            <w:noWrap/>
            <w:vAlign w:val="bottom"/>
          </w:tcPr>
          <w:p w:rsidR="0065459A"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731</w:t>
            </w:r>
          </w:p>
        </w:tc>
      </w:tr>
      <w:tr w:rsidR="002E4C17" w:rsidRPr="003D768D" w:rsidTr="002E4C17">
        <w:trPr>
          <w:trHeight w:val="288"/>
        </w:trPr>
        <w:tc>
          <w:tcPr>
            <w:tcW w:w="2542" w:type="dxa"/>
            <w:shd w:val="clear" w:color="auto" w:fill="D9D9D9" w:themeFill="background1" w:themeFillShade="D9"/>
            <w:noWrap/>
            <w:vAlign w:val="bottom"/>
          </w:tcPr>
          <w:p w:rsidR="002E4C17" w:rsidRPr="003D768D" w:rsidRDefault="002E4C17"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2E4C17" w:rsidRPr="003D768D" w:rsidRDefault="0065459A" w:rsidP="0065459A">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3</w:t>
            </w:r>
            <w:r w:rsidR="00F96716" w:rsidRPr="003D768D">
              <w:rPr>
                <w:rFonts w:ascii="Arial" w:eastAsia="Times New Roman" w:hAnsi="Arial" w:cs="Arial"/>
                <w:color w:val="000000"/>
                <w:lang w:eastAsia="en-IE"/>
              </w:rPr>
              <w:t>,</w:t>
            </w:r>
            <w:r w:rsidRPr="003D768D">
              <w:rPr>
                <w:rFonts w:ascii="Arial" w:eastAsia="Times New Roman" w:hAnsi="Arial" w:cs="Arial"/>
                <w:color w:val="000000"/>
                <w:lang w:eastAsia="en-IE"/>
              </w:rPr>
              <w:t>423</w:t>
            </w:r>
          </w:p>
        </w:tc>
      </w:tr>
    </w:tbl>
    <w:p w:rsidR="00004C12" w:rsidRPr="003D768D" w:rsidRDefault="00004C12" w:rsidP="0031468E">
      <w:pPr>
        <w:spacing w:after="0" w:line="360" w:lineRule="auto"/>
        <w:jc w:val="both"/>
        <w:rPr>
          <w:rFonts w:ascii="Arial" w:hAnsi="Arial" w:cs="Arial"/>
        </w:rPr>
      </w:pPr>
    </w:p>
    <w:p w:rsidR="004B683F" w:rsidRPr="003D768D" w:rsidRDefault="004B683F" w:rsidP="0031468E">
      <w:pPr>
        <w:spacing w:after="0" w:line="360" w:lineRule="auto"/>
        <w:jc w:val="both"/>
        <w:rPr>
          <w:rFonts w:ascii="Arial" w:hAnsi="Arial" w:cs="Arial"/>
        </w:rPr>
      </w:pPr>
    </w:p>
    <w:p w:rsidR="00D12843" w:rsidRPr="003D768D" w:rsidRDefault="00D12843" w:rsidP="0031468E">
      <w:pPr>
        <w:spacing w:after="0" w:line="360" w:lineRule="auto"/>
        <w:jc w:val="both"/>
        <w:rPr>
          <w:rFonts w:ascii="Arial" w:hAnsi="Arial" w:cs="Arial"/>
        </w:rPr>
      </w:pPr>
    </w:p>
    <w:p w:rsidR="00D12843" w:rsidRPr="003D768D" w:rsidRDefault="00D12843" w:rsidP="0031468E">
      <w:pPr>
        <w:spacing w:after="0" w:line="360" w:lineRule="auto"/>
        <w:jc w:val="both"/>
        <w:rPr>
          <w:rFonts w:ascii="Arial" w:hAnsi="Arial" w:cs="Arial"/>
        </w:rPr>
      </w:pPr>
    </w:p>
    <w:p w:rsidR="00D12843" w:rsidRPr="003D768D" w:rsidRDefault="00D12843" w:rsidP="0031468E">
      <w:pPr>
        <w:spacing w:after="0" w:line="360" w:lineRule="auto"/>
        <w:jc w:val="both"/>
        <w:rPr>
          <w:rFonts w:ascii="Arial" w:hAnsi="Arial" w:cs="Arial"/>
        </w:rPr>
      </w:pPr>
    </w:p>
    <w:p w:rsidR="004B683F" w:rsidRPr="003D768D" w:rsidRDefault="004B683F" w:rsidP="0031468E">
      <w:pPr>
        <w:spacing w:after="0" w:line="360" w:lineRule="auto"/>
        <w:jc w:val="both"/>
        <w:rPr>
          <w:rFonts w:ascii="Arial" w:hAnsi="Arial" w:cs="Arial"/>
        </w:rPr>
      </w:pPr>
    </w:p>
    <w:p w:rsidR="002E4C17" w:rsidRPr="003D768D" w:rsidRDefault="002E4C17" w:rsidP="0031468E">
      <w:pPr>
        <w:spacing w:after="0" w:line="360" w:lineRule="auto"/>
        <w:jc w:val="both"/>
        <w:rPr>
          <w:rFonts w:ascii="Arial" w:hAnsi="Arial" w:cs="Arial"/>
          <w:b/>
        </w:rPr>
      </w:pPr>
      <w:r w:rsidRPr="003D768D">
        <w:rPr>
          <w:rFonts w:ascii="Arial" w:hAnsi="Arial" w:cs="Arial"/>
          <w:b/>
        </w:rPr>
        <w:t xml:space="preserve">Table </w:t>
      </w:r>
      <w:r w:rsidR="004A732F" w:rsidRPr="003D768D">
        <w:rPr>
          <w:rFonts w:ascii="Arial" w:hAnsi="Arial" w:cs="Arial"/>
          <w:b/>
        </w:rPr>
        <w:t>3</w:t>
      </w:r>
      <w:r w:rsidRPr="003D768D">
        <w:rPr>
          <w:rFonts w:ascii="Arial" w:hAnsi="Arial" w:cs="Arial"/>
          <w:b/>
        </w:rPr>
        <w:t>A:  Electoral Division</w:t>
      </w:r>
      <w:r w:rsidR="0076396C" w:rsidRPr="003D768D">
        <w:rPr>
          <w:rFonts w:ascii="Arial" w:hAnsi="Arial" w:cs="Arial"/>
          <w:b/>
        </w:rPr>
        <w:t>s</w:t>
      </w:r>
      <w:r w:rsidRPr="003D768D">
        <w:rPr>
          <w:rFonts w:ascii="Arial" w:hAnsi="Arial" w:cs="Arial"/>
          <w:b/>
        </w:rPr>
        <w:t xml:space="preserve"> and population transferred from the constituency of </w:t>
      </w:r>
      <w:r w:rsidR="00974D4E" w:rsidRPr="003D768D">
        <w:rPr>
          <w:rFonts w:ascii="Arial" w:hAnsi="Arial" w:cs="Arial"/>
          <w:b/>
        </w:rPr>
        <w:t xml:space="preserve">Carlow-Kilkenny </w:t>
      </w:r>
      <w:r w:rsidRPr="003D768D">
        <w:rPr>
          <w:rFonts w:ascii="Arial" w:hAnsi="Arial" w:cs="Arial"/>
          <w:b/>
        </w:rPr>
        <w:t>t</w:t>
      </w:r>
      <w:r w:rsidR="00635B7A" w:rsidRPr="003D768D">
        <w:rPr>
          <w:rFonts w:ascii="Arial" w:hAnsi="Arial" w:cs="Arial"/>
          <w:b/>
        </w:rPr>
        <w:t>o the constituency of Tipperary</w:t>
      </w:r>
      <w:r w:rsidR="00361DC6" w:rsidRPr="003D768D">
        <w:rPr>
          <w:rFonts w:ascii="Arial" w:hAnsi="Arial" w:cs="Arial"/>
          <w:b/>
        </w:rPr>
        <w:t xml:space="preserve"> South</w:t>
      </w:r>
      <w:r w:rsidRPr="003D768D">
        <w:rPr>
          <w:rFonts w:ascii="Arial" w:hAnsi="Arial" w:cs="Arial"/>
          <w:b/>
        </w:rPr>
        <w:t xml:space="preserve">.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F96716" w:rsidRPr="003D768D" w:rsidTr="00974D4E">
        <w:trPr>
          <w:trHeight w:val="288"/>
        </w:trPr>
        <w:tc>
          <w:tcPr>
            <w:tcW w:w="2542" w:type="dxa"/>
            <w:shd w:val="clear" w:color="auto" w:fill="D9D9D9" w:themeFill="background1" w:themeFillShade="D9"/>
            <w:noWrap/>
            <w:vAlign w:val="bottom"/>
          </w:tcPr>
          <w:p w:rsidR="00F96716" w:rsidRPr="003D768D" w:rsidRDefault="004046DF" w:rsidP="00361DC6">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w:t>
            </w:r>
            <w:r w:rsidR="00361DC6" w:rsidRPr="003D768D">
              <w:rPr>
                <w:rFonts w:ascii="Arial" w:eastAsia="Times New Roman" w:hAnsi="Arial" w:cs="Arial"/>
                <w:color w:val="000000"/>
                <w:lang w:eastAsia="en-IE"/>
              </w:rPr>
              <w:t>5</w:t>
            </w:r>
            <w:r w:rsidRPr="003D768D">
              <w:rPr>
                <w:rFonts w:ascii="Arial" w:eastAsia="Times New Roman" w:hAnsi="Arial" w:cs="Arial"/>
                <w:color w:val="000000"/>
                <w:lang w:eastAsia="en-IE"/>
              </w:rPr>
              <w:t>)</w:t>
            </w:r>
          </w:p>
        </w:tc>
        <w:tc>
          <w:tcPr>
            <w:tcW w:w="2551" w:type="dxa"/>
            <w:shd w:val="clear" w:color="auto" w:fill="D9D9D9" w:themeFill="background1" w:themeFillShade="D9"/>
            <w:noWrap/>
            <w:vAlign w:val="bottom"/>
          </w:tcPr>
          <w:p w:rsidR="00F96716" w:rsidRPr="003D768D" w:rsidRDefault="00F9671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635B7A" w:rsidRPr="003D768D" w:rsidTr="00974D4E">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Callan Rural</w:t>
            </w:r>
          </w:p>
        </w:tc>
        <w:tc>
          <w:tcPr>
            <w:tcW w:w="2551" w:type="dxa"/>
            <w:shd w:val="clear" w:color="auto" w:fill="auto"/>
            <w:noWrap/>
            <w:vAlign w:val="bottom"/>
          </w:tcPr>
          <w:p w:rsidR="00635B7A" w:rsidRPr="003D768D" w:rsidRDefault="00635B7A"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1,926 </w:t>
            </w:r>
          </w:p>
        </w:tc>
      </w:tr>
      <w:tr w:rsidR="00635B7A" w:rsidRPr="003D768D" w:rsidTr="00974D4E">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Callan Urban </w:t>
            </w:r>
          </w:p>
        </w:tc>
        <w:tc>
          <w:tcPr>
            <w:tcW w:w="2551" w:type="dxa"/>
            <w:shd w:val="clear" w:color="auto" w:fill="auto"/>
            <w:noWrap/>
            <w:vAlign w:val="bottom"/>
          </w:tcPr>
          <w:p w:rsidR="00635B7A" w:rsidRPr="003D768D" w:rsidRDefault="00635B7A"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1,947</w:t>
            </w:r>
          </w:p>
        </w:tc>
      </w:tr>
      <w:tr w:rsidR="00635B7A" w:rsidRPr="003D768D" w:rsidTr="00974D4E">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Coolaghmore</w:t>
            </w:r>
            <w:proofErr w:type="spellEnd"/>
          </w:p>
        </w:tc>
        <w:tc>
          <w:tcPr>
            <w:tcW w:w="2551" w:type="dxa"/>
            <w:shd w:val="clear" w:color="auto" w:fill="auto"/>
            <w:noWrap/>
            <w:vAlign w:val="bottom"/>
          </w:tcPr>
          <w:p w:rsidR="00635B7A" w:rsidRPr="003D768D" w:rsidRDefault="00635B7A"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473 </w:t>
            </w:r>
          </w:p>
        </w:tc>
      </w:tr>
      <w:tr w:rsidR="00635B7A" w:rsidRPr="003D768D" w:rsidTr="00974D4E">
        <w:trPr>
          <w:trHeight w:val="288"/>
        </w:trPr>
        <w:tc>
          <w:tcPr>
            <w:tcW w:w="2542" w:type="dxa"/>
            <w:shd w:val="clear" w:color="auto" w:fill="auto"/>
            <w:noWrap/>
            <w:vAlign w:val="bottom"/>
          </w:tcPr>
          <w:p w:rsidR="00635B7A" w:rsidRPr="003D768D" w:rsidRDefault="00361DC6"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Killamery</w:t>
            </w:r>
            <w:proofErr w:type="spellEnd"/>
          </w:p>
        </w:tc>
        <w:tc>
          <w:tcPr>
            <w:tcW w:w="2551" w:type="dxa"/>
            <w:shd w:val="clear" w:color="auto" w:fill="auto"/>
            <w:noWrap/>
            <w:vAlign w:val="bottom"/>
          </w:tcPr>
          <w:p w:rsidR="00635B7A" w:rsidRPr="003D768D" w:rsidRDefault="00635B7A"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361DC6" w:rsidRPr="003D768D">
              <w:rPr>
                <w:rFonts w:ascii="Arial" w:eastAsia="Times New Roman" w:hAnsi="Arial" w:cs="Arial"/>
                <w:color w:val="000000"/>
                <w:lang w:eastAsia="en-IE"/>
              </w:rPr>
              <w:t>234</w:t>
            </w:r>
          </w:p>
        </w:tc>
      </w:tr>
      <w:tr w:rsidR="00635B7A" w:rsidRPr="003D768D" w:rsidTr="00974D4E">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Scotsborough</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635B7A" w:rsidRPr="003D768D" w:rsidRDefault="00635B7A"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176</w:t>
            </w:r>
          </w:p>
        </w:tc>
      </w:tr>
      <w:tr w:rsidR="00635B7A" w:rsidRPr="003D768D" w:rsidTr="00974D4E">
        <w:trPr>
          <w:trHeight w:val="288"/>
        </w:trPr>
        <w:tc>
          <w:tcPr>
            <w:tcW w:w="2542" w:type="dxa"/>
            <w:shd w:val="clear" w:color="auto" w:fill="D9D9D9" w:themeFill="background1" w:themeFillShade="D9"/>
            <w:noWrap/>
            <w:vAlign w:val="bottom"/>
          </w:tcPr>
          <w:p w:rsidR="00635B7A" w:rsidRPr="003D768D" w:rsidRDefault="00635B7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635B7A" w:rsidRPr="003D768D" w:rsidRDefault="00801567"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lang w:eastAsia="en-IE"/>
              </w:rPr>
              <w:t>4,756</w:t>
            </w:r>
          </w:p>
        </w:tc>
      </w:tr>
    </w:tbl>
    <w:p w:rsidR="00361DC6" w:rsidRPr="003D768D" w:rsidRDefault="00361DC6" w:rsidP="0031468E">
      <w:pPr>
        <w:spacing w:after="0" w:line="360" w:lineRule="auto"/>
        <w:jc w:val="both"/>
        <w:rPr>
          <w:rFonts w:ascii="Arial" w:hAnsi="Arial" w:cs="Arial"/>
          <w:b/>
        </w:rPr>
      </w:pPr>
    </w:p>
    <w:p w:rsidR="00361DC6" w:rsidRPr="003D768D" w:rsidRDefault="00361DC6" w:rsidP="0031468E">
      <w:pPr>
        <w:spacing w:after="0" w:line="360" w:lineRule="auto"/>
        <w:jc w:val="both"/>
        <w:rPr>
          <w:rFonts w:ascii="Arial" w:hAnsi="Arial" w:cs="Arial"/>
          <w:b/>
        </w:rPr>
      </w:pPr>
    </w:p>
    <w:p w:rsidR="00361DC6" w:rsidRPr="003D768D" w:rsidRDefault="00361DC6" w:rsidP="0031468E">
      <w:pPr>
        <w:spacing w:after="0" w:line="360" w:lineRule="auto"/>
        <w:jc w:val="both"/>
        <w:rPr>
          <w:rFonts w:ascii="Arial" w:hAnsi="Arial" w:cs="Arial"/>
          <w:b/>
        </w:rPr>
      </w:pPr>
    </w:p>
    <w:p w:rsidR="00361DC6" w:rsidRPr="003D768D" w:rsidRDefault="00361DC6" w:rsidP="00361DC6">
      <w:pPr>
        <w:spacing w:after="0" w:line="360" w:lineRule="auto"/>
        <w:jc w:val="both"/>
        <w:rPr>
          <w:rFonts w:ascii="Arial" w:hAnsi="Arial" w:cs="Arial"/>
          <w:b/>
        </w:rPr>
      </w:pPr>
      <w:r w:rsidRPr="003D768D">
        <w:rPr>
          <w:rFonts w:ascii="Arial" w:hAnsi="Arial" w:cs="Arial"/>
          <w:b/>
        </w:rPr>
        <w:t xml:space="preserve">Table </w:t>
      </w:r>
      <w:r w:rsidR="0057167D" w:rsidRPr="003D768D">
        <w:rPr>
          <w:rFonts w:ascii="Arial" w:hAnsi="Arial" w:cs="Arial"/>
          <w:b/>
        </w:rPr>
        <w:t>4</w:t>
      </w:r>
      <w:r w:rsidRPr="003D768D">
        <w:rPr>
          <w:rFonts w:ascii="Arial" w:hAnsi="Arial" w:cs="Arial"/>
          <w:b/>
        </w:rPr>
        <w:t xml:space="preserve">A:  Electoral Divisions and population transferred from the constituency of Carlow-Kilkenny to the constituency of Tipperary North.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361DC6" w:rsidRPr="003D768D" w:rsidTr="00D12843">
        <w:trPr>
          <w:trHeight w:val="288"/>
        </w:trPr>
        <w:tc>
          <w:tcPr>
            <w:tcW w:w="2542" w:type="dxa"/>
            <w:shd w:val="clear" w:color="auto" w:fill="D9D9D9" w:themeFill="background1" w:themeFillShade="D9"/>
            <w:noWrap/>
            <w:vAlign w:val="bottom"/>
          </w:tcPr>
          <w:p w:rsidR="00361DC6" w:rsidRPr="003D768D" w:rsidRDefault="00361DC6"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(5)</w:t>
            </w:r>
          </w:p>
        </w:tc>
        <w:tc>
          <w:tcPr>
            <w:tcW w:w="2551" w:type="dxa"/>
            <w:shd w:val="clear" w:color="auto" w:fill="D9D9D9" w:themeFill="background1" w:themeFillShade="D9"/>
            <w:noWrap/>
            <w:vAlign w:val="bottom"/>
          </w:tcPr>
          <w:p w:rsidR="00361DC6" w:rsidRPr="003D768D" w:rsidRDefault="00361DC6"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361DC6" w:rsidRPr="003D768D" w:rsidTr="00D12843">
        <w:trPr>
          <w:trHeight w:val="288"/>
        </w:trPr>
        <w:tc>
          <w:tcPr>
            <w:tcW w:w="2542" w:type="dxa"/>
            <w:shd w:val="clear" w:color="auto" w:fill="auto"/>
            <w:noWrap/>
            <w:vAlign w:val="bottom"/>
          </w:tcPr>
          <w:p w:rsidR="00361DC6" w:rsidRPr="003D768D" w:rsidRDefault="00361DC6"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Ballybeagh</w:t>
            </w:r>
            <w:proofErr w:type="spellEnd"/>
          </w:p>
        </w:tc>
        <w:tc>
          <w:tcPr>
            <w:tcW w:w="2551" w:type="dxa"/>
            <w:shd w:val="clear" w:color="auto" w:fill="auto"/>
            <w:noWrap/>
            <w:vAlign w:val="bottom"/>
          </w:tcPr>
          <w:p w:rsidR="00361DC6" w:rsidRPr="003D768D" w:rsidRDefault="00361DC6"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333 </w:t>
            </w:r>
          </w:p>
        </w:tc>
      </w:tr>
      <w:tr w:rsidR="00361DC6" w:rsidRPr="003D768D" w:rsidTr="00D12843">
        <w:trPr>
          <w:trHeight w:val="288"/>
        </w:trPr>
        <w:tc>
          <w:tcPr>
            <w:tcW w:w="2542" w:type="dxa"/>
            <w:shd w:val="clear" w:color="auto" w:fill="auto"/>
            <w:noWrap/>
            <w:vAlign w:val="bottom"/>
          </w:tcPr>
          <w:p w:rsidR="00361DC6" w:rsidRPr="003D768D" w:rsidRDefault="00361DC6"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Baunmore</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61DC6" w:rsidRPr="003D768D" w:rsidRDefault="00361DC6"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121</w:t>
            </w:r>
          </w:p>
        </w:tc>
      </w:tr>
      <w:tr w:rsidR="00361DC6" w:rsidRPr="003D768D" w:rsidTr="00D12843">
        <w:trPr>
          <w:trHeight w:val="288"/>
        </w:trPr>
        <w:tc>
          <w:tcPr>
            <w:tcW w:w="2542" w:type="dxa"/>
            <w:shd w:val="clear" w:color="auto" w:fill="auto"/>
            <w:noWrap/>
            <w:vAlign w:val="bottom"/>
          </w:tcPr>
          <w:p w:rsidR="00361DC6" w:rsidRPr="003D768D" w:rsidRDefault="00361DC6"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Johnstown </w:t>
            </w:r>
          </w:p>
        </w:tc>
        <w:tc>
          <w:tcPr>
            <w:tcW w:w="2551" w:type="dxa"/>
            <w:shd w:val="clear" w:color="auto" w:fill="auto"/>
            <w:noWrap/>
            <w:vAlign w:val="bottom"/>
          </w:tcPr>
          <w:p w:rsidR="00361DC6" w:rsidRPr="003D768D" w:rsidRDefault="00361DC6"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866 </w:t>
            </w:r>
          </w:p>
        </w:tc>
      </w:tr>
      <w:tr w:rsidR="00361DC6" w:rsidRPr="003D768D" w:rsidTr="00D12843">
        <w:trPr>
          <w:trHeight w:val="288"/>
        </w:trPr>
        <w:tc>
          <w:tcPr>
            <w:tcW w:w="2542" w:type="dxa"/>
            <w:shd w:val="clear" w:color="auto" w:fill="auto"/>
            <w:noWrap/>
            <w:vAlign w:val="bottom"/>
          </w:tcPr>
          <w:p w:rsidR="00361DC6" w:rsidRPr="003D768D" w:rsidRDefault="00361DC6"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Tubbridbrittain</w:t>
            </w:r>
            <w:proofErr w:type="spellEnd"/>
          </w:p>
        </w:tc>
        <w:tc>
          <w:tcPr>
            <w:tcW w:w="2551" w:type="dxa"/>
            <w:shd w:val="clear" w:color="auto" w:fill="auto"/>
            <w:noWrap/>
            <w:vAlign w:val="bottom"/>
          </w:tcPr>
          <w:p w:rsidR="00361DC6" w:rsidRPr="003D768D" w:rsidRDefault="00361DC6"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300</w:t>
            </w:r>
          </w:p>
        </w:tc>
      </w:tr>
      <w:tr w:rsidR="00361DC6" w:rsidRPr="003D768D" w:rsidTr="00D12843">
        <w:trPr>
          <w:trHeight w:val="288"/>
        </w:trPr>
        <w:tc>
          <w:tcPr>
            <w:tcW w:w="2542" w:type="dxa"/>
            <w:shd w:val="clear" w:color="auto" w:fill="auto"/>
            <w:noWrap/>
            <w:vAlign w:val="bottom"/>
          </w:tcPr>
          <w:p w:rsidR="00361DC6" w:rsidRPr="003D768D" w:rsidRDefault="00361DC6"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Urlingford</w:t>
            </w:r>
            <w:proofErr w:type="spellEnd"/>
          </w:p>
        </w:tc>
        <w:tc>
          <w:tcPr>
            <w:tcW w:w="2551" w:type="dxa"/>
            <w:shd w:val="clear" w:color="auto" w:fill="auto"/>
            <w:noWrap/>
            <w:vAlign w:val="bottom"/>
          </w:tcPr>
          <w:p w:rsidR="00361DC6" w:rsidRPr="003D768D" w:rsidRDefault="00361DC6"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1,456</w:t>
            </w:r>
          </w:p>
        </w:tc>
      </w:tr>
      <w:tr w:rsidR="00361DC6" w:rsidRPr="003D768D" w:rsidTr="00D12843">
        <w:trPr>
          <w:trHeight w:val="288"/>
        </w:trPr>
        <w:tc>
          <w:tcPr>
            <w:tcW w:w="2542" w:type="dxa"/>
            <w:shd w:val="clear" w:color="auto" w:fill="D9D9D9" w:themeFill="background1" w:themeFillShade="D9"/>
            <w:noWrap/>
            <w:vAlign w:val="bottom"/>
          </w:tcPr>
          <w:p w:rsidR="00361DC6" w:rsidRPr="003D768D" w:rsidRDefault="00361DC6"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361DC6" w:rsidRPr="003D768D" w:rsidRDefault="00361DC6" w:rsidP="00361DC6">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3,076 </w:t>
            </w:r>
          </w:p>
        </w:tc>
      </w:tr>
    </w:tbl>
    <w:p w:rsidR="00361DC6" w:rsidRPr="003D768D" w:rsidRDefault="00361DC6" w:rsidP="00361DC6">
      <w:pPr>
        <w:spacing w:after="0" w:line="360" w:lineRule="auto"/>
        <w:jc w:val="both"/>
        <w:rPr>
          <w:rFonts w:ascii="Arial" w:hAnsi="Arial" w:cs="Arial"/>
          <w:b/>
        </w:rPr>
      </w:pPr>
    </w:p>
    <w:p w:rsidR="00361DC6" w:rsidRPr="003D768D" w:rsidRDefault="00361DC6"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D12843" w:rsidRPr="003D768D" w:rsidRDefault="00D12843" w:rsidP="0031468E">
      <w:pPr>
        <w:spacing w:after="0" w:line="360" w:lineRule="auto"/>
        <w:jc w:val="both"/>
        <w:rPr>
          <w:rFonts w:ascii="Arial" w:hAnsi="Arial" w:cs="Arial"/>
          <w:b/>
        </w:rPr>
      </w:pPr>
    </w:p>
    <w:p w:rsidR="00635B7A" w:rsidRPr="003D768D" w:rsidRDefault="0057167D" w:rsidP="0031468E">
      <w:pPr>
        <w:spacing w:after="0" w:line="360" w:lineRule="auto"/>
        <w:jc w:val="both"/>
        <w:rPr>
          <w:rFonts w:ascii="Arial" w:hAnsi="Arial" w:cs="Arial"/>
          <w:b/>
        </w:rPr>
      </w:pPr>
      <w:r w:rsidRPr="003D768D">
        <w:rPr>
          <w:rFonts w:ascii="Arial" w:hAnsi="Arial" w:cs="Arial"/>
          <w:b/>
        </w:rPr>
        <w:lastRenderedPageBreak/>
        <w:t>Table 5</w:t>
      </w:r>
      <w:r w:rsidR="00635B7A" w:rsidRPr="003D768D">
        <w:rPr>
          <w:rFonts w:ascii="Arial" w:hAnsi="Arial" w:cs="Arial"/>
          <w:b/>
        </w:rPr>
        <w:t>A:  Electoral Division</w:t>
      </w:r>
      <w:r w:rsidR="0076396C" w:rsidRPr="003D768D">
        <w:rPr>
          <w:rFonts w:ascii="Arial" w:hAnsi="Arial" w:cs="Arial"/>
          <w:b/>
        </w:rPr>
        <w:t>s</w:t>
      </w:r>
      <w:r w:rsidR="00635B7A" w:rsidRPr="003D768D">
        <w:rPr>
          <w:rFonts w:ascii="Arial" w:hAnsi="Arial" w:cs="Arial"/>
          <w:b/>
        </w:rPr>
        <w:t xml:space="preserve"> and population transferred from the constituency of Carlow-Kilkenny to the </w:t>
      </w:r>
      <w:r w:rsidR="0076396C" w:rsidRPr="003D768D">
        <w:rPr>
          <w:rFonts w:ascii="Arial" w:hAnsi="Arial" w:cs="Arial"/>
          <w:b/>
        </w:rPr>
        <w:t>constituency of Laois</w:t>
      </w:r>
      <w:r w:rsidR="00635B7A" w:rsidRPr="003D768D">
        <w:rPr>
          <w:rFonts w:ascii="Arial" w:hAnsi="Arial" w:cs="Arial"/>
          <w:b/>
        </w:rPr>
        <w:t xml:space="preserve">. </w:t>
      </w:r>
    </w:p>
    <w:p w:rsidR="00635B7A" w:rsidRPr="003D768D" w:rsidRDefault="00635B7A" w:rsidP="0031468E">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635B7A" w:rsidRPr="003D768D" w:rsidTr="0076396C">
        <w:trPr>
          <w:trHeight w:val="288"/>
        </w:trPr>
        <w:tc>
          <w:tcPr>
            <w:tcW w:w="2542" w:type="dxa"/>
            <w:shd w:val="clear" w:color="auto" w:fill="D9D9D9" w:themeFill="background1" w:themeFillShade="D9"/>
            <w:noWrap/>
            <w:vAlign w:val="bottom"/>
          </w:tcPr>
          <w:p w:rsidR="00635B7A" w:rsidRPr="003D768D" w:rsidRDefault="00635B7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w:t>
            </w:r>
            <w:r w:rsidR="00361DC6" w:rsidRPr="003D768D">
              <w:rPr>
                <w:rFonts w:ascii="Arial" w:eastAsia="Times New Roman" w:hAnsi="Arial" w:cs="Arial"/>
                <w:color w:val="000000"/>
                <w:lang w:eastAsia="en-IE"/>
              </w:rPr>
              <w:t>s (14</w:t>
            </w:r>
            <w:r w:rsidR="004046DF" w:rsidRPr="003D768D">
              <w:rPr>
                <w:rFonts w:ascii="Arial" w:eastAsia="Times New Roman" w:hAnsi="Arial" w:cs="Arial"/>
                <w:color w:val="000000"/>
                <w:lang w:eastAsia="en-IE"/>
              </w:rPr>
              <w:t xml:space="preserve">) </w:t>
            </w:r>
            <w:r w:rsidRPr="003D768D">
              <w:rPr>
                <w:rFonts w:ascii="Arial" w:eastAsia="Times New Roman" w:hAnsi="Arial" w:cs="Arial"/>
                <w:color w:val="000000"/>
                <w:lang w:eastAsia="en-IE"/>
              </w:rPr>
              <w:t xml:space="preserve"> </w:t>
            </w:r>
          </w:p>
        </w:tc>
        <w:tc>
          <w:tcPr>
            <w:tcW w:w="2551" w:type="dxa"/>
            <w:shd w:val="clear" w:color="auto" w:fill="D9D9D9" w:themeFill="background1" w:themeFillShade="D9"/>
            <w:noWrap/>
            <w:vAlign w:val="bottom"/>
          </w:tcPr>
          <w:p w:rsidR="00635B7A" w:rsidRPr="003D768D" w:rsidRDefault="00635B7A"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Attanagh</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 xml:space="preserve">  </w:t>
            </w: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 xml:space="preserve">407 </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Balleen</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521</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Ballyconra</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239</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Ballyragget</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1</w:t>
            </w:r>
            <w:r w:rsidRPr="003D768D">
              <w:rPr>
                <w:rFonts w:ascii="Arial" w:eastAsia="Times New Roman" w:hAnsi="Arial" w:cs="Arial"/>
                <w:color w:val="000000"/>
                <w:lang w:eastAsia="en-IE"/>
              </w:rPr>
              <w:t>,</w:t>
            </w:r>
            <w:r w:rsidR="00635B7A" w:rsidRPr="003D768D">
              <w:rPr>
                <w:rFonts w:ascii="Arial" w:eastAsia="Times New Roman" w:hAnsi="Arial" w:cs="Arial"/>
                <w:color w:val="000000"/>
                <w:lang w:eastAsia="en-IE"/>
              </w:rPr>
              <w:t>570</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Castlecomer</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2</w:t>
            </w:r>
            <w:r w:rsidRPr="003D768D">
              <w:rPr>
                <w:rFonts w:ascii="Arial" w:eastAsia="Times New Roman" w:hAnsi="Arial" w:cs="Arial"/>
                <w:color w:val="000000"/>
                <w:lang w:eastAsia="en-IE"/>
              </w:rPr>
              <w:t>,</w:t>
            </w:r>
            <w:r w:rsidR="00635B7A" w:rsidRPr="003D768D">
              <w:rPr>
                <w:rFonts w:ascii="Arial" w:eastAsia="Times New Roman" w:hAnsi="Arial" w:cs="Arial"/>
                <w:color w:val="000000"/>
                <w:lang w:eastAsia="en-IE"/>
              </w:rPr>
              <w:t>396</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Clogh</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1</w:t>
            </w:r>
            <w:r w:rsidRPr="003D768D">
              <w:rPr>
                <w:rFonts w:ascii="Arial" w:eastAsia="Times New Roman" w:hAnsi="Arial" w:cs="Arial"/>
                <w:color w:val="000000"/>
                <w:lang w:eastAsia="en-IE"/>
              </w:rPr>
              <w:t>,</w:t>
            </w:r>
            <w:r w:rsidR="00635B7A" w:rsidRPr="003D768D">
              <w:rPr>
                <w:rFonts w:ascii="Arial" w:eastAsia="Times New Roman" w:hAnsi="Arial" w:cs="Arial"/>
                <w:color w:val="000000"/>
                <w:lang w:eastAsia="en-IE"/>
              </w:rPr>
              <w:t>310</w:t>
            </w:r>
          </w:p>
        </w:tc>
      </w:tr>
      <w:tr w:rsidR="00B24632" w:rsidRPr="003D768D" w:rsidTr="0076396C">
        <w:trPr>
          <w:trHeight w:val="288"/>
        </w:trPr>
        <w:tc>
          <w:tcPr>
            <w:tcW w:w="2542" w:type="dxa"/>
            <w:shd w:val="clear" w:color="auto" w:fill="auto"/>
            <w:noWrap/>
            <w:vAlign w:val="bottom"/>
          </w:tcPr>
          <w:p w:rsidR="00B24632" w:rsidRPr="003D768D" w:rsidRDefault="00B24632"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Clomantagh</w:t>
            </w:r>
            <w:proofErr w:type="spellEnd"/>
          </w:p>
        </w:tc>
        <w:tc>
          <w:tcPr>
            <w:tcW w:w="2551" w:type="dxa"/>
            <w:shd w:val="clear" w:color="auto" w:fill="auto"/>
            <w:noWrap/>
            <w:vAlign w:val="bottom"/>
          </w:tcPr>
          <w:p w:rsidR="00B24632"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B24632" w:rsidRPr="003D768D">
              <w:rPr>
                <w:rFonts w:ascii="Arial" w:eastAsia="Times New Roman" w:hAnsi="Arial" w:cs="Arial"/>
                <w:color w:val="000000"/>
                <w:lang w:eastAsia="en-IE"/>
              </w:rPr>
              <w:t>338</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Galmoy</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348</w:t>
            </w:r>
          </w:p>
        </w:tc>
      </w:tr>
      <w:tr w:rsidR="00635B7A" w:rsidRPr="003D768D" w:rsidTr="0076396C">
        <w:trPr>
          <w:trHeight w:val="288"/>
        </w:trPr>
        <w:tc>
          <w:tcPr>
            <w:tcW w:w="2542" w:type="dxa"/>
            <w:shd w:val="clear" w:color="auto" w:fill="auto"/>
            <w:noWrap/>
            <w:vAlign w:val="bottom"/>
          </w:tcPr>
          <w:p w:rsidR="00635B7A" w:rsidRPr="003D768D" w:rsidRDefault="00635B7A"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Glashare</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635B7A" w:rsidRPr="003D768D">
              <w:rPr>
                <w:rFonts w:ascii="Arial" w:eastAsia="Times New Roman" w:hAnsi="Arial" w:cs="Arial"/>
                <w:color w:val="000000"/>
                <w:lang w:eastAsia="en-IE"/>
              </w:rPr>
              <w:t>310</w:t>
            </w:r>
          </w:p>
        </w:tc>
      </w:tr>
      <w:tr w:rsidR="00635B7A" w:rsidRPr="003D768D" w:rsidTr="0076396C">
        <w:trPr>
          <w:trHeight w:val="288"/>
        </w:trPr>
        <w:tc>
          <w:tcPr>
            <w:tcW w:w="2542" w:type="dxa"/>
            <w:shd w:val="clear" w:color="auto" w:fill="auto"/>
            <w:noWrap/>
            <w:vAlign w:val="bottom"/>
          </w:tcPr>
          <w:p w:rsidR="00635B7A" w:rsidRPr="003D768D" w:rsidRDefault="00B24632"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Kilmacar</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B24632" w:rsidRPr="003D768D">
              <w:rPr>
                <w:rFonts w:ascii="Arial" w:eastAsia="Times New Roman" w:hAnsi="Arial" w:cs="Arial"/>
                <w:color w:val="000000"/>
                <w:lang w:eastAsia="en-IE"/>
              </w:rPr>
              <w:t>471</w:t>
            </w:r>
          </w:p>
        </w:tc>
      </w:tr>
      <w:tr w:rsidR="00635B7A" w:rsidRPr="003D768D" w:rsidTr="0076396C">
        <w:trPr>
          <w:trHeight w:val="288"/>
        </w:trPr>
        <w:tc>
          <w:tcPr>
            <w:tcW w:w="2542" w:type="dxa"/>
            <w:shd w:val="clear" w:color="auto" w:fill="auto"/>
            <w:noWrap/>
            <w:vAlign w:val="bottom"/>
          </w:tcPr>
          <w:p w:rsidR="00635B7A" w:rsidRPr="003D768D" w:rsidRDefault="00B24632"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Lisdowney</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B24632" w:rsidRPr="003D768D">
              <w:rPr>
                <w:rFonts w:ascii="Arial" w:eastAsia="Times New Roman" w:hAnsi="Arial" w:cs="Arial"/>
                <w:color w:val="000000"/>
                <w:lang w:eastAsia="en-IE"/>
              </w:rPr>
              <w:t>286</w:t>
            </w:r>
          </w:p>
        </w:tc>
      </w:tr>
      <w:tr w:rsidR="00B24632" w:rsidRPr="003D768D" w:rsidTr="0076396C">
        <w:trPr>
          <w:trHeight w:val="288"/>
        </w:trPr>
        <w:tc>
          <w:tcPr>
            <w:tcW w:w="2542" w:type="dxa"/>
            <w:shd w:val="clear" w:color="auto" w:fill="auto"/>
            <w:noWrap/>
            <w:vAlign w:val="bottom"/>
          </w:tcPr>
          <w:p w:rsidR="00B24632"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Moneenroe</w:t>
            </w:r>
            <w:proofErr w:type="spellEnd"/>
          </w:p>
        </w:tc>
        <w:tc>
          <w:tcPr>
            <w:tcW w:w="2551" w:type="dxa"/>
            <w:shd w:val="clear" w:color="auto" w:fill="auto"/>
            <w:noWrap/>
            <w:vAlign w:val="bottom"/>
          </w:tcPr>
          <w:p w:rsidR="00B24632"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1,307</w:t>
            </w:r>
          </w:p>
        </w:tc>
      </w:tr>
      <w:tr w:rsidR="00B24632" w:rsidRPr="003D768D" w:rsidTr="0076396C">
        <w:trPr>
          <w:trHeight w:val="288"/>
        </w:trPr>
        <w:tc>
          <w:tcPr>
            <w:tcW w:w="2542" w:type="dxa"/>
            <w:shd w:val="clear" w:color="auto" w:fill="auto"/>
            <w:noWrap/>
            <w:vAlign w:val="bottom"/>
          </w:tcPr>
          <w:p w:rsidR="00B24632" w:rsidRPr="003D768D" w:rsidRDefault="00A92AC8"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Muckalee</w:t>
            </w:r>
            <w:proofErr w:type="spellEnd"/>
          </w:p>
        </w:tc>
        <w:tc>
          <w:tcPr>
            <w:tcW w:w="2551" w:type="dxa"/>
            <w:shd w:val="clear" w:color="auto" w:fill="auto"/>
            <w:noWrap/>
            <w:vAlign w:val="bottom"/>
          </w:tcPr>
          <w:p w:rsidR="00B24632" w:rsidRPr="003D768D" w:rsidRDefault="004046DF" w:rsidP="00A92AC8">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A92AC8" w:rsidRPr="003D768D">
              <w:rPr>
                <w:rFonts w:ascii="Arial" w:eastAsia="Times New Roman" w:hAnsi="Arial" w:cs="Arial"/>
                <w:color w:val="000000"/>
                <w:lang w:eastAsia="en-IE"/>
              </w:rPr>
              <w:t>618</w:t>
            </w:r>
          </w:p>
        </w:tc>
      </w:tr>
      <w:tr w:rsidR="00635B7A" w:rsidRPr="003D768D" w:rsidTr="0076396C">
        <w:trPr>
          <w:trHeight w:val="288"/>
        </w:trPr>
        <w:tc>
          <w:tcPr>
            <w:tcW w:w="2542" w:type="dxa"/>
            <w:shd w:val="clear" w:color="auto" w:fill="auto"/>
            <w:noWrap/>
            <w:vAlign w:val="bottom"/>
          </w:tcPr>
          <w:p w:rsidR="00635B7A" w:rsidRPr="003D768D" w:rsidRDefault="00B24632"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Rathbeagh</w:t>
            </w:r>
            <w:proofErr w:type="spellEnd"/>
          </w:p>
        </w:tc>
        <w:tc>
          <w:tcPr>
            <w:tcW w:w="2551" w:type="dxa"/>
            <w:shd w:val="clear" w:color="auto" w:fill="auto"/>
            <w:noWrap/>
            <w:vAlign w:val="bottom"/>
          </w:tcPr>
          <w:p w:rsidR="00635B7A"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B24632" w:rsidRPr="003D768D">
              <w:rPr>
                <w:rFonts w:ascii="Arial" w:eastAsia="Times New Roman" w:hAnsi="Arial" w:cs="Arial"/>
                <w:color w:val="000000"/>
                <w:lang w:eastAsia="en-IE"/>
              </w:rPr>
              <w:t>294</w:t>
            </w:r>
          </w:p>
        </w:tc>
      </w:tr>
      <w:tr w:rsidR="00635B7A" w:rsidRPr="003D768D" w:rsidTr="0076396C">
        <w:trPr>
          <w:trHeight w:val="288"/>
        </w:trPr>
        <w:tc>
          <w:tcPr>
            <w:tcW w:w="2542" w:type="dxa"/>
            <w:shd w:val="clear" w:color="auto" w:fill="D9D9D9" w:themeFill="background1" w:themeFillShade="D9"/>
            <w:noWrap/>
            <w:vAlign w:val="bottom"/>
          </w:tcPr>
          <w:p w:rsidR="00635B7A" w:rsidRPr="003D768D" w:rsidRDefault="00635B7A"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635B7A" w:rsidRPr="003D768D" w:rsidRDefault="004046DF" w:rsidP="00D83225">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w:t>
            </w:r>
            <w:r w:rsidR="00D83225" w:rsidRPr="003D768D">
              <w:rPr>
                <w:rFonts w:ascii="Arial" w:eastAsia="Times New Roman" w:hAnsi="Arial" w:cs="Arial"/>
                <w:color w:val="000000"/>
                <w:lang w:eastAsia="en-IE"/>
              </w:rPr>
              <w:t>0</w:t>
            </w:r>
            <w:r w:rsidRPr="003D768D">
              <w:rPr>
                <w:rFonts w:ascii="Arial" w:eastAsia="Times New Roman" w:hAnsi="Arial" w:cs="Arial"/>
                <w:color w:val="000000"/>
                <w:lang w:eastAsia="en-IE"/>
              </w:rPr>
              <w:t>,</w:t>
            </w:r>
            <w:r w:rsidR="00D83225" w:rsidRPr="003D768D">
              <w:rPr>
                <w:rFonts w:ascii="Arial" w:eastAsia="Times New Roman" w:hAnsi="Arial" w:cs="Arial"/>
                <w:color w:val="000000"/>
                <w:lang w:eastAsia="en-IE"/>
              </w:rPr>
              <w:t>415</w:t>
            </w:r>
          </w:p>
        </w:tc>
      </w:tr>
    </w:tbl>
    <w:p w:rsidR="00635B7A" w:rsidRPr="003D768D" w:rsidRDefault="00635B7A" w:rsidP="0031468E">
      <w:pPr>
        <w:spacing w:after="0" w:line="360" w:lineRule="auto"/>
        <w:jc w:val="both"/>
        <w:rPr>
          <w:rFonts w:ascii="Arial" w:hAnsi="Arial" w:cs="Arial"/>
        </w:rPr>
      </w:pPr>
    </w:p>
    <w:p w:rsidR="00635B7A" w:rsidRPr="003D768D" w:rsidRDefault="00635B7A" w:rsidP="0031468E">
      <w:pPr>
        <w:spacing w:after="0" w:line="360" w:lineRule="auto"/>
        <w:jc w:val="both"/>
        <w:rPr>
          <w:rFonts w:ascii="Arial" w:hAnsi="Arial" w:cs="Arial"/>
          <w:sz w:val="24"/>
        </w:rPr>
      </w:pPr>
    </w:p>
    <w:p w:rsidR="004046DF" w:rsidRPr="003D768D" w:rsidRDefault="0057167D" w:rsidP="0031468E">
      <w:pPr>
        <w:spacing w:after="0" w:line="360" w:lineRule="auto"/>
        <w:jc w:val="both"/>
        <w:rPr>
          <w:rFonts w:ascii="Arial" w:hAnsi="Arial" w:cs="Arial"/>
          <w:b/>
        </w:rPr>
      </w:pPr>
      <w:r w:rsidRPr="003D768D">
        <w:rPr>
          <w:rFonts w:ascii="Arial" w:hAnsi="Arial" w:cs="Arial"/>
          <w:b/>
        </w:rPr>
        <w:t>Table 6</w:t>
      </w:r>
      <w:r w:rsidR="004046DF" w:rsidRPr="003D768D">
        <w:rPr>
          <w:rFonts w:ascii="Arial" w:hAnsi="Arial" w:cs="Arial"/>
          <w:b/>
        </w:rPr>
        <w:t xml:space="preserve">A:  Electoral Divisions and population located in the county of Laois </w:t>
      </w:r>
      <w:r w:rsidR="0076396C" w:rsidRPr="003D768D">
        <w:rPr>
          <w:rFonts w:ascii="Arial" w:hAnsi="Arial" w:cs="Arial"/>
          <w:b/>
        </w:rPr>
        <w:t xml:space="preserve">to be </w:t>
      </w:r>
      <w:r w:rsidR="004046DF" w:rsidRPr="003D768D">
        <w:rPr>
          <w:rFonts w:ascii="Arial" w:hAnsi="Arial" w:cs="Arial"/>
          <w:b/>
        </w:rPr>
        <w:t xml:space="preserve">included in the constituency of Offaly. </w:t>
      </w:r>
    </w:p>
    <w:p w:rsidR="004046DF" w:rsidRPr="003D768D" w:rsidRDefault="004046DF" w:rsidP="0031468E">
      <w:pPr>
        <w:spacing w:after="0" w:line="360" w:lineRule="auto"/>
        <w:jc w:val="both"/>
        <w:rPr>
          <w:rFonts w:ascii="Arial" w:hAnsi="Arial" w:cs="Arial"/>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4046DF" w:rsidRPr="003D768D" w:rsidTr="0076396C">
        <w:trPr>
          <w:trHeight w:val="288"/>
        </w:trPr>
        <w:tc>
          <w:tcPr>
            <w:tcW w:w="2542" w:type="dxa"/>
            <w:shd w:val="clear" w:color="auto" w:fill="D9D9D9" w:themeFill="background1" w:themeFillShade="D9"/>
            <w:noWrap/>
            <w:vAlign w:val="bottom"/>
          </w:tcPr>
          <w:p w:rsidR="004046DF" w:rsidRPr="003D768D" w:rsidRDefault="004046DF"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(5) </w:t>
            </w:r>
          </w:p>
        </w:tc>
        <w:tc>
          <w:tcPr>
            <w:tcW w:w="2551" w:type="dxa"/>
            <w:shd w:val="clear" w:color="auto" w:fill="D9D9D9" w:themeFill="background1" w:themeFillShade="D9"/>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4046DF" w:rsidRPr="003D768D" w:rsidTr="0076396C">
        <w:trPr>
          <w:trHeight w:val="288"/>
        </w:trPr>
        <w:tc>
          <w:tcPr>
            <w:tcW w:w="2542" w:type="dxa"/>
            <w:shd w:val="clear" w:color="auto" w:fill="auto"/>
            <w:noWrap/>
            <w:vAlign w:val="bottom"/>
          </w:tcPr>
          <w:p w:rsidR="004046DF"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Cappalough</w:t>
            </w:r>
            <w:proofErr w:type="spellEnd"/>
          </w:p>
        </w:tc>
        <w:tc>
          <w:tcPr>
            <w:tcW w:w="2551" w:type="dxa"/>
            <w:shd w:val="clear" w:color="auto" w:fill="auto"/>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362</w:t>
            </w:r>
          </w:p>
        </w:tc>
      </w:tr>
      <w:tr w:rsidR="004046DF" w:rsidRPr="003D768D" w:rsidTr="0076396C">
        <w:trPr>
          <w:trHeight w:val="288"/>
        </w:trPr>
        <w:tc>
          <w:tcPr>
            <w:tcW w:w="2542" w:type="dxa"/>
            <w:shd w:val="clear" w:color="auto" w:fill="auto"/>
            <w:noWrap/>
            <w:vAlign w:val="bottom"/>
          </w:tcPr>
          <w:p w:rsidR="004046DF"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Castlecuffe</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421</w:t>
            </w:r>
          </w:p>
        </w:tc>
      </w:tr>
      <w:tr w:rsidR="004046DF" w:rsidRPr="003D768D" w:rsidTr="0076396C">
        <w:trPr>
          <w:trHeight w:val="288"/>
        </w:trPr>
        <w:tc>
          <w:tcPr>
            <w:tcW w:w="2542" w:type="dxa"/>
            <w:shd w:val="clear" w:color="auto" w:fill="auto"/>
            <w:noWrap/>
            <w:vAlign w:val="bottom"/>
          </w:tcPr>
          <w:p w:rsidR="004046DF"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Clonaslee</w:t>
            </w:r>
            <w:proofErr w:type="spellEnd"/>
          </w:p>
        </w:tc>
        <w:tc>
          <w:tcPr>
            <w:tcW w:w="2551" w:type="dxa"/>
            <w:shd w:val="clear" w:color="auto" w:fill="auto"/>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942</w:t>
            </w:r>
          </w:p>
        </w:tc>
      </w:tr>
      <w:tr w:rsidR="004046DF" w:rsidRPr="003D768D" w:rsidTr="0076396C">
        <w:trPr>
          <w:trHeight w:val="288"/>
        </w:trPr>
        <w:tc>
          <w:tcPr>
            <w:tcW w:w="2542" w:type="dxa"/>
            <w:shd w:val="clear" w:color="auto" w:fill="auto"/>
            <w:noWrap/>
            <w:vAlign w:val="bottom"/>
          </w:tcPr>
          <w:p w:rsidR="004046DF"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Garrymore</w:t>
            </w:r>
            <w:proofErr w:type="spellEnd"/>
          </w:p>
        </w:tc>
        <w:tc>
          <w:tcPr>
            <w:tcW w:w="2551" w:type="dxa"/>
            <w:shd w:val="clear" w:color="auto" w:fill="auto"/>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262</w:t>
            </w:r>
          </w:p>
        </w:tc>
      </w:tr>
      <w:tr w:rsidR="00044121" w:rsidRPr="003D768D" w:rsidTr="0076396C">
        <w:trPr>
          <w:trHeight w:val="288"/>
        </w:trPr>
        <w:tc>
          <w:tcPr>
            <w:tcW w:w="2542" w:type="dxa"/>
            <w:shd w:val="clear" w:color="auto" w:fill="auto"/>
            <w:noWrap/>
            <w:vAlign w:val="bottom"/>
          </w:tcPr>
          <w:p w:rsidR="00044121" w:rsidRPr="003D768D" w:rsidRDefault="00044121"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Graigue</w:t>
            </w:r>
            <w:proofErr w:type="spellEnd"/>
          </w:p>
        </w:tc>
        <w:tc>
          <w:tcPr>
            <w:tcW w:w="2551" w:type="dxa"/>
            <w:shd w:val="clear" w:color="auto" w:fill="auto"/>
            <w:noWrap/>
            <w:vAlign w:val="bottom"/>
          </w:tcPr>
          <w:p w:rsidR="00044121" w:rsidRPr="003D768D" w:rsidRDefault="00044121"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207</w:t>
            </w:r>
          </w:p>
        </w:tc>
      </w:tr>
      <w:tr w:rsidR="00044121" w:rsidRPr="003D768D" w:rsidTr="0076396C">
        <w:trPr>
          <w:trHeight w:val="288"/>
        </w:trPr>
        <w:tc>
          <w:tcPr>
            <w:tcW w:w="2542" w:type="dxa"/>
            <w:shd w:val="clear" w:color="auto" w:fill="auto"/>
            <w:noWrap/>
            <w:vAlign w:val="bottom"/>
          </w:tcPr>
          <w:p w:rsidR="00044121" w:rsidRPr="003D768D" w:rsidRDefault="00044121"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Meelick</w:t>
            </w:r>
            <w:proofErr w:type="spellEnd"/>
          </w:p>
        </w:tc>
        <w:tc>
          <w:tcPr>
            <w:tcW w:w="2551" w:type="dxa"/>
            <w:shd w:val="clear" w:color="auto" w:fill="auto"/>
            <w:noWrap/>
            <w:vAlign w:val="bottom"/>
          </w:tcPr>
          <w:p w:rsidR="00044121" w:rsidRPr="003D768D" w:rsidRDefault="00044121"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410</w:t>
            </w:r>
          </w:p>
        </w:tc>
      </w:tr>
      <w:tr w:rsidR="004046DF" w:rsidRPr="003D768D" w:rsidTr="0076396C">
        <w:trPr>
          <w:trHeight w:val="288"/>
        </w:trPr>
        <w:tc>
          <w:tcPr>
            <w:tcW w:w="2542" w:type="dxa"/>
            <w:shd w:val="clear" w:color="auto" w:fill="auto"/>
            <w:noWrap/>
            <w:vAlign w:val="bottom"/>
          </w:tcPr>
          <w:p w:rsidR="004046DF" w:rsidRPr="003D768D" w:rsidRDefault="004046DF"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Rearymore</w:t>
            </w:r>
            <w:proofErr w:type="spellEnd"/>
          </w:p>
        </w:tc>
        <w:tc>
          <w:tcPr>
            <w:tcW w:w="2551" w:type="dxa"/>
            <w:shd w:val="clear" w:color="auto" w:fill="auto"/>
            <w:noWrap/>
            <w:vAlign w:val="bottom"/>
          </w:tcPr>
          <w:p w:rsidR="004046DF" w:rsidRPr="003D768D" w:rsidRDefault="004046DF"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304 </w:t>
            </w:r>
          </w:p>
        </w:tc>
      </w:tr>
      <w:tr w:rsidR="00044121" w:rsidRPr="003D768D" w:rsidTr="0076396C">
        <w:trPr>
          <w:trHeight w:val="288"/>
        </w:trPr>
        <w:tc>
          <w:tcPr>
            <w:tcW w:w="2542" w:type="dxa"/>
            <w:shd w:val="clear" w:color="auto" w:fill="auto"/>
            <w:noWrap/>
            <w:vAlign w:val="bottom"/>
          </w:tcPr>
          <w:p w:rsidR="00044121" w:rsidRPr="003D768D" w:rsidRDefault="00044121"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Tinnahinch</w:t>
            </w:r>
            <w:proofErr w:type="spellEnd"/>
          </w:p>
        </w:tc>
        <w:tc>
          <w:tcPr>
            <w:tcW w:w="2551" w:type="dxa"/>
            <w:shd w:val="clear" w:color="auto" w:fill="auto"/>
            <w:noWrap/>
            <w:vAlign w:val="bottom"/>
          </w:tcPr>
          <w:p w:rsidR="00044121" w:rsidRPr="003D768D" w:rsidRDefault="00044121"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186</w:t>
            </w:r>
          </w:p>
        </w:tc>
      </w:tr>
      <w:tr w:rsidR="004046DF" w:rsidRPr="003D768D" w:rsidTr="0076396C">
        <w:trPr>
          <w:trHeight w:val="288"/>
        </w:trPr>
        <w:tc>
          <w:tcPr>
            <w:tcW w:w="2542" w:type="dxa"/>
            <w:shd w:val="clear" w:color="auto" w:fill="D9D9D9" w:themeFill="background1" w:themeFillShade="D9"/>
            <w:noWrap/>
            <w:vAlign w:val="bottom"/>
          </w:tcPr>
          <w:p w:rsidR="004046DF" w:rsidRPr="003D768D" w:rsidRDefault="004046DF"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4046DF" w:rsidRPr="003D768D" w:rsidRDefault="00044121" w:rsidP="00044121">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3</w:t>
            </w:r>
            <w:r w:rsidR="004046DF" w:rsidRPr="003D768D">
              <w:rPr>
                <w:rFonts w:ascii="Arial" w:eastAsia="Times New Roman" w:hAnsi="Arial" w:cs="Arial"/>
                <w:color w:val="000000"/>
                <w:lang w:eastAsia="en-IE"/>
              </w:rPr>
              <w:t>,</w:t>
            </w:r>
            <w:r w:rsidRPr="003D768D">
              <w:rPr>
                <w:rFonts w:ascii="Arial" w:eastAsia="Times New Roman" w:hAnsi="Arial" w:cs="Arial"/>
                <w:color w:val="000000"/>
                <w:lang w:eastAsia="en-IE"/>
              </w:rPr>
              <w:t>094</w:t>
            </w:r>
          </w:p>
        </w:tc>
      </w:tr>
    </w:tbl>
    <w:p w:rsidR="004046DF" w:rsidRPr="003D768D" w:rsidRDefault="004046DF" w:rsidP="0031468E">
      <w:pPr>
        <w:spacing w:after="0" w:line="360" w:lineRule="auto"/>
        <w:jc w:val="both"/>
        <w:rPr>
          <w:rFonts w:ascii="Arial" w:hAnsi="Arial" w:cs="Arial"/>
        </w:rPr>
      </w:pPr>
    </w:p>
    <w:p w:rsidR="003751AF" w:rsidRPr="003D768D" w:rsidRDefault="003751AF" w:rsidP="0031468E">
      <w:pPr>
        <w:spacing w:after="0" w:line="360" w:lineRule="auto"/>
        <w:jc w:val="both"/>
        <w:rPr>
          <w:rFonts w:ascii="Arial" w:hAnsi="Arial" w:cs="Arial"/>
          <w:sz w:val="24"/>
        </w:rPr>
      </w:pPr>
    </w:p>
    <w:p w:rsidR="003751AF" w:rsidRPr="003D768D" w:rsidRDefault="003751AF" w:rsidP="0031468E">
      <w:pPr>
        <w:spacing w:after="0" w:line="360" w:lineRule="auto"/>
        <w:jc w:val="center"/>
        <w:rPr>
          <w:rFonts w:ascii="Arial" w:hAnsi="Arial" w:cs="Arial"/>
          <w:b/>
          <w:sz w:val="24"/>
        </w:rPr>
      </w:pPr>
      <w:r w:rsidRPr="003D768D">
        <w:rPr>
          <w:rFonts w:ascii="Arial" w:hAnsi="Arial" w:cs="Arial"/>
          <w:b/>
          <w:sz w:val="24"/>
        </w:rPr>
        <w:t xml:space="preserve">APPENDIX 2 – TRANSFERS OF ELECTORAL DIVISIONS COMMON TO BOTH OPTION 1 AND OPTION 2 </w:t>
      </w:r>
    </w:p>
    <w:p w:rsidR="003751AF" w:rsidRPr="003D768D" w:rsidRDefault="003751AF" w:rsidP="0031468E">
      <w:pPr>
        <w:spacing w:after="0" w:line="360" w:lineRule="auto"/>
        <w:jc w:val="both"/>
        <w:rPr>
          <w:rFonts w:ascii="Arial" w:hAnsi="Arial" w:cs="Arial"/>
          <w:sz w:val="24"/>
        </w:rPr>
      </w:pPr>
    </w:p>
    <w:p w:rsidR="00304F75" w:rsidRPr="003D768D" w:rsidRDefault="0057167D" w:rsidP="00304F75">
      <w:pPr>
        <w:spacing w:after="0" w:line="360" w:lineRule="auto"/>
        <w:jc w:val="both"/>
        <w:rPr>
          <w:rFonts w:ascii="Arial" w:hAnsi="Arial" w:cs="Arial"/>
          <w:b/>
        </w:rPr>
      </w:pPr>
      <w:r w:rsidRPr="003D768D">
        <w:rPr>
          <w:rFonts w:ascii="Arial" w:hAnsi="Arial" w:cs="Arial"/>
          <w:b/>
        </w:rPr>
        <w:t>Table 7</w:t>
      </w:r>
      <w:r w:rsidR="00304F75" w:rsidRPr="003D768D">
        <w:rPr>
          <w:rFonts w:ascii="Arial" w:hAnsi="Arial" w:cs="Arial"/>
          <w:b/>
        </w:rPr>
        <w:t xml:space="preserve">A:  Electoral Divisions and population transferred from the constituency of Limerick City </w:t>
      </w:r>
      <w:r w:rsidR="008F5852" w:rsidRPr="003D768D">
        <w:rPr>
          <w:rFonts w:ascii="Arial" w:hAnsi="Arial" w:cs="Arial"/>
          <w:b/>
        </w:rPr>
        <w:t xml:space="preserve">to </w:t>
      </w:r>
      <w:r w:rsidR="00304F75" w:rsidRPr="003D768D">
        <w:rPr>
          <w:rFonts w:ascii="Arial" w:hAnsi="Arial" w:cs="Arial"/>
          <w:b/>
        </w:rPr>
        <w:t xml:space="preserve">Tipperary North. </w:t>
      </w:r>
    </w:p>
    <w:p w:rsidR="00304F75" w:rsidRPr="003D768D" w:rsidRDefault="00304F75" w:rsidP="00304F75">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2830"/>
        <w:gridCol w:w="2552"/>
      </w:tblGrid>
      <w:tr w:rsidR="00304F75" w:rsidRPr="003D768D" w:rsidTr="00D12843">
        <w:tc>
          <w:tcPr>
            <w:tcW w:w="2830" w:type="dxa"/>
            <w:shd w:val="clear" w:color="auto" w:fill="D9D9D9" w:themeFill="background1" w:themeFillShade="D9"/>
          </w:tcPr>
          <w:p w:rsidR="00304F75" w:rsidRPr="003D768D" w:rsidRDefault="00304F75" w:rsidP="00D12843">
            <w:pPr>
              <w:spacing w:line="360" w:lineRule="auto"/>
              <w:jc w:val="both"/>
              <w:rPr>
                <w:rFonts w:ascii="Arial" w:hAnsi="Arial" w:cs="Arial"/>
              </w:rPr>
            </w:pPr>
            <w:r w:rsidRPr="003D768D">
              <w:rPr>
                <w:rFonts w:ascii="Arial" w:hAnsi="Arial" w:cs="Arial"/>
              </w:rPr>
              <w:t xml:space="preserve">Electoral Divisions (3)  </w:t>
            </w:r>
          </w:p>
        </w:tc>
        <w:tc>
          <w:tcPr>
            <w:tcW w:w="2552" w:type="dxa"/>
            <w:shd w:val="clear" w:color="auto" w:fill="D9D9D9" w:themeFill="background1" w:themeFillShade="D9"/>
          </w:tcPr>
          <w:p w:rsidR="00304F75" w:rsidRPr="003D768D" w:rsidRDefault="00304F75" w:rsidP="00D12843">
            <w:pPr>
              <w:spacing w:line="360" w:lineRule="auto"/>
              <w:jc w:val="center"/>
              <w:rPr>
                <w:rFonts w:ascii="Arial" w:hAnsi="Arial" w:cs="Arial"/>
              </w:rPr>
            </w:pPr>
            <w:r w:rsidRPr="003D768D">
              <w:rPr>
                <w:rFonts w:ascii="Arial" w:hAnsi="Arial" w:cs="Arial"/>
              </w:rPr>
              <w:t>2022 population</w:t>
            </w:r>
          </w:p>
        </w:tc>
      </w:tr>
      <w:tr w:rsidR="00304F75" w:rsidRPr="003D768D" w:rsidTr="00D12843">
        <w:tc>
          <w:tcPr>
            <w:tcW w:w="2830" w:type="dxa"/>
          </w:tcPr>
          <w:p w:rsidR="00304F75" w:rsidRPr="003D768D" w:rsidRDefault="00304F75" w:rsidP="00D12843">
            <w:pPr>
              <w:spacing w:line="360" w:lineRule="auto"/>
              <w:jc w:val="both"/>
              <w:rPr>
                <w:rFonts w:ascii="Arial" w:hAnsi="Arial" w:cs="Arial"/>
              </w:rPr>
            </w:pPr>
            <w:proofErr w:type="spellStart"/>
            <w:r w:rsidRPr="003D768D">
              <w:rPr>
                <w:rFonts w:ascii="Arial" w:hAnsi="Arial" w:cs="Arial"/>
              </w:rPr>
              <w:t>Birdhill</w:t>
            </w:r>
            <w:proofErr w:type="spellEnd"/>
          </w:p>
        </w:tc>
        <w:tc>
          <w:tcPr>
            <w:tcW w:w="2552" w:type="dxa"/>
          </w:tcPr>
          <w:p w:rsidR="00304F75" w:rsidRPr="003D768D" w:rsidRDefault="00304F75" w:rsidP="00D12843">
            <w:pPr>
              <w:spacing w:line="360" w:lineRule="auto"/>
              <w:jc w:val="center"/>
              <w:rPr>
                <w:rFonts w:ascii="Arial" w:hAnsi="Arial" w:cs="Arial"/>
              </w:rPr>
            </w:pPr>
            <w:r w:rsidRPr="003D768D">
              <w:rPr>
                <w:rFonts w:ascii="Arial" w:hAnsi="Arial" w:cs="Arial"/>
              </w:rPr>
              <w:t xml:space="preserve">   743 </w:t>
            </w:r>
          </w:p>
        </w:tc>
      </w:tr>
      <w:tr w:rsidR="00304F75" w:rsidRPr="003D768D" w:rsidTr="00D12843">
        <w:tc>
          <w:tcPr>
            <w:tcW w:w="2830" w:type="dxa"/>
          </w:tcPr>
          <w:p w:rsidR="00304F75" w:rsidRPr="003D768D" w:rsidRDefault="00304F75" w:rsidP="00D12843">
            <w:pPr>
              <w:spacing w:line="360" w:lineRule="auto"/>
              <w:jc w:val="both"/>
              <w:rPr>
                <w:rFonts w:ascii="Arial" w:hAnsi="Arial" w:cs="Arial"/>
              </w:rPr>
            </w:pPr>
            <w:proofErr w:type="spellStart"/>
            <w:r w:rsidRPr="003D768D">
              <w:rPr>
                <w:rFonts w:ascii="Arial" w:hAnsi="Arial" w:cs="Arial"/>
              </w:rPr>
              <w:t>Kilcomenty</w:t>
            </w:r>
            <w:proofErr w:type="spellEnd"/>
            <w:r w:rsidRPr="003D768D">
              <w:rPr>
                <w:rFonts w:ascii="Arial" w:hAnsi="Arial" w:cs="Arial"/>
              </w:rPr>
              <w:t xml:space="preserve"> </w:t>
            </w:r>
          </w:p>
        </w:tc>
        <w:tc>
          <w:tcPr>
            <w:tcW w:w="2552" w:type="dxa"/>
          </w:tcPr>
          <w:p w:rsidR="00304F75" w:rsidRPr="003D768D" w:rsidRDefault="00304F75" w:rsidP="00D12843">
            <w:pPr>
              <w:spacing w:line="360" w:lineRule="auto"/>
              <w:jc w:val="center"/>
              <w:rPr>
                <w:rFonts w:ascii="Arial" w:hAnsi="Arial" w:cs="Arial"/>
              </w:rPr>
            </w:pPr>
            <w:r w:rsidRPr="003D768D">
              <w:rPr>
                <w:rFonts w:ascii="Arial" w:hAnsi="Arial" w:cs="Arial"/>
              </w:rPr>
              <w:t xml:space="preserve">   744 </w:t>
            </w:r>
          </w:p>
        </w:tc>
      </w:tr>
      <w:tr w:rsidR="00304F75" w:rsidRPr="003D768D" w:rsidTr="00D12843">
        <w:tc>
          <w:tcPr>
            <w:tcW w:w="2830" w:type="dxa"/>
          </w:tcPr>
          <w:p w:rsidR="00304F75" w:rsidRPr="003D768D" w:rsidRDefault="00304F75" w:rsidP="00D12843">
            <w:pPr>
              <w:spacing w:line="360" w:lineRule="auto"/>
              <w:jc w:val="both"/>
              <w:rPr>
                <w:rFonts w:ascii="Arial" w:hAnsi="Arial" w:cs="Arial"/>
              </w:rPr>
            </w:pPr>
            <w:r w:rsidRPr="003D768D">
              <w:rPr>
                <w:rFonts w:ascii="Arial" w:hAnsi="Arial" w:cs="Arial"/>
              </w:rPr>
              <w:t xml:space="preserve">Newport </w:t>
            </w:r>
          </w:p>
        </w:tc>
        <w:tc>
          <w:tcPr>
            <w:tcW w:w="2552" w:type="dxa"/>
          </w:tcPr>
          <w:p w:rsidR="00304F75" w:rsidRPr="003D768D" w:rsidRDefault="00304F75" w:rsidP="00D12843">
            <w:pPr>
              <w:spacing w:line="360" w:lineRule="auto"/>
              <w:jc w:val="center"/>
              <w:rPr>
                <w:rFonts w:ascii="Arial" w:hAnsi="Arial" w:cs="Arial"/>
              </w:rPr>
            </w:pPr>
            <w:r w:rsidRPr="003D768D">
              <w:rPr>
                <w:rFonts w:ascii="Arial" w:hAnsi="Arial" w:cs="Arial"/>
              </w:rPr>
              <w:t xml:space="preserve">3,187 </w:t>
            </w:r>
          </w:p>
        </w:tc>
      </w:tr>
      <w:tr w:rsidR="00304F75" w:rsidRPr="003D768D" w:rsidTr="00D12843">
        <w:tc>
          <w:tcPr>
            <w:tcW w:w="2830" w:type="dxa"/>
            <w:shd w:val="clear" w:color="auto" w:fill="D9D9D9" w:themeFill="background1" w:themeFillShade="D9"/>
          </w:tcPr>
          <w:p w:rsidR="00304F75" w:rsidRPr="003D768D" w:rsidRDefault="00304F75" w:rsidP="00D12843">
            <w:pPr>
              <w:spacing w:line="360" w:lineRule="auto"/>
              <w:jc w:val="both"/>
              <w:rPr>
                <w:rFonts w:ascii="Arial" w:hAnsi="Arial" w:cs="Arial"/>
              </w:rPr>
            </w:pPr>
            <w:r w:rsidRPr="003D768D">
              <w:rPr>
                <w:rFonts w:ascii="Arial" w:hAnsi="Arial" w:cs="Arial"/>
              </w:rPr>
              <w:t xml:space="preserve">Total: </w:t>
            </w:r>
          </w:p>
        </w:tc>
        <w:tc>
          <w:tcPr>
            <w:tcW w:w="2552" w:type="dxa"/>
            <w:shd w:val="clear" w:color="auto" w:fill="D9D9D9" w:themeFill="background1" w:themeFillShade="D9"/>
          </w:tcPr>
          <w:p w:rsidR="00304F75" w:rsidRPr="003D768D" w:rsidRDefault="00304F75" w:rsidP="00D12843">
            <w:pPr>
              <w:spacing w:line="360" w:lineRule="auto"/>
              <w:jc w:val="center"/>
              <w:rPr>
                <w:rFonts w:ascii="Arial" w:hAnsi="Arial" w:cs="Arial"/>
              </w:rPr>
            </w:pPr>
            <w:r w:rsidRPr="003D768D">
              <w:rPr>
                <w:rFonts w:ascii="Arial" w:hAnsi="Arial" w:cs="Arial"/>
              </w:rPr>
              <w:t>4,674</w:t>
            </w:r>
          </w:p>
        </w:tc>
      </w:tr>
    </w:tbl>
    <w:p w:rsidR="00304F75" w:rsidRPr="003D768D" w:rsidRDefault="00304F75" w:rsidP="00304F75">
      <w:pPr>
        <w:spacing w:after="0" w:line="360" w:lineRule="auto"/>
        <w:jc w:val="both"/>
        <w:rPr>
          <w:rFonts w:ascii="Arial" w:hAnsi="Arial" w:cs="Arial"/>
          <w:b/>
        </w:rPr>
      </w:pPr>
    </w:p>
    <w:p w:rsidR="00304F75" w:rsidRPr="003D768D" w:rsidRDefault="00304F75" w:rsidP="0031468E">
      <w:pPr>
        <w:spacing w:after="0" w:line="360" w:lineRule="auto"/>
        <w:jc w:val="both"/>
        <w:rPr>
          <w:rFonts w:ascii="Arial" w:hAnsi="Arial" w:cs="Arial"/>
          <w:b/>
        </w:rPr>
      </w:pPr>
    </w:p>
    <w:p w:rsidR="004E106D" w:rsidRPr="003D768D" w:rsidRDefault="004E106D" w:rsidP="0031468E">
      <w:pPr>
        <w:spacing w:after="0" w:line="360" w:lineRule="auto"/>
        <w:jc w:val="both"/>
        <w:rPr>
          <w:rFonts w:ascii="Arial" w:hAnsi="Arial" w:cs="Arial"/>
          <w:sz w:val="24"/>
        </w:rPr>
      </w:pPr>
    </w:p>
    <w:p w:rsidR="004E106D" w:rsidRPr="003D768D" w:rsidRDefault="004E106D" w:rsidP="0031468E">
      <w:pPr>
        <w:spacing w:after="0" w:line="360" w:lineRule="auto"/>
        <w:jc w:val="both"/>
        <w:rPr>
          <w:rFonts w:ascii="Arial" w:hAnsi="Arial" w:cs="Arial"/>
          <w:b/>
        </w:rPr>
      </w:pPr>
      <w:r w:rsidRPr="003D768D">
        <w:rPr>
          <w:rFonts w:ascii="Arial" w:hAnsi="Arial" w:cs="Arial"/>
          <w:b/>
        </w:rPr>
        <w:t xml:space="preserve">Table </w:t>
      </w:r>
      <w:r w:rsidR="0057167D" w:rsidRPr="003D768D">
        <w:rPr>
          <w:rFonts w:ascii="Arial" w:hAnsi="Arial" w:cs="Arial"/>
          <w:b/>
        </w:rPr>
        <w:t>8</w:t>
      </w:r>
      <w:r w:rsidRPr="003D768D">
        <w:rPr>
          <w:rFonts w:ascii="Arial" w:hAnsi="Arial" w:cs="Arial"/>
          <w:b/>
        </w:rPr>
        <w:t>A:  Electoral Divisions and population transferred from t</w:t>
      </w:r>
      <w:r w:rsidR="00E4429A" w:rsidRPr="003D768D">
        <w:rPr>
          <w:rFonts w:ascii="Arial" w:hAnsi="Arial" w:cs="Arial"/>
          <w:b/>
        </w:rPr>
        <w:t>he constituency of Kildare South</w:t>
      </w:r>
      <w:r w:rsidRPr="003D768D">
        <w:rPr>
          <w:rFonts w:ascii="Arial" w:hAnsi="Arial" w:cs="Arial"/>
          <w:b/>
        </w:rPr>
        <w:t xml:space="preserve"> to t</w:t>
      </w:r>
      <w:r w:rsidR="00E4429A" w:rsidRPr="003D768D">
        <w:rPr>
          <w:rFonts w:ascii="Arial" w:hAnsi="Arial" w:cs="Arial"/>
          <w:b/>
        </w:rPr>
        <w:t>he constituency of Kildare North</w:t>
      </w:r>
      <w:r w:rsidRPr="003D768D">
        <w:rPr>
          <w:rFonts w:ascii="Arial" w:hAnsi="Arial" w:cs="Arial"/>
          <w:b/>
        </w:rPr>
        <w:t xml:space="preserve">. </w:t>
      </w:r>
    </w:p>
    <w:p w:rsidR="004E106D" w:rsidRPr="003D768D" w:rsidRDefault="004E106D" w:rsidP="0031468E">
      <w:pPr>
        <w:spacing w:after="0" w:line="360" w:lineRule="auto"/>
        <w:jc w:val="both"/>
        <w:rPr>
          <w:rFonts w:ascii="Arial" w:hAnsi="Arial" w:cs="Arial"/>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4E106D" w:rsidRPr="003D768D" w:rsidTr="0076396C">
        <w:trPr>
          <w:trHeight w:val="288"/>
        </w:trPr>
        <w:tc>
          <w:tcPr>
            <w:tcW w:w="2542" w:type="dxa"/>
            <w:shd w:val="clear" w:color="auto" w:fill="D9D9D9" w:themeFill="background1" w:themeFillShade="D9"/>
            <w:noWrap/>
            <w:vAlign w:val="bottom"/>
          </w:tcPr>
          <w:p w:rsidR="004E106D" w:rsidRPr="003D768D" w:rsidRDefault="004E106D"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(8) </w:t>
            </w:r>
          </w:p>
        </w:tc>
        <w:tc>
          <w:tcPr>
            <w:tcW w:w="2551" w:type="dxa"/>
            <w:shd w:val="clear" w:color="auto" w:fill="D9D9D9" w:themeFill="background1" w:themeFillShade="D9"/>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Carbury</w:t>
            </w:r>
            <w:proofErr w:type="spellEnd"/>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2,335</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Carrick</w:t>
            </w:r>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307</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Drehid</w:t>
            </w:r>
            <w:proofErr w:type="spellEnd"/>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273</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Kilpatrick</w:t>
            </w:r>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905</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Kilrainy</w:t>
            </w:r>
            <w:proofErr w:type="spellEnd"/>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769</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Robertstown</w:t>
            </w:r>
            <w:proofErr w:type="spellEnd"/>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2,357</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Timahoe</w:t>
            </w:r>
            <w:proofErr w:type="spellEnd"/>
            <w:r w:rsidRPr="003D768D">
              <w:rPr>
                <w:rFonts w:ascii="Arial" w:eastAsia="Times New Roman" w:hAnsi="Arial" w:cs="Arial"/>
                <w:color w:val="000000"/>
                <w:lang w:eastAsia="en-IE"/>
              </w:rPr>
              <w:t xml:space="preserve"> South</w:t>
            </w:r>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817</w:t>
            </w:r>
          </w:p>
        </w:tc>
      </w:tr>
      <w:tr w:rsidR="004E106D" w:rsidRPr="003D768D" w:rsidTr="0076396C">
        <w:trPr>
          <w:trHeight w:val="288"/>
        </w:trPr>
        <w:tc>
          <w:tcPr>
            <w:tcW w:w="2542" w:type="dxa"/>
            <w:shd w:val="clear" w:color="auto" w:fill="auto"/>
            <w:noWrap/>
            <w:vAlign w:val="bottom"/>
          </w:tcPr>
          <w:p w:rsidR="004E106D" w:rsidRPr="003D768D" w:rsidRDefault="004E106D"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Windmill Cross</w:t>
            </w:r>
          </w:p>
        </w:tc>
        <w:tc>
          <w:tcPr>
            <w:tcW w:w="2551" w:type="dxa"/>
            <w:shd w:val="clear" w:color="auto" w:fill="auto"/>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1,215 </w:t>
            </w:r>
          </w:p>
        </w:tc>
      </w:tr>
      <w:tr w:rsidR="004E106D" w:rsidRPr="003D768D" w:rsidTr="0076396C">
        <w:trPr>
          <w:trHeight w:val="288"/>
        </w:trPr>
        <w:tc>
          <w:tcPr>
            <w:tcW w:w="2542" w:type="dxa"/>
            <w:shd w:val="clear" w:color="auto" w:fill="D9D9D9" w:themeFill="background1" w:themeFillShade="D9"/>
            <w:noWrap/>
            <w:vAlign w:val="bottom"/>
          </w:tcPr>
          <w:p w:rsidR="004E106D" w:rsidRPr="003D768D" w:rsidRDefault="004E106D"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4E106D" w:rsidRPr="003D768D" w:rsidRDefault="004E106D"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8,978 </w:t>
            </w:r>
          </w:p>
        </w:tc>
      </w:tr>
    </w:tbl>
    <w:p w:rsidR="004E106D" w:rsidRPr="003D768D" w:rsidRDefault="004E106D" w:rsidP="0031468E">
      <w:pPr>
        <w:spacing w:after="0" w:line="360" w:lineRule="auto"/>
        <w:jc w:val="both"/>
        <w:rPr>
          <w:rFonts w:ascii="Arial" w:hAnsi="Arial" w:cs="Arial"/>
        </w:rPr>
      </w:pPr>
    </w:p>
    <w:p w:rsidR="004046DF" w:rsidRPr="003D768D" w:rsidRDefault="004046DF" w:rsidP="0031468E">
      <w:pPr>
        <w:spacing w:after="0" w:line="360" w:lineRule="auto"/>
        <w:jc w:val="both"/>
        <w:rPr>
          <w:rFonts w:ascii="Arial" w:hAnsi="Arial" w:cs="Arial"/>
          <w:sz w:val="24"/>
        </w:rPr>
      </w:pPr>
    </w:p>
    <w:p w:rsidR="004E106D" w:rsidRPr="003D768D" w:rsidRDefault="004E106D" w:rsidP="0031468E">
      <w:pPr>
        <w:spacing w:after="0" w:line="360" w:lineRule="auto"/>
        <w:jc w:val="both"/>
        <w:rPr>
          <w:rFonts w:ascii="Arial" w:hAnsi="Arial" w:cs="Arial"/>
          <w:sz w:val="24"/>
        </w:rPr>
      </w:pPr>
    </w:p>
    <w:p w:rsidR="003751AF" w:rsidRPr="003D768D" w:rsidRDefault="003751AF" w:rsidP="0031468E">
      <w:pPr>
        <w:spacing w:after="0" w:line="360" w:lineRule="auto"/>
        <w:jc w:val="both"/>
        <w:rPr>
          <w:rFonts w:ascii="Arial" w:hAnsi="Arial" w:cs="Arial"/>
          <w:sz w:val="24"/>
        </w:rPr>
      </w:pPr>
    </w:p>
    <w:p w:rsidR="003751AF" w:rsidRPr="003D768D" w:rsidRDefault="003751AF" w:rsidP="0031468E">
      <w:pPr>
        <w:spacing w:after="0" w:line="360" w:lineRule="auto"/>
        <w:jc w:val="both"/>
        <w:rPr>
          <w:rFonts w:ascii="Arial" w:hAnsi="Arial" w:cs="Arial"/>
          <w:sz w:val="24"/>
        </w:rPr>
      </w:pPr>
    </w:p>
    <w:p w:rsidR="001B6D83" w:rsidRPr="003D768D" w:rsidRDefault="001B6D83" w:rsidP="0031468E">
      <w:pPr>
        <w:spacing w:after="0" w:line="360" w:lineRule="auto"/>
        <w:jc w:val="both"/>
        <w:rPr>
          <w:rFonts w:ascii="Arial" w:hAnsi="Arial" w:cs="Arial"/>
          <w:sz w:val="24"/>
        </w:rPr>
      </w:pPr>
    </w:p>
    <w:p w:rsidR="003751AF" w:rsidRPr="003D768D" w:rsidRDefault="003751AF" w:rsidP="0031468E">
      <w:pPr>
        <w:spacing w:after="0" w:line="360" w:lineRule="auto"/>
        <w:jc w:val="both"/>
        <w:rPr>
          <w:rFonts w:ascii="Arial" w:hAnsi="Arial" w:cs="Arial"/>
          <w:sz w:val="24"/>
        </w:rPr>
      </w:pPr>
    </w:p>
    <w:p w:rsidR="003751AF" w:rsidRPr="003D768D" w:rsidRDefault="003751AF" w:rsidP="0031468E">
      <w:pPr>
        <w:spacing w:after="0" w:line="360" w:lineRule="auto"/>
        <w:jc w:val="center"/>
        <w:rPr>
          <w:rFonts w:ascii="Arial" w:hAnsi="Arial" w:cs="Arial"/>
          <w:b/>
          <w:sz w:val="24"/>
        </w:rPr>
      </w:pPr>
      <w:r w:rsidRPr="003D768D">
        <w:rPr>
          <w:rFonts w:ascii="Arial" w:hAnsi="Arial" w:cs="Arial"/>
          <w:b/>
          <w:sz w:val="24"/>
        </w:rPr>
        <w:lastRenderedPageBreak/>
        <w:t xml:space="preserve">APPENDIX 3 – TRANSFERS OF ELECTORAL DIVISIONS IN OPTION 2 </w:t>
      </w:r>
    </w:p>
    <w:p w:rsidR="00A12EBB" w:rsidRPr="003D768D" w:rsidRDefault="00A12EBB" w:rsidP="0031468E">
      <w:pPr>
        <w:spacing w:after="0" w:line="360" w:lineRule="auto"/>
        <w:jc w:val="both"/>
        <w:rPr>
          <w:rFonts w:ascii="Arial" w:hAnsi="Arial" w:cs="Arial"/>
          <w:sz w:val="24"/>
        </w:rPr>
      </w:pPr>
    </w:p>
    <w:p w:rsidR="002950F6" w:rsidRPr="003D768D" w:rsidRDefault="0057167D" w:rsidP="0031468E">
      <w:pPr>
        <w:spacing w:after="0" w:line="360" w:lineRule="auto"/>
        <w:jc w:val="both"/>
        <w:rPr>
          <w:rFonts w:ascii="Arial" w:hAnsi="Arial" w:cs="Arial"/>
          <w:b/>
        </w:rPr>
      </w:pPr>
      <w:r w:rsidRPr="003D768D">
        <w:rPr>
          <w:rFonts w:ascii="Arial" w:hAnsi="Arial" w:cs="Arial"/>
          <w:b/>
        </w:rPr>
        <w:t>Table 9</w:t>
      </w:r>
      <w:r w:rsidR="002950F6" w:rsidRPr="003D768D">
        <w:rPr>
          <w:rFonts w:ascii="Arial" w:hAnsi="Arial" w:cs="Arial"/>
          <w:b/>
        </w:rPr>
        <w:t xml:space="preserve">A:  Electoral Divisions and population transferred from the constituency of Tipperary to the constituency of Waterford.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2950F6" w:rsidRPr="003D768D" w:rsidTr="00A10D16">
        <w:trPr>
          <w:trHeight w:val="288"/>
        </w:trPr>
        <w:tc>
          <w:tcPr>
            <w:tcW w:w="2542" w:type="dxa"/>
            <w:shd w:val="clear" w:color="auto" w:fill="D9D9D9" w:themeFill="background1" w:themeFillShade="D9"/>
            <w:noWrap/>
            <w:vAlign w:val="bottom"/>
          </w:tcPr>
          <w:p w:rsidR="002950F6" w:rsidRPr="003D768D" w:rsidRDefault="002950F6"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(5) </w:t>
            </w:r>
          </w:p>
        </w:tc>
        <w:tc>
          <w:tcPr>
            <w:tcW w:w="2551" w:type="dxa"/>
            <w:shd w:val="clear" w:color="auto" w:fill="D9D9D9" w:themeFill="background1" w:themeFillShade="D9"/>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Carrick-on-Suir Urban</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4,444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Carrick-on-Suir Rural </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526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Carrickbeg</w:t>
            </w:r>
            <w:proofErr w:type="spellEnd"/>
            <w:r w:rsidRPr="003D768D">
              <w:rPr>
                <w:rFonts w:ascii="Arial" w:eastAsia="Times New Roman" w:hAnsi="Arial" w:cs="Arial"/>
                <w:color w:val="000000"/>
                <w:lang w:eastAsia="en-IE"/>
              </w:rPr>
              <w:t xml:space="preserve"> Urban </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1,594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Kilcash</w:t>
            </w:r>
            <w:proofErr w:type="spellEnd"/>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783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Kilmurry</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353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Kilsheelan</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1,478 </w:t>
            </w:r>
          </w:p>
        </w:tc>
      </w:tr>
      <w:tr w:rsidR="002950F6" w:rsidRPr="003D768D" w:rsidTr="00A10D16">
        <w:trPr>
          <w:trHeight w:val="288"/>
        </w:trPr>
        <w:tc>
          <w:tcPr>
            <w:tcW w:w="2542" w:type="dxa"/>
            <w:shd w:val="clear" w:color="auto" w:fill="auto"/>
            <w:noWrap/>
            <w:vAlign w:val="bottom"/>
          </w:tcPr>
          <w:p w:rsidR="002950F6" w:rsidRPr="003D768D" w:rsidRDefault="002950F6"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Newtown </w:t>
            </w:r>
          </w:p>
        </w:tc>
        <w:tc>
          <w:tcPr>
            <w:tcW w:w="2551" w:type="dxa"/>
            <w:shd w:val="clear" w:color="auto" w:fill="auto"/>
            <w:noWrap/>
            <w:vAlign w:val="bottom"/>
          </w:tcPr>
          <w:p w:rsidR="002950F6" w:rsidRPr="003D768D" w:rsidRDefault="002950F6"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406 </w:t>
            </w:r>
          </w:p>
        </w:tc>
      </w:tr>
      <w:tr w:rsidR="002950F6" w:rsidRPr="003D768D" w:rsidTr="00A10D16">
        <w:trPr>
          <w:trHeight w:val="288"/>
        </w:trPr>
        <w:tc>
          <w:tcPr>
            <w:tcW w:w="2542" w:type="dxa"/>
            <w:shd w:val="clear" w:color="auto" w:fill="D9D9D9" w:themeFill="background1" w:themeFillShade="D9"/>
            <w:noWrap/>
            <w:vAlign w:val="bottom"/>
          </w:tcPr>
          <w:p w:rsidR="002950F6" w:rsidRPr="003D768D" w:rsidRDefault="002950F6"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2950F6" w:rsidRPr="003D768D" w:rsidRDefault="002950F6" w:rsidP="000A4E45">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0A4E45" w:rsidRPr="003D768D">
              <w:rPr>
                <w:rFonts w:ascii="Arial" w:eastAsia="Times New Roman" w:hAnsi="Arial" w:cs="Arial"/>
                <w:color w:val="000000"/>
                <w:lang w:eastAsia="en-IE"/>
              </w:rPr>
              <w:t xml:space="preserve">  9</w:t>
            </w:r>
            <w:r w:rsidRPr="003D768D">
              <w:rPr>
                <w:rFonts w:ascii="Arial" w:eastAsia="Times New Roman" w:hAnsi="Arial" w:cs="Arial"/>
                <w:color w:val="000000"/>
                <w:lang w:eastAsia="en-IE"/>
              </w:rPr>
              <w:t>,</w:t>
            </w:r>
            <w:r w:rsidR="000A4E45" w:rsidRPr="003D768D">
              <w:rPr>
                <w:rFonts w:ascii="Arial" w:eastAsia="Times New Roman" w:hAnsi="Arial" w:cs="Arial"/>
                <w:color w:val="000000"/>
                <w:lang w:eastAsia="en-IE"/>
              </w:rPr>
              <w:t>584</w:t>
            </w:r>
            <w:r w:rsidRPr="003D768D">
              <w:rPr>
                <w:rFonts w:ascii="Arial" w:eastAsia="Times New Roman" w:hAnsi="Arial" w:cs="Arial"/>
                <w:color w:val="000000"/>
                <w:lang w:eastAsia="en-IE"/>
              </w:rPr>
              <w:t xml:space="preserve"> </w:t>
            </w:r>
          </w:p>
        </w:tc>
      </w:tr>
    </w:tbl>
    <w:p w:rsidR="003751AF" w:rsidRPr="003D768D" w:rsidRDefault="003751AF" w:rsidP="0031468E">
      <w:pPr>
        <w:spacing w:after="0" w:line="360" w:lineRule="auto"/>
        <w:jc w:val="both"/>
        <w:rPr>
          <w:rFonts w:ascii="Arial" w:hAnsi="Arial" w:cs="Arial"/>
          <w:sz w:val="24"/>
        </w:rPr>
      </w:pPr>
    </w:p>
    <w:p w:rsidR="002950F6" w:rsidRPr="003D768D" w:rsidRDefault="002950F6" w:rsidP="0031468E">
      <w:pPr>
        <w:spacing w:after="0" w:line="360" w:lineRule="auto"/>
        <w:jc w:val="both"/>
        <w:rPr>
          <w:rFonts w:ascii="Arial" w:hAnsi="Arial" w:cs="Arial"/>
          <w:sz w:val="24"/>
        </w:rPr>
      </w:pPr>
    </w:p>
    <w:p w:rsidR="009F3B74" w:rsidRPr="003D768D" w:rsidRDefault="001B6D83" w:rsidP="0031468E">
      <w:pPr>
        <w:spacing w:after="0" w:line="360" w:lineRule="auto"/>
        <w:jc w:val="both"/>
        <w:rPr>
          <w:rFonts w:ascii="Arial" w:hAnsi="Arial" w:cs="Arial"/>
          <w:b/>
        </w:rPr>
      </w:pPr>
      <w:r w:rsidRPr="003D768D">
        <w:rPr>
          <w:rFonts w:ascii="Arial" w:hAnsi="Arial" w:cs="Arial"/>
          <w:b/>
        </w:rPr>
        <w:t>Table 10</w:t>
      </w:r>
      <w:r w:rsidR="009F3B74" w:rsidRPr="003D768D">
        <w:rPr>
          <w:rFonts w:ascii="Arial" w:hAnsi="Arial" w:cs="Arial"/>
          <w:b/>
        </w:rPr>
        <w:t xml:space="preserve">A:  Electoral Divisions and population transferred from the constituency of Carlow-Kilkenny to the constituency of Tipperary South.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9F3B74" w:rsidRPr="003D768D" w:rsidTr="00A10D16">
        <w:trPr>
          <w:trHeight w:val="288"/>
        </w:trPr>
        <w:tc>
          <w:tcPr>
            <w:tcW w:w="2542" w:type="dxa"/>
            <w:shd w:val="clear" w:color="auto" w:fill="D9D9D9" w:themeFill="background1" w:themeFillShade="D9"/>
            <w:noWrap/>
            <w:vAlign w:val="bottom"/>
          </w:tcPr>
          <w:p w:rsidR="009F3B74" w:rsidRPr="003D768D" w:rsidRDefault="009F3B74"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(10)</w:t>
            </w:r>
          </w:p>
        </w:tc>
        <w:tc>
          <w:tcPr>
            <w:tcW w:w="2551" w:type="dxa"/>
            <w:shd w:val="clear" w:color="auto" w:fill="D9D9D9" w:themeFill="background1" w:themeFillShade="D9"/>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Callan Rural</w:t>
            </w:r>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1,926 </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Callan Urban </w:t>
            </w:r>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1,947</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Coolaghmore</w:t>
            </w:r>
            <w:proofErr w:type="spellEnd"/>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473 </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Kilmanagh</w:t>
            </w:r>
            <w:proofErr w:type="spellEnd"/>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550</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Scotsborough</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176</w:t>
            </w:r>
          </w:p>
        </w:tc>
      </w:tr>
      <w:tr w:rsidR="009F3B74" w:rsidRPr="003D768D" w:rsidTr="00A10D16">
        <w:trPr>
          <w:trHeight w:val="288"/>
        </w:trPr>
        <w:tc>
          <w:tcPr>
            <w:tcW w:w="2542" w:type="dxa"/>
            <w:shd w:val="clear" w:color="auto" w:fill="D9D9D9" w:themeFill="background1" w:themeFillShade="D9"/>
            <w:noWrap/>
            <w:vAlign w:val="bottom"/>
          </w:tcPr>
          <w:p w:rsidR="009F3B74" w:rsidRPr="003D768D" w:rsidRDefault="009F3B74"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5,072 </w:t>
            </w:r>
          </w:p>
        </w:tc>
      </w:tr>
    </w:tbl>
    <w:p w:rsidR="009F3B74" w:rsidRPr="003D768D" w:rsidRDefault="009F3B74" w:rsidP="0031468E">
      <w:pPr>
        <w:spacing w:after="0" w:line="360" w:lineRule="auto"/>
        <w:jc w:val="both"/>
        <w:rPr>
          <w:rFonts w:ascii="Arial" w:hAnsi="Arial" w:cs="Arial"/>
        </w:rPr>
      </w:pPr>
    </w:p>
    <w:p w:rsidR="009F3B74" w:rsidRPr="003D768D" w:rsidRDefault="009F3B74" w:rsidP="0031468E">
      <w:pPr>
        <w:spacing w:after="0" w:line="360" w:lineRule="auto"/>
        <w:jc w:val="both"/>
        <w:rPr>
          <w:rFonts w:ascii="Arial" w:hAnsi="Arial" w:cs="Arial"/>
          <w:b/>
        </w:rPr>
      </w:pPr>
      <w:r w:rsidRPr="003D768D">
        <w:rPr>
          <w:rFonts w:ascii="Arial" w:hAnsi="Arial" w:cs="Arial"/>
          <w:b/>
        </w:rPr>
        <w:t>Table 1</w:t>
      </w:r>
      <w:r w:rsidR="001B6D83" w:rsidRPr="003D768D">
        <w:rPr>
          <w:rFonts w:ascii="Arial" w:hAnsi="Arial" w:cs="Arial"/>
          <w:b/>
        </w:rPr>
        <w:t>1</w:t>
      </w:r>
      <w:r w:rsidRPr="003D768D">
        <w:rPr>
          <w:rFonts w:ascii="Arial" w:hAnsi="Arial" w:cs="Arial"/>
          <w:b/>
        </w:rPr>
        <w:t xml:space="preserve">A:  Electoral Divisions and population transferred from the constituency of Carlow-Kilkenny to the constituency of Tipperary North.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9F3B74" w:rsidRPr="003D768D" w:rsidTr="00A10D16">
        <w:trPr>
          <w:trHeight w:val="288"/>
        </w:trPr>
        <w:tc>
          <w:tcPr>
            <w:tcW w:w="2542" w:type="dxa"/>
            <w:shd w:val="clear" w:color="auto" w:fill="D9D9D9" w:themeFill="background1" w:themeFillShade="D9"/>
            <w:noWrap/>
            <w:vAlign w:val="bottom"/>
          </w:tcPr>
          <w:p w:rsidR="009F3B74" w:rsidRPr="003D768D" w:rsidRDefault="00CD7883"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(5</w:t>
            </w:r>
            <w:r w:rsidR="009F3B74" w:rsidRPr="003D768D">
              <w:rPr>
                <w:rFonts w:ascii="Arial" w:eastAsia="Times New Roman" w:hAnsi="Arial" w:cs="Arial"/>
                <w:color w:val="000000"/>
                <w:lang w:eastAsia="en-IE"/>
              </w:rPr>
              <w:t>)</w:t>
            </w:r>
          </w:p>
        </w:tc>
        <w:tc>
          <w:tcPr>
            <w:tcW w:w="2551" w:type="dxa"/>
            <w:shd w:val="clear" w:color="auto" w:fill="D9D9D9" w:themeFill="background1" w:themeFillShade="D9"/>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Ballybeagh</w:t>
            </w:r>
            <w:proofErr w:type="spellEnd"/>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333</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Baunmore</w:t>
            </w:r>
            <w:proofErr w:type="spellEnd"/>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121</w:t>
            </w:r>
          </w:p>
        </w:tc>
      </w:tr>
      <w:tr w:rsidR="009F3B74" w:rsidRPr="003D768D" w:rsidTr="00A10D16">
        <w:trPr>
          <w:trHeight w:val="288"/>
        </w:trPr>
        <w:tc>
          <w:tcPr>
            <w:tcW w:w="2542" w:type="dxa"/>
            <w:shd w:val="clear" w:color="auto" w:fill="auto"/>
            <w:noWrap/>
            <w:vAlign w:val="bottom"/>
          </w:tcPr>
          <w:p w:rsidR="009F3B74" w:rsidRPr="003D768D" w:rsidRDefault="00624667"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Johnstown </w:t>
            </w:r>
          </w:p>
        </w:tc>
        <w:tc>
          <w:tcPr>
            <w:tcW w:w="2551" w:type="dxa"/>
            <w:shd w:val="clear" w:color="auto" w:fill="auto"/>
            <w:noWrap/>
            <w:vAlign w:val="bottom"/>
          </w:tcPr>
          <w:p w:rsidR="009F3B74" w:rsidRPr="003D768D" w:rsidRDefault="00624667"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866 </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Tubbridbrittain</w:t>
            </w:r>
            <w:proofErr w:type="spellEnd"/>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300</w:t>
            </w:r>
          </w:p>
        </w:tc>
      </w:tr>
      <w:tr w:rsidR="009F3B74" w:rsidRPr="003D768D" w:rsidTr="00A10D16">
        <w:trPr>
          <w:trHeight w:val="288"/>
        </w:trPr>
        <w:tc>
          <w:tcPr>
            <w:tcW w:w="2542" w:type="dxa"/>
            <w:shd w:val="clear" w:color="auto" w:fill="auto"/>
            <w:noWrap/>
            <w:vAlign w:val="bottom"/>
          </w:tcPr>
          <w:p w:rsidR="009F3B74" w:rsidRPr="003D768D" w:rsidRDefault="009F3B74"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Urlingford</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9F3B74" w:rsidRPr="003D768D" w:rsidRDefault="009F3B74"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1,456</w:t>
            </w:r>
          </w:p>
        </w:tc>
      </w:tr>
      <w:tr w:rsidR="009F3B74" w:rsidRPr="003D768D" w:rsidTr="00A10D16">
        <w:trPr>
          <w:trHeight w:val="288"/>
        </w:trPr>
        <w:tc>
          <w:tcPr>
            <w:tcW w:w="2542" w:type="dxa"/>
            <w:shd w:val="clear" w:color="auto" w:fill="D9D9D9" w:themeFill="background1" w:themeFillShade="D9"/>
            <w:noWrap/>
            <w:vAlign w:val="bottom"/>
          </w:tcPr>
          <w:p w:rsidR="009F3B74" w:rsidRPr="003D768D" w:rsidRDefault="009F3B74"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9F3B74" w:rsidRPr="003D768D" w:rsidRDefault="00624667"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3</w:t>
            </w:r>
            <w:r w:rsidR="009F3B74" w:rsidRPr="003D768D">
              <w:rPr>
                <w:rFonts w:ascii="Arial" w:eastAsia="Times New Roman" w:hAnsi="Arial" w:cs="Arial"/>
                <w:color w:val="000000"/>
                <w:lang w:eastAsia="en-IE"/>
              </w:rPr>
              <w:t>,0</w:t>
            </w:r>
            <w:r w:rsidRPr="003D768D">
              <w:rPr>
                <w:rFonts w:ascii="Arial" w:eastAsia="Times New Roman" w:hAnsi="Arial" w:cs="Arial"/>
                <w:color w:val="000000"/>
                <w:lang w:eastAsia="en-IE"/>
              </w:rPr>
              <w:t>7</w:t>
            </w:r>
            <w:r w:rsidR="009F3B74" w:rsidRPr="003D768D">
              <w:rPr>
                <w:rFonts w:ascii="Arial" w:eastAsia="Times New Roman" w:hAnsi="Arial" w:cs="Arial"/>
                <w:color w:val="000000"/>
                <w:lang w:eastAsia="en-IE"/>
              </w:rPr>
              <w:t xml:space="preserve">6 </w:t>
            </w:r>
          </w:p>
        </w:tc>
      </w:tr>
    </w:tbl>
    <w:p w:rsidR="00912428" w:rsidRPr="003D768D" w:rsidRDefault="00912428" w:rsidP="0031468E">
      <w:pPr>
        <w:spacing w:after="0" w:line="360" w:lineRule="auto"/>
        <w:jc w:val="both"/>
        <w:rPr>
          <w:rFonts w:ascii="Arial" w:hAnsi="Arial" w:cs="Arial"/>
          <w:b/>
        </w:rPr>
      </w:pPr>
    </w:p>
    <w:p w:rsidR="0031468E" w:rsidRPr="003D768D" w:rsidRDefault="0031468E" w:rsidP="0031468E">
      <w:pPr>
        <w:spacing w:after="0" w:line="360" w:lineRule="auto"/>
        <w:jc w:val="both"/>
        <w:rPr>
          <w:rFonts w:ascii="Arial" w:hAnsi="Arial" w:cs="Arial"/>
          <w:b/>
        </w:rPr>
      </w:pPr>
      <w:r w:rsidRPr="003D768D">
        <w:rPr>
          <w:rFonts w:ascii="Arial" w:hAnsi="Arial" w:cs="Arial"/>
          <w:b/>
        </w:rPr>
        <w:lastRenderedPageBreak/>
        <w:t xml:space="preserve">Table 12A:  Electoral Divisions and population transferred from the constituency of Carlow-Kilkenny to the constituency of Laois. </w:t>
      </w:r>
    </w:p>
    <w:p w:rsidR="00912428" w:rsidRPr="003D768D" w:rsidRDefault="00912428" w:rsidP="0031468E">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31468E" w:rsidRPr="003D768D" w:rsidTr="00A10D16">
        <w:trPr>
          <w:trHeight w:val="288"/>
        </w:trPr>
        <w:tc>
          <w:tcPr>
            <w:tcW w:w="2542" w:type="dxa"/>
            <w:shd w:val="clear" w:color="auto" w:fill="D9D9D9" w:themeFill="background1" w:themeFillShade="D9"/>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(15)  </w:t>
            </w:r>
          </w:p>
        </w:tc>
        <w:tc>
          <w:tcPr>
            <w:tcW w:w="2551" w:type="dxa"/>
            <w:shd w:val="clear" w:color="auto" w:fill="D9D9D9" w:themeFill="background1" w:themeFillShade="D9"/>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Attanagh</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407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Balleen</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521</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Ballyconra</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239</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Ballyragget</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1,570</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Castlecomer</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2,396</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Clogh</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1,310</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Galmoy</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348</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Glashare</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310</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Lisdowney</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286</w:t>
            </w:r>
          </w:p>
        </w:tc>
      </w:tr>
      <w:tr w:rsidR="0031468E" w:rsidRPr="003D768D" w:rsidTr="00A10D16">
        <w:trPr>
          <w:trHeight w:val="288"/>
        </w:trPr>
        <w:tc>
          <w:tcPr>
            <w:tcW w:w="2542" w:type="dxa"/>
            <w:shd w:val="clear" w:color="auto" w:fill="D9D9D9" w:themeFill="background1" w:themeFillShade="D9"/>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7,387 </w:t>
            </w:r>
          </w:p>
        </w:tc>
      </w:tr>
    </w:tbl>
    <w:p w:rsidR="0031468E" w:rsidRPr="003D768D" w:rsidRDefault="0031468E" w:rsidP="0031468E">
      <w:pPr>
        <w:spacing w:after="0" w:line="360" w:lineRule="auto"/>
        <w:jc w:val="both"/>
        <w:rPr>
          <w:rFonts w:ascii="Arial" w:hAnsi="Arial" w:cs="Arial"/>
        </w:rPr>
      </w:pPr>
    </w:p>
    <w:p w:rsidR="00912428" w:rsidRPr="003D768D" w:rsidRDefault="00912428" w:rsidP="0031468E">
      <w:pPr>
        <w:spacing w:after="0" w:line="360" w:lineRule="auto"/>
        <w:jc w:val="both"/>
        <w:rPr>
          <w:rFonts w:ascii="Arial" w:hAnsi="Arial" w:cs="Arial"/>
          <w:b/>
        </w:rPr>
      </w:pPr>
    </w:p>
    <w:p w:rsidR="00912428" w:rsidRPr="003D768D" w:rsidRDefault="00912428" w:rsidP="0031468E">
      <w:pPr>
        <w:spacing w:after="0" w:line="360" w:lineRule="auto"/>
        <w:jc w:val="both"/>
        <w:rPr>
          <w:rFonts w:ascii="Arial" w:hAnsi="Arial" w:cs="Arial"/>
          <w:b/>
        </w:rPr>
      </w:pPr>
    </w:p>
    <w:p w:rsidR="00912428" w:rsidRPr="003D768D" w:rsidRDefault="00912428" w:rsidP="0031468E">
      <w:pPr>
        <w:spacing w:after="0" w:line="360" w:lineRule="auto"/>
        <w:jc w:val="both"/>
        <w:rPr>
          <w:rFonts w:ascii="Arial" w:hAnsi="Arial" w:cs="Arial"/>
          <w:b/>
        </w:rPr>
      </w:pPr>
    </w:p>
    <w:p w:rsidR="00912428" w:rsidRPr="003D768D" w:rsidRDefault="00912428" w:rsidP="0031468E">
      <w:pPr>
        <w:spacing w:after="0" w:line="360" w:lineRule="auto"/>
        <w:jc w:val="both"/>
        <w:rPr>
          <w:rFonts w:ascii="Arial" w:hAnsi="Arial" w:cs="Arial"/>
          <w:b/>
        </w:rPr>
      </w:pPr>
    </w:p>
    <w:p w:rsidR="0031468E" w:rsidRPr="003D768D" w:rsidRDefault="0031468E" w:rsidP="0031468E">
      <w:pPr>
        <w:spacing w:after="0" w:line="360" w:lineRule="auto"/>
        <w:jc w:val="both"/>
        <w:rPr>
          <w:rFonts w:ascii="Arial" w:hAnsi="Arial" w:cs="Arial"/>
          <w:b/>
        </w:rPr>
      </w:pPr>
      <w:r w:rsidRPr="003D768D">
        <w:rPr>
          <w:rFonts w:ascii="Arial" w:hAnsi="Arial" w:cs="Arial"/>
          <w:b/>
        </w:rPr>
        <w:t xml:space="preserve">Table 13A:  Electoral Divisions and population transferred from the constituency of Wicklow to the constituency of Wexford North. </w:t>
      </w:r>
    </w:p>
    <w:p w:rsidR="00912428" w:rsidRPr="003D768D" w:rsidRDefault="00912428" w:rsidP="0031468E">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31468E" w:rsidRPr="003D768D" w:rsidTr="00A10D16">
        <w:trPr>
          <w:trHeight w:val="288"/>
        </w:trPr>
        <w:tc>
          <w:tcPr>
            <w:tcW w:w="2542" w:type="dxa"/>
            <w:shd w:val="clear" w:color="auto" w:fill="D9D9D9" w:themeFill="background1" w:themeFillShade="D9"/>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(15)  </w:t>
            </w:r>
          </w:p>
        </w:tc>
        <w:tc>
          <w:tcPr>
            <w:tcW w:w="2551" w:type="dxa"/>
            <w:shd w:val="clear" w:color="auto" w:fill="D9D9D9" w:themeFill="background1" w:themeFillShade="D9"/>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Aghowle</w:t>
            </w:r>
            <w:proofErr w:type="spellEnd"/>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253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Ballingate</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419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Carnew</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1,878</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Coolattin</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289</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Coolboy</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614</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Killinure</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362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Money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167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Rath</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282 </w:t>
            </w:r>
          </w:p>
        </w:tc>
      </w:tr>
      <w:tr w:rsidR="0031468E" w:rsidRPr="003D768D" w:rsidTr="00A10D16">
        <w:trPr>
          <w:trHeight w:val="288"/>
        </w:trPr>
        <w:tc>
          <w:tcPr>
            <w:tcW w:w="2542" w:type="dxa"/>
            <w:shd w:val="clear" w:color="auto" w:fill="auto"/>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Shillelagh </w:t>
            </w:r>
          </w:p>
        </w:tc>
        <w:tc>
          <w:tcPr>
            <w:tcW w:w="2551" w:type="dxa"/>
            <w:shd w:val="clear" w:color="auto" w:fill="auto"/>
            <w:noWrap/>
            <w:vAlign w:val="bottom"/>
          </w:tcPr>
          <w:p w:rsidR="0031468E" w:rsidRPr="003D768D" w:rsidRDefault="0031468E" w:rsidP="0031468E">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626 </w:t>
            </w:r>
          </w:p>
        </w:tc>
      </w:tr>
      <w:tr w:rsidR="0031468E" w:rsidRPr="003D768D" w:rsidTr="00A10D16">
        <w:trPr>
          <w:trHeight w:val="288"/>
        </w:trPr>
        <w:tc>
          <w:tcPr>
            <w:tcW w:w="2542" w:type="dxa"/>
            <w:shd w:val="clear" w:color="auto" w:fill="D9D9D9" w:themeFill="background1" w:themeFillShade="D9"/>
            <w:noWrap/>
            <w:vAlign w:val="bottom"/>
          </w:tcPr>
          <w:p w:rsidR="0031468E" w:rsidRPr="003D768D" w:rsidRDefault="0031468E" w:rsidP="0031468E">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31468E" w:rsidRPr="003D768D" w:rsidRDefault="000A4E45" w:rsidP="000A4E45">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4,890</w:t>
            </w:r>
            <w:r w:rsidR="0031468E" w:rsidRPr="003D768D">
              <w:rPr>
                <w:rFonts w:ascii="Arial" w:eastAsia="Times New Roman" w:hAnsi="Arial" w:cs="Arial"/>
                <w:color w:val="000000"/>
                <w:lang w:eastAsia="en-IE"/>
              </w:rPr>
              <w:t xml:space="preserve"> </w:t>
            </w:r>
          </w:p>
        </w:tc>
      </w:tr>
    </w:tbl>
    <w:p w:rsidR="001B787B" w:rsidRPr="003D768D" w:rsidRDefault="001B787B" w:rsidP="001B787B">
      <w:pPr>
        <w:spacing w:after="0" w:line="360" w:lineRule="auto"/>
        <w:jc w:val="both"/>
        <w:rPr>
          <w:rFonts w:ascii="Arial" w:hAnsi="Arial" w:cs="Arial"/>
          <w:sz w:val="24"/>
        </w:rPr>
      </w:pPr>
    </w:p>
    <w:p w:rsidR="00D12843" w:rsidRPr="003D768D" w:rsidRDefault="00D12843"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367EE4">
      <w:pPr>
        <w:spacing w:after="0" w:line="360" w:lineRule="auto"/>
        <w:jc w:val="both"/>
        <w:rPr>
          <w:rFonts w:ascii="Arial" w:hAnsi="Arial" w:cs="Arial"/>
          <w:b/>
        </w:rPr>
      </w:pPr>
      <w:r w:rsidRPr="003D768D">
        <w:rPr>
          <w:rFonts w:ascii="Arial" w:hAnsi="Arial" w:cs="Arial"/>
          <w:b/>
        </w:rPr>
        <w:t xml:space="preserve">Table 14A:  Electoral Divisions and population located in the county of Laois to be included in the constituency of Offaly. </w:t>
      </w:r>
    </w:p>
    <w:p w:rsidR="00367EE4" w:rsidRPr="003D768D" w:rsidRDefault="00367EE4" w:rsidP="00367EE4">
      <w:pPr>
        <w:spacing w:after="0" w:line="360" w:lineRule="auto"/>
        <w:jc w:val="both"/>
        <w:rPr>
          <w:rFonts w:ascii="Arial" w:hAnsi="Arial" w:cs="Arial"/>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367EE4" w:rsidRPr="003D768D" w:rsidTr="00367EE4">
        <w:trPr>
          <w:trHeight w:val="288"/>
        </w:trPr>
        <w:tc>
          <w:tcPr>
            <w:tcW w:w="2542" w:type="dxa"/>
            <w:shd w:val="clear" w:color="auto" w:fill="D9D9D9" w:themeFill="background1" w:themeFillShade="D9"/>
            <w:noWrap/>
            <w:vAlign w:val="bottom"/>
          </w:tcPr>
          <w:p w:rsidR="00367EE4" w:rsidRPr="003D768D" w:rsidRDefault="00367EE4" w:rsidP="00367EE4">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Electoral Divisions (5) </w:t>
            </w:r>
          </w:p>
        </w:tc>
        <w:tc>
          <w:tcPr>
            <w:tcW w:w="2551" w:type="dxa"/>
            <w:shd w:val="clear" w:color="auto" w:fill="D9D9D9" w:themeFill="background1" w:themeFillShade="D9"/>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367EE4" w:rsidRPr="003D768D" w:rsidTr="00367EE4">
        <w:trPr>
          <w:trHeight w:val="288"/>
        </w:trPr>
        <w:tc>
          <w:tcPr>
            <w:tcW w:w="2542" w:type="dxa"/>
            <w:shd w:val="clear" w:color="auto" w:fill="auto"/>
            <w:noWrap/>
            <w:vAlign w:val="bottom"/>
          </w:tcPr>
          <w:p w:rsidR="00367EE4" w:rsidRPr="003D768D" w:rsidRDefault="00367EE4" w:rsidP="00367EE4">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Cappalough</w:t>
            </w:r>
            <w:proofErr w:type="spellEnd"/>
          </w:p>
        </w:tc>
        <w:tc>
          <w:tcPr>
            <w:tcW w:w="2551" w:type="dxa"/>
            <w:shd w:val="clear" w:color="auto" w:fill="auto"/>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362</w:t>
            </w:r>
          </w:p>
        </w:tc>
      </w:tr>
      <w:tr w:rsidR="00367EE4" w:rsidRPr="003D768D" w:rsidTr="00367EE4">
        <w:trPr>
          <w:trHeight w:val="288"/>
        </w:trPr>
        <w:tc>
          <w:tcPr>
            <w:tcW w:w="2542" w:type="dxa"/>
            <w:shd w:val="clear" w:color="auto" w:fill="auto"/>
            <w:noWrap/>
            <w:vAlign w:val="bottom"/>
          </w:tcPr>
          <w:p w:rsidR="00367EE4" w:rsidRPr="003D768D" w:rsidRDefault="00367EE4" w:rsidP="00367EE4">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Castlecuffe</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421</w:t>
            </w:r>
          </w:p>
        </w:tc>
      </w:tr>
      <w:tr w:rsidR="00367EE4" w:rsidRPr="003D768D" w:rsidTr="00367EE4">
        <w:trPr>
          <w:trHeight w:val="288"/>
        </w:trPr>
        <w:tc>
          <w:tcPr>
            <w:tcW w:w="2542" w:type="dxa"/>
            <w:shd w:val="clear" w:color="auto" w:fill="auto"/>
            <w:noWrap/>
            <w:vAlign w:val="bottom"/>
          </w:tcPr>
          <w:p w:rsidR="00367EE4" w:rsidRPr="003D768D" w:rsidRDefault="00367EE4" w:rsidP="00367EE4">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Clonaslee</w:t>
            </w:r>
            <w:proofErr w:type="spellEnd"/>
          </w:p>
        </w:tc>
        <w:tc>
          <w:tcPr>
            <w:tcW w:w="2551" w:type="dxa"/>
            <w:shd w:val="clear" w:color="auto" w:fill="auto"/>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942</w:t>
            </w:r>
          </w:p>
        </w:tc>
      </w:tr>
      <w:tr w:rsidR="00367EE4" w:rsidRPr="003D768D" w:rsidTr="00367EE4">
        <w:trPr>
          <w:trHeight w:val="288"/>
        </w:trPr>
        <w:tc>
          <w:tcPr>
            <w:tcW w:w="2542" w:type="dxa"/>
            <w:shd w:val="clear" w:color="auto" w:fill="auto"/>
            <w:noWrap/>
            <w:vAlign w:val="bottom"/>
          </w:tcPr>
          <w:p w:rsidR="00367EE4" w:rsidRPr="003D768D" w:rsidRDefault="00367EE4" w:rsidP="00367EE4">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Garrymore</w:t>
            </w:r>
            <w:proofErr w:type="spellEnd"/>
          </w:p>
        </w:tc>
        <w:tc>
          <w:tcPr>
            <w:tcW w:w="2551" w:type="dxa"/>
            <w:shd w:val="clear" w:color="auto" w:fill="auto"/>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262</w:t>
            </w:r>
          </w:p>
        </w:tc>
      </w:tr>
      <w:tr w:rsidR="00367EE4" w:rsidRPr="003D768D" w:rsidTr="00367EE4">
        <w:trPr>
          <w:trHeight w:val="288"/>
        </w:trPr>
        <w:tc>
          <w:tcPr>
            <w:tcW w:w="2542" w:type="dxa"/>
            <w:shd w:val="clear" w:color="auto" w:fill="auto"/>
            <w:noWrap/>
            <w:vAlign w:val="bottom"/>
          </w:tcPr>
          <w:p w:rsidR="00367EE4" w:rsidRPr="003D768D" w:rsidRDefault="00367EE4" w:rsidP="00367EE4">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Rearymore</w:t>
            </w:r>
            <w:proofErr w:type="spellEnd"/>
          </w:p>
        </w:tc>
        <w:tc>
          <w:tcPr>
            <w:tcW w:w="2551" w:type="dxa"/>
            <w:shd w:val="clear" w:color="auto" w:fill="auto"/>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304 </w:t>
            </w:r>
          </w:p>
        </w:tc>
      </w:tr>
      <w:tr w:rsidR="00367EE4" w:rsidRPr="003D768D" w:rsidTr="00367EE4">
        <w:trPr>
          <w:trHeight w:val="288"/>
        </w:trPr>
        <w:tc>
          <w:tcPr>
            <w:tcW w:w="2542" w:type="dxa"/>
            <w:shd w:val="clear" w:color="auto" w:fill="D9D9D9" w:themeFill="background1" w:themeFillShade="D9"/>
            <w:noWrap/>
            <w:vAlign w:val="bottom"/>
          </w:tcPr>
          <w:p w:rsidR="00367EE4" w:rsidRPr="003D768D" w:rsidRDefault="00367EE4" w:rsidP="00367EE4">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367EE4" w:rsidRPr="003D768D" w:rsidRDefault="00367EE4" w:rsidP="00367EE4">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2,291</w:t>
            </w:r>
          </w:p>
        </w:tc>
      </w:tr>
    </w:tbl>
    <w:p w:rsidR="00367EE4" w:rsidRPr="003D768D" w:rsidRDefault="00367EE4" w:rsidP="00367EE4">
      <w:pPr>
        <w:spacing w:after="0" w:line="360" w:lineRule="auto"/>
        <w:jc w:val="both"/>
        <w:rPr>
          <w:rFonts w:ascii="Arial" w:hAnsi="Arial" w:cs="Arial"/>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rsidP="001B787B">
      <w:pPr>
        <w:spacing w:after="0" w:line="360" w:lineRule="auto"/>
        <w:jc w:val="both"/>
        <w:rPr>
          <w:rFonts w:ascii="Arial" w:hAnsi="Arial" w:cs="Arial"/>
          <w:sz w:val="24"/>
        </w:rPr>
      </w:pPr>
    </w:p>
    <w:p w:rsidR="00367EE4" w:rsidRPr="003D768D" w:rsidRDefault="00367EE4">
      <w:pPr>
        <w:rPr>
          <w:rFonts w:ascii="Arial" w:hAnsi="Arial" w:cs="Arial"/>
          <w:sz w:val="24"/>
        </w:rPr>
      </w:pPr>
      <w:r w:rsidRPr="003D768D">
        <w:rPr>
          <w:rFonts w:ascii="Arial" w:hAnsi="Arial" w:cs="Arial"/>
          <w:sz w:val="24"/>
        </w:rPr>
        <w:br w:type="page"/>
      </w:r>
    </w:p>
    <w:p w:rsidR="00367EE4" w:rsidRPr="003D768D" w:rsidRDefault="00367EE4" w:rsidP="001B787B">
      <w:pPr>
        <w:spacing w:after="0" w:line="360" w:lineRule="auto"/>
        <w:jc w:val="both"/>
        <w:rPr>
          <w:rFonts w:ascii="Arial" w:hAnsi="Arial" w:cs="Arial"/>
          <w:sz w:val="24"/>
        </w:rPr>
      </w:pPr>
    </w:p>
    <w:p w:rsidR="0057167D" w:rsidRPr="003D768D" w:rsidRDefault="0057167D" w:rsidP="0057167D">
      <w:pPr>
        <w:spacing w:after="0" w:line="360" w:lineRule="auto"/>
        <w:jc w:val="center"/>
        <w:rPr>
          <w:rFonts w:ascii="Arial" w:hAnsi="Arial" w:cs="Arial"/>
          <w:b/>
          <w:sz w:val="24"/>
        </w:rPr>
      </w:pPr>
      <w:r w:rsidRPr="003D768D">
        <w:rPr>
          <w:rFonts w:ascii="Arial" w:hAnsi="Arial" w:cs="Arial"/>
          <w:b/>
          <w:sz w:val="24"/>
        </w:rPr>
        <w:t>APPENDIX 4 – ELECTORAL DIVISIONS REMAINING IN AREAS OF COUNTY BOUNDARY BREACHES – OPTIONS 1 AND 2</w:t>
      </w:r>
    </w:p>
    <w:p w:rsidR="0057167D" w:rsidRPr="003D768D" w:rsidRDefault="0057167D" w:rsidP="001B787B">
      <w:pPr>
        <w:spacing w:after="0" w:line="360" w:lineRule="auto"/>
        <w:jc w:val="both"/>
        <w:rPr>
          <w:rFonts w:ascii="Arial" w:hAnsi="Arial" w:cs="Arial"/>
          <w:sz w:val="24"/>
        </w:rPr>
      </w:pPr>
    </w:p>
    <w:p w:rsidR="00D12843" w:rsidRPr="003D768D" w:rsidRDefault="00D12843" w:rsidP="00D12843">
      <w:pPr>
        <w:spacing w:after="0" w:line="360" w:lineRule="auto"/>
        <w:jc w:val="both"/>
        <w:rPr>
          <w:rFonts w:ascii="Arial" w:hAnsi="Arial" w:cs="Arial"/>
          <w:b/>
        </w:rPr>
      </w:pPr>
      <w:r w:rsidRPr="003D768D">
        <w:rPr>
          <w:rFonts w:ascii="Arial" w:hAnsi="Arial" w:cs="Arial"/>
          <w:b/>
        </w:rPr>
        <w:t xml:space="preserve">Table </w:t>
      </w:r>
      <w:r w:rsidR="00367EE4" w:rsidRPr="003D768D">
        <w:rPr>
          <w:rFonts w:ascii="Arial" w:hAnsi="Arial" w:cs="Arial"/>
          <w:b/>
        </w:rPr>
        <w:t>15</w:t>
      </w:r>
      <w:r w:rsidRPr="003D768D">
        <w:rPr>
          <w:rFonts w:ascii="Arial" w:hAnsi="Arial" w:cs="Arial"/>
          <w:b/>
        </w:rPr>
        <w:t>A:  Electoral Divisions and population remaining in the constituency of Kildare South and located in the County of Laois</w:t>
      </w:r>
      <w:r w:rsidR="0057167D" w:rsidRPr="003D768D">
        <w:rPr>
          <w:rFonts w:ascii="Arial" w:hAnsi="Arial" w:cs="Arial"/>
          <w:b/>
        </w:rPr>
        <w:t xml:space="preserve"> in Options 1 and 2</w:t>
      </w:r>
      <w:r w:rsidRPr="003D768D">
        <w:rPr>
          <w:rFonts w:ascii="Arial" w:hAnsi="Arial" w:cs="Arial"/>
          <w:b/>
        </w:rPr>
        <w:t xml:space="preserve">. </w:t>
      </w:r>
    </w:p>
    <w:p w:rsidR="00D12843" w:rsidRPr="003D768D" w:rsidRDefault="00D12843" w:rsidP="00D12843">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D12843" w:rsidRPr="003D768D" w:rsidTr="00D12843">
        <w:trPr>
          <w:trHeight w:val="288"/>
        </w:trPr>
        <w:tc>
          <w:tcPr>
            <w:tcW w:w="2542" w:type="dxa"/>
            <w:shd w:val="clear" w:color="auto" w:fill="D9D9D9" w:themeFill="background1" w:themeFillShade="D9"/>
            <w:noWrap/>
            <w:vAlign w:val="bottom"/>
          </w:tcPr>
          <w:p w:rsidR="00D12843" w:rsidRPr="003D768D" w:rsidRDefault="00D12843"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Divisions (</w:t>
            </w:r>
            <w:r w:rsidR="00292F4B" w:rsidRPr="003D768D">
              <w:rPr>
                <w:rFonts w:ascii="Arial" w:eastAsia="Times New Roman" w:hAnsi="Arial" w:cs="Arial"/>
                <w:color w:val="000000"/>
                <w:lang w:eastAsia="en-IE"/>
              </w:rPr>
              <w:t>4</w:t>
            </w:r>
            <w:r w:rsidRPr="003D768D">
              <w:rPr>
                <w:rFonts w:ascii="Arial" w:eastAsia="Times New Roman" w:hAnsi="Arial" w:cs="Arial"/>
                <w:color w:val="000000"/>
                <w:lang w:eastAsia="en-IE"/>
              </w:rPr>
              <w:t xml:space="preserve">)  </w:t>
            </w:r>
          </w:p>
        </w:tc>
        <w:tc>
          <w:tcPr>
            <w:tcW w:w="2551" w:type="dxa"/>
            <w:shd w:val="clear" w:color="auto" w:fill="D9D9D9" w:themeFill="background1" w:themeFillShade="D9"/>
            <w:noWrap/>
            <w:vAlign w:val="bottom"/>
          </w:tcPr>
          <w:p w:rsidR="00D12843" w:rsidRPr="003D768D" w:rsidRDefault="00D12843"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D12843" w:rsidRPr="003D768D" w:rsidTr="00D12843">
        <w:trPr>
          <w:trHeight w:val="288"/>
        </w:trPr>
        <w:tc>
          <w:tcPr>
            <w:tcW w:w="2542" w:type="dxa"/>
            <w:shd w:val="clear" w:color="auto" w:fill="auto"/>
            <w:noWrap/>
            <w:vAlign w:val="bottom"/>
          </w:tcPr>
          <w:p w:rsidR="00D12843" w:rsidRPr="003D768D" w:rsidRDefault="00292F4B"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Ballybrittas</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D12843" w:rsidRPr="003D768D" w:rsidRDefault="00B50F9B" w:rsidP="00292F4B">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D12843" w:rsidRPr="003D768D">
              <w:rPr>
                <w:rFonts w:ascii="Arial" w:eastAsia="Times New Roman" w:hAnsi="Arial" w:cs="Arial"/>
                <w:color w:val="000000"/>
                <w:lang w:eastAsia="en-IE"/>
              </w:rPr>
              <w:t xml:space="preserve"> </w:t>
            </w:r>
            <w:r w:rsidR="00292F4B" w:rsidRPr="003D768D">
              <w:rPr>
                <w:rFonts w:ascii="Arial" w:eastAsia="Times New Roman" w:hAnsi="Arial" w:cs="Arial"/>
                <w:color w:val="000000"/>
                <w:lang w:eastAsia="en-IE"/>
              </w:rPr>
              <w:t>1,527</w:t>
            </w:r>
            <w:r w:rsidR="00D12843" w:rsidRPr="003D768D">
              <w:rPr>
                <w:rFonts w:ascii="Arial" w:eastAsia="Times New Roman" w:hAnsi="Arial" w:cs="Arial"/>
                <w:color w:val="000000"/>
                <w:lang w:eastAsia="en-IE"/>
              </w:rPr>
              <w:t xml:space="preserve"> </w:t>
            </w:r>
          </w:p>
        </w:tc>
      </w:tr>
      <w:tr w:rsidR="00D12843" w:rsidRPr="003D768D" w:rsidTr="00D12843">
        <w:trPr>
          <w:trHeight w:val="288"/>
        </w:trPr>
        <w:tc>
          <w:tcPr>
            <w:tcW w:w="2542" w:type="dxa"/>
            <w:shd w:val="clear" w:color="auto" w:fill="auto"/>
            <w:noWrap/>
            <w:vAlign w:val="bottom"/>
          </w:tcPr>
          <w:p w:rsidR="00D12843" w:rsidRPr="003D768D" w:rsidRDefault="00292F4B"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Jamestown </w:t>
            </w:r>
          </w:p>
        </w:tc>
        <w:tc>
          <w:tcPr>
            <w:tcW w:w="2551" w:type="dxa"/>
            <w:shd w:val="clear" w:color="auto" w:fill="auto"/>
            <w:noWrap/>
            <w:vAlign w:val="bottom"/>
          </w:tcPr>
          <w:p w:rsidR="00D12843" w:rsidRPr="003D768D" w:rsidRDefault="00D12843" w:rsidP="00292F4B">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292F4B" w:rsidRPr="003D768D">
              <w:rPr>
                <w:rFonts w:ascii="Arial" w:eastAsia="Times New Roman" w:hAnsi="Arial" w:cs="Arial"/>
                <w:color w:val="000000"/>
                <w:lang w:eastAsia="en-IE"/>
              </w:rPr>
              <w:t xml:space="preserve"> </w:t>
            </w:r>
            <w:r w:rsidR="00B50F9B" w:rsidRPr="003D768D">
              <w:rPr>
                <w:rFonts w:ascii="Arial" w:eastAsia="Times New Roman" w:hAnsi="Arial" w:cs="Arial"/>
                <w:color w:val="000000"/>
                <w:lang w:eastAsia="en-IE"/>
              </w:rPr>
              <w:t xml:space="preserve">  </w:t>
            </w:r>
            <w:r w:rsidR="00292F4B" w:rsidRPr="003D768D">
              <w:rPr>
                <w:rFonts w:ascii="Arial" w:eastAsia="Times New Roman" w:hAnsi="Arial" w:cs="Arial"/>
                <w:color w:val="000000"/>
                <w:lang w:eastAsia="en-IE"/>
              </w:rPr>
              <w:t xml:space="preserve"> 531</w:t>
            </w:r>
            <w:r w:rsidRPr="003D768D">
              <w:rPr>
                <w:rFonts w:ascii="Arial" w:eastAsia="Times New Roman" w:hAnsi="Arial" w:cs="Arial"/>
                <w:color w:val="000000"/>
                <w:lang w:eastAsia="en-IE"/>
              </w:rPr>
              <w:t xml:space="preserve"> </w:t>
            </w:r>
          </w:p>
        </w:tc>
      </w:tr>
      <w:tr w:rsidR="00D12843" w:rsidRPr="003D768D" w:rsidTr="00D12843">
        <w:trPr>
          <w:trHeight w:val="288"/>
        </w:trPr>
        <w:tc>
          <w:tcPr>
            <w:tcW w:w="2542" w:type="dxa"/>
            <w:shd w:val="clear" w:color="auto" w:fill="auto"/>
            <w:noWrap/>
            <w:vAlign w:val="bottom"/>
          </w:tcPr>
          <w:p w:rsidR="00D12843" w:rsidRPr="003D768D" w:rsidRDefault="00292F4B"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Kilmullen</w:t>
            </w:r>
            <w:proofErr w:type="spellEnd"/>
            <w:r w:rsidRPr="003D768D">
              <w:rPr>
                <w:rFonts w:ascii="Arial" w:eastAsia="Times New Roman" w:hAnsi="Arial" w:cs="Arial"/>
                <w:color w:val="000000"/>
                <w:lang w:eastAsia="en-IE"/>
              </w:rPr>
              <w:t xml:space="preserve"> </w:t>
            </w:r>
          </w:p>
        </w:tc>
        <w:tc>
          <w:tcPr>
            <w:tcW w:w="2551" w:type="dxa"/>
            <w:shd w:val="clear" w:color="auto" w:fill="auto"/>
            <w:noWrap/>
            <w:vAlign w:val="bottom"/>
          </w:tcPr>
          <w:p w:rsidR="00D12843" w:rsidRPr="003D768D" w:rsidRDefault="00292F4B"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B50F9B" w:rsidRPr="003D768D">
              <w:rPr>
                <w:rFonts w:ascii="Arial" w:eastAsia="Times New Roman" w:hAnsi="Arial" w:cs="Arial"/>
                <w:color w:val="000000"/>
                <w:lang w:eastAsia="en-IE"/>
              </w:rPr>
              <w:t xml:space="preserve">  </w:t>
            </w:r>
            <w:r w:rsidRPr="003D768D">
              <w:rPr>
                <w:rFonts w:ascii="Arial" w:eastAsia="Times New Roman" w:hAnsi="Arial" w:cs="Arial"/>
                <w:color w:val="000000"/>
                <w:lang w:eastAsia="en-IE"/>
              </w:rPr>
              <w:t xml:space="preserve">  598</w:t>
            </w:r>
          </w:p>
        </w:tc>
      </w:tr>
      <w:tr w:rsidR="00D12843" w:rsidRPr="003D768D" w:rsidTr="00D12843">
        <w:trPr>
          <w:trHeight w:val="288"/>
        </w:trPr>
        <w:tc>
          <w:tcPr>
            <w:tcW w:w="2542" w:type="dxa"/>
            <w:shd w:val="clear" w:color="auto" w:fill="auto"/>
            <w:noWrap/>
            <w:vAlign w:val="bottom"/>
          </w:tcPr>
          <w:p w:rsidR="00D12843" w:rsidRPr="003D768D" w:rsidRDefault="00292F4B"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Portarlington</w:t>
            </w:r>
            <w:proofErr w:type="spellEnd"/>
            <w:r w:rsidRPr="003D768D">
              <w:rPr>
                <w:rFonts w:ascii="Arial" w:eastAsia="Times New Roman" w:hAnsi="Arial" w:cs="Arial"/>
                <w:color w:val="000000"/>
                <w:lang w:eastAsia="en-IE"/>
              </w:rPr>
              <w:t xml:space="preserve"> South </w:t>
            </w:r>
          </w:p>
        </w:tc>
        <w:tc>
          <w:tcPr>
            <w:tcW w:w="2551" w:type="dxa"/>
            <w:shd w:val="clear" w:color="auto" w:fill="auto"/>
            <w:noWrap/>
            <w:vAlign w:val="bottom"/>
          </w:tcPr>
          <w:p w:rsidR="00D12843" w:rsidRPr="003D768D" w:rsidRDefault="00B50F9B" w:rsidP="00292F4B">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w:t>
            </w:r>
            <w:r w:rsidR="00292F4B" w:rsidRPr="003D768D">
              <w:rPr>
                <w:rFonts w:ascii="Arial" w:eastAsia="Times New Roman" w:hAnsi="Arial" w:cs="Arial"/>
                <w:color w:val="000000"/>
                <w:lang w:eastAsia="en-IE"/>
              </w:rPr>
              <w:t>7,856</w:t>
            </w:r>
            <w:r w:rsidR="00D12843" w:rsidRPr="003D768D">
              <w:rPr>
                <w:rFonts w:ascii="Arial" w:eastAsia="Times New Roman" w:hAnsi="Arial" w:cs="Arial"/>
                <w:color w:val="000000"/>
                <w:lang w:eastAsia="en-IE"/>
              </w:rPr>
              <w:t xml:space="preserve">  </w:t>
            </w:r>
          </w:p>
        </w:tc>
      </w:tr>
      <w:tr w:rsidR="00D12843" w:rsidRPr="003D768D" w:rsidTr="00D12843">
        <w:trPr>
          <w:trHeight w:val="288"/>
        </w:trPr>
        <w:tc>
          <w:tcPr>
            <w:tcW w:w="2542" w:type="dxa"/>
            <w:shd w:val="clear" w:color="auto" w:fill="D9D9D9" w:themeFill="background1" w:themeFillShade="D9"/>
            <w:noWrap/>
            <w:vAlign w:val="bottom"/>
          </w:tcPr>
          <w:p w:rsidR="00D12843" w:rsidRPr="003D768D" w:rsidRDefault="00D12843"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D12843" w:rsidRPr="003D768D" w:rsidRDefault="00B50F9B" w:rsidP="00292F4B">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10,512 </w:t>
            </w:r>
            <w:r w:rsidR="00D12843" w:rsidRPr="003D768D">
              <w:rPr>
                <w:rFonts w:ascii="Arial" w:eastAsia="Times New Roman" w:hAnsi="Arial" w:cs="Arial"/>
                <w:color w:val="000000"/>
                <w:lang w:eastAsia="en-IE"/>
              </w:rPr>
              <w:t xml:space="preserve"> </w:t>
            </w:r>
          </w:p>
        </w:tc>
      </w:tr>
    </w:tbl>
    <w:p w:rsidR="00D12843" w:rsidRPr="003D768D" w:rsidRDefault="00D12843" w:rsidP="00D12843">
      <w:pPr>
        <w:spacing w:after="0" w:line="360" w:lineRule="auto"/>
        <w:jc w:val="both"/>
        <w:rPr>
          <w:rFonts w:ascii="Arial" w:hAnsi="Arial" w:cs="Arial"/>
          <w:sz w:val="24"/>
        </w:rPr>
      </w:pPr>
    </w:p>
    <w:p w:rsidR="00D12843" w:rsidRPr="003D768D" w:rsidRDefault="00D12843" w:rsidP="00D12843">
      <w:pPr>
        <w:spacing w:after="0" w:line="360" w:lineRule="auto"/>
        <w:jc w:val="both"/>
        <w:rPr>
          <w:rFonts w:ascii="Arial" w:hAnsi="Arial" w:cs="Arial"/>
          <w:sz w:val="24"/>
        </w:rPr>
      </w:pPr>
    </w:p>
    <w:p w:rsidR="00D12843" w:rsidRPr="003D768D" w:rsidRDefault="00D12843" w:rsidP="00D12843">
      <w:pPr>
        <w:spacing w:after="0" w:line="360" w:lineRule="auto"/>
        <w:jc w:val="both"/>
        <w:rPr>
          <w:rFonts w:ascii="Arial" w:hAnsi="Arial" w:cs="Arial"/>
          <w:b/>
        </w:rPr>
      </w:pPr>
      <w:r w:rsidRPr="003D768D">
        <w:rPr>
          <w:rFonts w:ascii="Arial" w:hAnsi="Arial" w:cs="Arial"/>
          <w:b/>
        </w:rPr>
        <w:t xml:space="preserve">Table </w:t>
      </w:r>
      <w:r w:rsidR="00367EE4" w:rsidRPr="003D768D">
        <w:rPr>
          <w:rFonts w:ascii="Arial" w:hAnsi="Arial" w:cs="Arial"/>
          <w:b/>
        </w:rPr>
        <w:t>16</w:t>
      </w:r>
      <w:r w:rsidRPr="003D768D">
        <w:rPr>
          <w:rFonts w:ascii="Arial" w:hAnsi="Arial" w:cs="Arial"/>
          <w:b/>
        </w:rPr>
        <w:t>A:  Electoral Division and population remaining in the constituency of Kildare South and located in the County of Offaly</w:t>
      </w:r>
      <w:r w:rsidR="0057167D" w:rsidRPr="003D768D">
        <w:rPr>
          <w:rFonts w:ascii="Arial" w:hAnsi="Arial" w:cs="Arial"/>
          <w:b/>
        </w:rPr>
        <w:t xml:space="preserve"> in Options 1 and 2</w:t>
      </w:r>
      <w:r w:rsidRPr="003D768D">
        <w:rPr>
          <w:rFonts w:ascii="Arial" w:hAnsi="Arial" w:cs="Arial"/>
          <w:b/>
        </w:rPr>
        <w:t xml:space="preserve">. </w:t>
      </w:r>
    </w:p>
    <w:p w:rsidR="00D12843" w:rsidRPr="003D768D" w:rsidRDefault="00D12843" w:rsidP="00D12843">
      <w:pPr>
        <w:spacing w:after="0" w:line="360" w:lineRule="auto"/>
        <w:jc w:val="both"/>
        <w:rPr>
          <w:rFonts w:ascii="Arial" w:hAnsi="Arial" w:cs="Arial"/>
          <w:b/>
        </w:rPr>
      </w:pP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D12843" w:rsidRPr="003D768D" w:rsidTr="00D12843">
        <w:trPr>
          <w:trHeight w:val="288"/>
        </w:trPr>
        <w:tc>
          <w:tcPr>
            <w:tcW w:w="2542" w:type="dxa"/>
            <w:shd w:val="clear" w:color="auto" w:fill="D9D9D9" w:themeFill="background1" w:themeFillShade="D9"/>
            <w:noWrap/>
            <w:vAlign w:val="bottom"/>
          </w:tcPr>
          <w:p w:rsidR="00D12843" w:rsidRPr="003D768D" w:rsidRDefault="00367EE4" w:rsidP="00D12843">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Electoral Division (1</w:t>
            </w:r>
            <w:r w:rsidR="00D12843" w:rsidRPr="003D768D">
              <w:rPr>
                <w:rFonts w:ascii="Arial" w:eastAsia="Times New Roman" w:hAnsi="Arial" w:cs="Arial"/>
                <w:color w:val="000000"/>
                <w:lang w:eastAsia="en-IE"/>
              </w:rPr>
              <w:t xml:space="preserve">)  </w:t>
            </w:r>
          </w:p>
        </w:tc>
        <w:tc>
          <w:tcPr>
            <w:tcW w:w="2551" w:type="dxa"/>
            <w:shd w:val="clear" w:color="auto" w:fill="D9D9D9" w:themeFill="background1" w:themeFillShade="D9"/>
            <w:noWrap/>
            <w:vAlign w:val="bottom"/>
          </w:tcPr>
          <w:p w:rsidR="00D12843" w:rsidRPr="003D768D" w:rsidRDefault="00D12843"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2022 population</w:t>
            </w:r>
          </w:p>
        </w:tc>
      </w:tr>
      <w:tr w:rsidR="00D12843" w:rsidRPr="003D768D" w:rsidTr="00D12843">
        <w:trPr>
          <w:trHeight w:val="288"/>
        </w:trPr>
        <w:tc>
          <w:tcPr>
            <w:tcW w:w="2542" w:type="dxa"/>
            <w:shd w:val="clear" w:color="auto" w:fill="auto"/>
            <w:noWrap/>
            <w:vAlign w:val="bottom"/>
          </w:tcPr>
          <w:p w:rsidR="00D12843" w:rsidRPr="003D768D" w:rsidRDefault="001B6D83" w:rsidP="00D12843">
            <w:pPr>
              <w:spacing w:after="0" w:line="360" w:lineRule="auto"/>
              <w:rPr>
                <w:rFonts w:ascii="Arial" w:eastAsia="Times New Roman" w:hAnsi="Arial" w:cs="Arial"/>
                <w:color w:val="000000"/>
                <w:lang w:eastAsia="en-IE"/>
              </w:rPr>
            </w:pPr>
            <w:proofErr w:type="spellStart"/>
            <w:r w:rsidRPr="003D768D">
              <w:rPr>
                <w:rFonts w:ascii="Arial" w:eastAsia="Times New Roman" w:hAnsi="Arial" w:cs="Arial"/>
                <w:color w:val="000000"/>
                <w:lang w:eastAsia="en-IE"/>
              </w:rPr>
              <w:t>Portarlington</w:t>
            </w:r>
            <w:proofErr w:type="spellEnd"/>
            <w:r w:rsidRPr="003D768D">
              <w:rPr>
                <w:rFonts w:ascii="Arial" w:eastAsia="Times New Roman" w:hAnsi="Arial" w:cs="Arial"/>
                <w:color w:val="000000"/>
                <w:lang w:eastAsia="en-IE"/>
              </w:rPr>
              <w:t xml:space="preserve"> North</w:t>
            </w:r>
          </w:p>
        </w:tc>
        <w:tc>
          <w:tcPr>
            <w:tcW w:w="2551" w:type="dxa"/>
            <w:shd w:val="clear" w:color="auto" w:fill="auto"/>
            <w:noWrap/>
            <w:vAlign w:val="bottom"/>
          </w:tcPr>
          <w:p w:rsidR="00D12843" w:rsidRPr="003D768D" w:rsidRDefault="00D12843" w:rsidP="00B50F9B">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w:t>
            </w:r>
            <w:r w:rsidR="00B50F9B" w:rsidRPr="003D768D">
              <w:rPr>
                <w:rFonts w:ascii="Arial" w:eastAsia="Times New Roman" w:hAnsi="Arial" w:cs="Arial"/>
                <w:color w:val="000000"/>
                <w:lang w:eastAsia="en-IE"/>
              </w:rPr>
              <w:t>,</w:t>
            </w:r>
            <w:r w:rsidRPr="003D768D">
              <w:rPr>
                <w:rFonts w:ascii="Arial" w:eastAsia="Times New Roman" w:hAnsi="Arial" w:cs="Arial"/>
                <w:color w:val="000000"/>
                <w:lang w:eastAsia="en-IE"/>
              </w:rPr>
              <w:t>5</w:t>
            </w:r>
            <w:r w:rsidR="00B50F9B" w:rsidRPr="003D768D">
              <w:rPr>
                <w:rFonts w:ascii="Arial" w:eastAsia="Times New Roman" w:hAnsi="Arial" w:cs="Arial"/>
                <w:color w:val="000000"/>
                <w:lang w:eastAsia="en-IE"/>
              </w:rPr>
              <w:t>68</w:t>
            </w:r>
            <w:r w:rsidRPr="003D768D">
              <w:rPr>
                <w:rFonts w:ascii="Arial" w:eastAsia="Times New Roman" w:hAnsi="Arial" w:cs="Arial"/>
                <w:color w:val="000000"/>
                <w:lang w:eastAsia="en-IE"/>
              </w:rPr>
              <w:t xml:space="preserve"> </w:t>
            </w:r>
          </w:p>
        </w:tc>
      </w:tr>
      <w:tr w:rsidR="00D12843" w:rsidRPr="002023D7" w:rsidTr="00D12843">
        <w:trPr>
          <w:trHeight w:val="288"/>
        </w:trPr>
        <w:tc>
          <w:tcPr>
            <w:tcW w:w="2542" w:type="dxa"/>
            <w:shd w:val="clear" w:color="auto" w:fill="D9D9D9" w:themeFill="background1" w:themeFillShade="D9"/>
            <w:noWrap/>
            <w:vAlign w:val="bottom"/>
          </w:tcPr>
          <w:p w:rsidR="00D12843" w:rsidRPr="003D768D" w:rsidRDefault="00D12843" w:rsidP="00B50F9B">
            <w:pPr>
              <w:spacing w:after="0" w:line="360" w:lineRule="auto"/>
              <w:rPr>
                <w:rFonts w:ascii="Arial" w:eastAsia="Times New Roman" w:hAnsi="Arial" w:cs="Arial"/>
                <w:color w:val="000000"/>
                <w:lang w:eastAsia="en-IE"/>
              </w:rPr>
            </w:pPr>
            <w:r w:rsidRPr="003D768D">
              <w:rPr>
                <w:rFonts w:ascii="Arial" w:eastAsia="Times New Roman" w:hAnsi="Arial" w:cs="Arial"/>
                <w:color w:val="000000"/>
                <w:lang w:eastAsia="en-IE"/>
              </w:rPr>
              <w:t xml:space="preserve">Total: </w:t>
            </w:r>
          </w:p>
        </w:tc>
        <w:tc>
          <w:tcPr>
            <w:tcW w:w="2551" w:type="dxa"/>
            <w:shd w:val="clear" w:color="auto" w:fill="D9D9D9" w:themeFill="background1" w:themeFillShade="D9"/>
            <w:noWrap/>
            <w:vAlign w:val="bottom"/>
          </w:tcPr>
          <w:p w:rsidR="00D12843" w:rsidRPr="002023D7" w:rsidRDefault="00B50F9B" w:rsidP="00D12843">
            <w:pPr>
              <w:spacing w:after="0" w:line="360" w:lineRule="auto"/>
              <w:jc w:val="center"/>
              <w:rPr>
                <w:rFonts w:ascii="Arial" w:eastAsia="Times New Roman" w:hAnsi="Arial" w:cs="Arial"/>
                <w:color w:val="000000"/>
                <w:lang w:eastAsia="en-IE"/>
              </w:rPr>
            </w:pPr>
            <w:r w:rsidRPr="003D768D">
              <w:rPr>
                <w:rFonts w:ascii="Arial" w:eastAsia="Times New Roman" w:hAnsi="Arial" w:cs="Arial"/>
                <w:color w:val="000000"/>
                <w:lang w:eastAsia="en-IE"/>
              </w:rPr>
              <w:t xml:space="preserve">   2,568</w:t>
            </w:r>
            <w:r w:rsidR="00D12843">
              <w:rPr>
                <w:rFonts w:ascii="Arial" w:eastAsia="Times New Roman" w:hAnsi="Arial" w:cs="Arial"/>
                <w:color w:val="000000"/>
                <w:lang w:eastAsia="en-IE"/>
              </w:rPr>
              <w:t xml:space="preserve"> </w:t>
            </w:r>
          </w:p>
        </w:tc>
      </w:tr>
    </w:tbl>
    <w:p w:rsidR="00D12843" w:rsidRDefault="00D12843" w:rsidP="001B787B">
      <w:pPr>
        <w:spacing w:after="0" w:line="360" w:lineRule="auto"/>
        <w:jc w:val="both"/>
        <w:rPr>
          <w:rFonts w:ascii="Arial" w:hAnsi="Arial" w:cs="Arial"/>
          <w:sz w:val="24"/>
        </w:rPr>
      </w:pPr>
    </w:p>
    <w:p w:rsidR="00B50F9B" w:rsidRPr="00F96716" w:rsidRDefault="00B50F9B" w:rsidP="001B787B">
      <w:pPr>
        <w:spacing w:after="0" w:line="360" w:lineRule="auto"/>
        <w:jc w:val="both"/>
        <w:rPr>
          <w:rFonts w:ascii="Arial" w:hAnsi="Arial" w:cs="Arial"/>
          <w:sz w:val="24"/>
        </w:rPr>
      </w:pPr>
    </w:p>
    <w:sectPr w:rsidR="00B50F9B" w:rsidRPr="00F96716">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443" w:rsidRDefault="00586443" w:rsidP="009663DA">
      <w:pPr>
        <w:spacing w:after="0" w:line="240" w:lineRule="auto"/>
      </w:pPr>
      <w:r>
        <w:separator/>
      </w:r>
    </w:p>
  </w:endnote>
  <w:endnote w:type="continuationSeparator" w:id="0">
    <w:p w:rsidR="00586443" w:rsidRDefault="00586443"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Content>
      <w:sdt>
        <w:sdtPr>
          <w:id w:val="1728636285"/>
          <w:docPartObj>
            <w:docPartGallery w:val="Page Numbers (Top of Page)"/>
            <w:docPartUnique/>
          </w:docPartObj>
        </w:sdtPr>
        <w:sdtContent>
          <w:p w:rsidR="00586443" w:rsidRDefault="00586443"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B5C25">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5C25">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443" w:rsidRDefault="00586443" w:rsidP="009663DA">
      <w:pPr>
        <w:spacing w:after="0" w:line="240" w:lineRule="auto"/>
      </w:pPr>
      <w:r>
        <w:separator/>
      </w:r>
    </w:p>
  </w:footnote>
  <w:footnote w:type="continuationSeparator" w:id="0">
    <w:p w:rsidR="00586443" w:rsidRDefault="00586443"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3" w:rsidRDefault="0058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3" w:rsidRDefault="00586443" w:rsidP="006D0306">
    <w:pPr>
      <w:pStyle w:val="Header"/>
      <w:rPr>
        <w:rFonts w:ascii="Arial" w:hAnsi="Arial" w:cs="Arial"/>
        <w:b/>
        <w:sz w:val="24"/>
      </w:rPr>
    </w:pPr>
    <w:r>
      <w:rPr>
        <w:rFonts w:ascii="Arial" w:hAnsi="Arial" w:cs="Arial"/>
        <w:b/>
        <w:sz w:val="24"/>
      </w:rPr>
      <w:t>Options for constituencies in the South-East Region</w:t>
    </w:r>
    <w:r>
      <w:rPr>
        <w:rFonts w:ascii="Arial" w:hAnsi="Arial" w:cs="Arial"/>
        <w:b/>
        <w:sz w:val="24"/>
      </w:rPr>
      <w:tab/>
      <w:t>EC 3.5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3" w:rsidRDefault="00586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78BD"/>
    <w:multiLevelType w:val="hybridMultilevel"/>
    <w:tmpl w:val="9AB6E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5C00C6"/>
    <w:multiLevelType w:val="hybridMultilevel"/>
    <w:tmpl w:val="AC2A3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31118D"/>
    <w:multiLevelType w:val="hybridMultilevel"/>
    <w:tmpl w:val="EF287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3CAF"/>
    <w:rsid w:val="000043F2"/>
    <w:rsid w:val="00004C12"/>
    <w:rsid w:val="00031EAB"/>
    <w:rsid w:val="000439E8"/>
    <w:rsid w:val="00044121"/>
    <w:rsid w:val="000653D3"/>
    <w:rsid w:val="00090D71"/>
    <w:rsid w:val="000A4E45"/>
    <w:rsid w:val="000B00A4"/>
    <w:rsid w:val="000B05CA"/>
    <w:rsid w:val="000B6156"/>
    <w:rsid w:val="000C4068"/>
    <w:rsid w:val="000E68A4"/>
    <w:rsid w:val="000F49CB"/>
    <w:rsid w:val="001318C7"/>
    <w:rsid w:val="001420AC"/>
    <w:rsid w:val="00147D75"/>
    <w:rsid w:val="00155F0C"/>
    <w:rsid w:val="001602EC"/>
    <w:rsid w:val="0017156E"/>
    <w:rsid w:val="00174626"/>
    <w:rsid w:val="00175C0E"/>
    <w:rsid w:val="00175D1E"/>
    <w:rsid w:val="0018275A"/>
    <w:rsid w:val="00184C09"/>
    <w:rsid w:val="00194560"/>
    <w:rsid w:val="001A37F5"/>
    <w:rsid w:val="001B6D83"/>
    <w:rsid w:val="001B787B"/>
    <w:rsid w:val="001D05D5"/>
    <w:rsid w:val="001E11AD"/>
    <w:rsid w:val="001E5B82"/>
    <w:rsid w:val="001E7621"/>
    <w:rsid w:val="001F2A7E"/>
    <w:rsid w:val="001F2ADC"/>
    <w:rsid w:val="001F5593"/>
    <w:rsid w:val="002023D7"/>
    <w:rsid w:val="0020485A"/>
    <w:rsid w:val="00210645"/>
    <w:rsid w:val="002235BD"/>
    <w:rsid w:val="00237158"/>
    <w:rsid w:val="00291FB6"/>
    <w:rsid w:val="00292F4B"/>
    <w:rsid w:val="002950F6"/>
    <w:rsid w:val="002A6799"/>
    <w:rsid w:val="002C0FD0"/>
    <w:rsid w:val="002E4C17"/>
    <w:rsid w:val="002F6C06"/>
    <w:rsid w:val="00304727"/>
    <w:rsid w:val="00304E6E"/>
    <w:rsid w:val="00304F75"/>
    <w:rsid w:val="00305DAE"/>
    <w:rsid w:val="0031468E"/>
    <w:rsid w:val="00314C09"/>
    <w:rsid w:val="0031605F"/>
    <w:rsid w:val="0032257A"/>
    <w:rsid w:val="0032683D"/>
    <w:rsid w:val="00353B60"/>
    <w:rsid w:val="003557B8"/>
    <w:rsid w:val="00355E91"/>
    <w:rsid w:val="00361DC6"/>
    <w:rsid w:val="00364C80"/>
    <w:rsid w:val="00367C78"/>
    <w:rsid w:val="00367EE4"/>
    <w:rsid w:val="003751AF"/>
    <w:rsid w:val="00386E64"/>
    <w:rsid w:val="00395757"/>
    <w:rsid w:val="003C2C17"/>
    <w:rsid w:val="003C7CC0"/>
    <w:rsid w:val="003D0F72"/>
    <w:rsid w:val="003D768D"/>
    <w:rsid w:val="003E2C0E"/>
    <w:rsid w:val="003F2D67"/>
    <w:rsid w:val="003F5AD0"/>
    <w:rsid w:val="004008A8"/>
    <w:rsid w:val="00402B3E"/>
    <w:rsid w:val="00402B7B"/>
    <w:rsid w:val="00403EC2"/>
    <w:rsid w:val="004046DF"/>
    <w:rsid w:val="00405237"/>
    <w:rsid w:val="00416EF3"/>
    <w:rsid w:val="00417677"/>
    <w:rsid w:val="004358AF"/>
    <w:rsid w:val="00443EF7"/>
    <w:rsid w:val="00460C8E"/>
    <w:rsid w:val="004670A6"/>
    <w:rsid w:val="004706D0"/>
    <w:rsid w:val="00471C63"/>
    <w:rsid w:val="004755EA"/>
    <w:rsid w:val="00476465"/>
    <w:rsid w:val="00480206"/>
    <w:rsid w:val="00482B1F"/>
    <w:rsid w:val="00492B26"/>
    <w:rsid w:val="00496CF3"/>
    <w:rsid w:val="004A732F"/>
    <w:rsid w:val="004B683F"/>
    <w:rsid w:val="004C38A1"/>
    <w:rsid w:val="004D7841"/>
    <w:rsid w:val="004E106D"/>
    <w:rsid w:val="004E6457"/>
    <w:rsid w:val="00500B69"/>
    <w:rsid w:val="00503D23"/>
    <w:rsid w:val="00505AD1"/>
    <w:rsid w:val="00510320"/>
    <w:rsid w:val="00510C2C"/>
    <w:rsid w:val="00511DA0"/>
    <w:rsid w:val="00517B4B"/>
    <w:rsid w:val="00535945"/>
    <w:rsid w:val="00552C4F"/>
    <w:rsid w:val="005630E0"/>
    <w:rsid w:val="0057167D"/>
    <w:rsid w:val="005724A6"/>
    <w:rsid w:val="00576D85"/>
    <w:rsid w:val="00577225"/>
    <w:rsid w:val="0058325B"/>
    <w:rsid w:val="00586443"/>
    <w:rsid w:val="005969F3"/>
    <w:rsid w:val="005A47FE"/>
    <w:rsid w:val="005B37AD"/>
    <w:rsid w:val="005D0860"/>
    <w:rsid w:val="005D5F04"/>
    <w:rsid w:val="005D6C7B"/>
    <w:rsid w:val="005D707D"/>
    <w:rsid w:val="005E3131"/>
    <w:rsid w:val="005F3989"/>
    <w:rsid w:val="005F71D5"/>
    <w:rsid w:val="006061FB"/>
    <w:rsid w:val="00614115"/>
    <w:rsid w:val="00615198"/>
    <w:rsid w:val="00624667"/>
    <w:rsid w:val="00635A84"/>
    <w:rsid w:val="00635B7A"/>
    <w:rsid w:val="0064074F"/>
    <w:rsid w:val="0065459A"/>
    <w:rsid w:val="006779E3"/>
    <w:rsid w:val="006843E8"/>
    <w:rsid w:val="00686865"/>
    <w:rsid w:val="006C5283"/>
    <w:rsid w:val="006C7B65"/>
    <w:rsid w:val="006D0306"/>
    <w:rsid w:val="006E1825"/>
    <w:rsid w:val="006E2221"/>
    <w:rsid w:val="006E55C8"/>
    <w:rsid w:val="006F2B65"/>
    <w:rsid w:val="006F7073"/>
    <w:rsid w:val="006F7286"/>
    <w:rsid w:val="006F7F8C"/>
    <w:rsid w:val="00711506"/>
    <w:rsid w:val="00737F72"/>
    <w:rsid w:val="00746A95"/>
    <w:rsid w:val="007566BD"/>
    <w:rsid w:val="0076396C"/>
    <w:rsid w:val="007845F1"/>
    <w:rsid w:val="00784A74"/>
    <w:rsid w:val="00792922"/>
    <w:rsid w:val="007A62C2"/>
    <w:rsid w:val="007B2941"/>
    <w:rsid w:val="007B2C5E"/>
    <w:rsid w:val="007C1E98"/>
    <w:rsid w:val="007E3BE6"/>
    <w:rsid w:val="007F032A"/>
    <w:rsid w:val="00801567"/>
    <w:rsid w:val="00801A36"/>
    <w:rsid w:val="00827BCA"/>
    <w:rsid w:val="00832DEC"/>
    <w:rsid w:val="00860AD2"/>
    <w:rsid w:val="00872C15"/>
    <w:rsid w:val="008809C9"/>
    <w:rsid w:val="008865C8"/>
    <w:rsid w:val="008A5C86"/>
    <w:rsid w:val="008B24C5"/>
    <w:rsid w:val="008B2D7B"/>
    <w:rsid w:val="008B35BA"/>
    <w:rsid w:val="008B7BDD"/>
    <w:rsid w:val="008C099F"/>
    <w:rsid w:val="008F5852"/>
    <w:rsid w:val="0090137C"/>
    <w:rsid w:val="00903E2E"/>
    <w:rsid w:val="00906D4B"/>
    <w:rsid w:val="00912428"/>
    <w:rsid w:val="00912925"/>
    <w:rsid w:val="00916567"/>
    <w:rsid w:val="009359D8"/>
    <w:rsid w:val="00936818"/>
    <w:rsid w:val="00942B81"/>
    <w:rsid w:val="0094662E"/>
    <w:rsid w:val="00946994"/>
    <w:rsid w:val="00953E16"/>
    <w:rsid w:val="00956A6E"/>
    <w:rsid w:val="009617DC"/>
    <w:rsid w:val="00965288"/>
    <w:rsid w:val="009663DA"/>
    <w:rsid w:val="00970241"/>
    <w:rsid w:val="00974D4E"/>
    <w:rsid w:val="009D05E1"/>
    <w:rsid w:val="009D4E2B"/>
    <w:rsid w:val="009E490A"/>
    <w:rsid w:val="009F26C9"/>
    <w:rsid w:val="009F3B74"/>
    <w:rsid w:val="009F619A"/>
    <w:rsid w:val="00A06FDD"/>
    <w:rsid w:val="00A10D16"/>
    <w:rsid w:val="00A124F1"/>
    <w:rsid w:val="00A12EBB"/>
    <w:rsid w:val="00A23750"/>
    <w:rsid w:val="00A35F12"/>
    <w:rsid w:val="00A570C7"/>
    <w:rsid w:val="00A75598"/>
    <w:rsid w:val="00A92AC8"/>
    <w:rsid w:val="00AB1E0E"/>
    <w:rsid w:val="00AB66A9"/>
    <w:rsid w:val="00AC2058"/>
    <w:rsid w:val="00AC78DA"/>
    <w:rsid w:val="00AD7420"/>
    <w:rsid w:val="00AD7F10"/>
    <w:rsid w:val="00AE21D6"/>
    <w:rsid w:val="00AE4B79"/>
    <w:rsid w:val="00AF020E"/>
    <w:rsid w:val="00B03014"/>
    <w:rsid w:val="00B059DE"/>
    <w:rsid w:val="00B24632"/>
    <w:rsid w:val="00B50F9B"/>
    <w:rsid w:val="00B542B1"/>
    <w:rsid w:val="00B60C8A"/>
    <w:rsid w:val="00B739A9"/>
    <w:rsid w:val="00B73A4E"/>
    <w:rsid w:val="00B7543E"/>
    <w:rsid w:val="00B83E59"/>
    <w:rsid w:val="00B92F9A"/>
    <w:rsid w:val="00B96E47"/>
    <w:rsid w:val="00BA0D9E"/>
    <w:rsid w:val="00BA2B9E"/>
    <w:rsid w:val="00BA5264"/>
    <w:rsid w:val="00BB70B2"/>
    <w:rsid w:val="00BB7ECF"/>
    <w:rsid w:val="00BC1B7D"/>
    <w:rsid w:val="00BC2AD7"/>
    <w:rsid w:val="00BC6F78"/>
    <w:rsid w:val="00BD3B22"/>
    <w:rsid w:val="00BD788C"/>
    <w:rsid w:val="00BF42C3"/>
    <w:rsid w:val="00BF50B8"/>
    <w:rsid w:val="00C0579F"/>
    <w:rsid w:val="00C071F6"/>
    <w:rsid w:val="00C110B7"/>
    <w:rsid w:val="00C1232A"/>
    <w:rsid w:val="00C154E3"/>
    <w:rsid w:val="00C27A51"/>
    <w:rsid w:val="00C62FEF"/>
    <w:rsid w:val="00C9467D"/>
    <w:rsid w:val="00CA1E69"/>
    <w:rsid w:val="00CB7BF9"/>
    <w:rsid w:val="00CB7C77"/>
    <w:rsid w:val="00CD12F3"/>
    <w:rsid w:val="00CD5795"/>
    <w:rsid w:val="00CD7883"/>
    <w:rsid w:val="00CD7CA5"/>
    <w:rsid w:val="00CE2697"/>
    <w:rsid w:val="00D002FD"/>
    <w:rsid w:val="00D01FB5"/>
    <w:rsid w:val="00D12843"/>
    <w:rsid w:val="00D1588B"/>
    <w:rsid w:val="00D31282"/>
    <w:rsid w:val="00D43B93"/>
    <w:rsid w:val="00D83225"/>
    <w:rsid w:val="00DB5C25"/>
    <w:rsid w:val="00DB631B"/>
    <w:rsid w:val="00DD3D37"/>
    <w:rsid w:val="00DE3958"/>
    <w:rsid w:val="00DE4683"/>
    <w:rsid w:val="00DF6183"/>
    <w:rsid w:val="00E01A48"/>
    <w:rsid w:val="00E100C7"/>
    <w:rsid w:val="00E13A1F"/>
    <w:rsid w:val="00E1462D"/>
    <w:rsid w:val="00E27622"/>
    <w:rsid w:val="00E32A4A"/>
    <w:rsid w:val="00E3469E"/>
    <w:rsid w:val="00E42740"/>
    <w:rsid w:val="00E4429A"/>
    <w:rsid w:val="00E467A9"/>
    <w:rsid w:val="00E54629"/>
    <w:rsid w:val="00E57C6F"/>
    <w:rsid w:val="00E63339"/>
    <w:rsid w:val="00E65D45"/>
    <w:rsid w:val="00E70AF6"/>
    <w:rsid w:val="00EA60C8"/>
    <w:rsid w:val="00EB545C"/>
    <w:rsid w:val="00EC5A4C"/>
    <w:rsid w:val="00ED6763"/>
    <w:rsid w:val="00EE5488"/>
    <w:rsid w:val="00EE566E"/>
    <w:rsid w:val="00EF4463"/>
    <w:rsid w:val="00F1387F"/>
    <w:rsid w:val="00F22996"/>
    <w:rsid w:val="00F33FC2"/>
    <w:rsid w:val="00F373FD"/>
    <w:rsid w:val="00F655A3"/>
    <w:rsid w:val="00F7514D"/>
    <w:rsid w:val="00F77EC2"/>
    <w:rsid w:val="00F862B9"/>
    <w:rsid w:val="00F949BD"/>
    <w:rsid w:val="00F96716"/>
    <w:rsid w:val="00FA6119"/>
    <w:rsid w:val="00FA7E28"/>
    <w:rsid w:val="00FA7EC5"/>
    <w:rsid w:val="00FB4916"/>
    <w:rsid w:val="00FB5484"/>
    <w:rsid w:val="00FD0CED"/>
    <w:rsid w:val="00FD2DE9"/>
    <w:rsid w:val="00FD381A"/>
    <w:rsid w:val="00FE0746"/>
    <w:rsid w:val="00FE4970"/>
    <w:rsid w:val="00FE4DD2"/>
    <w:rsid w:val="00FF144C"/>
    <w:rsid w:val="00FF5F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AD0EE99"/>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B92F9A"/>
    <w:pPr>
      <w:keepNext/>
      <w:spacing w:before="240" w:after="60" w:line="276" w:lineRule="auto"/>
      <w:outlineLvl w:val="3"/>
    </w:pPr>
    <w:rPr>
      <w:rFonts w:ascii="Century Gothic" w:eastAsia="Times New Roman" w:hAnsi="Century Gothic" w:cs="Times New Roman"/>
      <w:bCs/>
      <w:i/>
      <w:szCs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 w:type="character" w:customStyle="1" w:styleId="Heading4Char">
    <w:name w:val="Heading 4 Char"/>
    <w:basedOn w:val="DefaultParagraphFont"/>
    <w:link w:val="Heading4"/>
    <w:uiPriority w:val="9"/>
    <w:rsid w:val="00B92F9A"/>
    <w:rPr>
      <w:rFonts w:ascii="Century Gothic" w:eastAsia="Times New Roman" w:hAnsi="Century Gothic" w:cs="Times New Roman"/>
      <w:bCs/>
      <w:i/>
      <w:szCs w:val="2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862594963">
      <w:bodyDiv w:val="1"/>
      <w:marLeft w:val="0"/>
      <w:marRight w:val="0"/>
      <w:marTop w:val="0"/>
      <w:marBottom w:val="0"/>
      <w:divBdr>
        <w:top w:val="none" w:sz="0" w:space="0" w:color="auto"/>
        <w:left w:val="none" w:sz="0" w:space="0" w:color="auto"/>
        <w:bottom w:val="none" w:sz="0" w:space="0" w:color="auto"/>
        <w:right w:val="none" w:sz="0" w:space="0" w:color="auto"/>
      </w:divBdr>
    </w:div>
    <w:div w:id="1351295939">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5408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641BE3FF-89B5-4E67-8476-1DD413C572A8}"/>
</file>

<file path=customXml/itemProps2.xml><?xml version="1.0" encoding="utf-8"?>
<ds:datastoreItem xmlns:ds="http://schemas.openxmlformats.org/officeDocument/2006/customXml" ds:itemID="{CEF88C78-3756-4329-B639-F687B83723E7}"/>
</file>

<file path=customXml/itemProps3.xml><?xml version="1.0" encoding="utf-8"?>
<ds:datastoreItem xmlns:ds="http://schemas.openxmlformats.org/officeDocument/2006/customXml" ds:itemID="{A8789A5F-CF53-43C0-8F97-48D9E5B61A40}"/>
</file>

<file path=docProps/app.xml><?xml version="1.0" encoding="utf-8"?>
<Properties xmlns="http://schemas.openxmlformats.org/officeDocument/2006/extended-properties" xmlns:vt="http://schemas.openxmlformats.org/officeDocument/2006/docPropsVTypes">
  <Template>Normal</Template>
  <TotalTime>4667</TotalTime>
  <Pages>32</Pages>
  <Words>6829</Words>
  <Characters>38929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3.5 - Options for the South East Region Constituencies - PASSED QC</dc:title>
  <dc:subject/>
  <dc:creator>Ian Stuart-Mills (Housing)</dc:creator>
  <cp:keywords/>
  <dc:description/>
  <cp:lastModifiedBy>Aodha Molloy (Housing)</cp:lastModifiedBy>
  <cp:revision>127</cp:revision>
  <cp:lastPrinted>2023-02-09T14:46:00Z</cp:lastPrinted>
  <dcterms:created xsi:type="dcterms:W3CDTF">2022-11-01T15:42:00Z</dcterms:created>
  <dcterms:modified xsi:type="dcterms:W3CDTF">2023-03-21T13:33:00Z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