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64C" w:rsidRDefault="000F064C" w:rsidP="00F7514D">
      <w:pPr>
        <w:spacing w:after="0" w:line="360" w:lineRule="auto"/>
        <w:jc w:val="center"/>
        <w:rPr>
          <w:rFonts w:ascii="Arial" w:hAnsi="Arial" w:cs="Arial"/>
          <w:b/>
          <w:sz w:val="24"/>
        </w:rPr>
      </w:pPr>
    </w:p>
    <w:p w:rsidR="00F7514D" w:rsidRPr="00F7514D" w:rsidRDefault="004E0946" w:rsidP="00F7514D">
      <w:pPr>
        <w:spacing w:after="0" w:line="360" w:lineRule="auto"/>
        <w:jc w:val="center"/>
        <w:rPr>
          <w:rFonts w:ascii="Arial" w:hAnsi="Arial" w:cs="Arial"/>
          <w:b/>
          <w:sz w:val="24"/>
        </w:rPr>
      </w:pPr>
      <w:r>
        <w:rPr>
          <w:rFonts w:ascii="Arial" w:hAnsi="Arial" w:cs="Arial"/>
          <w:b/>
          <w:sz w:val="24"/>
        </w:rPr>
        <w:t xml:space="preserve">OPTIONS </w:t>
      </w:r>
      <w:r w:rsidR="00D1588B" w:rsidRPr="00F7514D">
        <w:rPr>
          <w:rFonts w:ascii="Arial" w:hAnsi="Arial" w:cs="Arial"/>
          <w:b/>
          <w:sz w:val="24"/>
        </w:rPr>
        <w:t xml:space="preserve">FOR CONSTITUENCIES IN THE </w:t>
      </w:r>
      <w:r>
        <w:rPr>
          <w:rFonts w:ascii="Arial" w:hAnsi="Arial" w:cs="Arial"/>
          <w:b/>
          <w:sz w:val="24"/>
        </w:rPr>
        <w:t xml:space="preserve">DUBLIN SOUTH </w:t>
      </w:r>
      <w:r w:rsidR="00D1588B">
        <w:rPr>
          <w:rFonts w:ascii="Arial" w:hAnsi="Arial" w:cs="Arial"/>
          <w:b/>
          <w:sz w:val="24"/>
        </w:rPr>
        <w:t>R</w:t>
      </w:r>
      <w:r w:rsidR="00D1588B" w:rsidRPr="00F7514D">
        <w:rPr>
          <w:rFonts w:ascii="Arial" w:hAnsi="Arial" w:cs="Arial"/>
          <w:b/>
          <w:sz w:val="24"/>
        </w:rPr>
        <w:t>EGION</w:t>
      </w:r>
      <w:r>
        <w:rPr>
          <w:rFonts w:ascii="Arial" w:hAnsi="Arial" w:cs="Arial"/>
          <w:b/>
          <w:sz w:val="24"/>
        </w:rPr>
        <w:t xml:space="preserve"> </w:t>
      </w:r>
    </w:p>
    <w:p w:rsidR="00F7514D" w:rsidRDefault="00F7514D" w:rsidP="00F7514D">
      <w:pPr>
        <w:spacing w:after="0" w:line="360" w:lineRule="auto"/>
        <w:rPr>
          <w:rFonts w:ascii="Arial" w:hAnsi="Arial" w:cs="Arial"/>
          <w:sz w:val="24"/>
        </w:rPr>
      </w:pPr>
    </w:p>
    <w:p w:rsidR="004E0946" w:rsidRDefault="00F7514D" w:rsidP="00F7514D">
      <w:pPr>
        <w:spacing w:after="0" w:line="360" w:lineRule="auto"/>
        <w:jc w:val="both"/>
        <w:rPr>
          <w:rFonts w:ascii="Arial" w:hAnsi="Arial" w:cs="Arial"/>
          <w:sz w:val="24"/>
        </w:rPr>
      </w:pPr>
      <w:r>
        <w:rPr>
          <w:rFonts w:ascii="Arial" w:hAnsi="Arial" w:cs="Arial"/>
          <w:sz w:val="24"/>
        </w:rPr>
        <w:t xml:space="preserve">This paper has been prepared for the information and consideration of the Electoral Commission, in advance of further consideration in due course, when submissions have been received.  The paper focusses on </w:t>
      </w:r>
      <w:r w:rsidR="004E0946">
        <w:rPr>
          <w:rFonts w:ascii="Arial" w:hAnsi="Arial" w:cs="Arial"/>
          <w:sz w:val="24"/>
        </w:rPr>
        <w:t xml:space="preserve">options </w:t>
      </w:r>
      <w:r w:rsidR="00A23750">
        <w:rPr>
          <w:rFonts w:ascii="Arial" w:hAnsi="Arial" w:cs="Arial"/>
          <w:sz w:val="24"/>
        </w:rPr>
        <w:t>for</w:t>
      </w:r>
      <w:r>
        <w:rPr>
          <w:rFonts w:ascii="Arial" w:hAnsi="Arial" w:cs="Arial"/>
          <w:sz w:val="24"/>
        </w:rPr>
        <w:t xml:space="preserve"> the </w:t>
      </w:r>
      <w:r w:rsidR="004E0946">
        <w:rPr>
          <w:rFonts w:ascii="Arial" w:hAnsi="Arial" w:cs="Arial"/>
          <w:sz w:val="24"/>
        </w:rPr>
        <w:t xml:space="preserve">Dublin South </w:t>
      </w:r>
      <w:r>
        <w:rPr>
          <w:rFonts w:ascii="Arial" w:hAnsi="Arial" w:cs="Arial"/>
          <w:sz w:val="24"/>
        </w:rPr>
        <w:t xml:space="preserve">region, which consists of the counties of </w:t>
      </w:r>
      <w:r w:rsidR="004E0946">
        <w:rPr>
          <w:rFonts w:ascii="Arial" w:hAnsi="Arial" w:cs="Arial"/>
          <w:sz w:val="24"/>
        </w:rPr>
        <w:t>South Dublin and Dún Laoghaire-Rathdown along with th</w:t>
      </w:r>
      <w:r w:rsidR="008D7F08">
        <w:rPr>
          <w:rFonts w:ascii="Arial" w:hAnsi="Arial" w:cs="Arial"/>
          <w:sz w:val="24"/>
        </w:rPr>
        <w:t>e</w:t>
      </w:r>
      <w:r w:rsidR="004E0946">
        <w:rPr>
          <w:rFonts w:ascii="Arial" w:hAnsi="Arial" w:cs="Arial"/>
          <w:sz w:val="24"/>
        </w:rPr>
        <w:t xml:space="preserve"> southern part of the City of Dublin, </w:t>
      </w:r>
      <w:r w:rsidR="008D7F08">
        <w:rPr>
          <w:rFonts w:ascii="Arial" w:hAnsi="Arial" w:cs="Arial"/>
          <w:sz w:val="24"/>
        </w:rPr>
        <w:t xml:space="preserve">lying to the south of the Liffey River. </w:t>
      </w:r>
    </w:p>
    <w:p w:rsidR="004E0946" w:rsidRDefault="004E0946" w:rsidP="00F7514D">
      <w:pPr>
        <w:spacing w:after="0" w:line="360" w:lineRule="auto"/>
        <w:jc w:val="both"/>
        <w:rPr>
          <w:rFonts w:ascii="Arial" w:hAnsi="Arial" w:cs="Arial"/>
          <w:sz w:val="24"/>
        </w:rPr>
      </w:pPr>
    </w:p>
    <w:p w:rsidR="00F7514D" w:rsidRDefault="004E0946" w:rsidP="00F7514D">
      <w:pPr>
        <w:spacing w:after="0" w:line="360" w:lineRule="auto"/>
        <w:jc w:val="both"/>
        <w:rPr>
          <w:rFonts w:ascii="Arial" w:hAnsi="Arial" w:cs="Arial"/>
          <w:sz w:val="24"/>
        </w:rPr>
      </w:pPr>
      <w:r>
        <w:rPr>
          <w:rFonts w:ascii="Arial" w:hAnsi="Arial" w:cs="Arial"/>
          <w:sz w:val="24"/>
        </w:rPr>
        <w:t>T</w:t>
      </w:r>
      <w:r w:rsidR="00F7514D">
        <w:rPr>
          <w:rFonts w:ascii="Arial" w:hAnsi="Arial" w:cs="Arial"/>
          <w:sz w:val="24"/>
        </w:rPr>
        <w:t xml:space="preserve">he region contains the </w:t>
      </w:r>
      <w:r>
        <w:rPr>
          <w:rFonts w:ascii="Arial" w:hAnsi="Arial" w:cs="Arial"/>
          <w:sz w:val="24"/>
        </w:rPr>
        <w:t>six</w:t>
      </w:r>
      <w:r w:rsidR="00505AD1">
        <w:rPr>
          <w:rFonts w:ascii="Arial" w:hAnsi="Arial" w:cs="Arial"/>
          <w:sz w:val="24"/>
        </w:rPr>
        <w:t xml:space="preserve"> </w:t>
      </w:r>
      <w:r w:rsidR="00F7514D">
        <w:rPr>
          <w:rFonts w:ascii="Arial" w:hAnsi="Arial" w:cs="Arial"/>
          <w:sz w:val="24"/>
        </w:rPr>
        <w:t xml:space="preserve">constituencies of </w:t>
      </w:r>
      <w:r>
        <w:rPr>
          <w:rFonts w:ascii="Arial" w:hAnsi="Arial" w:cs="Arial"/>
          <w:sz w:val="24"/>
        </w:rPr>
        <w:t xml:space="preserve">Dublin Bay South, Dublin South Central, Dublin Mid-West, Dublin South-West, Dublin Rathdown and Dun Laoghaire. </w:t>
      </w:r>
    </w:p>
    <w:p w:rsidR="00F058FE" w:rsidRDefault="00F058FE" w:rsidP="00F7514D">
      <w:pPr>
        <w:spacing w:after="0" w:line="360" w:lineRule="auto"/>
        <w:jc w:val="both"/>
        <w:rPr>
          <w:rFonts w:ascii="Arial" w:hAnsi="Arial" w:cs="Arial"/>
          <w:sz w:val="24"/>
        </w:rPr>
      </w:pPr>
    </w:p>
    <w:p w:rsidR="00F7514D" w:rsidRDefault="000F064C" w:rsidP="00F7514D">
      <w:pPr>
        <w:spacing w:after="0" w:line="360" w:lineRule="auto"/>
        <w:jc w:val="both"/>
        <w:rPr>
          <w:rFonts w:ascii="Arial" w:hAnsi="Arial" w:cs="Arial"/>
          <w:sz w:val="24"/>
        </w:rPr>
      </w:pPr>
      <w:r>
        <w:rPr>
          <w:rFonts w:ascii="Arial" w:hAnsi="Arial" w:cs="Arial"/>
          <w:sz w:val="24"/>
        </w:rPr>
        <w:t>Two</w:t>
      </w:r>
      <w:r w:rsidR="00825D24">
        <w:rPr>
          <w:rFonts w:ascii="Arial" w:hAnsi="Arial" w:cs="Arial"/>
          <w:sz w:val="24"/>
        </w:rPr>
        <w:t xml:space="preserve"> </w:t>
      </w:r>
      <w:r>
        <w:rPr>
          <w:rFonts w:ascii="Arial" w:hAnsi="Arial" w:cs="Arial"/>
          <w:sz w:val="24"/>
        </w:rPr>
        <w:t xml:space="preserve">options are </w:t>
      </w:r>
      <w:r w:rsidR="004E0946">
        <w:rPr>
          <w:rFonts w:ascii="Arial" w:hAnsi="Arial" w:cs="Arial"/>
          <w:sz w:val="24"/>
        </w:rPr>
        <w:t xml:space="preserve">presented for consideration.  These are in the context of a </w:t>
      </w:r>
      <w:r w:rsidR="00F7514D">
        <w:rPr>
          <w:rFonts w:ascii="Arial" w:hAnsi="Arial" w:cs="Arial"/>
          <w:sz w:val="24"/>
        </w:rPr>
        <w:t xml:space="preserve">174 member Dáil, </w:t>
      </w:r>
      <w:r w:rsidR="004E0946">
        <w:rPr>
          <w:rFonts w:ascii="Arial" w:hAnsi="Arial" w:cs="Arial"/>
          <w:sz w:val="24"/>
        </w:rPr>
        <w:t xml:space="preserve">and include </w:t>
      </w:r>
      <w:r w:rsidR="00CA1E69">
        <w:rPr>
          <w:rFonts w:ascii="Arial" w:hAnsi="Arial" w:cs="Arial"/>
          <w:sz w:val="24"/>
        </w:rPr>
        <w:t xml:space="preserve">an indication of the effects </w:t>
      </w:r>
      <w:r w:rsidR="008D7F08">
        <w:rPr>
          <w:rFonts w:ascii="Arial" w:hAnsi="Arial" w:cs="Arial"/>
          <w:sz w:val="24"/>
        </w:rPr>
        <w:t xml:space="preserve">that would arise in the event of </w:t>
      </w:r>
      <w:r w:rsidR="00CA1E69">
        <w:rPr>
          <w:rFonts w:ascii="Arial" w:hAnsi="Arial" w:cs="Arial"/>
          <w:sz w:val="24"/>
        </w:rPr>
        <w:t>higher or lower numbers of sea</w:t>
      </w:r>
      <w:r w:rsidR="00003CAF">
        <w:rPr>
          <w:rFonts w:ascii="Arial" w:hAnsi="Arial" w:cs="Arial"/>
          <w:sz w:val="24"/>
        </w:rPr>
        <w:t xml:space="preserve">ts </w:t>
      </w:r>
      <w:r w:rsidR="008D7F08">
        <w:rPr>
          <w:rFonts w:ascii="Arial" w:hAnsi="Arial" w:cs="Arial"/>
          <w:sz w:val="24"/>
        </w:rPr>
        <w:t xml:space="preserve">in the Dáil </w:t>
      </w:r>
      <w:r w:rsidR="00003CAF">
        <w:rPr>
          <w:rFonts w:ascii="Arial" w:hAnsi="Arial" w:cs="Arial"/>
          <w:sz w:val="24"/>
        </w:rPr>
        <w:t>on the variances for each constituency</w:t>
      </w:r>
      <w:r w:rsidR="00CA1E69">
        <w:rPr>
          <w:rFonts w:ascii="Arial" w:hAnsi="Arial" w:cs="Arial"/>
          <w:sz w:val="24"/>
        </w:rPr>
        <w:t xml:space="preserve">. </w:t>
      </w:r>
    </w:p>
    <w:p w:rsidR="00F058FE" w:rsidRDefault="00F058FE" w:rsidP="00F7514D">
      <w:pPr>
        <w:spacing w:after="0" w:line="360" w:lineRule="auto"/>
        <w:jc w:val="both"/>
        <w:rPr>
          <w:rFonts w:ascii="Arial" w:hAnsi="Arial" w:cs="Arial"/>
          <w:sz w:val="24"/>
        </w:rPr>
      </w:pPr>
    </w:p>
    <w:p w:rsidR="000F064C" w:rsidRDefault="000F064C" w:rsidP="00F7514D">
      <w:pPr>
        <w:spacing w:after="0" w:line="360" w:lineRule="auto"/>
        <w:jc w:val="both"/>
        <w:rPr>
          <w:rFonts w:ascii="Arial" w:hAnsi="Arial" w:cs="Arial"/>
          <w:sz w:val="24"/>
        </w:rPr>
      </w:pPr>
    </w:p>
    <w:p w:rsidR="00CA1E69" w:rsidRPr="00CA1E69" w:rsidRDefault="00CA1E69" w:rsidP="00F7514D">
      <w:pPr>
        <w:spacing w:after="0" w:line="360" w:lineRule="auto"/>
        <w:jc w:val="both"/>
        <w:rPr>
          <w:rFonts w:ascii="Arial" w:hAnsi="Arial" w:cs="Arial"/>
          <w:b/>
          <w:sz w:val="24"/>
        </w:rPr>
      </w:pPr>
      <w:r w:rsidRPr="00CA1E69">
        <w:rPr>
          <w:rFonts w:ascii="Arial" w:hAnsi="Arial" w:cs="Arial"/>
          <w:b/>
          <w:sz w:val="24"/>
        </w:rPr>
        <w:t xml:space="preserve">1.  CURRENT POSITION </w:t>
      </w:r>
    </w:p>
    <w:p w:rsidR="000F064C" w:rsidRDefault="000F064C" w:rsidP="00F7514D">
      <w:pPr>
        <w:spacing w:after="0" w:line="360" w:lineRule="auto"/>
        <w:jc w:val="both"/>
        <w:rPr>
          <w:rFonts w:ascii="Arial" w:hAnsi="Arial" w:cs="Arial"/>
          <w:sz w:val="24"/>
        </w:rPr>
      </w:pPr>
    </w:p>
    <w:p w:rsidR="00F7514D" w:rsidRPr="00F7514D" w:rsidRDefault="00CA1E69" w:rsidP="00F7514D">
      <w:pPr>
        <w:spacing w:after="0" w:line="360" w:lineRule="auto"/>
        <w:jc w:val="both"/>
        <w:rPr>
          <w:rFonts w:ascii="Arial" w:hAnsi="Arial" w:cs="Arial"/>
          <w:sz w:val="24"/>
        </w:rPr>
      </w:pPr>
      <w:r>
        <w:rPr>
          <w:rFonts w:ascii="Arial" w:hAnsi="Arial" w:cs="Arial"/>
          <w:sz w:val="24"/>
        </w:rPr>
        <w:t xml:space="preserve">The </w:t>
      </w:r>
      <w:r w:rsidR="004E0946">
        <w:rPr>
          <w:rFonts w:ascii="Arial" w:hAnsi="Arial" w:cs="Arial"/>
          <w:sz w:val="24"/>
        </w:rPr>
        <w:t xml:space="preserve">Dublin South Region </w:t>
      </w:r>
      <w:r>
        <w:rPr>
          <w:rFonts w:ascii="Arial" w:hAnsi="Arial" w:cs="Arial"/>
          <w:sz w:val="24"/>
        </w:rPr>
        <w:t xml:space="preserve">has a total population of </w:t>
      </w:r>
      <w:r w:rsidR="004E0946">
        <w:rPr>
          <w:rFonts w:ascii="Arial" w:hAnsi="Arial" w:cs="Arial"/>
          <w:sz w:val="24"/>
        </w:rPr>
        <w:t>776</w:t>
      </w:r>
      <w:r>
        <w:rPr>
          <w:rFonts w:ascii="Arial" w:hAnsi="Arial" w:cs="Arial"/>
          <w:sz w:val="24"/>
        </w:rPr>
        <w:t>,</w:t>
      </w:r>
      <w:r w:rsidR="004E0946">
        <w:rPr>
          <w:rFonts w:ascii="Arial" w:hAnsi="Arial" w:cs="Arial"/>
          <w:sz w:val="24"/>
        </w:rPr>
        <w:t xml:space="preserve">391 </w:t>
      </w:r>
      <w:r>
        <w:rPr>
          <w:rFonts w:ascii="Arial" w:hAnsi="Arial" w:cs="Arial"/>
          <w:sz w:val="24"/>
        </w:rPr>
        <w:t>and currently has 2</w:t>
      </w:r>
      <w:r w:rsidR="004E0946">
        <w:rPr>
          <w:rFonts w:ascii="Arial" w:hAnsi="Arial" w:cs="Arial"/>
          <w:sz w:val="24"/>
        </w:rPr>
        <w:t>4</w:t>
      </w:r>
      <w:r>
        <w:rPr>
          <w:rFonts w:ascii="Arial" w:hAnsi="Arial" w:cs="Arial"/>
          <w:sz w:val="24"/>
        </w:rPr>
        <w:t xml:space="preserve"> seats.  </w:t>
      </w:r>
      <w:r w:rsidR="00505AD1">
        <w:rPr>
          <w:rFonts w:ascii="Arial" w:hAnsi="Arial" w:cs="Arial"/>
          <w:sz w:val="24"/>
        </w:rPr>
        <w:t xml:space="preserve">In a 174 member Dáil, the population per seat nationwide would be 29,446, and </w:t>
      </w:r>
      <w:r w:rsidR="008D7F08">
        <w:rPr>
          <w:rFonts w:ascii="Arial" w:hAnsi="Arial" w:cs="Arial"/>
          <w:sz w:val="24"/>
        </w:rPr>
        <w:t>on this basis</w:t>
      </w:r>
      <w:r w:rsidR="00A35F12">
        <w:rPr>
          <w:rFonts w:ascii="Arial" w:hAnsi="Arial" w:cs="Arial"/>
          <w:sz w:val="24"/>
        </w:rPr>
        <w:t>,</w:t>
      </w:r>
      <w:r w:rsidR="00505AD1">
        <w:rPr>
          <w:rFonts w:ascii="Arial" w:hAnsi="Arial" w:cs="Arial"/>
          <w:sz w:val="24"/>
        </w:rPr>
        <w:t xml:space="preserve"> the </w:t>
      </w:r>
      <w:r w:rsidR="000F064C">
        <w:rPr>
          <w:rFonts w:ascii="Arial" w:hAnsi="Arial" w:cs="Arial"/>
          <w:sz w:val="24"/>
        </w:rPr>
        <w:t>Dublin South</w:t>
      </w:r>
      <w:r w:rsidR="00505AD1">
        <w:rPr>
          <w:rFonts w:ascii="Arial" w:hAnsi="Arial" w:cs="Arial"/>
          <w:sz w:val="24"/>
        </w:rPr>
        <w:t xml:space="preserve"> region </w:t>
      </w:r>
      <w:r>
        <w:rPr>
          <w:rFonts w:ascii="Arial" w:hAnsi="Arial" w:cs="Arial"/>
          <w:sz w:val="24"/>
        </w:rPr>
        <w:t>would be entitled to 2</w:t>
      </w:r>
      <w:r w:rsidR="004E0946">
        <w:rPr>
          <w:rFonts w:ascii="Arial" w:hAnsi="Arial" w:cs="Arial"/>
          <w:sz w:val="24"/>
        </w:rPr>
        <w:t>6</w:t>
      </w:r>
      <w:r>
        <w:rPr>
          <w:rFonts w:ascii="Arial" w:hAnsi="Arial" w:cs="Arial"/>
          <w:sz w:val="24"/>
        </w:rPr>
        <w:t>.</w:t>
      </w:r>
      <w:r w:rsidR="004E0946">
        <w:rPr>
          <w:rFonts w:ascii="Arial" w:hAnsi="Arial" w:cs="Arial"/>
          <w:sz w:val="24"/>
        </w:rPr>
        <w:t>37</w:t>
      </w:r>
      <w:r>
        <w:rPr>
          <w:rFonts w:ascii="Arial" w:hAnsi="Arial" w:cs="Arial"/>
          <w:sz w:val="24"/>
        </w:rPr>
        <w:t xml:space="preserve"> seats</w:t>
      </w:r>
      <w:r w:rsidR="00505AD1">
        <w:rPr>
          <w:rFonts w:ascii="Arial" w:hAnsi="Arial" w:cs="Arial"/>
          <w:sz w:val="24"/>
        </w:rPr>
        <w:t xml:space="preserve">. </w:t>
      </w:r>
      <w:r w:rsidR="000F064C">
        <w:rPr>
          <w:rFonts w:ascii="Arial" w:hAnsi="Arial" w:cs="Arial"/>
          <w:sz w:val="24"/>
        </w:rPr>
        <w:t xml:space="preserve">In a 178 member Dail, the population per seat nationwide would be 28,784, and the region would be entitled to 26.97 seats, or nearly 27.  </w:t>
      </w:r>
    </w:p>
    <w:p w:rsidR="00600742" w:rsidRDefault="00600742" w:rsidP="00F7514D">
      <w:pPr>
        <w:spacing w:after="0" w:line="360" w:lineRule="auto"/>
        <w:jc w:val="both"/>
        <w:rPr>
          <w:rFonts w:ascii="Arial" w:hAnsi="Arial" w:cs="Arial"/>
          <w:sz w:val="24"/>
        </w:rPr>
      </w:pPr>
    </w:p>
    <w:p w:rsidR="00C81A00" w:rsidRDefault="00C81A00" w:rsidP="00F7514D">
      <w:pPr>
        <w:spacing w:after="0" w:line="360" w:lineRule="auto"/>
        <w:jc w:val="both"/>
        <w:rPr>
          <w:rFonts w:ascii="Arial" w:hAnsi="Arial" w:cs="Arial"/>
          <w:sz w:val="24"/>
        </w:rPr>
      </w:pPr>
    </w:p>
    <w:p w:rsidR="00F7514D" w:rsidRDefault="00C81A00" w:rsidP="00F7514D">
      <w:pPr>
        <w:spacing w:after="0" w:line="360" w:lineRule="auto"/>
        <w:jc w:val="both"/>
        <w:rPr>
          <w:rFonts w:ascii="Arial" w:hAnsi="Arial" w:cs="Arial"/>
          <w:sz w:val="24"/>
        </w:rPr>
      </w:pPr>
      <w:r>
        <w:rPr>
          <w:rFonts w:ascii="Arial" w:hAnsi="Arial" w:cs="Arial"/>
          <w:sz w:val="24"/>
        </w:rPr>
        <w:t>T</w:t>
      </w:r>
      <w:r w:rsidR="00CA1E69">
        <w:rPr>
          <w:rFonts w:ascii="Arial" w:hAnsi="Arial" w:cs="Arial"/>
          <w:sz w:val="24"/>
        </w:rPr>
        <w:t xml:space="preserve">able 1 below presents the current position, and shows the populations, seats, and variance figures for each of the constituencies.  </w:t>
      </w:r>
    </w:p>
    <w:p w:rsidR="00CA1E69" w:rsidRDefault="00CA1E69" w:rsidP="00F7514D">
      <w:pPr>
        <w:spacing w:after="0" w:line="360" w:lineRule="auto"/>
        <w:jc w:val="both"/>
        <w:rPr>
          <w:rFonts w:ascii="Arial" w:hAnsi="Arial" w:cs="Arial"/>
          <w:sz w:val="24"/>
        </w:rPr>
      </w:pPr>
    </w:p>
    <w:p w:rsidR="000F064C" w:rsidRDefault="00C81A00" w:rsidP="00F7514D">
      <w:pPr>
        <w:spacing w:after="0" w:line="360" w:lineRule="auto"/>
        <w:jc w:val="both"/>
        <w:rPr>
          <w:rFonts w:ascii="Arial" w:hAnsi="Arial" w:cs="Arial"/>
          <w:sz w:val="24"/>
        </w:rPr>
      </w:pPr>
      <w:r>
        <w:rPr>
          <w:rFonts w:ascii="Arial" w:hAnsi="Arial" w:cs="Arial"/>
          <w:sz w:val="24"/>
        </w:rPr>
        <w:t xml:space="preserve">It shows the numbers of seats earned and the percentage variances in the existing constituencies in both a 174 and a 178 member Dáil. </w:t>
      </w:r>
    </w:p>
    <w:p w:rsidR="000F064C" w:rsidRDefault="000F064C" w:rsidP="00F7514D">
      <w:pPr>
        <w:spacing w:after="0" w:line="360" w:lineRule="auto"/>
        <w:jc w:val="both"/>
        <w:rPr>
          <w:rFonts w:ascii="Arial" w:hAnsi="Arial" w:cs="Arial"/>
          <w:sz w:val="24"/>
        </w:rPr>
      </w:pPr>
    </w:p>
    <w:p w:rsidR="000F064C" w:rsidRDefault="000F064C" w:rsidP="00F7514D">
      <w:pPr>
        <w:spacing w:after="0" w:line="360" w:lineRule="auto"/>
        <w:jc w:val="both"/>
        <w:rPr>
          <w:rFonts w:ascii="Arial" w:hAnsi="Arial" w:cs="Arial"/>
          <w:sz w:val="24"/>
        </w:rPr>
      </w:pPr>
    </w:p>
    <w:p w:rsidR="000F064C" w:rsidRDefault="000F064C" w:rsidP="00F7514D">
      <w:pPr>
        <w:spacing w:after="0" w:line="360" w:lineRule="auto"/>
        <w:jc w:val="both"/>
        <w:rPr>
          <w:rFonts w:ascii="Arial" w:hAnsi="Arial" w:cs="Arial"/>
          <w:sz w:val="24"/>
        </w:rPr>
      </w:pPr>
    </w:p>
    <w:p w:rsidR="000F064C" w:rsidRDefault="000F064C" w:rsidP="00F7514D">
      <w:pPr>
        <w:spacing w:after="0" w:line="360" w:lineRule="auto"/>
        <w:jc w:val="both"/>
        <w:rPr>
          <w:rFonts w:ascii="Arial" w:hAnsi="Arial" w:cs="Arial"/>
          <w:sz w:val="24"/>
        </w:rPr>
      </w:pPr>
    </w:p>
    <w:p w:rsidR="005D707D" w:rsidRDefault="005D707D" w:rsidP="00F7514D">
      <w:pPr>
        <w:spacing w:after="0" w:line="360" w:lineRule="auto"/>
        <w:jc w:val="both"/>
        <w:rPr>
          <w:rFonts w:ascii="Arial" w:hAnsi="Arial" w:cs="Arial"/>
          <w:b/>
          <w:sz w:val="24"/>
        </w:rPr>
      </w:pPr>
      <w:r w:rsidRPr="005D707D">
        <w:rPr>
          <w:rFonts w:ascii="Arial" w:hAnsi="Arial" w:cs="Arial"/>
          <w:b/>
          <w:sz w:val="24"/>
        </w:rPr>
        <w:t xml:space="preserve">Table 1: Existing constituencies in the </w:t>
      </w:r>
      <w:r w:rsidR="008D7F08">
        <w:rPr>
          <w:rFonts w:ascii="Arial" w:hAnsi="Arial" w:cs="Arial"/>
          <w:b/>
          <w:sz w:val="24"/>
        </w:rPr>
        <w:t>Dublin South</w:t>
      </w:r>
      <w:r w:rsidRPr="005D707D">
        <w:rPr>
          <w:rFonts w:ascii="Arial" w:hAnsi="Arial" w:cs="Arial"/>
          <w:b/>
          <w:sz w:val="24"/>
        </w:rPr>
        <w:t xml:space="preserve"> region in a 174 </w:t>
      </w:r>
      <w:r w:rsidR="00BC5EA9">
        <w:rPr>
          <w:rFonts w:ascii="Arial" w:hAnsi="Arial" w:cs="Arial"/>
          <w:b/>
          <w:sz w:val="24"/>
        </w:rPr>
        <w:t>and 178 member</w:t>
      </w:r>
      <w:r w:rsidRPr="005D707D">
        <w:rPr>
          <w:rFonts w:ascii="Arial" w:hAnsi="Arial" w:cs="Arial"/>
          <w:b/>
          <w:sz w:val="24"/>
        </w:rPr>
        <w:t xml:space="preserve"> Dáil. </w:t>
      </w:r>
    </w:p>
    <w:tbl>
      <w:tblPr>
        <w:tblStyle w:val="TableGrid"/>
        <w:tblW w:w="9918" w:type="dxa"/>
        <w:jc w:val="center"/>
        <w:tblLook w:val="04A0" w:firstRow="1" w:lastRow="0" w:firstColumn="1" w:lastColumn="0" w:noHBand="0" w:noVBand="1"/>
      </w:tblPr>
      <w:tblGrid>
        <w:gridCol w:w="1734"/>
        <w:gridCol w:w="1238"/>
        <w:gridCol w:w="994"/>
        <w:gridCol w:w="1271"/>
        <w:gridCol w:w="1133"/>
        <w:gridCol w:w="1050"/>
        <w:gridCol w:w="1222"/>
        <w:gridCol w:w="1276"/>
      </w:tblGrid>
      <w:tr w:rsidR="00BC5EA9" w:rsidTr="00BC5EA9">
        <w:trPr>
          <w:jc w:val="center"/>
        </w:trPr>
        <w:tc>
          <w:tcPr>
            <w:tcW w:w="1734" w:type="dxa"/>
            <w:shd w:val="clear" w:color="auto" w:fill="D9D9D9" w:themeFill="background1" w:themeFillShade="D9"/>
          </w:tcPr>
          <w:p w:rsidR="00BC5EA9" w:rsidRPr="00BC5EA9" w:rsidRDefault="00BC5EA9" w:rsidP="00BC5EA9">
            <w:pPr>
              <w:spacing w:line="276" w:lineRule="auto"/>
              <w:jc w:val="center"/>
              <w:rPr>
                <w:rFonts w:ascii="Arial" w:hAnsi="Arial" w:cs="Arial"/>
                <w:b/>
                <w:sz w:val="20"/>
                <w:szCs w:val="20"/>
              </w:rPr>
            </w:pPr>
            <w:r w:rsidRPr="00BC5EA9">
              <w:rPr>
                <w:rFonts w:ascii="Arial" w:hAnsi="Arial" w:cs="Arial"/>
                <w:b/>
                <w:sz w:val="20"/>
                <w:szCs w:val="20"/>
              </w:rPr>
              <w:t>Constituency</w:t>
            </w:r>
          </w:p>
        </w:tc>
        <w:tc>
          <w:tcPr>
            <w:tcW w:w="1238" w:type="dxa"/>
            <w:shd w:val="clear" w:color="auto" w:fill="D9D9D9" w:themeFill="background1" w:themeFillShade="D9"/>
          </w:tcPr>
          <w:p w:rsidR="00BC5EA9" w:rsidRPr="00BC5EA9" w:rsidRDefault="00BC5EA9" w:rsidP="00BC5EA9">
            <w:pPr>
              <w:spacing w:line="276" w:lineRule="auto"/>
              <w:jc w:val="center"/>
              <w:rPr>
                <w:rFonts w:ascii="Arial" w:hAnsi="Arial" w:cs="Arial"/>
                <w:b/>
                <w:sz w:val="20"/>
                <w:szCs w:val="20"/>
              </w:rPr>
            </w:pPr>
            <w:r w:rsidRPr="00BC5EA9">
              <w:rPr>
                <w:rFonts w:ascii="Arial" w:hAnsi="Arial" w:cs="Arial"/>
                <w:b/>
                <w:sz w:val="20"/>
                <w:szCs w:val="20"/>
              </w:rPr>
              <w:t>2022 population</w:t>
            </w:r>
          </w:p>
        </w:tc>
        <w:tc>
          <w:tcPr>
            <w:tcW w:w="994" w:type="dxa"/>
            <w:shd w:val="clear" w:color="auto" w:fill="D9D9D9" w:themeFill="background1" w:themeFillShade="D9"/>
          </w:tcPr>
          <w:p w:rsidR="00BC5EA9" w:rsidRPr="00BC5EA9" w:rsidRDefault="00BC5EA9" w:rsidP="00BC5EA9">
            <w:pPr>
              <w:spacing w:line="276" w:lineRule="auto"/>
              <w:jc w:val="center"/>
              <w:rPr>
                <w:rFonts w:ascii="Arial" w:hAnsi="Arial" w:cs="Arial"/>
                <w:b/>
                <w:sz w:val="20"/>
                <w:szCs w:val="20"/>
              </w:rPr>
            </w:pPr>
            <w:r w:rsidRPr="00BC5EA9">
              <w:rPr>
                <w:rFonts w:ascii="Arial" w:hAnsi="Arial" w:cs="Arial"/>
                <w:b/>
                <w:sz w:val="20"/>
                <w:szCs w:val="20"/>
              </w:rPr>
              <w:t>Existing seats</w:t>
            </w:r>
          </w:p>
        </w:tc>
        <w:tc>
          <w:tcPr>
            <w:tcW w:w="1271" w:type="dxa"/>
            <w:shd w:val="clear" w:color="auto" w:fill="D9D9D9" w:themeFill="background1" w:themeFillShade="D9"/>
          </w:tcPr>
          <w:p w:rsidR="00BC5EA9" w:rsidRPr="00BC5EA9" w:rsidRDefault="00BC5EA9" w:rsidP="00BC5EA9">
            <w:pPr>
              <w:spacing w:line="276" w:lineRule="auto"/>
              <w:jc w:val="center"/>
              <w:rPr>
                <w:rFonts w:ascii="Arial" w:hAnsi="Arial" w:cs="Arial"/>
                <w:b/>
                <w:sz w:val="20"/>
                <w:szCs w:val="20"/>
              </w:rPr>
            </w:pPr>
            <w:r w:rsidRPr="00BC5EA9">
              <w:rPr>
                <w:rFonts w:ascii="Arial" w:hAnsi="Arial" w:cs="Arial"/>
                <w:b/>
                <w:sz w:val="20"/>
                <w:szCs w:val="20"/>
              </w:rPr>
              <w:t>Population per seat</w:t>
            </w:r>
          </w:p>
        </w:tc>
        <w:tc>
          <w:tcPr>
            <w:tcW w:w="1133" w:type="dxa"/>
            <w:shd w:val="clear" w:color="auto" w:fill="D9D9D9" w:themeFill="background1" w:themeFillShade="D9"/>
          </w:tcPr>
          <w:p w:rsidR="00BC5EA9" w:rsidRPr="00BC5EA9" w:rsidRDefault="00BC5EA9" w:rsidP="00BC5EA9">
            <w:pPr>
              <w:spacing w:line="276" w:lineRule="auto"/>
              <w:jc w:val="center"/>
              <w:rPr>
                <w:rFonts w:ascii="Arial" w:hAnsi="Arial" w:cs="Arial"/>
                <w:b/>
                <w:sz w:val="20"/>
                <w:szCs w:val="20"/>
              </w:rPr>
            </w:pPr>
            <w:r w:rsidRPr="00BC5EA9">
              <w:rPr>
                <w:rFonts w:ascii="Arial" w:hAnsi="Arial" w:cs="Arial"/>
                <w:b/>
                <w:sz w:val="20"/>
                <w:szCs w:val="20"/>
              </w:rPr>
              <w:t>Number of seats earned</w:t>
            </w:r>
            <w:r>
              <w:rPr>
                <w:rFonts w:ascii="Arial" w:hAnsi="Arial" w:cs="Arial"/>
                <w:b/>
                <w:sz w:val="20"/>
                <w:szCs w:val="20"/>
              </w:rPr>
              <w:t xml:space="preserve"> 174</w:t>
            </w:r>
          </w:p>
        </w:tc>
        <w:tc>
          <w:tcPr>
            <w:tcW w:w="1050" w:type="dxa"/>
            <w:shd w:val="clear" w:color="auto" w:fill="D9D9D9" w:themeFill="background1" w:themeFillShade="D9"/>
          </w:tcPr>
          <w:p w:rsidR="00BC5EA9" w:rsidRDefault="00BC5EA9" w:rsidP="00BC5EA9">
            <w:pPr>
              <w:spacing w:line="276" w:lineRule="auto"/>
              <w:jc w:val="center"/>
              <w:rPr>
                <w:rFonts w:ascii="Arial" w:hAnsi="Arial" w:cs="Arial"/>
                <w:b/>
                <w:sz w:val="20"/>
                <w:szCs w:val="20"/>
              </w:rPr>
            </w:pPr>
            <w:r w:rsidRPr="00BC5EA9">
              <w:rPr>
                <w:rFonts w:ascii="Arial" w:hAnsi="Arial" w:cs="Arial"/>
                <w:b/>
                <w:sz w:val="20"/>
                <w:szCs w:val="20"/>
              </w:rPr>
              <w:t>% Variance</w:t>
            </w:r>
          </w:p>
          <w:p w:rsidR="00065798" w:rsidRPr="00BC5EA9" w:rsidRDefault="00065798" w:rsidP="00BC5EA9">
            <w:pPr>
              <w:spacing w:line="276" w:lineRule="auto"/>
              <w:jc w:val="center"/>
              <w:rPr>
                <w:rFonts w:ascii="Arial" w:hAnsi="Arial" w:cs="Arial"/>
                <w:b/>
                <w:sz w:val="20"/>
                <w:szCs w:val="20"/>
              </w:rPr>
            </w:pPr>
            <w:r>
              <w:rPr>
                <w:rFonts w:ascii="Arial" w:hAnsi="Arial" w:cs="Arial"/>
                <w:b/>
                <w:sz w:val="20"/>
                <w:szCs w:val="20"/>
              </w:rPr>
              <w:t xml:space="preserve">174 </w:t>
            </w:r>
          </w:p>
        </w:tc>
        <w:tc>
          <w:tcPr>
            <w:tcW w:w="1222" w:type="dxa"/>
            <w:shd w:val="clear" w:color="auto" w:fill="D9D9D9" w:themeFill="background1" w:themeFillShade="D9"/>
          </w:tcPr>
          <w:p w:rsidR="00BC5EA9" w:rsidRPr="00BC5EA9" w:rsidRDefault="00BC5EA9" w:rsidP="00BC5EA9">
            <w:pPr>
              <w:spacing w:line="276" w:lineRule="auto"/>
              <w:jc w:val="center"/>
              <w:rPr>
                <w:rFonts w:ascii="Arial" w:hAnsi="Arial" w:cs="Arial"/>
                <w:b/>
                <w:sz w:val="20"/>
                <w:szCs w:val="20"/>
              </w:rPr>
            </w:pPr>
            <w:r w:rsidRPr="00BC5EA9">
              <w:rPr>
                <w:rFonts w:ascii="Arial" w:hAnsi="Arial" w:cs="Arial"/>
                <w:b/>
                <w:sz w:val="20"/>
                <w:szCs w:val="20"/>
              </w:rPr>
              <w:t>Number of seats earned</w:t>
            </w:r>
            <w:r>
              <w:rPr>
                <w:rFonts w:ascii="Arial" w:hAnsi="Arial" w:cs="Arial"/>
                <w:b/>
                <w:sz w:val="20"/>
                <w:szCs w:val="20"/>
              </w:rPr>
              <w:t xml:space="preserve"> 178</w:t>
            </w:r>
          </w:p>
        </w:tc>
        <w:tc>
          <w:tcPr>
            <w:tcW w:w="1276" w:type="dxa"/>
            <w:shd w:val="clear" w:color="auto" w:fill="D9D9D9" w:themeFill="background1" w:themeFillShade="D9"/>
          </w:tcPr>
          <w:p w:rsidR="00BC5EA9" w:rsidRPr="00BC5EA9" w:rsidRDefault="00BC5EA9" w:rsidP="00BC5EA9">
            <w:pPr>
              <w:spacing w:line="276" w:lineRule="auto"/>
              <w:jc w:val="center"/>
              <w:rPr>
                <w:rFonts w:ascii="Arial" w:hAnsi="Arial" w:cs="Arial"/>
                <w:b/>
                <w:sz w:val="20"/>
                <w:szCs w:val="20"/>
              </w:rPr>
            </w:pPr>
            <w:r w:rsidRPr="00BC5EA9">
              <w:rPr>
                <w:rFonts w:ascii="Arial" w:hAnsi="Arial" w:cs="Arial"/>
                <w:b/>
                <w:sz w:val="20"/>
                <w:szCs w:val="20"/>
              </w:rPr>
              <w:t>% Variance</w:t>
            </w:r>
            <w:r w:rsidR="00065798">
              <w:rPr>
                <w:rFonts w:ascii="Arial" w:hAnsi="Arial" w:cs="Arial"/>
                <w:b/>
                <w:sz w:val="20"/>
                <w:szCs w:val="20"/>
              </w:rPr>
              <w:t xml:space="preserve"> 178 </w:t>
            </w:r>
          </w:p>
        </w:tc>
      </w:tr>
      <w:tr w:rsidR="00BC5EA9" w:rsidTr="00BC5EA9">
        <w:trPr>
          <w:jc w:val="center"/>
        </w:trPr>
        <w:tc>
          <w:tcPr>
            <w:tcW w:w="1734" w:type="dxa"/>
          </w:tcPr>
          <w:p w:rsidR="00BC5EA9" w:rsidRPr="00BC5EA9" w:rsidRDefault="00BC5EA9" w:rsidP="00BC5EA9">
            <w:pPr>
              <w:spacing w:line="276" w:lineRule="auto"/>
              <w:jc w:val="both"/>
              <w:rPr>
                <w:rFonts w:ascii="Arial" w:hAnsi="Arial" w:cs="Arial"/>
                <w:sz w:val="20"/>
                <w:szCs w:val="20"/>
              </w:rPr>
            </w:pPr>
            <w:r w:rsidRPr="00BC5EA9">
              <w:rPr>
                <w:rFonts w:ascii="Arial" w:hAnsi="Arial" w:cs="Arial"/>
                <w:sz w:val="20"/>
                <w:szCs w:val="20"/>
              </w:rPr>
              <w:t>Dublin Bay South</w:t>
            </w:r>
          </w:p>
        </w:tc>
        <w:tc>
          <w:tcPr>
            <w:tcW w:w="1238" w:type="dxa"/>
          </w:tcPr>
          <w:p w:rsidR="00BC5EA9" w:rsidRPr="00BC5EA9" w:rsidRDefault="00BC5EA9" w:rsidP="00BC5EA9">
            <w:pPr>
              <w:spacing w:line="276" w:lineRule="auto"/>
              <w:jc w:val="center"/>
              <w:rPr>
                <w:rFonts w:ascii="Arial" w:hAnsi="Arial" w:cs="Arial"/>
                <w:sz w:val="20"/>
                <w:szCs w:val="20"/>
              </w:rPr>
            </w:pPr>
            <w:r w:rsidRPr="00BC5EA9">
              <w:rPr>
                <w:rFonts w:ascii="Arial" w:hAnsi="Arial" w:cs="Arial"/>
                <w:sz w:val="20"/>
                <w:szCs w:val="20"/>
              </w:rPr>
              <w:t>126,714</w:t>
            </w:r>
          </w:p>
        </w:tc>
        <w:tc>
          <w:tcPr>
            <w:tcW w:w="994" w:type="dxa"/>
          </w:tcPr>
          <w:p w:rsidR="00BC5EA9" w:rsidRPr="00BC5EA9" w:rsidRDefault="00BC5EA9" w:rsidP="00BC5EA9">
            <w:pPr>
              <w:spacing w:line="276" w:lineRule="auto"/>
              <w:jc w:val="center"/>
              <w:rPr>
                <w:rFonts w:ascii="Arial" w:hAnsi="Arial" w:cs="Arial"/>
                <w:sz w:val="20"/>
                <w:szCs w:val="20"/>
              </w:rPr>
            </w:pPr>
            <w:r w:rsidRPr="00BC5EA9">
              <w:rPr>
                <w:rFonts w:ascii="Arial" w:hAnsi="Arial" w:cs="Arial"/>
                <w:sz w:val="20"/>
                <w:szCs w:val="20"/>
              </w:rPr>
              <w:t>4</w:t>
            </w:r>
          </w:p>
        </w:tc>
        <w:tc>
          <w:tcPr>
            <w:tcW w:w="1271" w:type="dxa"/>
          </w:tcPr>
          <w:p w:rsidR="00BC5EA9" w:rsidRPr="00BC5EA9" w:rsidRDefault="00BC5EA9" w:rsidP="00BC5EA9">
            <w:pPr>
              <w:spacing w:line="276" w:lineRule="auto"/>
              <w:jc w:val="center"/>
              <w:rPr>
                <w:rFonts w:ascii="Arial" w:hAnsi="Arial" w:cs="Arial"/>
                <w:sz w:val="20"/>
                <w:szCs w:val="20"/>
              </w:rPr>
            </w:pPr>
            <w:r w:rsidRPr="00BC5EA9">
              <w:rPr>
                <w:rFonts w:ascii="Arial" w:hAnsi="Arial" w:cs="Arial"/>
                <w:sz w:val="20"/>
                <w:szCs w:val="20"/>
              </w:rPr>
              <w:t>31,679</w:t>
            </w:r>
          </w:p>
        </w:tc>
        <w:tc>
          <w:tcPr>
            <w:tcW w:w="1133" w:type="dxa"/>
          </w:tcPr>
          <w:p w:rsidR="00BC5EA9" w:rsidRPr="00BC5EA9" w:rsidRDefault="00BC5EA9" w:rsidP="00BC5EA9">
            <w:pPr>
              <w:spacing w:line="276" w:lineRule="auto"/>
              <w:jc w:val="center"/>
              <w:rPr>
                <w:rFonts w:ascii="Arial" w:hAnsi="Arial" w:cs="Arial"/>
                <w:sz w:val="20"/>
                <w:szCs w:val="20"/>
              </w:rPr>
            </w:pPr>
            <w:r w:rsidRPr="00BC5EA9">
              <w:rPr>
                <w:rFonts w:ascii="Arial" w:hAnsi="Arial" w:cs="Arial"/>
                <w:sz w:val="20"/>
                <w:szCs w:val="20"/>
              </w:rPr>
              <w:t>4.30</w:t>
            </w:r>
          </w:p>
        </w:tc>
        <w:tc>
          <w:tcPr>
            <w:tcW w:w="1050" w:type="dxa"/>
          </w:tcPr>
          <w:p w:rsidR="00BC5EA9" w:rsidRPr="00BC5EA9" w:rsidRDefault="00BC5EA9" w:rsidP="00BC5EA9">
            <w:pPr>
              <w:spacing w:line="276" w:lineRule="auto"/>
              <w:jc w:val="center"/>
              <w:rPr>
                <w:rFonts w:ascii="Arial" w:hAnsi="Arial" w:cs="Arial"/>
                <w:sz w:val="20"/>
                <w:szCs w:val="20"/>
              </w:rPr>
            </w:pPr>
            <w:r w:rsidRPr="00BC5EA9">
              <w:rPr>
                <w:rFonts w:ascii="Arial" w:hAnsi="Arial" w:cs="Arial"/>
                <w:sz w:val="20"/>
                <w:szCs w:val="20"/>
              </w:rPr>
              <w:t>+7.58</w:t>
            </w:r>
          </w:p>
        </w:tc>
        <w:tc>
          <w:tcPr>
            <w:tcW w:w="1222" w:type="dxa"/>
          </w:tcPr>
          <w:p w:rsidR="00BC5EA9" w:rsidRPr="00BC5EA9" w:rsidRDefault="00BC5EA9" w:rsidP="00BC5EA9">
            <w:pPr>
              <w:spacing w:line="276" w:lineRule="auto"/>
              <w:jc w:val="center"/>
              <w:rPr>
                <w:rFonts w:ascii="Arial" w:hAnsi="Arial" w:cs="Arial"/>
                <w:sz w:val="20"/>
                <w:szCs w:val="20"/>
              </w:rPr>
            </w:pPr>
            <w:r>
              <w:rPr>
                <w:rFonts w:ascii="Arial" w:hAnsi="Arial" w:cs="Arial"/>
                <w:sz w:val="20"/>
                <w:szCs w:val="20"/>
              </w:rPr>
              <w:t>4.40</w:t>
            </w:r>
          </w:p>
        </w:tc>
        <w:tc>
          <w:tcPr>
            <w:tcW w:w="1276" w:type="dxa"/>
          </w:tcPr>
          <w:p w:rsidR="00BC5EA9" w:rsidRPr="00BC5EA9" w:rsidRDefault="00BC5EA9" w:rsidP="00BC5EA9">
            <w:pPr>
              <w:spacing w:line="276" w:lineRule="auto"/>
              <w:jc w:val="center"/>
              <w:rPr>
                <w:rFonts w:ascii="Arial" w:hAnsi="Arial" w:cs="Arial"/>
                <w:sz w:val="20"/>
                <w:szCs w:val="20"/>
              </w:rPr>
            </w:pPr>
            <w:r>
              <w:rPr>
                <w:rFonts w:ascii="Arial" w:hAnsi="Arial" w:cs="Arial"/>
                <w:sz w:val="20"/>
                <w:szCs w:val="20"/>
              </w:rPr>
              <w:t>+10.06</w:t>
            </w:r>
          </w:p>
        </w:tc>
      </w:tr>
      <w:tr w:rsidR="00BC5EA9" w:rsidTr="00BC5EA9">
        <w:trPr>
          <w:jc w:val="center"/>
        </w:trPr>
        <w:tc>
          <w:tcPr>
            <w:tcW w:w="1734" w:type="dxa"/>
          </w:tcPr>
          <w:p w:rsidR="00BC5EA9" w:rsidRPr="00BC5EA9" w:rsidRDefault="00BC5EA9" w:rsidP="00BC5EA9">
            <w:pPr>
              <w:spacing w:line="276" w:lineRule="auto"/>
              <w:jc w:val="both"/>
              <w:rPr>
                <w:rFonts w:ascii="Arial" w:hAnsi="Arial" w:cs="Arial"/>
                <w:sz w:val="20"/>
                <w:szCs w:val="20"/>
              </w:rPr>
            </w:pPr>
            <w:r w:rsidRPr="00BC5EA9">
              <w:rPr>
                <w:rFonts w:ascii="Arial" w:hAnsi="Arial" w:cs="Arial"/>
                <w:sz w:val="20"/>
                <w:szCs w:val="20"/>
              </w:rPr>
              <w:t>Dublin Mid-West</w:t>
            </w:r>
          </w:p>
        </w:tc>
        <w:tc>
          <w:tcPr>
            <w:tcW w:w="1238" w:type="dxa"/>
          </w:tcPr>
          <w:p w:rsidR="00BC5EA9" w:rsidRPr="00BC5EA9" w:rsidRDefault="00BC5EA9" w:rsidP="00BC5EA9">
            <w:pPr>
              <w:spacing w:line="276" w:lineRule="auto"/>
              <w:jc w:val="center"/>
              <w:rPr>
                <w:rFonts w:ascii="Arial" w:hAnsi="Arial" w:cs="Arial"/>
                <w:sz w:val="20"/>
                <w:szCs w:val="20"/>
              </w:rPr>
            </w:pPr>
            <w:r w:rsidRPr="00BC5EA9">
              <w:rPr>
                <w:rFonts w:ascii="Arial" w:hAnsi="Arial" w:cs="Arial"/>
                <w:sz w:val="20"/>
                <w:szCs w:val="20"/>
              </w:rPr>
              <w:t>130,415</w:t>
            </w:r>
          </w:p>
        </w:tc>
        <w:tc>
          <w:tcPr>
            <w:tcW w:w="994" w:type="dxa"/>
          </w:tcPr>
          <w:p w:rsidR="00BC5EA9" w:rsidRPr="00BC5EA9" w:rsidRDefault="00BC5EA9" w:rsidP="00BC5EA9">
            <w:pPr>
              <w:spacing w:line="276" w:lineRule="auto"/>
              <w:jc w:val="center"/>
              <w:rPr>
                <w:rFonts w:ascii="Arial" w:hAnsi="Arial" w:cs="Arial"/>
                <w:sz w:val="20"/>
                <w:szCs w:val="20"/>
              </w:rPr>
            </w:pPr>
            <w:r w:rsidRPr="00BC5EA9">
              <w:rPr>
                <w:rFonts w:ascii="Arial" w:hAnsi="Arial" w:cs="Arial"/>
                <w:sz w:val="20"/>
                <w:szCs w:val="20"/>
              </w:rPr>
              <w:t>4</w:t>
            </w:r>
          </w:p>
        </w:tc>
        <w:tc>
          <w:tcPr>
            <w:tcW w:w="1271" w:type="dxa"/>
          </w:tcPr>
          <w:p w:rsidR="00BC5EA9" w:rsidRPr="00BC5EA9" w:rsidRDefault="00BC5EA9" w:rsidP="00BC5EA9">
            <w:pPr>
              <w:spacing w:line="276" w:lineRule="auto"/>
              <w:jc w:val="center"/>
              <w:rPr>
                <w:rFonts w:ascii="Arial" w:hAnsi="Arial" w:cs="Arial"/>
                <w:sz w:val="20"/>
                <w:szCs w:val="20"/>
              </w:rPr>
            </w:pPr>
            <w:r w:rsidRPr="00BC5EA9">
              <w:rPr>
                <w:rFonts w:ascii="Arial" w:hAnsi="Arial" w:cs="Arial"/>
                <w:sz w:val="20"/>
                <w:szCs w:val="20"/>
              </w:rPr>
              <w:t>32,604</w:t>
            </w:r>
          </w:p>
        </w:tc>
        <w:tc>
          <w:tcPr>
            <w:tcW w:w="1133" w:type="dxa"/>
          </w:tcPr>
          <w:p w:rsidR="00BC5EA9" w:rsidRPr="00BC5EA9" w:rsidRDefault="00BC5EA9" w:rsidP="00BC5EA9">
            <w:pPr>
              <w:spacing w:line="276" w:lineRule="auto"/>
              <w:jc w:val="center"/>
              <w:rPr>
                <w:rFonts w:ascii="Arial" w:hAnsi="Arial" w:cs="Arial"/>
                <w:sz w:val="20"/>
                <w:szCs w:val="20"/>
              </w:rPr>
            </w:pPr>
            <w:r w:rsidRPr="00BC5EA9">
              <w:rPr>
                <w:rFonts w:ascii="Arial" w:hAnsi="Arial" w:cs="Arial"/>
                <w:sz w:val="20"/>
                <w:szCs w:val="20"/>
              </w:rPr>
              <w:t>4.43</w:t>
            </w:r>
          </w:p>
        </w:tc>
        <w:tc>
          <w:tcPr>
            <w:tcW w:w="1050" w:type="dxa"/>
          </w:tcPr>
          <w:p w:rsidR="00BC5EA9" w:rsidRPr="00BC5EA9" w:rsidRDefault="00BC5EA9" w:rsidP="00BC5EA9">
            <w:pPr>
              <w:spacing w:line="276" w:lineRule="auto"/>
              <w:jc w:val="center"/>
              <w:rPr>
                <w:rFonts w:ascii="Arial" w:hAnsi="Arial" w:cs="Arial"/>
                <w:sz w:val="20"/>
                <w:szCs w:val="20"/>
              </w:rPr>
            </w:pPr>
            <w:r w:rsidRPr="00BC5EA9">
              <w:rPr>
                <w:rFonts w:ascii="Arial" w:hAnsi="Arial" w:cs="Arial"/>
                <w:sz w:val="20"/>
                <w:szCs w:val="20"/>
              </w:rPr>
              <w:t>+10.73</w:t>
            </w:r>
          </w:p>
        </w:tc>
        <w:tc>
          <w:tcPr>
            <w:tcW w:w="1222" w:type="dxa"/>
          </w:tcPr>
          <w:p w:rsidR="00BC5EA9" w:rsidRPr="00BC5EA9" w:rsidRDefault="00BC5EA9" w:rsidP="00BC5EA9">
            <w:pPr>
              <w:spacing w:line="276" w:lineRule="auto"/>
              <w:jc w:val="center"/>
              <w:rPr>
                <w:rFonts w:ascii="Arial" w:hAnsi="Arial" w:cs="Arial"/>
                <w:sz w:val="20"/>
                <w:szCs w:val="20"/>
              </w:rPr>
            </w:pPr>
            <w:r>
              <w:rPr>
                <w:rFonts w:ascii="Arial" w:hAnsi="Arial" w:cs="Arial"/>
                <w:sz w:val="20"/>
                <w:szCs w:val="20"/>
              </w:rPr>
              <w:t>4.53</w:t>
            </w:r>
          </w:p>
        </w:tc>
        <w:tc>
          <w:tcPr>
            <w:tcW w:w="1276" w:type="dxa"/>
          </w:tcPr>
          <w:p w:rsidR="00BC5EA9" w:rsidRPr="00BC5EA9" w:rsidRDefault="00BC5EA9" w:rsidP="00BC5EA9">
            <w:pPr>
              <w:spacing w:line="276" w:lineRule="auto"/>
              <w:jc w:val="center"/>
              <w:rPr>
                <w:rFonts w:ascii="Arial" w:hAnsi="Arial" w:cs="Arial"/>
                <w:sz w:val="20"/>
                <w:szCs w:val="20"/>
              </w:rPr>
            </w:pPr>
            <w:r>
              <w:rPr>
                <w:rFonts w:ascii="Arial" w:hAnsi="Arial" w:cs="Arial"/>
                <w:sz w:val="20"/>
                <w:szCs w:val="20"/>
              </w:rPr>
              <w:t>+13.27</w:t>
            </w:r>
          </w:p>
        </w:tc>
      </w:tr>
      <w:tr w:rsidR="00BC5EA9" w:rsidTr="00BC5EA9">
        <w:trPr>
          <w:jc w:val="center"/>
        </w:trPr>
        <w:tc>
          <w:tcPr>
            <w:tcW w:w="1734" w:type="dxa"/>
          </w:tcPr>
          <w:p w:rsidR="00BC5EA9" w:rsidRPr="00BC5EA9" w:rsidRDefault="00BC5EA9" w:rsidP="00BC5EA9">
            <w:pPr>
              <w:spacing w:line="276" w:lineRule="auto"/>
              <w:jc w:val="both"/>
              <w:rPr>
                <w:rFonts w:ascii="Arial" w:hAnsi="Arial" w:cs="Arial"/>
                <w:sz w:val="20"/>
                <w:szCs w:val="20"/>
              </w:rPr>
            </w:pPr>
            <w:r w:rsidRPr="00BC5EA9">
              <w:rPr>
                <w:rFonts w:ascii="Arial" w:hAnsi="Arial" w:cs="Arial"/>
                <w:sz w:val="20"/>
                <w:szCs w:val="20"/>
              </w:rPr>
              <w:t>Dublin Rathdown</w:t>
            </w:r>
          </w:p>
        </w:tc>
        <w:tc>
          <w:tcPr>
            <w:tcW w:w="1238" w:type="dxa"/>
          </w:tcPr>
          <w:p w:rsidR="00BC5EA9" w:rsidRPr="00BC5EA9" w:rsidRDefault="00BC5EA9" w:rsidP="00BC5EA9">
            <w:pPr>
              <w:spacing w:line="276" w:lineRule="auto"/>
              <w:jc w:val="center"/>
              <w:rPr>
                <w:rFonts w:ascii="Arial" w:hAnsi="Arial" w:cs="Arial"/>
                <w:sz w:val="20"/>
                <w:szCs w:val="20"/>
              </w:rPr>
            </w:pPr>
            <w:r w:rsidRPr="00BC5EA9">
              <w:rPr>
                <w:rFonts w:ascii="Arial" w:hAnsi="Arial" w:cs="Arial"/>
                <w:sz w:val="20"/>
                <w:szCs w:val="20"/>
              </w:rPr>
              <w:t>101,155</w:t>
            </w:r>
          </w:p>
        </w:tc>
        <w:tc>
          <w:tcPr>
            <w:tcW w:w="994" w:type="dxa"/>
          </w:tcPr>
          <w:p w:rsidR="00BC5EA9" w:rsidRPr="00BC5EA9" w:rsidRDefault="00BC5EA9" w:rsidP="00BC5EA9">
            <w:pPr>
              <w:spacing w:line="276" w:lineRule="auto"/>
              <w:jc w:val="center"/>
              <w:rPr>
                <w:rFonts w:ascii="Arial" w:hAnsi="Arial" w:cs="Arial"/>
                <w:sz w:val="20"/>
                <w:szCs w:val="20"/>
              </w:rPr>
            </w:pPr>
            <w:r w:rsidRPr="00BC5EA9">
              <w:rPr>
                <w:rFonts w:ascii="Arial" w:hAnsi="Arial" w:cs="Arial"/>
                <w:sz w:val="20"/>
                <w:szCs w:val="20"/>
              </w:rPr>
              <w:t>3</w:t>
            </w:r>
          </w:p>
        </w:tc>
        <w:tc>
          <w:tcPr>
            <w:tcW w:w="1271" w:type="dxa"/>
          </w:tcPr>
          <w:p w:rsidR="00BC5EA9" w:rsidRPr="00BC5EA9" w:rsidRDefault="00BC5EA9" w:rsidP="00BC5EA9">
            <w:pPr>
              <w:spacing w:line="276" w:lineRule="auto"/>
              <w:jc w:val="center"/>
              <w:rPr>
                <w:rFonts w:ascii="Arial" w:hAnsi="Arial" w:cs="Arial"/>
                <w:sz w:val="20"/>
                <w:szCs w:val="20"/>
              </w:rPr>
            </w:pPr>
            <w:r w:rsidRPr="00BC5EA9">
              <w:rPr>
                <w:rFonts w:ascii="Arial" w:hAnsi="Arial" w:cs="Arial"/>
                <w:sz w:val="20"/>
                <w:szCs w:val="20"/>
              </w:rPr>
              <w:t>33,718</w:t>
            </w:r>
          </w:p>
        </w:tc>
        <w:tc>
          <w:tcPr>
            <w:tcW w:w="1133" w:type="dxa"/>
          </w:tcPr>
          <w:p w:rsidR="00BC5EA9" w:rsidRPr="00BC5EA9" w:rsidRDefault="00BC5EA9" w:rsidP="00BC5EA9">
            <w:pPr>
              <w:spacing w:line="276" w:lineRule="auto"/>
              <w:jc w:val="center"/>
              <w:rPr>
                <w:rFonts w:ascii="Arial" w:hAnsi="Arial" w:cs="Arial"/>
                <w:sz w:val="20"/>
                <w:szCs w:val="20"/>
              </w:rPr>
            </w:pPr>
            <w:r w:rsidRPr="00BC5EA9">
              <w:rPr>
                <w:rFonts w:ascii="Arial" w:hAnsi="Arial" w:cs="Arial"/>
                <w:sz w:val="20"/>
                <w:szCs w:val="20"/>
              </w:rPr>
              <w:t>3.44</w:t>
            </w:r>
          </w:p>
        </w:tc>
        <w:tc>
          <w:tcPr>
            <w:tcW w:w="1050" w:type="dxa"/>
          </w:tcPr>
          <w:p w:rsidR="00BC5EA9" w:rsidRPr="00BC5EA9" w:rsidRDefault="00BC5EA9" w:rsidP="00BC5EA9">
            <w:pPr>
              <w:spacing w:line="276" w:lineRule="auto"/>
              <w:jc w:val="center"/>
              <w:rPr>
                <w:rFonts w:ascii="Arial" w:hAnsi="Arial" w:cs="Arial"/>
                <w:sz w:val="20"/>
                <w:szCs w:val="20"/>
              </w:rPr>
            </w:pPr>
            <w:r w:rsidRPr="00BC5EA9">
              <w:rPr>
                <w:rFonts w:ascii="Arial" w:hAnsi="Arial" w:cs="Arial"/>
                <w:sz w:val="20"/>
                <w:szCs w:val="20"/>
              </w:rPr>
              <w:t>+14.51</w:t>
            </w:r>
          </w:p>
        </w:tc>
        <w:tc>
          <w:tcPr>
            <w:tcW w:w="1222" w:type="dxa"/>
          </w:tcPr>
          <w:p w:rsidR="00BC5EA9" w:rsidRPr="00BC5EA9" w:rsidRDefault="00BC5EA9" w:rsidP="00BC5EA9">
            <w:pPr>
              <w:spacing w:line="276" w:lineRule="auto"/>
              <w:jc w:val="center"/>
              <w:rPr>
                <w:rFonts w:ascii="Arial" w:hAnsi="Arial" w:cs="Arial"/>
                <w:sz w:val="20"/>
                <w:szCs w:val="20"/>
              </w:rPr>
            </w:pPr>
            <w:r>
              <w:rPr>
                <w:rFonts w:ascii="Arial" w:hAnsi="Arial" w:cs="Arial"/>
                <w:sz w:val="20"/>
                <w:szCs w:val="20"/>
              </w:rPr>
              <w:t>3.51</w:t>
            </w:r>
          </w:p>
        </w:tc>
        <w:tc>
          <w:tcPr>
            <w:tcW w:w="1276" w:type="dxa"/>
          </w:tcPr>
          <w:p w:rsidR="00BC5EA9" w:rsidRPr="00BC5EA9" w:rsidRDefault="00BC5EA9" w:rsidP="00BC5EA9">
            <w:pPr>
              <w:spacing w:line="276" w:lineRule="auto"/>
              <w:jc w:val="center"/>
              <w:rPr>
                <w:rFonts w:ascii="Arial" w:hAnsi="Arial" w:cs="Arial"/>
                <w:sz w:val="20"/>
                <w:szCs w:val="20"/>
              </w:rPr>
            </w:pPr>
            <w:r>
              <w:rPr>
                <w:rFonts w:ascii="Arial" w:hAnsi="Arial" w:cs="Arial"/>
                <w:sz w:val="20"/>
                <w:szCs w:val="20"/>
              </w:rPr>
              <w:t>+17.14</w:t>
            </w:r>
          </w:p>
        </w:tc>
      </w:tr>
      <w:tr w:rsidR="00BC5EA9" w:rsidTr="00BC5EA9">
        <w:trPr>
          <w:jc w:val="center"/>
        </w:trPr>
        <w:tc>
          <w:tcPr>
            <w:tcW w:w="1734" w:type="dxa"/>
          </w:tcPr>
          <w:p w:rsidR="00BC5EA9" w:rsidRPr="00BC5EA9" w:rsidRDefault="00BC5EA9" w:rsidP="00BC5EA9">
            <w:pPr>
              <w:spacing w:line="276" w:lineRule="auto"/>
              <w:rPr>
                <w:rFonts w:ascii="Arial" w:hAnsi="Arial" w:cs="Arial"/>
                <w:sz w:val="20"/>
                <w:szCs w:val="20"/>
              </w:rPr>
            </w:pPr>
            <w:r w:rsidRPr="00BC5EA9">
              <w:rPr>
                <w:rFonts w:ascii="Arial" w:hAnsi="Arial" w:cs="Arial"/>
                <w:sz w:val="20"/>
                <w:szCs w:val="20"/>
              </w:rPr>
              <w:t>Dublin South Central</w:t>
            </w:r>
          </w:p>
        </w:tc>
        <w:tc>
          <w:tcPr>
            <w:tcW w:w="1238" w:type="dxa"/>
          </w:tcPr>
          <w:p w:rsidR="00BC5EA9" w:rsidRPr="00BC5EA9" w:rsidRDefault="00BC5EA9" w:rsidP="00BC5EA9">
            <w:pPr>
              <w:spacing w:line="276" w:lineRule="auto"/>
              <w:jc w:val="center"/>
              <w:rPr>
                <w:rFonts w:ascii="Arial" w:hAnsi="Arial" w:cs="Arial"/>
                <w:sz w:val="20"/>
                <w:szCs w:val="20"/>
              </w:rPr>
            </w:pPr>
            <w:r w:rsidRPr="00BC5EA9">
              <w:rPr>
                <w:rFonts w:ascii="Arial" w:hAnsi="Arial" w:cs="Arial"/>
                <w:sz w:val="20"/>
                <w:szCs w:val="20"/>
              </w:rPr>
              <w:t>127,169</w:t>
            </w:r>
          </w:p>
        </w:tc>
        <w:tc>
          <w:tcPr>
            <w:tcW w:w="994" w:type="dxa"/>
          </w:tcPr>
          <w:p w:rsidR="00BC5EA9" w:rsidRPr="00BC5EA9" w:rsidRDefault="00BC5EA9" w:rsidP="00BC5EA9">
            <w:pPr>
              <w:spacing w:line="276" w:lineRule="auto"/>
              <w:jc w:val="center"/>
              <w:rPr>
                <w:rFonts w:ascii="Arial" w:hAnsi="Arial" w:cs="Arial"/>
                <w:sz w:val="20"/>
                <w:szCs w:val="20"/>
              </w:rPr>
            </w:pPr>
            <w:r w:rsidRPr="00BC5EA9">
              <w:rPr>
                <w:rFonts w:ascii="Arial" w:hAnsi="Arial" w:cs="Arial"/>
                <w:sz w:val="20"/>
                <w:szCs w:val="20"/>
              </w:rPr>
              <w:t>4</w:t>
            </w:r>
          </w:p>
        </w:tc>
        <w:tc>
          <w:tcPr>
            <w:tcW w:w="1271" w:type="dxa"/>
          </w:tcPr>
          <w:p w:rsidR="00BC5EA9" w:rsidRPr="00BC5EA9" w:rsidRDefault="00BC5EA9" w:rsidP="00BC5EA9">
            <w:pPr>
              <w:spacing w:line="276" w:lineRule="auto"/>
              <w:jc w:val="center"/>
              <w:rPr>
                <w:rFonts w:ascii="Arial" w:hAnsi="Arial" w:cs="Arial"/>
                <w:sz w:val="20"/>
                <w:szCs w:val="20"/>
              </w:rPr>
            </w:pPr>
            <w:r w:rsidRPr="00BC5EA9">
              <w:rPr>
                <w:rFonts w:ascii="Arial" w:hAnsi="Arial" w:cs="Arial"/>
                <w:sz w:val="20"/>
                <w:szCs w:val="20"/>
              </w:rPr>
              <w:t>31,792</w:t>
            </w:r>
          </w:p>
        </w:tc>
        <w:tc>
          <w:tcPr>
            <w:tcW w:w="1133" w:type="dxa"/>
          </w:tcPr>
          <w:p w:rsidR="00BC5EA9" w:rsidRPr="00BC5EA9" w:rsidRDefault="00BC5EA9" w:rsidP="00BC5EA9">
            <w:pPr>
              <w:spacing w:line="276" w:lineRule="auto"/>
              <w:jc w:val="center"/>
              <w:rPr>
                <w:rFonts w:ascii="Arial" w:hAnsi="Arial" w:cs="Arial"/>
                <w:sz w:val="20"/>
                <w:szCs w:val="20"/>
              </w:rPr>
            </w:pPr>
            <w:r w:rsidRPr="00BC5EA9">
              <w:rPr>
                <w:rFonts w:ascii="Arial" w:hAnsi="Arial" w:cs="Arial"/>
                <w:sz w:val="20"/>
                <w:szCs w:val="20"/>
              </w:rPr>
              <w:t>4.32</w:t>
            </w:r>
          </w:p>
        </w:tc>
        <w:tc>
          <w:tcPr>
            <w:tcW w:w="1050" w:type="dxa"/>
          </w:tcPr>
          <w:p w:rsidR="00BC5EA9" w:rsidRPr="00BC5EA9" w:rsidRDefault="00BC5EA9" w:rsidP="00BC5EA9">
            <w:pPr>
              <w:spacing w:line="276" w:lineRule="auto"/>
              <w:jc w:val="center"/>
              <w:rPr>
                <w:rFonts w:ascii="Arial" w:hAnsi="Arial" w:cs="Arial"/>
                <w:sz w:val="20"/>
                <w:szCs w:val="20"/>
              </w:rPr>
            </w:pPr>
            <w:r w:rsidRPr="00BC5EA9">
              <w:rPr>
                <w:rFonts w:ascii="Arial" w:hAnsi="Arial" w:cs="Arial"/>
                <w:sz w:val="20"/>
                <w:szCs w:val="20"/>
              </w:rPr>
              <w:t>+7.97</w:t>
            </w:r>
          </w:p>
        </w:tc>
        <w:tc>
          <w:tcPr>
            <w:tcW w:w="1222" w:type="dxa"/>
          </w:tcPr>
          <w:p w:rsidR="00BC5EA9" w:rsidRPr="00BC5EA9" w:rsidRDefault="00BC5EA9" w:rsidP="00BC5EA9">
            <w:pPr>
              <w:spacing w:line="276" w:lineRule="auto"/>
              <w:jc w:val="center"/>
              <w:rPr>
                <w:rFonts w:ascii="Arial" w:hAnsi="Arial" w:cs="Arial"/>
                <w:sz w:val="20"/>
                <w:szCs w:val="20"/>
              </w:rPr>
            </w:pPr>
            <w:r>
              <w:rPr>
                <w:rFonts w:ascii="Arial" w:hAnsi="Arial" w:cs="Arial"/>
                <w:sz w:val="20"/>
                <w:szCs w:val="20"/>
              </w:rPr>
              <w:t>4.42</w:t>
            </w:r>
          </w:p>
        </w:tc>
        <w:tc>
          <w:tcPr>
            <w:tcW w:w="1276" w:type="dxa"/>
          </w:tcPr>
          <w:p w:rsidR="00BC5EA9" w:rsidRPr="00BC5EA9" w:rsidRDefault="00BC5EA9" w:rsidP="00BC5EA9">
            <w:pPr>
              <w:spacing w:line="276" w:lineRule="auto"/>
              <w:jc w:val="center"/>
              <w:rPr>
                <w:rFonts w:ascii="Arial" w:hAnsi="Arial" w:cs="Arial"/>
                <w:sz w:val="20"/>
                <w:szCs w:val="20"/>
              </w:rPr>
            </w:pPr>
            <w:r>
              <w:rPr>
                <w:rFonts w:ascii="Arial" w:hAnsi="Arial" w:cs="Arial"/>
                <w:sz w:val="20"/>
                <w:szCs w:val="20"/>
              </w:rPr>
              <w:t>+10.45</w:t>
            </w:r>
          </w:p>
        </w:tc>
      </w:tr>
      <w:tr w:rsidR="00BC5EA9" w:rsidTr="00BC5EA9">
        <w:trPr>
          <w:jc w:val="center"/>
        </w:trPr>
        <w:tc>
          <w:tcPr>
            <w:tcW w:w="1734" w:type="dxa"/>
          </w:tcPr>
          <w:p w:rsidR="00BC5EA9" w:rsidRPr="00BC5EA9" w:rsidRDefault="00BC5EA9" w:rsidP="00BC5EA9">
            <w:pPr>
              <w:spacing w:line="276" w:lineRule="auto"/>
              <w:rPr>
                <w:rFonts w:ascii="Arial" w:hAnsi="Arial" w:cs="Arial"/>
                <w:sz w:val="20"/>
                <w:szCs w:val="20"/>
              </w:rPr>
            </w:pPr>
            <w:r w:rsidRPr="00BC5EA9">
              <w:rPr>
                <w:rFonts w:ascii="Arial" w:hAnsi="Arial" w:cs="Arial"/>
                <w:sz w:val="20"/>
                <w:szCs w:val="20"/>
              </w:rPr>
              <w:t xml:space="preserve">Dublin South West </w:t>
            </w:r>
          </w:p>
        </w:tc>
        <w:tc>
          <w:tcPr>
            <w:tcW w:w="1238" w:type="dxa"/>
          </w:tcPr>
          <w:p w:rsidR="00BC5EA9" w:rsidRPr="00BC5EA9" w:rsidRDefault="00BC5EA9" w:rsidP="00BC5EA9">
            <w:pPr>
              <w:spacing w:line="276" w:lineRule="auto"/>
              <w:jc w:val="center"/>
              <w:rPr>
                <w:rFonts w:ascii="Arial" w:hAnsi="Arial" w:cs="Arial"/>
                <w:sz w:val="20"/>
                <w:szCs w:val="20"/>
              </w:rPr>
            </w:pPr>
            <w:r w:rsidRPr="00BC5EA9">
              <w:rPr>
                <w:rFonts w:ascii="Arial" w:hAnsi="Arial" w:cs="Arial"/>
                <w:sz w:val="20"/>
                <w:szCs w:val="20"/>
              </w:rPr>
              <w:t>158,636</w:t>
            </w:r>
          </w:p>
        </w:tc>
        <w:tc>
          <w:tcPr>
            <w:tcW w:w="994" w:type="dxa"/>
          </w:tcPr>
          <w:p w:rsidR="00BC5EA9" w:rsidRPr="00BC5EA9" w:rsidRDefault="00BC5EA9" w:rsidP="00BC5EA9">
            <w:pPr>
              <w:spacing w:line="276" w:lineRule="auto"/>
              <w:jc w:val="center"/>
              <w:rPr>
                <w:rFonts w:ascii="Arial" w:hAnsi="Arial" w:cs="Arial"/>
                <w:sz w:val="20"/>
                <w:szCs w:val="20"/>
              </w:rPr>
            </w:pPr>
            <w:r w:rsidRPr="00BC5EA9">
              <w:rPr>
                <w:rFonts w:ascii="Arial" w:hAnsi="Arial" w:cs="Arial"/>
                <w:sz w:val="20"/>
                <w:szCs w:val="20"/>
              </w:rPr>
              <w:t>5</w:t>
            </w:r>
          </w:p>
        </w:tc>
        <w:tc>
          <w:tcPr>
            <w:tcW w:w="1271" w:type="dxa"/>
          </w:tcPr>
          <w:p w:rsidR="00BC5EA9" w:rsidRPr="00BC5EA9" w:rsidRDefault="00BC5EA9" w:rsidP="00BC5EA9">
            <w:pPr>
              <w:spacing w:line="276" w:lineRule="auto"/>
              <w:jc w:val="center"/>
              <w:rPr>
                <w:rFonts w:ascii="Arial" w:hAnsi="Arial" w:cs="Arial"/>
                <w:sz w:val="20"/>
                <w:szCs w:val="20"/>
              </w:rPr>
            </w:pPr>
            <w:r w:rsidRPr="00BC5EA9">
              <w:rPr>
                <w:rFonts w:ascii="Arial" w:hAnsi="Arial" w:cs="Arial"/>
                <w:sz w:val="20"/>
                <w:szCs w:val="20"/>
              </w:rPr>
              <w:t>31,727</w:t>
            </w:r>
          </w:p>
        </w:tc>
        <w:tc>
          <w:tcPr>
            <w:tcW w:w="1133" w:type="dxa"/>
          </w:tcPr>
          <w:p w:rsidR="00BC5EA9" w:rsidRPr="00BC5EA9" w:rsidRDefault="00BC5EA9" w:rsidP="00BC5EA9">
            <w:pPr>
              <w:spacing w:line="276" w:lineRule="auto"/>
              <w:jc w:val="center"/>
              <w:rPr>
                <w:rFonts w:ascii="Arial" w:hAnsi="Arial" w:cs="Arial"/>
                <w:sz w:val="20"/>
                <w:szCs w:val="20"/>
              </w:rPr>
            </w:pPr>
            <w:r w:rsidRPr="00BC5EA9">
              <w:rPr>
                <w:rFonts w:ascii="Arial" w:hAnsi="Arial" w:cs="Arial"/>
                <w:sz w:val="20"/>
                <w:szCs w:val="20"/>
              </w:rPr>
              <w:t>5.39</w:t>
            </w:r>
          </w:p>
        </w:tc>
        <w:tc>
          <w:tcPr>
            <w:tcW w:w="1050" w:type="dxa"/>
          </w:tcPr>
          <w:p w:rsidR="00BC5EA9" w:rsidRPr="00BC5EA9" w:rsidRDefault="00BC5EA9" w:rsidP="00BC5EA9">
            <w:pPr>
              <w:spacing w:line="276" w:lineRule="auto"/>
              <w:jc w:val="center"/>
              <w:rPr>
                <w:rFonts w:ascii="Arial" w:hAnsi="Arial" w:cs="Arial"/>
                <w:sz w:val="20"/>
                <w:szCs w:val="20"/>
              </w:rPr>
            </w:pPr>
            <w:r w:rsidRPr="00BC5EA9">
              <w:rPr>
                <w:rFonts w:ascii="Arial" w:hAnsi="Arial" w:cs="Arial"/>
                <w:sz w:val="20"/>
                <w:szCs w:val="20"/>
              </w:rPr>
              <w:t>+7.75</w:t>
            </w:r>
          </w:p>
        </w:tc>
        <w:tc>
          <w:tcPr>
            <w:tcW w:w="1222" w:type="dxa"/>
          </w:tcPr>
          <w:p w:rsidR="00BC5EA9" w:rsidRPr="00BC5EA9" w:rsidRDefault="00BC5EA9" w:rsidP="00BC5EA9">
            <w:pPr>
              <w:spacing w:line="276" w:lineRule="auto"/>
              <w:jc w:val="center"/>
              <w:rPr>
                <w:rFonts w:ascii="Arial" w:hAnsi="Arial" w:cs="Arial"/>
                <w:sz w:val="20"/>
                <w:szCs w:val="20"/>
              </w:rPr>
            </w:pPr>
            <w:r>
              <w:rPr>
                <w:rFonts w:ascii="Arial" w:hAnsi="Arial" w:cs="Arial"/>
                <w:sz w:val="20"/>
                <w:szCs w:val="20"/>
              </w:rPr>
              <w:t>5.51</w:t>
            </w:r>
          </w:p>
        </w:tc>
        <w:tc>
          <w:tcPr>
            <w:tcW w:w="1276" w:type="dxa"/>
          </w:tcPr>
          <w:p w:rsidR="00BC5EA9" w:rsidRPr="00BC5EA9" w:rsidRDefault="00BC5EA9" w:rsidP="00BC5EA9">
            <w:pPr>
              <w:spacing w:line="276" w:lineRule="auto"/>
              <w:jc w:val="center"/>
              <w:rPr>
                <w:rFonts w:ascii="Arial" w:hAnsi="Arial" w:cs="Arial"/>
                <w:sz w:val="20"/>
                <w:szCs w:val="20"/>
              </w:rPr>
            </w:pPr>
            <w:r>
              <w:rPr>
                <w:rFonts w:ascii="Arial" w:hAnsi="Arial" w:cs="Arial"/>
                <w:sz w:val="20"/>
                <w:szCs w:val="20"/>
              </w:rPr>
              <w:t>+10.23</w:t>
            </w:r>
          </w:p>
        </w:tc>
      </w:tr>
      <w:tr w:rsidR="00BC5EA9" w:rsidTr="00BC5EA9">
        <w:trPr>
          <w:jc w:val="center"/>
        </w:trPr>
        <w:tc>
          <w:tcPr>
            <w:tcW w:w="1734" w:type="dxa"/>
          </w:tcPr>
          <w:p w:rsidR="00BC5EA9" w:rsidRPr="00BC5EA9" w:rsidRDefault="00BC5EA9" w:rsidP="00BC5EA9">
            <w:pPr>
              <w:spacing w:line="276" w:lineRule="auto"/>
              <w:jc w:val="both"/>
              <w:rPr>
                <w:rFonts w:ascii="Arial" w:hAnsi="Arial" w:cs="Arial"/>
                <w:sz w:val="20"/>
                <w:szCs w:val="20"/>
              </w:rPr>
            </w:pPr>
            <w:r w:rsidRPr="00BC5EA9">
              <w:rPr>
                <w:rFonts w:ascii="Arial" w:hAnsi="Arial" w:cs="Arial"/>
                <w:sz w:val="20"/>
                <w:szCs w:val="20"/>
              </w:rPr>
              <w:t>Dún Laoghaire</w:t>
            </w:r>
          </w:p>
        </w:tc>
        <w:tc>
          <w:tcPr>
            <w:tcW w:w="1238" w:type="dxa"/>
          </w:tcPr>
          <w:p w:rsidR="00BC5EA9" w:rsidRPr="00BC5EA9" w:rsidRDefault="00BC5EA9" w:rsidP="00BC5EA9">
            <w:pPr>
              <w:spacing w:line="276" w:lineRule="auto"/>
              <w:jc w:val="center"/>
              <w:rPr>
                <w:rFonts w:ascii="Arial" w:hAnsi="Arial" w:cs="Arial"/>
                <w:sz w:val="20"/>
                <w:szCs w:val="20"/>
              </w:rPr>
            </w:pPr>
            <w:r w:rsidRPr="00BC5EA9">
              <w:rPr>
                <w:rFonts w:ascii="Arial" w:hAnsi="Arial" w:cs="Arial"/>
                <w:sz w:val="20"/>
                <w:szCs w:val="20"/>
              </w:rPr>
              <w:t>132,302</w:t>
            </w:r>
          </w:p>
        </w:tc>
        <w:tc>
          <w:tcPr>
            <w:tcW w:w="994" w:type="dxa"/>
          </w:tcPr>
          <w:p w:rsidR="00BC5EA9" w:rsidRPr="00BC5EA9" w:rsidRDefault="00BC5EA9" w:rsidP="00BC5EA9">
            <w:pPr>
              <w:spacing w:line="276" w:lineRule="auto"/>
              <w:jc w:val="center"/>
              <w:rPr>
                <w:rFonts w:ascii="Arial" w:hAnsi="Arial" w:cs="Arial"/>
                <w:sz w:val="20"/>
                <w:szCs w:val="20"/>
              </w:rPr>
            </w:pPr>
            <w:r w:rsidRPr="00BC5EA9">
              <w:rPr>
                <w:rFonts w:ascii="Arial" w:hAnsi="Arial" w:cs="Arial"/>
                <w:sz w:val="20"/>
                <w:szCs w:val="20"/>
              </w:rPr>
              <w:t>4</w:t>
            </w:r>
          </w:p>
        </w:tc>
        <w:tc>
          <w:tcPr>
            <w:tcW w:w="1271" w:type="dxa"/>
          </w:tcPr>
          <w:p w:rsidR="00BC5EA9" w:rsidRPr="00BC5EA9" w:rsidRDefault="00BC5EA9" w:rsidP="00BC5EA9">
            <w:pPr>
              <w:spacing w:line="276" w:lineRule="auto"/>
              <w:jc w:val="center"/>
              <w:rPr>
                <w:rFonts w:ascii="Arial" w:hAnsi="Arial" w:cs="Arial"/>
                <w:sz w:val="20"/>
                <w:szCs w:val="20"/>
              </w:rPr>
            </w:pPr>
            <w:r w:rsidRPr="00BC5EA9">
              <w:rPr>
                <w:rFonts w:ascii="Arial" w:hAnsi="Arial" w:cs="Arial"/>
                <w:sz w:val="20"/>
                <w:szCs w:val="20"/>
              </w:rPr>
              <w:t>33,076</w:t>
            </w:r>
          </w:p>
        </w:tc>
        <w:tc>
          <w:tcPr>
            <w:tcW w:w="1133" w:type="dxa"/>
          </w:tcPr>
          <w:p w:rsidR="00BC5EA9" w:rsidRPr="00BC5EA9" w:rsidRDefault="00BC5EA9" w:rsidP="00BC5EA9">
            <w:pPr>
              <w:spacing w:line="276" w:lineRule="auto"/>
              <w:jc w:val="center"/>
              <w:rPr>
                <w:rFonts w:ascii="Arial" w:hAnsi="Arial" w:cs="Arial"/>
                <w:sz w:val="20"/>
                <w:szCs w:val="20"/>
              </w:rPr>
            </w:pPr>
            <w:r w:rsidRPr="00BC5EA9">
              <w:rPr>
                <w:rFonts w:ascii="Arial" w:hAnsi="Arial" w:cs="Arial"/>
                <w:sz w:val="20"/>
                <w:szCs w:val="20"/>
              </w:rPr>
              <w:t>4.49</w:t>
            </w:r>
          </w:p>
        </w:tc>
        <w:tc>
          <w:tcPr>
            <w:tcW w:w="1050" w:type="dxa"/>
          </w:tcPr>
          <w:p w:rsidR="00BC5EA9" w:rsidRPr="00BC5EA9" w:rsidRDefault="00BC5EA9" w:rsidP="00BC5EA9">
            <w:pPr>
              <w:spacing w:line="276" w:lineRule="auto"/>
              <w:jc w:val="center"/>
              <w:rPr>
                <w:rFonts w:ascii="Arial" w:hAnsi="Arial" w:cs="Arial"/>
                <w:sz w:val="20"/>
                <w:szCs w:val="20"/>
              </w:rPr>
            </w:pPr>
            <w:r w:rsidRPr="00BC5EA9">
              <w:rPr>
                <w:rFonts w:ascii="Arial" w:hAnsi="Arial" w:cs="Arial"/>
                <w:sz w:val="20"/>
                <w:szCs w:val="20"/>
              </w:rPr>
              <w:t>+12.33</w:t>
            </w:r>
          </w:p>
        </w:tc>
        <w:tc>
          <w:tcPr>
            <w:tcW w:w="1222" w:type="dxa"/>
          </w:tcPr>
          <w:p w:rsidR="00BC5EA9" w:rsidRPr="00BC5EA9" w:rsidRDefault="00BC5EA9" w:rsidP="00BC5EA9">
            <w:pPr>
              <w:spacing w:line="276" w:lineRule="auto"/>
              <w:jc w:val="center"/>
              <w:rPr>
                <w:rFonts w:ascii="Arial" w:hAnsi="Arial" w:cs="Arial"/>
                <w:sz w:val="20"/>
                <w:szCs w:val="20"/>
              </w:rPr>
            </w:pPr>
            <w:r>
              <w:rPr>
                <w:rFonts w:ascii="Arial" w:hAnsi="Arial" w:cs="Arial"/>
                <w:sz w:val="20"/>
                <w:szCs w:val="20"/>
              </w:rPr>
              <w:t>4.60</w:t>
            </w:r>
          </w:p>
        </w:tc>
        <w:tc>
          <w:tcPr>
            <w:tcW w:w="1276" w:type="dxa"/>
          </w:tcPr>
          <w:p w:rsidR="00BC5EA9" w:rsidRPr="00BC5EA9" w:rsidRDefault="00BC5EA9" w:rsidP="00BC5EA9">
            <w:pPr>
              <w:spacing w:line="276" w:lineRule="auto"/>
              <w:jc w:val="center"/>
              <w:rPr>
                <w:rFonts w:ascii="Arial" w:hAnsi="Arial" w:cs="Arial"/>
                <w:sz w:val="20"/>
                <w:szCs w:val="20"/>
              </w:rPr>
            </w:pPr>
            <w:r>
              <w:rPr>
                <w:rFonts w:ascii="Arial" w:hAnsi="Arial" w:cs="Arial"/>
                <w:sz w:val="20"/>
                <w:szCs w:val="20"/>
              </w:rPr>
              <w:t>+14.91</w:t>
            </w:r>
          </w:p>
        </w:tc>
      </w:tr>
      <w:tr w:rsidR="00BC5EA9" w:rsidTr="00BC5EA9">
        <w:trPr>
          <w:jc w:val="center"/>
        </w:trPr>
        <w:tc>
          <w:tcPr>
            <w:tcW w:w="1734" w:type="dxa"/>
            <w:shd w:val="clear" w:color="auto" w:fill="D9D9D9" w:themeFill="background1" w:themeFillShade="D9"/>
          </w:tcPr>
          <w:p w:rsidR="00BC5EA9" w:rsidRPr="00BC5EA9" w:rsidRDefault="00BC5EA9" w:rsidP="00BC5EA9">
            <w:pPr>
              <w:spacing w:line="276" w:lineRule="auto"/>
              <w:jc w:val="both"/>
              <w:rPr>
                <w:rFonts w:ascii="Arial" w:hAnsi="Arial" w:cs="Arial"/>
                <w:b/>
                <w:sz w:val="20"/>
                <w:szCs w:val="20"/>
              </w:rPr>
            </w:pPr>
            <w:r w:rsidRPr="00BC5EA9">
              <w:rPr>
                <w:rFonts w:ascii="Arial" w:hAnsi="Arial" w:cs="Arial"/>
                <w:b/>
                <w:sz w:val="20"/>
                <w:szCs w:val="20"/>
              </w:rPr>
              <w:t xml:space="preserve">Totals: </w:t>
            </w:r>
          </w:p>
        </w:tc>
        <w:tc>
          <w:tcPr>
            <w:tcW w:w="1238" w:type="dxa"/>
            <w:shd w:val="clear" w:color="auto" w:fill="D9D9D9" w:themeFill="background1" w:themeFillShade="D9"/>
          </w:tcPr>
          <w:p w:rsidR="00BC5EA9" w:rsidRPr="00BC5EA9" w:rsidRDefault="00BC5EA9" w:rsidP="00BC5EA9">
            <w:pPr>
              <w:spacing w:line="276" w:lineRule="auto"/>
              <w:jc w:val="center"/>
              <w:rPr>
                <w:rFonts w:ascii="Arial" w:hAnsi="Arial" w:cs="Arial"/>
                <w:sz w:val="20"/>
                <w:szCs w:val="20"/>
              </w:rPr>
            </w:pPr>
            <w:r w:rsidRPr="00BC5EA9">
              <w:rPr>
                <w:rFonts w:ascii="Arial" w:hAnsi="Arial" w:cs="Arial"/>
                <w:sz w:val="20"/>
                <w:szCs w:val="20"/>
              </w:rPr>
              <w:t>776,391</w:t>
            </w:r>
          </w:p>
        </w:tc>
        <w:tc>
          <w:tcPr>
            <w:tcW w:w="994" w:type="dxa"/>
            <w:shd w:val="clear" w:color="auto" w:fill="D9D9D9" w:themeFill="background1" w:themeFillShade="D9"/>
          </w:tcPr>
          <w:p w:rsidR="00BC5EA9" w:rsidRPr="00BC5EA9" w:rsidRDefault="00BC5EA9" w:rsidP="00BC5EA9">
            <w:pPr>
              <w:spacing w:line="276" w:lineRule="auto"/>
              <w:jc w:val="center"/>
              <w:rPr>
                <w:rFonts w:ascii="Arial" w:hAnsi="Arial" w:cs="Arial"/>
                <w:sz w:val="20"/>
                <w:szCs w:val="20"/>
              </w:rPr>
            </w:pPr>
            <w:r w:rsidRPr="00BC5EA9">
              <w:rPr>
                <w:rFonts w:ascii="Arial" w:hAnsi="Arial" w:cs="Arial"/>
                <w:sz w:val="20"/>
                <w:szCs w:val="20"/>
              </w:rPr>
              <w:t>24</w:t>
            </w:r>
          </w:p>
        </w:tc>
        <w:tc>
          <w:tcPr>
            <w:tcW w:w="1271" w:type="dxa"/>
            <w:shd w:val="clear" w:color="auto" w:fill="D9D9D9" w:themeFill="background1" w:themeFillShade="D9"/>
          </w:tcPr>
          <w:p w:rsidR="00BC5EA9" w:rsidRPr="00BC5EA9" w:rsidRDefault="00BC5EA9" w:rsidP="00BC5EA9">
            <w:pPr>
              <w:spacing w:line="276" w:lineRule="auto"/>
              <w:jc w:val="center"/>
              <w:rPr>
                <w:rFonts w:ascii="Arial" w:hAnsi="Arial" w:cs="Arial"/>
                <w:sz w:val="20"/>
                <w:szCs w:val="20"/>
              </w:rPr>
            </w:pPr>
            <w:r w:rsidRPr="00BC5EA9">
              <w:rPr>
                <w:rFonts w:ascii="Arial" w:hAnsi="Arial" w:cs="Arial"/>
                <w:sz w:val="20"/>
                <w:szCs w:val="20"/>
              </w:rPr>
              <w:t>32,350</w:t>
            </w:r>
          </w:p>
        </w:tc>
        <w:tc>
          <w:tcPr>
            <w:tcW w:w="1133" w:type="dxa"/>
            <w:shd w:val="clear" w:color="auto" w:fill="D9D9D9" w:themeFill="background1" w:themeFillShade="D9"/>
          </w:tcPr>
          <w:p w:rsidR="00BC5EA9" w:rsidRPr="00BC5EA9" w:rsidRDefault="00BC5EA9" w:rsidP="00BC5EA9">
            <w:pPr>
              <w:spacing w:line="276" w:lineRule="auto"/>
              <w:jc w:val="center"/>
              <w:rPr>
                <w:rFonts w:ascii="Arial" w:hAnsi="Arial" w:cs="Arial"/>
                <w:sz w:val="20"/>
                <w:szCs w:val="20"/>
              </w:rPr>
            </w:pPr>
            <w:r w:rsidRPr="00BC5EA9">
              <w:rPr>
                <w:rFonts w:ascii="Arial" w:hAnsi="Arial" w:cs="Arial"/>
                <w:sz w:val="20"/>
                <w:szCs w:val="20"/>
              </w:rPr>
              <w:t>26.37</w:t>
            </w:r>
          </w:p>
        </w:tc>
        <w:tc>
          <w:tcPr>
            <w:tcW w:w="1050" w:type="dxa"/>
            <w:shd w:val="clear" w:color="auto" w:fill="D9D9D9" w:themeFill="background1" w:themeFillShade="D9"/>
          </w:tcPr>
          <w:p w:rsidR="00BC5EA9" w:rsidRPr="00BC5EA9" w:rsidRDefault="00BC5EA9" w:rsidP="00BC5EA9">
            <w:pPr>
              <w:spacing w:line="276" w:lineRule="auto"/>
              <w:jc w:val="center"/>
              <w:rPr>
                <w:rFonts w:ascii="Arial" w:hAnsi="Arial" w:cs="Arial"/>
                <w:sz w:val="20"/>
                <w:szCs w:val="20"/>
              </w:rPr>
            </w:pPr>
            <w:r w:rsidRPr="00BC5EA9">
              <w:rPr>
                <w:rFonts w:ascii="Arial" w:hAnsi="Arial" w:cs="Arial"/>
                <w:sz w:val="20"/>
                <w:szCs w:val="20"/>
              </w:rPr>
              <w:t>+9.86</w:t>
            </w:r>
          </w:p>
        </w:tc>
        <w:tc>
          <w:tcPr>
            <w:tcW w:w="1222" w:type="dxa"/>
            <w:shd w:val="clear" w:color="auto" w:fill="D9D9D9" w:themeFill="background1" w:themeFillShade="D9"/>
          </w:tcPr>
          <w:p w:rsidR="00BC5EA9" w:rsidRPr="00BC5EA9" w:rsidRDefault="00BC5EA9" w:rsidP="00BC5EA9">
            <w:pPr>
              <w:spacing w:line="276" w:lineRule="auto"/>
              <w:jc w:val="center"/>
              <w:rPr>
                <w:rFonts w:ascii="Arial" w:hAnsi="Arial" w:cs="Arial"/>
                <w:sz w:val="20"/>
                <w:szCs w:val="20"/>
              </w:rPr>
            </w:pPr>
            <w:r>
              <w:rPr>
                <w:rFonts w:ascii="Arial" w:hAnsi="Arial" w:cs="Arial"/>
                <w:sz w:val="20"/>
                <w:szCs w:val="20"/>
              </w:rPr>
              <w:t>26.97</w:t>
            </w:r>
          </w:p>
        </w:tc>
        <w:tc>
          <w:tcPr>
            <w:tcW w:w="1276" w:type="dxa"/>
            <w:shd w:val="clear" w:color="auto" w:fill="D9D9D9" w:themeFill="background1" w:themeFillShade="D9"/>
          </w:tcPr>
          <w:p w:rsidR="00BC5EA9" w:rsidRPr="00BC5EA9" w:rsidRDefault="00BC5EA9" w:rsidP="00BC5EA9">
            <w:pPr>
              <w:spacing w:line="276" w:lineRule="auto"/>
              <w:jc w:val="center"/>
              <w:rPr>
                <w:rFonts w:ascii="Arial" w:hAnsi="Arial" w:cs="Arial"/>
                <w:sz w:val="20"/>
                <w:szCs w:val="20"/>
              </w:rPr>
            </w:pPr>
            <w:r>
              <w:rPr>
                <w:rFonts w:ascii="Arial" w:hAnsi="Arial" w:cs="Arial"/>
                <w:sz w:val="20"/>
                <w:szCs w:val="20"/>
              </w:rPr>
              <w:t>+12.39</w:t>
            </w:r>
          </w:p>
        </w:tc>
      </w:tr>
    </w:tbl>
    <w:p w:rsidR="00CA1E69" w:rsidRDefault="00CA1E69" w:rsidP="00F7514D">
      <w:pPr>
        <w:spacing w:after="0" w:line="360" w:lineRule="auto"/>
        <w:jc w:val="both"/>
        <w:rPr>
          <w:rFonts w:ascii="Arial" w:hAnsi="Arial" w:cs="Arial"/>
          <w:sz w:val="24"/>
        </w:rPr>
      </w:pPr>
    </w:p>
    <w:p w:rsidR="00CA1E69" w:rsidRDefault="009663DA" w:rsidP="00F7514D">
      <w:pPr>
        <w:spacing w:after="0" w:line="360" w:lineRule="auto"/>
        <w:jc w:val="both"/>
        <w:rPr>
          <w:rFonts w:ascii="Arial" w:hAnsi="Arial" w:cs="Arial"/>
          <w:sz w:val="24"/>
        </w:rPr>
      </w:pPr>
      <w:r>
        <w:rPr>
          <w:rFonts w:ascii="Arial" w:hAnsi="Arial" w:cs="Arial"/>
          <w:sz w:val="24"/>
        </w:rPr>
        <w:t xml:space="preserve">It can be seen in Table 1, that </w:t>
      </w:r>
      <w:r w:rsidR="006C7B65">
        <w:rPr>
          <w:rFonts w:ascii="Arial" w:hAnsi="Arial" w:cs="Arial"/>
          <w:sz w:val="24"/>
        </w:rPr>
        <w:t>the v</w:t>
      </w:r>
      <w:r>
        <w:rPr>
          <w:rFonts w:ascii="Arial" w:hAnsi="Arial" w:cs="Arial"/>
          <w:sz w:val="24"/>
        </w:rPr>
        <w:t xml:space="preserve">ariance figures </w:t>
      </w:r>
      <w:r w:rsidR="006C7B65">
        <w:rPr>
          <w:rFonts w:ascii="Arial" w:hAnsi="Arial" w:cs="Arial"/>
          <w:sz w:val="24"/>
        </w:rPr>
        <w:t xml:space="preserve">for </w:t>
      </w:r>
      <w:r w:rsidR="008D7F08">
        <w:rPr>
          <w:rFonts w:ascii="Arial" w:hAnsi="Arial" w:cs="Arial"/>
          <w:sz w:val="24"/>
        </w:rPr>
        <w:t xml:space="preserve">all of </w:t>
      </w:r>
      <w:r w:rsidR="006C7B65">
        <w:rPr>
          <w:rFonts w:ascii="Arial" w:hAnsi="Arial" w:cs="Arial"/>
          <w:sz w:val="24"/>
        </w:rPr>
        <w:t xml:space="preserve">the constituencies </w:t>
      </w:r>
      <w:r>
        <w:rPr>
          <w:rFonts w:ascii="Arial" w:hAnsi="Arial" w:cs="Arial"/>
          <w:sz w:val="24"/>
        </w:rPr>
        <w:t xml:space="preserve">are above </w:t>
      </w:r>
      <w:r w:rsidR="009F1024">
        <w:rPr>
          <w:rFonts w:ascii="Arial" w:hAnsi="Arial" w:cs="Arial"/>
          <w:sz w:val="24"/>
        </w:rPr>
        <w:t xml:space="preserve">or far above </w:t>
      </w:r>
      <w:r>
        <w:rPr>
          <w:rFonts w:ascii="Arial" w:hAnsi="Arial" w:cs="Arial"/>
          <w:sz w:val="24"/>
        </w:rPr>
        <w:t>an acceptable range</w:t>
      </w:r>
      <w:r w:rsidR="00BC5EA9">
        <w:rPr>
          <w:rFonts w:ascii="Arial" w:hAnsi="Arial" w:cs="Arial"/>
          <w:sz w:val="24"/>
        </w:rPr>
        <w:t xml:space="preserve"> particularly in the case of a 178 member Dáil.  </w:t>
      </w:r>
      <w:r w:rsidR="008D7F08">
        <w:rPr>
          <w:rFonts w:ascii="Arial" w:hAnsi="Arial" w:cs="Arial"/>
          <w:sz w:val="24"/>
        </w:rPr>
        <w:t>It is therefore certain that some degree of change</w:t>
      </w:r>
      <w:r w:rsidR="00BC5EA9">
        <w:rPr>
          <w:rFonts w:ascii="Arial" w:hAnsi="Arial" w:cs="Arial"/>
          <w:sz w:val="24"/>
        </w:rPr>
        <w:t xml:space="preserve"> will be required to all of the constituencies</w:t>
      </w:r>
      <w:r w:rsidR="008D7F08">
        <w:rPr>
          <w:rFonts w:ascii="Arial" w:hAnsi="Arial" w:cs="Arial"/>
          <w:sz w:val="24"/>
        </w:rPr>
        <w:t xml:space="preserve">. </w:t>
      </w:r>
    </w:p>
    <w:p w:rsidR="005C6D79" w:rsidRDefault="005C6D79" w:rsidP="00F7514D">
      <w:pPr>
        <w:spacing w:after="0" w:line="360" w:lineRule="auto"/>
        <w:jc w:val="both"/>
        <w:rPr>
          <w:rFonts w:ascii="Arial" w:hAnsi="Arial" w:cs="Arial"/>
          <w:sz w:val="24"/>
        </w:rPr>
      </w:pPr>
    </w:p>
    <w:p w:rsidR="005C6D79" w:rsidRDefault="005C6D79" w:rsidP="00F7514D">
      <w:pPr>
        <w:spacing w:after="0" w:line="360" w:lineRule="auto"/>
        <w:jc w:val="both"/>
        <w:rPr>
          <w:rFonts w:ascii="Arial" w:hAnsi="Arial" w:cs="Arial"/>
          <w:sz w:val="24"/>
        </w:rPr>
      </w:pPr>
      <w:r>
        <w:rPr>
          <w:rFonts w:ascii="Arial" w:hAnsi="Arial" w:cs="Arial"/>
          <w:sz w:val="24"/>
        </w:rPr>
        <w:t>The current ove</w:t>
      </w:r>
      <w:r w:rsidR="00EE2849">
        <w:rPr>
          <w:rFonts w:ascii="Arial" w:hAnsi="Arial" w:cs="Arial"/>
          <w:sz w:val="24"/>
        </w:rPr>
        <w:t>rall arrangement of seats is of</w:t>
      </w:r>
      <w:r>
        <w:rPr>
          <w:rFonts w:ascii="Arial" w:hAnsi="Arial" w:cs="Arial"/>
          <w:sz w:val="24"/>
        </w:rPr>
        <w:t xml:space="preserve"> one 5-seat, four 4-s</w:t>
      </w:r>
      <w:r w:rsidR="00EE2849">
        <w:rPr>
          <w:rFonts w:ascii="Arial" w:hAnsi="Arial" w:cs="Arial"/>
          <w:sz w:val="24"/>
        </w:rPr>
        <w:t>eat, and one 3-seat constituencies</w:t>
      </w:r>
      <w:r>
        <w:rPr>
          <w:rFonts w:ascii="Arial" w:hAnsi="Arial" w:cs="Arial"/>
          <w:sz w:val="24"/>
        </w:rPr>
        <w:t xml:space="preserve">. </w:t>
      </w:r>
    </w:p>
    <w:p w:rsidR="00A37A9A" w:rsidRDefault="00A37A9A" w:rsidP="00F7514D">
      <w:pPr>
        <w:spacing w:after="0" w:line="360" w:lineRule="auto"/>
        <w:jc w:val="both"/>
        <w:rPr>
          <w:rFonts w:ascii="Arial" w:hAnsi="Arial" w:cs="Arial"/>
          <w:sz w:val="24"/>
        </w:rPr>
      </w:pPr>
    </w:p>
    <w:p w:rsidR="009663DA" w:rsidRPr="00CA1E69" w:rsidRDefault="00CB0C27" w:rsidP="009663DA">
      <w:pPr>
        <w:spacing w:after="0" w:line="360" w:lineRule="auto"/>
        <w:jc w:val="both"/>
        <w:rPr>
          <w:rFonts w:ascii="Arial" w:hAnsi="Arial" w:cs="Arial"/>
          <w:b/>
          <w:sz w:val="24"/>
        </w:rPr>
      </w:pPr>
      <w:r>
        <w:rPr>
          <w:rFonts w:ascii="Arial" w:hAnsi="Arial" w:cs="Arial"/>
          <w:b/>
          <w:sz w:val="24"/>
        </w:rPr>
        <w:t>2.  SUMMARY OF OPTIONS</w:t>
      </w:r>
      <w:r w:rsidR="009663DA">
        <w:rPr>
          <w:rFonts w:ascii="Arial" w:hAnsi="Arial" w:cs="Arial"/>
          <w:b/>
          <w:sz w:val="24"/>
        </w:rPr>
        <w:t xml:space="preserve"> IN THIS PAPER </w:t>
      </w:r>
    </w:p>
    <w:p w:rsidR="00E63339" w:rsidRDefault="00E63339" w:rsidP="00F7514D">
      <w:pPr>
        <w:spacing w:after="0" w:line="360" w:lineRule="auto"/>
        <w:jc w:val="both"/>
        <w:rPr>
          <w:rFonts w:ascii="Arial" w:hAnsi="Arial" w:cs="Arial"/>
          <w:sz w:val="24"/>
        </w:rPr>
      </w:pPr>
    </w:p>
    <w:p w:rsidR="007C1E98" w:rsidRDefault="007C1E98" w:rsidP="00F7514D">
      <w:pPr>
        <w:spacing w:after="0" w:line="360" w:lineRule="auto"/>
        <w:jc w:val="both"/>
        <w:rPr>
          <w:rFonts w:ascii="Arial" w:hAnsi="Arial" w:cs="Arial"/>
          <w:sz w:val="24"/>
        </w:rPr>
      </w:pPr>
      <w:r>
        <w:rPr>
          <w:rFonts w:ascii="Arial" w:hAnsi="Arial" w:cs="Arial"/>
          <w:sz w:val="24"/>
        </w:rPr>
        <w:t xml:space="preserve">Since the </w:t>
      </w:r>
      <w:r w:rsidR="009F1024">
        <w:rPr>
          <w:rFonts w:ascii="Arial" w:hAnsi="Arial" w:cs="Arial"/>
          <w:sz w:val="24"/>
        </w:rPr>
        <w:t xml:space="preserve">Dublin South </w:t>
      </w:r>
      <w:r>
        <w:rPr>
          <w:rFonts w:ascii="Arial" w:hAnsi="Arial" w:cs="Arial"/>
          <w:sz w:val="24"/>
        </w:rPr>
        <w:t>region currently has 2</w:t>
      </w:r>
      <w:r w:rsidR="009F1024">
        <w:rPr>
          <w:rFonts w:ascii="Arial" w:hAnsi="Arial" w:cs="Arial"/>
          <w:sz w:val="24"/>
        </w:rPr>
        <w:t>4</w:t>
      </w:r>
      <w:r>
        <w:rPr>
          <w:rFonts w:ascii="Arial" w:hAnsi="Arial" w:cs="Arial"/>
          <w:sz w:val="24"/>
        </w:rPr>
        <w:t xml:space="preserve"> seats, but has a population which would earn it 2</w:t>
      </w:r>
      <w:r w:rsidR="009F1024">
        <w:rPr>
          <w:rFonts w:ascii="Arial" w:hAnsi="Arial" w:cs="Arial"/>
          <w:sz w:val="24"/>
        </w:rPr>
        <w:t>6.37</w:t>
      </w:r>
      <w:r>
        <w:rPr>
          <w:rFonts w:ascii="Arial" w:hAnsi="Arial" w:cs="Arial"/>
          <w:sz w:val="24"/>
        </w:rPr>
        <w:t xml:space="preserve"> seats in a 174 member Dáil, </w:t>
      </w:r>
      <w:r w:rsidR="00BC5EA9">
        <w:rPr>
          <w:rFonts w:ascii="Arial" w:hAnsi="Arial" w:cs="Arial"/>
          <w:sz w:val="24"/>
        </w:rPr>
        <w:t xml:space="preserve">or 26.97 in a 178 member Dáil, </w:t>
      </w:r>
      <w:r>
        <w:rPr>
          <w:rFonts w:ascii="Arial" w:hAnsi="Arial" w:cs="Arial"/>
          <w:sz w:val="24"/>
        </w:rPr>
        <w:t xml:space="preserve">this paper presents </w:t>
      </w:r>
      <w:r w:rsidR="00BC5EA9">
        <w:rPr>
          <w:rFonts w:ascii="Arial" w:hAnsi="Arial" w:cs="Arial"/>
          <w:sz w:val="24"/>
        </w:rPr>
        <w:t>two options:  The first option adds three seats to the region</w:t>
      </w:r>
      <w:r w:rsidR="00C81A00">
        <w:rPr>
          <w:rFonts w:ascii="Arial" w:hAnsi="Arial" w:cs="Arial"/>
          <w:sz w:val="24"/>
        </w:rPr>
        <w:t xml:space="preserve"> in the form of a new </w:t>
      </w:r>
      <w:r w:rsidR="00BC5EA9">
        <w:rPr>
          <w:rFonts w:ascii="Arial" w:hAnsi="Arial" w:cs="Arial"/>
          <w:sz w:val="24"/>
        </w:rPr>
        <w:t>3-seat constituency</w:t>
      </w:r>
      <w:r w:rsidR="00C81A00">
        <w:rPr>
          <w:rFonts w:ascii="Arial" w:hAnsi="Arial" w:cs="Arial"/>
          <w:sz w:val="24"/>
        </w:rPr>
        <w:t>, along with some appropriate shifts in boundaries;</w:t>
      </w:r>
      <w:r w:rsidR="00BC5EA9">
        <w:rPr>
          <w:rFonts w:ascii="Arial" w:hAnsi="Arial" w:cs="Arial"/>
          <w:sz w:val="24"/>
        </w:rPr>
        <w:t xml:space="preserve"> and the second option adds two seats to the region, </w:t>
      </w:r>
      <w:r w:rsidR="00065798">
        <w:rPr>
          <w:rFonts w:ascii="Arial" w:hAnsi="Arial" w:cs="Arial"/>
          <w:sz w:val="24"/>
        </w:rPr>
        <w:t>but does not add</w:t>
      </w:r>
      <w:r w:rsidR="00BC5EA9">
        <w:rPr>
          <w:rFonts w:ascii="Arial" w:hAnsi="Arial" w:cs="Arial"/>
          <w:sz w:val="24"/>
        </w:rPr>
        <w:t xml:space="preserve"> a new constituency.  </w:t>
      </w:r>
    </w:p>
    <w:p w:rsidR="00C81A00" w:rsidRDefault="00C81A00" w:rsidP="00F7514D">
      <w:pPr>
        <w:spacing w:after="0" w:line="360" w:lineRule="auto"/>
        <w:jc w:val="both"/>
        <w:rPr>
          <w:rFonts w:ascii="Arial" w:hAnsi="Arial" w:cs="Arial"/>
          <w:sz w:val="24"/>
        </w:rPr>
      </w:pPr>
    </w:p>
    <w:p w:rsidR="00505AD1" w:rsidRDefault="007C1E98" w:rsidP="00F7514D">
      <w:pPr>
        <w:spacing w:after="0" w:line="360" w:lineRule="auto"/>
        <w:jc w:val="both"/>
        <w:rPr>
          <w:rFonts w:ascii="Arial" w:hAnsi="Arial" w:cs="Arial"/>
          <w:sz w:val="24"/>
        </w:rPr>
      </w:pPr>
      <w:r>
        <w:rPr>
          <w:rFonts w:ascii="Arial" w:hAnsi="Arial" w:cs="Arial"/>
          <w:sz w:val="24"/>
        </w:rPr>
        <w:t>It can be seen in Table 1, that the constituenc</w:t>
      </w:r>
      <w:r w:rsidR="009F1024">
        <w:rPr>
          <w:rFonts w:ascii="Arial" w:hAnsi="Arial" w:cs="Arial"/>
          <w:sz w:val="24"/>
        </w:rPr>
        <w:t xml:space="preserve">y </w:t>
      </w:r>
      <w:r w:rsidR="00390C7E">
        <w:rPr>
          <w:rFonts w:ascii="Arial" w:hAnsi="Arial" w:cs="Arial"/>
          <w:sz w:val="24"/>
        </w:rPr>
        <w:t xml:space="preserve">of </w:t>
      </w:r>
      <w:r w:rsidR="009F1024">
        <w:rPr>
          <w:rFonts w:ascii="Arial" w:hAnsi="Arial" w:cs="Arial"/>
          <w:sz w:val="24"/>
        </w:rPr>
        <w:t xml:space="preserve">Dublin South West is a </w:t>
      </w:r>
      <w:r w:rsidR="005C6D79">
        <w:rPr>
          <w:rFonts w:ascii="Arial" w:hAnsi="Arial" w:cs="Arial"/>
          <w:sz w:val="24"/>
        </w:rPr>
        <w:t>5-seat</w:t>
      </w:r>
      <w:r>
        <w:rPr>
          <w:rFonts w:ascii="Arial" w:hAnsi="Arial" w:cs="Arial"/>
          <w:sz w:val="24"/>
        </w:rPr>
        <w:t xml:space="preserve"> constituenc</w:t>
      </w:r>
      <w:r w:rsidR="009F1024">
        <w:rPr>
          <w:rFonts w:ascii="Arial" w:hAnsi="Arial" w:cs="Arial"/>
          <w:sz w:val="24"/>
        </w:rPr>
        <w:t>y</w:t>
      </w:r>
      <w:r>
        <w:rPr>
          <w:rFonts w:ascii="Arial" w:hAnsi="Arial" w:cs="Arial"/>
          <w:sz w:val="24"/>
        </w:rPr>
        <w:t xml:space="preserve">, </w:t>
      </w:r>
      <w:r w:rsidR="00B059DE">
        <w:rPr>
          <w:rFonts w:ascii="Arial" w:hAnsi="Arial" w:cs="Arial"/>
          <w:sz w:val="24"/>
        </w:rPr>
        <w:t xml:space="preserve">and </w:t>
      </w:r>
      <w:r>
        <w:rPr>
          <w:rFonts w:ascii="Arial" w:hAnsi="Arial" w:cs="Arial"/>
          <w:sz w:val="24"/>
        </w:rPr>
        <w:t>therefore it is not possible to add a</w:t>
      </w:r>
      <w:r w:rsidR="009F1024">
        <w:rPr>
          <w:rFonts w:ascii="Arial" w:hAnsi="Arial" w:cs="Arial"/>
          <w:sz w:val="24"/>
        </w:rPr>
        <w:t xml:space="preserve"> </w:t>
      </w:r>
      <w:r>
        <w:rPr>
          <w:rFonts w:ascii="Arial" w:hAnsi="Arial" w:cs="Arial"/>
          <w:sz w:val="24"/>
        </w:rPr>
        <w:t xml:space="preserve">seat to </w:t>
      </w:r>
      <w:r w:rsidR="009F1024">
        <w:rPr>
          <w:rFonts w:ascii="Arial" w:hAnsi="Arial" w:cs="Arial"/>
          <w:sz w:val="24"/>
        </w:rPr>
        <w:t>i</w:t>
      </w:r>
      <w:r>
        <w:rPr>
          <w:rFonts w:ascii="Arial" w:hAnsi="Arial" w:cs="Arial"/>
          <w:sz w:val="24"/>
        </w:rPr>
        <w:t>t directly</w:t>
      </w:r>
      <w:r w:rsidR="007E7157">
        <w:rPr>
          <w:rFonts w:ascii="Arial" w:hAnsi="Arial" w:cs="Arial"/>
          <w:sz w:val="24"/>
        </w:rPr>
        <w:t>, without splitting it, which is not envisaged</w:t>
      </w:r>
      <w:r>
        <w:rPr>
          <w:rFonts w:ascii="Arial" w:hAnsi="Arial" w:cs="Arial"/>
          <w:sz w:val="24"/>
        </w:rPr>
        <w:t xml:space="preserve">. </w:t>
      </w:r>
      <w:r w:rsidR="007E7157">
        <w:rPr>
          <w:rFonts w:ascii="Arial" w:hAnsi="Arial" w:cs="Arial"/>
          <w:sz w:val="24"/>
        </w:rPr>
        <w:t xml:space="preserve"> </w:t>
      </w:r>
      <w:r>
        <w:rPr>
          <w:rFonts w:ascii="Arial" w:hAnsi="Arial" w:cs="Arial"/>
          <w:sz w:val="24"/>
        </w:rPr>
        <w:t xml:space="preserve">This leaves the other </w:t>
      </w:r>
      <w:r w:rsidR="009F1024">
        <w:rPr>
          <w:rFonts w:ascii="Arial" w:hAnsi="Arial" w:cs="Arial"/>
          <w:sz w:val="24"/>
        </w:rPr>
        <w:t>five constituencies, consisting of four 4-seater</w:t>
      </w:r>
      <w:r w:rsidR="00600742">
        <w:rPr>
          <w:rFonts w:ascii="Arial" w:hAnsi="Arial" w:cs="Arial"/>
          <w:sz w:val="24"/>
        </w:rPr>
        <w:t>s</w:t>
      </w:r>
      <w:r w:rsidR="009F1024">
        <w:rPr>
          <w:rFonts w:ascii="Arial" w:hAnsi="Arial" w:cs="Arial"/>
          <w:sz w:val="24"/>
        </w:rPr>
        <w:t xml:space="preserve"> and one 3-seater to </w:t>
      </w:r>
      <w:r w:rsidR="008D7F08">
        <w:rPr>
          <w:rFonts w:ascii="Arial" w:hAnsi="Arial" w:cs="Arial"/>
          <w:sz w:val="24"/>
        </w:rPr>
        <w:t xml:space="preserve">which </w:t>
      </w:r>
      <w:r w:rsidR="007E7157">
        <w:rPr>
          <w:rFonts w:ascii="Arial" w:hAnsi="Arial" w:cs="Arial"/>
          <w:sz w:val="24"/>
        </w:rPr>
        <w:t xml:space="preserve">seats could be added. </w:t>
      </w:r>
    </w:p>
    <w:p w:rsidR="00003CAF" w:rsidRDefault="00003CAF" w:rsidP="00F7514D">
      <w:pPr>
        <w:spacing w:after="0" w:line="360" w:lineRule="auto"/>
        <w:jc w:val="both"/>
        <w:rPr>
          <w:rFonts w:ascii="Arial" w:hAnsi="Arial" w:cs="Arial"/>
          <w:sz w:val="24"/>
        </w:rPr>
      </w:pPr>
    </w:p>
    <w:p w:rsidR="009F1024" w:rsidRDefault="001B468C" w:rsidP="00F7514D">
      <w:pPr>
        <w:spacing w:after="0" w:line="360" w:lineRule="auto"/>
        <w:jc w:val="both"/>
        <w:rPr>
          <w:rFonts w:ascii="Arial" w:hAnsi="Arial" w:cs="Arial"/>
          <w:sz w:val="24"/>
        </w:rPr>
      </w:pPr>
      <w:r>
        <w:rPr>
          <w:rFonts w:ascii="Arial" w:hAnsi="Arial" w:cs="Arial"/>
          <w:sz w:val="24"/>
        </w:rPr>
        <w:lastRenderedPageBreak/>
        <w:t>One</w:t>
      </w:r>
      <w:r w:rsidR="00CB0C27">
        <w:rPr>
          <w:rFonts w:ascii="Arial" w:hAnsi="Arial" w:cs="Arial"/>
          <w:sz w:val="24"/>
        </w:rPr>
        <w:t xml:space="preserve"> basic approach is to consider the variances of each of the constituencies, and add seats to those constituencies with the highest variances. </w:t>
      </w:r>
      <w:r w:rsidR="008D7F08">
        <w:rPr>
          <w:rFonts w:ascii="Arial" w:hAnsi="Arial" w:cs="Arial"/>
          <w:sz w:val="24"/>
        </w:rPr>
        <w:t xml:space="preserve"> The reason for this is that it implies the least changes to boundaries would have to be carried out. </w:t>
      </w:r>
      <w:r w:rsidR="007E7157">
        <w:rPr>
          <w:rFonts w:ascii="Arial" w:hAnsi="Arial" w:cs="Arial"/>
          <w:sz w:val="24"/>
        </w:rPr>
        <w:t xml:space="preserve"> Regard is also had to the level of increase of population in terms of percent</w:t>
      </w:r>
      <w:r w:rsidR="00A338E4">
        <w:rPr>
          <w:rFonts w:ascii="Arial" w:hAnsi="Arial" w:cs="Arial"/>
          <w:sz w:val="24"/>
        </w:rPr>
        <w:t xml:space="preserve">age since the previous census, within the context of the terms of reference as a whole. </w:t>
      </w:r>
    </w:p>
    <w:p w:rsidR="009F1024" w:rsidRDefault="009F1024" w:rsidP="00F7514D">
      <w:pPr>
        <w:spacing w:after="0" w:line="360" w:lineRule="auto"/>
        <w:jc w:val="both"/>
        <w:rPr>
          <w:rFonts w:ascii="Arial" w:hAnsi="Arial" w:cs="Arial"/>
          <w:sz w:val="24"/>
        </w:rPr>
      </w:pPr>
    </w:p>
    <w:p w:rsidR="00065798" w:rsidRDefault="00CB0C27" w:rsidP="00F7514D">
      <w:pPr>
        <w:spacing w:after="0" w:line="360" w:lineRule="auto"/>
        <w:jc w:val="both"/>
        <w:rPr>
          <w:rFonts w:ascii="Arial" w:hAnsi="Arial" w:cs="Arial"/>
          <w:sz w:val="24"/>
        </w:rPr>
      </w:pPr>
      <w:r>
        <w:rPr>
          <w:rFonts w:ascii="Arial" w:hAnsi="Arial" w:cs="Arial"/>
          <w:sz w:val="24"/>
        </w:rPr>
        <w:t xml:space="preserve">The </w:t>
      </w:r>
      <w:r w:rsidR="008526D5">
        <w:rPr>
          <w:rFonts w:ascii="Arial" w:hAnsi="Arial" w:cs="Arial"/>
          <w:sz w:val="24"/>
        </w:rPr>
        <w:t xml:space="preserve">constituencies of </w:t>
      </w:r>
      <w:r>
        <w:rPr>
          <w:rFonts w:ascii="Arial" w:hAnsi="Arial" w:cs="Arial"/>
          <w:sz w:val="24"/>
        </w:rPr>
        <w:t xml:space="preserve">Dublin Rathdown and Dun Laoghaire </w:t>
      </w:r>
      <w:r w:rsidR="008526D5">
        <w:rPr>
          <w:rFonts w:ascii="Arial" w:hAnsi="Arial" w:cs="Arial"/>
          <w:sz w:val="24"/>
        </w:rPr>
        <w:t xml:space="preserve">have the highest variances in the Dublin South Region at +14.51% </w:t>
      </w:r>
      <w:r>
        <w:rPr>
          <w:rFonts w:ascii="Arial" w:hAnsi="Arial" w:cs="Arial"/>
          <w:sz w:val="24"/>
        </w:rPr>
        <w:t>at +12.33%, respectively</w:t>
      </w:r>
      <w:r w:rsidR="00065798">
        <w:rPr>
          <w:rFonts w:ascii="Arial" w:hAnsi="Arial" w:cs="Arial"/>
          <w:sz w:val="24"/>
        </w:rPr>
        <w:t>, in a 174 member Dáil</w:t>
      </w:r>
      <w:r>
        <w:rPr>
          <w:rFonts w:ascii="Arial" w:hAnsi="Arial" w:cs="Arial"/>
          <w:sz w:val="24"/>
        </w:rPr>
        <w:t xml:space="preserve">.  </w:t>
      </w:r>
      <w:r w:rsidR="00390C7E">
        <w:rPr>
          <w:rFonts w:ascii="Arial" w:hAnsi="Arial" w:cs="Arial"/>
          <w:sz w:val="24"/>
        </w:rPr>
        <w:t>A seat can be added to one or the other</w:t>
      </w:r>
      <w:r w:rsidR="00065798">
        <w:rPr>
          <w:rFonts w:ascii="Arial" w:hAnsi="Arial" w:cs="Arial"/>
          <w:sz w:val="24"/>
        </w:rPr>
        <w:t>,</w:t>
      </w:r>
      <w:r w:rsidR="00390C7E">
        <w:rPr>
          <w:rFonts w:ascii="Arial" w:hAnsi="Arial" w:cs="Arial"/>
          <w:sz w:val="24"/>
        </w:rPr>
        <w:t xml:space="preserve"> with some transfer between them to improve the variances.  </w:t>
      </w:r>
      <w:r w:rsidR="001B468C">
        <w:rPr>
          <w:rFonts w:ascii="Arial" w:hAnsi="Arial" w:cs="Arial"/>
          <w:sz w:val="24"/>
        </w:rPr>
        <w:t>However, they are adjacent to each other and t</w:t>
      </w:r>
      <w:r w:rsidR="00065798">
        <w:rPr>
          <w:rFonts w:ascii="Arial" w:hAnsi="Arial" w:cs="Arial"/>
          <w:sz w:val="24"/>
        </w:rPr>
        <w:t xml:space="preserve">heir combined population would not support the addition of seats to both, without extensive boundary changes elsewhere in the region. </w:t>
      </w:r>
      <w:r w:rsidR="001B468C">
        <w:rPr>
          <w:rFonts w:ascii="Arial" w:hAnsi="Arial" w:cs="Arial"/>
          <w:sz w:val="24"/>
        </w:rPr>
        <w:t xml:space="preserve"> </w:t>
      </w:r>
      <w:r w:rsidR="00065798">
        <w:rPr>
          <w:rFonts w:ascii="Arial" w:hAnsi="Arial" w:cs="Arial"/>
          <w:sz w:val="24"/>
        </w:rPr>
        <w:t xml:space="preserve">The constituency with the next highest variance is Dublin Mid-West, at +10.73 in a 174 member Dáil. </w:t>
      </w:r>
      <w:r w:rsidR="00EE2849">
        <w:rPr>
          <w:rFonts w:ascii="Arial" w:hAnsi="Arial" w:cs="Arial"/>
          <w:sz w:val="24"/>
        </w:rPr>
        <w:t xml:space="preserve"> It has also had the largest percentage increase of population since the previous census, of +10.54%.  Therefore, addition of a seat to that constituency could be considered a reasonable option. </w:t>
      </w:r>
    </w:p>
    <w:p w:rsidR="00390C7E" w:rsidRDefault="00390C7E" w:rsidP="00F7514D">
      <w:pPr>
        <w:spacing w:after="0" w:line="360" w:lineRule="auto"/>
        <w:jc w:val="both"/>
        <w:rPr>
          <w:rFonts w:ascii="Arial" w:hAnsi="Arial" w:cs="Arial"/>
          <w:sz w:val="24"/>
        </w:rPr>
      </w:pPr>
    </w:p>
    <w:p w:rsidR="00065798" w:rsidRDefault="007B46D6" w:rsidP="00F7514D">
      <w:pPr>
        <w:spacing w:after="0" w:line="360" w:lineRule="auto"/>
        <w:jc w:val="both"/>
        <w:rPr>
          <w:rFonts w:ascii="Arial" w:hAnsi="Arial" w:cs="Arial"/>
          <w:sz w:val="24"/>
        </w:rPr>
      </w:pPr>
      <w:r>
        <w:rPr>
          <w:rFonts w:ascii="Arial" w:hAnsi="Arial" w:cs="Arial"/>
          <w:sz w:val="24"/>
        </w:rPr>
        <w:t>Alternatively, a second approach would be to add three seats in the form of a new 3-seat constituency</w:t>
      </w:r>
      <w:r w:rsidR="00EE2849">
        <w:rPr>
          <w:rFonts w:ascii="Arial" w:hAnsi="Arial" w:cs="Arial"/>
          <w:sz w:val="24"/>
        </w:rPr>
        <w:t xml:space="preserve">.  This </w:t>
      </w:r>
      <w:r w:rsidR="00BB49CB">
        <w:rPr>
          <w:rFonts w:ascii="Arial" w:hAnsi="Arial" w:cs="Arial"/>
          <w:sz w:val="24"/>
        </w:rPr>
        <w:t xml:space="preserve">approach </w:t>
      </w:r>
      <w:r w:rsidR="00EE2849">
        <w:rPr>
          <w:rFonts w:ascii="Arial" w:hAnsi="Arial" w:cs="Arial"/>
          <w:sz w:val="24"/>
        </w:rPr>
        <w:t xml:space="preserve">is presented </w:t>
      </w:r>
      <w:r>
        <w:rPr>
          <w:rFonts w:ascii="Arial" w:hAnsi="Arial" w:cs="Arial"/>
          <w:sz w:val="24"/>
        </w:rPr>
        <w:t xml:space="preserve">in </w:t>
      </w:r>
      <w:r w:rsidR="00065798">
        <w:rPr>
          <w:rFonts w:ascii="Arial" w:hAnsi="Arial" w:cs="Arial"/>
          <w:sz w:val="24"/>
        </w:rPr>
        <w:t xml:space="preserve">detail </w:t>
      </w:r>
      <w:r w:rsidR="00EE2849">
        <w:rPr>
          <w:rFonts w:ascii="Arial" w:hAnsi="Arial" w:cs="Arial"/>
          <w:sz w:val="24"/>
        </w:rPr>
        <w:t>as</w:t>
      </w:r>
      <w:r>
        <w:rPr>
          <w:rFonts w:ascii="Arial" w:hAnsi="Arial" w:cs="Arial"/>
          <w:sz w:val="24"/>
        </w:rPr>
        <w:t xml:space="preserve"> Option 1 </w:t>
      </w:r>
      <w:r w:rsidR="00065798">
        <w:rPr>
          <w:rFonts w:ascii="Arial" w:hAnsi="Arial" w:cs="Arial"/>
          <w:sz w:val="24"/>
        </w:rPr>
        <w:t xml:space="preserve">below.  </w:t>
      </w:r>
    </w:p>
    <w:p w:rsidR="00AC779B" w:rsidRDefault="00AC779B" w:rsidP="00F7514D">
      <w:pPr>
        <w:spacing w:after="0" w:line="360" w:lineRule="auto"/>
        <w:jc w:val="both"/>
        <w:rPr>
          <w:rFonts w:ascii="Arial" w:hAnsi="Arial" w:cs="Arial"/>
          <w:sz w:val="24"/>
        </w:rPr>
      </w:pPr>
    </w:p>
    <w:p w:rsidR="00065798" w:rsidRDefault="00065798" w:rsidP="00F7514D">
      <w:pPr>
        <w:spacing w:after="0" w:line="360" w:lineRule="auto"/>
        <w:jc w:val="both"/>
        <w:rPr>
          <w:rFonts w:ascii="Arial" w:hAnsi="Arial" w:cs="Arial"/>
          <w:sz w:val="24"/>
        </w:rPr>
      </w:pPr>
    </w:p>
    <w:p w:rsidR="001B468C" w:rsidRPr="00CA1E69" w:rsidRDefault="0060081E" w:rsidP="001B468C">
      <w:pPr>
        <w:spacing w:after="0" w:line="360" w:lineRule="auto"/>
        <w:jc w:val="both"/>
        <w:rPr>
          <w:rFonts w:ascii="Arial" w:hAnsi="Arial" w:cs="Arial"/>
          <w:b/>
          <w:sz w:val="24"/>
        </w:rPr>
      </w:pPr>
      <w:r>
        <w:rPr>
          <w:rFonts w:ascii="Arial" w:hAnsi="Arial" w:cs="Arial"/>
          <w:b/>
          <w:sz w:val="24"/>
        </w:rPr>
        <w:t xml:space="preserve">3.  </w:t>
      </w:r>
      <w:r w:rsidR="00BB49CB">
        <w:rPr>
          <w:rFonts w:ascii="Arial" w:hAnsi="Arial" w:cs="Arial"/>
          <w:b/>
          <w:sz w:val="24"/>
        </w:rPr>
        <w:t xml:space="preserve">OPTION 1 – ADDITION OF THREE SEATS IN A 174 OR 178 MEMBER DÁIL </w:t>
      </w:r>
    </w:p>
    <w:p w:rsidR="00DF6A85" w:rsidRDefault="00DF6A85" w:rsidP="00F7514D">
      <w:pPr>
        <w:spacing w:after="0" w:line="360" w:lineRule="auto"/>
        <w:jc w:val="both"/>
        <w:rPr>
          <w:rFonts w:ascii="Arial" w:hAnsi="Arial" w:cs="Arial"/>
          <w:sz w:val="24"/>
        </w:rPr>
      </w:pPr>
    </w:p>
    <w:p w:rsidR="001B468C" w:rsidRDefault="00D31808" w:rsidP="00F7514D">
      <w:pPr>
        <w:spacing w:after="0" w:line="360" w:lineRule="auto"/>
        <w:jc w:val="both"/>
        <w:rPr>
          <w:rFonts w:ascii="Arial" w:hAnsi="Arial" w:cs="Arial"/>
          <w:sz w:val="24"/>
        </w:rPr>
      </w:pPr>
      <w:r>
        <w:rPr>
          <w:rFonts w:ascii="Arial" w:hAnsi="Arial" w:cs="Arial"/>
          <w:sz w:val="24"/>
        </w:rPr>
        <w:t xml:space="preserve">The approach in Option 1 is to add three seats by way of a new constituency. This is centered around the area of Lucan </w:t>
      </w:r>
      <w:r w:rsidR="005C6D79">
        <w:rPr>
          <w:rFonts w:ascii="Arial" w:hAnsi="Arial" w:cs="Arial"/>
          <w:sz w:val="24"/>
        </w:rPr>
        <w:t>which</w:t>
      </w:r>
      <w:r>
        <w:rPr>
          <w:rFonts w:ascii="Arial" w:hAnsi="Arial" w:cs="Arial"/>
          <w:sz w:val="24"/>
        </w:rPr>
        <w:t xml:space="preserve"> is currently in the Dublin Mid-West constituency</w:t>
      </w:r>
      <w:r w:rsidR="00EE2849">
        <w:rPr>
          <w:rFonts w:ascii="Arial" w:hAnsi="Arial" w:cs="Arial"/>
          <w:sz w:val="24"/>
        </w:rPr>
        <w:t xml:space="preserve">.  The constituency </w:t>
      </w:r>
      <w:r w:rsidR="00AC779B">
        <w:rPr>
          <w:rFonts w:ascii="Arial" w:hAnsi="Arial" w:cs="Arial"/>
          <w:sz w:val="24"/>
        </w:rPr>
        <w:t>could be named Dublin Lucan</w:t>
      </w:r>
      <w:r>
        <w:rPr>
          <w:rFonts w:ascii="Arial" w:hAnsi="Arial" w:cs="Arial"/>
          <w:sz w:val="24"/>
        </w:rPr>
        <w:t xml:space="preserve">.  </w:t>
      </w:r>
      <w:r w:rsidR="005C6D79">
        <w:rPr>
          <w:rFonts w:ascii="Arial" w:hAnsi="Arial" w:cs="Arial"/>
          <w:sz w:val="24"/>
        </w:rPr>
        <w:t xml:space="preserve">It includes the area of the County of South Dublin to the north of the Grand Canal, plus one electoral division </w:t>
      </w:r>
      <w:r w:rsidR="00EE2849">
        <w:rPr>
          <w:rFonts w:ascii="Arial" w:hAnsi="Arial" w:cs="Arial"/>
          <w:sz w:val="24"/>
        </w:rPr>
        <w:t xml:space="preserve">that is </w:t>
      </w:r>
      <w:r w:rsidR="005C6D79">
        <w:rPr>
          <w:rFonts w:ascii="Arial" w:hAnsi="Arial" w:cs="Arial"/>
          <w:sz w:val="24"/>
        </w:rPr>
        <w:t xml:space="preserve">in </w:t>
      </w:r>
      <w:r w:rsidR="00EE2849">
        <w:rPr>
          <w:rFonts w:ascii="Arial" w:hAnsi="Arial" w:cs="Arial"/>
          <w:sz w:val="24"/>
        </w:rPr>
        <w:t xml:space="preserve">the local authority area of </w:t>
      </w:r>
      <w:r w:rsidR="005C6D79">
        <w:rPr>
          <w:rFonts w:ascii="Arial" w:hAnsi="Arial" w:cs="Arial"/>
          <w:sz w:val="24"/>
        </w:rPr>
        <w:t xml:space="preserve">Dublin City, to the west of Ballyfermot.  Notably, it includes the area of Adamstown </w:t>
      </w:r>
      <w:r w:rsidR="00AC779B">
        <w:rPr>
          <w:rFonts w:ascii="Arial" w:hAnsi="Arial" w:cs="Arial"/>
          <w:sz w:val="24"/>
        </w:rPr>
        <w:t xml:space="preserve">which may be expected </w:t>
      </w:r>
      <w:r w:rsidR="007B46D6">
        <w:rPr>
          <w:rFonts w:ascii="Arial" w:hAnsi="Arial" w:cs="Arial"/>
          <w:sz w:val="24"/>
        </w:rPr>
        <w:t>to</w:t>
      </w:r>
      <w:r w:rsidR="00AC779B">
        <w:rPr>
          <w:rFonts w:ascii="Arial" w:hAnsi="Arial" w:cs="Arial"/>
          <w:sz w:val="24"/>
        </w:rPr>
        <w:t xml:space="preserve"> undergo considerable population increase in the coming years.  </w:t>
      </w:r>
    </w:p>
    <w:p w:rsidR="00604C86" w:rsidRDefault="00604C86" w:rsidP="00F7514D">
      <w:pPr>
        <w:spacing w:after="0" w:line="360" w:lineRule="auto"/>
        <w:jc w:val="both"/>
        <w:rPr>
          <w:rFonts w:ascii="Arial" w:hAnsi="Arial" w:cs="Arial"/>
          <w:sz w:val="24"/>
        </w:rPr>
      </w:pPr>
    </w:p>
    <w:p w:rsidR="00604C86" w:rsidRDefault="00604C86" w:rsidP="00F7514D">
      <w:pPr>
        <w:spacing w:after="0" w:line="360" w:lineRule="auto"/>
        <w:jc w:val="both"/>
        <w:rPr>
          <w:rFonts w:ascii="Arial" w:hAnsi="Arial" w:cs="Arial"/>
          <w:sz w:val="24"/>
        </w:rPr>
      </w:pPr>
      <w:r>
        <w:rPr>
          <w:rFonts w:ascii="Arial" w:hAnsi="Arial" w:cs="Arial"/>
          <w:sz w:val="24"/>
        </w:rPr>
        <w:t xml:space="preserve">In order to accommodate this </w:t>
      </w:r>
      <w:r w:rsidR="00AC779B">
        <w:rPr>
          <w:rFonts w:ascii="Arial" w:hAnsi="Arial" w:cs="Arial"/>
          <w:sz w:val="24"/>
        </w:rPr>
        <w:t xml:space="preserve">proposed </w:t>
      </w:r>
      <w:r>
        <w:rPr>
          <w:rFonts w:ascii="Arial" w:hAnsi="Arial" w:cs="Arial"/>
          <w:sz w:val="24"/>
        </w:rPr>
        <w:t xml:space="preserve">constituency, the boundaries of the existing </w:t>
      </w:r>
      <w:r w:rsidR="00AC779B">
        <w:rPr>
          <w:rFonts w:ascii="Arial" w:hAnsi="Arial" w:cs="Arial"/>
          <w:sz w:val="24"/>
        </w:rPr>
        <w:t>constituencies</w:t>
      </w:r>
      <w:r>
        <w:rPr>
          <w:rFonts w:ascii="Arial" w:hAnsi="Arial" w:cs="Arial"/>
          <w:sz w:val="24"/>
        </w:rPr>
        <w:t xml:space="preserve"> are moved towards the east, </w:t>
      </w:r>
      <w:r w:rsidR="00EE2849">
        <w:rPr>
          <w:rFonts w:ascii="Arial" w:hAnsi="Arial" w:cs="Arial"/>
          <w:sz w:val="24"/>
        </w:rPr>
        <w:t xml:space="preserve">to a </w:t>
      </w:r>
      <w:r>
        <w:rPr>
          <w:rFonts w:ascii="Arial" w:hAnsi="Arial" w:cs="Arial"/>
          <w:sz w:val="24"/>
        </w:rPr>
        <w:t>sufficient</w:t>
      </w:r>
      <w:r w:rsidR="00EE2849">
        <w:rPr>
          <w:rFonts w:ascii="Arial" w:hAnsi="Arial" w:cs="Arial"/>
          <w:sz w:val="24"/>
        </w:rPr>
        <w:t xml:space="preserve"> extent</w:t>
      </w:r>
      <w:r>
        <w:rPr>
          <w:rFonts w:ascii="Arial" w:hAnsi="Arial" w:cs="Arial"/>
          <w:sz w:val="24"/>
        </w:rPr>
        <w:t xml:space="preserve"> to produce reasonable variances</w:t>
      </w:r>
      <w:r w:rsidR="00AC779B">
        <w:rPr>
          <w:rFonts w:ascii="Arial" w:hAnsi="Arial" w:cs="Arial"/>
          <w:sz w:val="24"/>
        </w:rPr>
        <w:t xml:space="preserve"> in each case</w:t>
      </w:r>
      <w:r>
        <w:rPr>
          <w:rFonts w:ascii="Arial" w:hAnsi="Arial" w:cs="Arial"/>
          <w:sz w:val="24"/>
        </w:rPr>
        <w:t xml:space="preserve">. </w:t>
      </w:r>
    </w:p>
    <w:p w:rsidR="00BC6172" w:rsidRDefault="00BC6172" w:rsidP="00F7514D">
      <w:pPr>
        <w:spacing w:after="0" w:line="360" w:lineRule="auto"/>
        <w:jc w:val="both"/>
        <w:rPr>
          <w:rFonts w:ascii="Arial" w:hAnsi="Arial" w:cs="Arial"/>
          <w:sz w:val="24"/>
        </w:rPr>
      </w:pPr>
    </w:p>
    <w:p w:rsidR="00AC779B" w:rsidRDefault="00AC779B" w:rsidP="00F7514D">
      <w:pPr>
        <w:spacing w:after="0" w:line="360" w:lineRule="auto"/>
        <w:jc w:val="both"/>
        <w:rPr>
          <w:rFonts w:ascii="Arial" w:hAnsi="Arial" w:cs="Arial"/>
          <w:sz w:val="24"/>
        </w:rPr>
      </w:pPr>
    </w:p>
    <w:p w:rsidR="00BC6172" w:rsidRDefault="00BC6172" w:rsidP="00F7514D">
      <w:pPr>
        <w:spacing w:after="0" w:line="360" w:lineRule="auto"/>
        <w:jc w:val="both"/>
        <w:rPr>
          <w:rFonts w:ascii="Arial" w:hAnsi="Arial" w:cs="Arial"/>
          <w:sz w:val="24"/>
        </w:rPr>
      </w:pPr>
      <w:r>
        <w:rPr>
          <w:rFonts w:ascii="Arial" w:hAnsi="Arial" w:cs="Arial"/>
          <w:sz w:val="24"/>
        </w:rPr>
        <w:t xml:space="preserve">The transfers </w:t>
      </w:r>
      <w:r w:rsidR="007B46D6">
        <w:rPr>
          <w:rFonts w:ascii="Arial" w:hAnsi="Arial" w:cs="Arial"/>
          <w:sz w:val="24"/>
        </w:rPr>
        <w:t xml:space="preserve">and changes </w:t>
      </w:r>
      <w:r>
        <w:rPr>
          <w:rFonts w:ascii="Arial" w:hAnsi="Arial" w:cs="Arial"/>
          <w:sz w:val="24"/>
        </w:rPr>
        <w:t xml:space="preserve">proposed in this option are set out below:  </w:t>
      </w:r>
    </w:p>
    <w:p w:rsidR="007B46D6" w:rsidRDefault="007B46D6" w:rsidP="00AC779B">
      <w:pPr>
        <w:pStyle w:val="ListParagraph"/>
        <w:numPr>
          <w:ilvl w:val="0"/>
          <w:numId w:val="2"/>
        </w:numPr>
        <w:spacing w:after="0" w:line="360" w:lineRule="auto"/>
        <w:jc w:val="both"/>
        <w:rPr>
          <w:rFonts w:ascii="Arial" w:hAnsi="Arial" w:cs="Arial"/>
          <w:sz w:val="24"/>
        </w:rPr>
      </w:pPr>
      <w:r>
        <w:rPr>
          <w:rFonts w:ascii="Arial" w:hAnsi="Arial" w:cs="Arial"/>
          <w:sz w:val="24"/>
        </w:rPr>
        <w:t xml:space="preserve">The new constituency of Dublin Lucan consists of the part of the constituency of Dublin Mid-West to the north of the Grand Canal. (Pop. 80,012) </w:t>
      </w:r>
    </w:p>
    <w:p w:rsidR="007B46D6" w:rsidRDefault="00C16C99" w:rsidP="00AC779B">
      <w:pPr>
        <w:pStyle w:val="ListParagraph"/>
        <w:numPr>
          <w:ilvl w:val="0"/>
          <w:numId w:val="2"/>
        </w:numPr>
        <w:spacing w:after="0" w:line="360" w:lineRule="auto"/>
        <w:jc w:val="both"/>
        <w:rPr>
          <w:rFonts w:ascii="Arial" w:hAnsi="Arial" w:cs="Arial"/>
          <w:sz w:val="24"/>
        </w:rPr>
      </w:pPr>
      <w:r>
        <w:rPr>
          <w:rFonts w:ascii="Arial" w:hAnsi="Arial" w:cs="Arial"/>
          <w:sz w:val="24"/>
        </w:rPr>
        <w:t>In addition to the above, t</w:t>
      </w:r>
      <w:r w:rsidR="007B46D6">
        <w:rPr>
          <w:rFonts w:ascii="Arial" w:hAnsi="Arial" w:cs="Arial"/>
          <w:sz w:val="24"/>
        </w:rPr>
        <w:t xml:space="preserve">he electoral division of Cherry Orchard A is transferred from the constituency of Dublin South Central to the constituency of Dublin Lucan. (Pop. 3,447) </w:t>
      </w:r>
    </w:p>
    <w:p w:rsidR="007B46D6" w:rsidRDefault="001F1432" w:rsidP="00AC779B">
      <w:pPr>
        <w:pStyle w:val="ListParagraph"/>
        <w:numPr>
          <w:ilvl w:val="0"/>
          <w:numId w:val="2"/>
        </w:numPr>
        <w:spacing w:after="0" w:line="360" w:lineRule="auto"/>
        <w:jc w:val="both"/>
        <w:rPr>
          <w:rFonts w:ascii="Arial" w:hAnsi="Arial" w:cs="Arial"/>
          <w:sz w:val="24"/>
        </w:rPr>
      </w:pPr>
      <w:r w:rsidRPr="00AC779B">
        <w:rPr>
          <w:rFonts w:ascii="Arial" w:hAnsi="Arial" w:cs="Arial"/>
          <w:sz w:val="24"/>
        </w:rPr>
        <w:t xml:space="preserve">Seven electoral divisions in the constituency of Dublin South West, in the vicinity of Jobstown, Fortunestown, Old Bawn, TUD Tallaght, </w:t>
      </w:r>
      <w:r w:rsidR="00C16C99">
        <w:rPr>
          <w:rFonts w:ascii="Arial" w:hAnsi="Arial" w:cs="Arial"/>
          <w:sz w:val="24"/>
        </w:rPr>
        <w:t xml:space="preserve">and </w:t>
      </w:r>
      <w:r w:rsidRPr="00AC779B">
        <w:rPr>
          <w:rFonts w:ascii="Arial" w:hAnsi="Arial" w:cs="Arial"/>
          <w:sz w:val="24"/>
        </w:rPr>
        <w:t>Kilnamanagh</w:t>
      </w:r>
      <w:r w:rsidR="007B46D6">
        <w:rPr>
          <w:rFonts w:ascii="Arial" w:hAnsi="Arial" w:cs="Arial"/>
          <w:sz w:val="24"/>
        </w:rPr>
        <w:t xml:space="preserve"> are transferred to the constituency of Dublin Mid-West. (Pop. 54,350) </w:t>
      </w:r>
    </w:p>
    <w:p w:rsidR="00C16C99" w:rsidRDefault="00C16C99" w:rsidP="00AC779B">
      <w:pPr>
        <w:pStyle w:val="ListParagraph"/>
        <w:numPr>
          <w:ilvl w:val="0"/>
          <w:numId w:val="2"/>
        </w:numPr>
        <w:spacing w:after="0" w:line="360" w:lineRule="auto"/>
        <w:jc w:val="both"/>
        <w:rPr>
          <w:rFonts w:ascii="Arial" w:hAnsi="Arial" w:cs="Arial"/>
          <w:sz w:val="24"/>
        </w:rPr>
      </w:pPr>
      <w:r>
        <w:rPr>
          <w:rFonts w:ascii="Arial" w:hAnsi="Arial" w:cs="Arial"/>
          <w:sz w:val="24"/>
        </w:rPr>
        <w:t>Tho</w:t>
      </w:r>
      <w:r w:rsidR="00C060F3">
        <w:rPr>
          <w:rFonts w:ascii="Arial" w:hAnsi="Arial" w:cs="Arial"/>
          <w:sz w:val="24"/>
        </w:rPr>
        <w:t>se parts of the electoral divisions</w:t>
      </w:r>
      <w:r>
        <w:rPr>
          <w:rFonts w:ascii="Arial" w:hAnsi="Arial" w:cs="Arial"/>
          <w:sz w:val="24"/>
        </w:rPr>
        <w:t xml:space="preserve"> of Clondalkin-Ballymount and Tallaght-Kilnamanagh which are located outside the M50 motorway are transferred from the constituency of Dublin South West to the constituency of Dublin Mid-West. (Pop. 4,902) </w:t>
      </w:r>
    </w:p>
    <w:p w:rsidR="00BC6172" w:rsidRDefault="00C16C99" w:rsidP="00C16C99">
      <w:pPr>
        <w:pStyle w:val="ListParagraph"/>
        <w:numPr>
          <w:ilvl w:val="0"/>
          <w:numId w:val="2"/>
        </w:numPr>
        <w:spacing w:after="0" w:line="360" w:lineRule="auto"/>
        <w:jc w:val="both"/>
        <w:rPr>
          <w:rFonts w:ascii="Arial" w:hAnsi="Arial" w:cs="Arial"/>
          <w:sz w:val="24"/>
        </w:rPr>
      </w:pPr>
      <w:r>
        <w:rPr>
          <w:rFonts w:ascii="Arial" w:hAnsi="Arial" w:cs="Arial"/>
          <w:sz w:val="24"/>
        </w:rPr>
        <w:t xml:space="preserve">Those parts of the </w:t>
      </w:r>
      <w:r w:rsidR="00C060F3">
        <w:rPr>
          <w:rFonts w:ascii="Arial" w:hAnsi="Arial" w:cs="Arial"/>
          <w:sz w:val="24"/>
        </w:rPr>
        <w:t>electoral divisions</w:t>
      </w:r>
      <w:r>
        <w:rPr>
          <w:rFonts w:ascii="Arial" w:hAnsi="Arial" w:cs="Arial"/>
          <w:sz w:val="24"/>
        </w:rPr>
        <w:t xml:space="preserve"> of Clondalkin-Ballymount, Tallaght-Kilnamanagh and Clondalkin-Monastery which are located inside the M50 motorway are transferred from the constituency of Dublin South Central to the constituency of Dublin Mid-West. These </w:t>
      </w:r>
      <w:r w:rsidR="000D3C61">
        <w:rPr>
          <w:rFonts w:ascii="Arial" w:hAnsi="Arial" w:cs="Arial"/>
          <w:sz w:val="24"/>
        </w:rPr>
        <w:t xml:space="preserve">mostly consist of </w:t>
      </w:r>
      <w:r w:rsidRPr="00AC779B">
        <w:rPr>
          <w:rFonts w:ascii="Arial" w:hAnsi="Arial" w:cs="Arial"/>
          <w:sz w:val="24"/>
        </w:rPr>
        <w:t xml:space="preserve">extensive </w:t>
      </w:r>
      <w:r>
        <w:rPr>
          <w:rFonts w:ascii="Arial" w:hAnsi="Arial" w:cs="Arial"/>
          <w:sz w:val="24"/>
        </w:rPr>
        <w:t>but very sparsely populated c</w:t>
      </w:r>
      <w:r w:rsidRPr="00AC779B">
        <w:rPr>
          <w:rFonts w:ascii="Arial" w:hAnsi="Arial" w:cs="Arial"/>
          <w:sz w:val="24"/>
        </w:rPr>
        <w:t>ommercial areas</w:t>
      </w:r>
      <w:r>
        <w:rPr>
          <w:rFonts w:ascii="Arial" w:hAnsi="Arial" w:cs="Arial"/>
          <w:sz w:val="24"/>
        </w:rPr>
        <w:t xml:space="preserve">. (Pop. 1,792) </w:t>
      </w:r>
    </w:p>
    <w:p w:rsidR="00C16C99" w:rsidRDefault="00C16C99" w:rsidP="00C16C99">
      <w:pPr>
        <w:pStyle w:val="ListParagraph"/>
        <w:numPr>
          <w:ilvl w:val="0"/>
          <w:numId w:val="2"/>
        </w:numPr>
        <w:spacing w:after="0" w:line="360" w:lineRule="auto"/>
        <w:jc w:val="both"/>
        <w:rPr>
          <w:rFonts w:ascii="Arial" w:hAnsi="Arial" w:cs="Arial"/>
          <w:sz w:val="24"/>
        </w:rPr>
      </w:pPr>
      <w:r>
        <w:rPr>
          <w:rFonts w:ascii="Arial" w:hAnsi="Arial" w:cs="Arial"/>
          <w:sz w:val="24"/>
        </w:rPr>
        <w:t xml:space="preserve">The electoral division of Kimmage C is transferred from the constituency of Dublin Bay South to the constituency of Dublin South Central. (Pop. 3,540) </w:t>
      </w:r>
    </w:p>
    <w:p w:rsidR="00C16C99" w:rsidRDefault="00C16C99" w:rsidP="00C16C99">
      <w:pPr>
        <w:pStyle w:val="ListParagraph"/>
        <w:numPr>
          <w:ilvl w:val="0"/>
          <w:numId w:val="2"/>
        </w:numPr>
        <w:spacing w:after="0" w:line="360" w:lineRule="auto"/>
        <w:jc w:val="both"/>
        <w:rPr>
          <w:rFonts w:ascii="Arial" w:hAnsi="Arial" w:cs="Arial"/>
          <w:sz w:val="24"/>
        </w:rPr>
      </w:pPr>
      <w:r>
        <w:rPr>
          <w:rFonts w:ascii="Arial" w:hAnsi="Arial" w:cs="Arial"/>
          <w:sz w:val="24"/>
        </w:rPr>
        <w:t>Two electoral divisions are transferred from the constituency of Dublin Bay South to the constituency of Dublin South West. (</w:t>
      </w:r>
      <w:r w:rsidR="000E33FE">
        <w:rPr>
          <w:rFonts w:ascii="Arial" w:hAnsi="Arial" w:cs="Arial"/>
          <w:sz w:val="24"/>
        </w:rPr>
        <w:t xml:space="preserve">Pop. 2,644) </w:t>
      </w:r>
    </w:p>
    <w:p w:rsidR="000E33FE" w:rsidRPr="00C16C99" w:rsidRDefault="000E33FE" w:rsidP="00C16C99">
      <w:pPr>
        <w:pStyle w:val="ListParagraph"/>
        <w:numPr>
          <w:ilvl w:val="0"/>
          <w:numId w:val="2"/>
        </w:numPr>
        <w:spacing w:after="0" w:line="360" w:lineRule="auto"/>
        <w:jc w:val="both"/>
        <w:rPr>
          <w:rFonts w:ascii="Arial" w:hAnsi="Arial" w:cs="Arial"/>
          <w:sz w:val="24"/>
        </w:rPr>
      </w:pPr>
      <w:r>
        <w:rPr>
          <w:rFonts w:ascii="Arial" w:hAnsi="Arial" w:cs="Arial"/>
          <w:sz w:val="24"/>
        </w:rPr>
        <w:t>Three electoral divisions are transferred fr</w:t>
      </w:r>
      <w:r w:rsidR="0048543C">
        <w:rPr>
          <w:rFonts w:ascii="Arial" w:hAnsi="Arial" w:cs="Arial"/>
          <w:sz w:val="24"/>
        </w:rPr>
        <w:t>o</w:t>
      </w:r>
      <w:r>
        <w:rPr>
          <w:rFonts w:ascii="Arial" w:hAnsi="Arial" w:cs="Arial"/>
          <w:sz w:val="24"/>
        </w:rPr>
        <w:t xml:space="preserve">m the constituency of Dublin South Central to the constituency of Dublin South West. (Pop. 10,102) </w:t>
      </w:r>
    </w:p>
    <w:p w:rsidR="00F82C73" w:rsidRPr="00AC779B" w:rsidRDefault="00F82C73" w:rsidP="00AC779B">
      <w:pPr>
        <w:pStyle w:val="ListParagraph"/>
        <w:numPr>
          <w:ilvl w:val="0"/>
          <w:numId w:val="2"/>
        </w:numPr>
        <w:spacing w:after="0" w:line="360" w:lineRule="auto"/>
        <w:jc w:val="both"/>
        <w:rPr>
          <w:rFonts w:ascii="Arial" w:hAnsi="Arial" w:cs="Arial"/>
          <w:sz w:val="24"/>
        </w:rPr>
      </w:pPr>
      <w:r w:rsidRPr="00AC779B">
        <w:rPr>
          <w:rFonts w:ascii="Arial" w:hAnsi="Arial" w:cs="Arial"/>
          <w:sz w:val="24"/>
        </w:rPr>
        <w:t>Thirteen electoral divisions</w:t>
      </w:r>
      <w:r w:rsidR="000E33FE">
        <w:rPr>
          <w:rFonts w:ascii="Arial" w:hAnsi="Arial" w:cs="Arial"/>
          <w:sz w:val="24"/>
        </w:rPr>
        <w:t xml:space="preserve">, in an area running from Churchtown to Tibradden, </w:t>
      </w:r>
      <w:r w:rsidRPr="00AC779B">
        <w:rPr>
          <w:rFonts w:ascii="Arial" w:hAnsi="Arial" w:cs="Arial"/>
          <w:sz w:val="24"/>
        </w:rPr>
        <w:t xml:space="preserve"> in the constituency of Dublin Rathdown are transferred to the constituency of Dublin South West (Pop. 29,386); </w:t>
      </w:r>
    </w:p>
    <w:p w:rsidR="00F82C73" w:rsidRPr="00AC779B" w:rsidRDefault="00F82C73" w:rsidP="00AC779B">
      <w:pPr>
        <w:pStyle w:val="ListParagraph"/>
        <w:numPr>
          <w:ilvl w:val="0"/>
          <w:numId w:val="2"/>
        </w:numPr>
        <w:spacing w:after="0" w:line="360" w:lineRule="auto"/>
        <w:jc w:val="both"/>
        <w:rPr>
          <w:rFonts w:ascii="Arial" w:hAnsi="Arial" w:cs="Arial"/>
          <w:sz w:val="24"/>
        </w:rPr>
      </w:pPr>
      <w:r w:rsidRPr="00AC779B">
        <w:rPr>
          <w:rFonts w:ascii="Arial" w:hAnsi="Arial" w:cs="Arial"/>
          <w:sz w:val="24"/>
        </w:rPr>
        <w:t xml:space="preserve">Four electoral divisions and part of one electoral division, </w:t>
      </w:r>
      <w:r w:rsidR="000E33FE">
        <w:rPr>
          <w:rFonts w:ascii="Arial" w:hAnsi="Arial" w:cs="Arial"/>
          <w:sz w:val="24"/>
        </w:rPr>
        <w:t xml:space="preserve">in an area from Stillorgan to Cabinteely, </w:t>
      </w:r>
      <w:r w:rsidRPr="00AC779B">
        <w:rPr>
          <w:rFonts w:ascii="Arial" w:hAnsi="Arial" w:cs="Arial"/>
          <w:sz w:val="24"/>
        </w:rPr>
        <w:t xml:space="preserve">in the constituency of Dun Laoghaire are transferred to the constituency of Dublin Rathdown (Pop. </w:t>
      </w:r>
      <w:r w:rsidR="000E33FE">
        <w:rPr>
          <w:rFonts w:ascii="Arial" w:hAnsi="Arial" w:cs="Arial"/>
          <w:sz w:val="24"/>
        </w:rPr>
        <w:t xml:space="preserve">17,732) </w:t>
      </w:r>
    </w:p>
    <w:p w:rsidR="00BC6172" w:rsidRDefault="00BC6172" w:rsidP="00F7514D">
      <w:pPr>
        <w:spacing w:after="0" w:line="360" w:lineRule="auto"/>
        <w:jc w:val="both"/>
        <w:rPr>
          <w:rFonts w:ascii="Arial" w:hAnsi="Arial" w:cs="Arial"/>
          <w:sz w:val="24"/>
        </w:rPr>
      </w:pPr>
    </w:p>
    <w:p w:rsidR="00F82C73" w:rsidRDefault="000E33FE" w:rsidP="00F7514D">
      <w:pPr>
        <w:spacing w:after="0" w:line="360" w:lineRule="auto"/>
        <w:jc w:val="both"/>
        <w:rPr>
          <w:rFonts w:ascii="Arial" w:hAnsi="Arial" w:cs="Arial"/>
          <w:sz w:val="24"/>
        </w:rPr>
      </w:pPr>
      <w:r>
        <w:rPr>
          <w:rFonts w:ascii="Arial" w:hAnsi="Arial" w:cs="Arial"/>
          <w:sz w:val="24"/>
        </w:rPr>
        <w:lastRenderedPageBreak/>
        <w:t xml:space="preserve">The electoral divisions transferred in Option 1 are shown on EC 5.3 – Dublin South Region – Map 1 – Option 1.jpg, with black arrows showing the direction of transfer.  </w:t>
      </w:r>
    </w:p>
    <w:p w:rsidR="00BC6172" w:rsidRDefault="00BC6172" w:rsidP="00F7514D">
      <w:pPr>
        <w:spacing w:after="0" w:line="360" w:lineRule="auto"/>
        <w:jc w:val="both"/>
        <w:rPr>
          <w:rFonts w:ascii="Arial" w:hAnsi="Arial" w:cs="Arial"/>
          <w:sz w:val="24"/>
        </w:rPr>
      </w:pPr>
    </w:p>
    <w:p w:rsidR="00604C86" w:rsidRDefault="00604C86" w:rsidP="00F7514D">
      <w:pPr>
        <w:spacing w:after="0" w:line="360" w:lineRule="auto"/>
        <w:jc w:val="both"/>
        <w:rPr>
          <w:rFonts w:ascii="Arial" w:hAnsi="Arial" w:cs="Arial"/>
          <w:sz w:val="24"/>
        </w:rPr>
      </w:pPr>
      <w:r>
        <w:rPr>
          <w:rFonts w:ascii="Arial" w:hAnsi="Arial" w:cs="Arial"/>
          <w:sz w:val="24"/>
        </w:rPr>
        <w:t xml:space="preserve">The </w:t>
      </w:r>
      <w:r w:rsidR="000E33FE">
        <w:rPr>
          <w:rFonts w:ascii="Arial" w:hAnsi="Arial" w:cs="Arial"/>
          <w:sz w:val="24"/>
        </w:rPr>
        <w:t xml:space="preserve">population and variance data in relation to Option 1 is presented below in </w:t>
      </w:r>
      <w:r>
        <w:rPr>
          <w:rFonts w:ascii="Arial" w:hAnsi="Arial" w:cs="Arial"/>
          <w:sz w:val="24"/>
        </w:rPr>
        <w:t xml:space="preserve">Table 2. </w:t>
      </w:r>
    </w:p>
    <w:p w:rsidR="00604C86" w:rsidRDefault="00604C86" w:rsidP="00F7514D">
      <w:pPr>
        <w:spacing w:after="0" w:line="360" w:lineRule="auto"/>
        <w:jc w:val="both"/>
        <w:rPr>
          <w:rFonts w:ascii="Arial" w:hAnsi="Arial" w:cs="Arial"/>
          <w:sz w:val="24"/>
        </w:rPr>
      </w:pPr>
    </w:p>
    <w:p w:rsidR="00604C86" w:rsidRDefault="00604C86" w:rsidP="00604C86">
      <w:pPr>
        <w:spacing w:after="0" w:line="360" w:lineRule="auto"/>
        <w:jc w:val="both"/>
        <w:rPr>
          <w:rFonts w:ascii="Arial" w:hAnsi="Arial" w:cs="Arial"/>
          <w:b/>
          <w:sz w:val="24"/>
        </w:rPr>
      </w:pPr>
      <w:r w:rsidRPr="005D707D">
        <w:rPr>
          <w:rFonts w:ascii="Arial" w:hAnsi="Arial" w:cs="Arial"/>
          <w:b/>
          <w:sz w:val="24"/>
        </w:rPr>
        <w:t xml:space="preserve">Table </w:t>
      </w:r>
      <w:r w:rsidR="00BC6172">
        <w:rPr>
          <w:rFonts w:ascii="Arial" w:hAnsi="Arial" w:cs="Arial"/>
          <w:b/>
          <w:sz w:val="24"/>
        </w:rPr>
        <w:t>2</w:t>
      </w:r>
      <w:r w:rsidRPr="005D707D">
        <w:rPr>
          <w:rFonts w:ascii="Arial" w:hAnsi="Arial" w:cs="Arial"/>
          <w:b/>
          <w:sz w:val="24"/>
        </w:rPr>
        <w:t xml:space="preserve">: </w:t>
      </w:r>
      <w:r>
        <w:rPr>
          <w:rFonts w:ascii="Arial" w:hAnsi="Arial" w:cs="Arial"/>
          <w:b/>
          <w:sz w:val="24"/>
        </w:rPr>
        <w:t xml:space="preserve"> Data in</w:t>
      </w:r>
      <w:r w:rsidR="00DF7131">
        <w:rPr>
          <w:rFonts w:ascii="Arial" w:hAnsi="Arial" w:cs="Arial"/>
          <w:b/>
          <w:sz w:val="24"/>
        </w:rPr>
        <w:t xml:space="preserve"> relation to</w:t>
      </w:r>
      <w:r>
        <w:rPr>
          <w:rFonts w:ascii="Arial" w:hAnsi="Arial" w:cs="Arial"/>
          <w:b/>
          <w:sz w:val="24"/>
        </w:rPr>
        <w:t xml:space="preserve"> Option </w:t>
      </w:r>
      <w:r w:rsidR="00BC6172">
        <w:rPr>
          <w:rFonts w:ascii="Arial" w:hAnsi="Arial" w:cs="Arial"/>
          <w:b/>
          <w:sz w:val="24"/>
        </w:rPr>
        <w:t>1</w:t>
      </w:r>
      <w:r>
        <w:rPr>
          <w:rFonts w:ascii="Arial" w:hAnsi="Arial" w:cs="Arial"/>
          <w:b/>
          <w:sz w:val="24"/>
        </w:rPr>
        <w:t xml:space="preserve"> </w:t>
      </w:r>
    </w:p>
    <w:p w:rsidR="00DF7131" w:rsidRDefault="00DF7131" w:rsidP="00604C86">
      <w:pPr>
        <w:spacing w:after="0" w:line="360" w:lineRule="auto"/>
        <w:jc w:val="both"/>
        <w:rPr>
          <w:rFonts w:ascii="Arial" w:hAnsi="Arial" w:cs="Arial"/>
          <w:sz w:val="24"/>
        </w:rPr>
      </w:pPr>
    </w:p>
    <w:tbl>
      <w:tblPr>
        <w:tblStyle w:val="TableGrid"/>
        <w:tblW w:w="0" w:type="auto"/>
        <w:jc w:val="center"/>
        <w:tblLook w:val="04A0" w:firstRow="1" w:lastRow="0" w:firstColumn="1" w:lastColumn="0" w:noHBand="0" w:noVBand="1"/>
      </w:tblPr>
      <w:tblGrid>
        <w:gridCol w:w="2329"/>
        <w:gridCol w:w="1341"/>
        <w:gridCol w:w="1616"/>
        <w:gridCol w:w="1119"/>
        <w:gridCol w:w="1405"/>
        <w:gridCol w:w="1206"/>
      </w:tblGrid>
      <w:tr w:rsidR="00604C86" w:rsidTr="00D17A46">
        <w:trPr>
          <w:jc w:val="center"/>
        </w:trPr>
        <w:tc>
          <w:tcPr>
            <w:tcW w:w="2329" w:type="dxa"/>
            <w:shd w:val="clear" w:color="auto" w:fill="D9D9D9" w:themeFill="background1" w:themeFillShade="D9"/>
          </w:tcPr>
          <w:p w:rsidR="00604C86" w:rsidRPr="00CA1E69" w:rsidRDefault="00604C86" w:rsidP="005C6D79">
            <w:pPr>
              <w:spacing w:line="276" w:lineRule="auto"/>
              <w:jc w:val="center"/>
              <w:rPr>
                <w:rFonts w:ascii="Arial" w:hAnsi="Arial" w:cs="Arial"/>
                <w:b/>
              </w:rPr>
            </w:pPr>
            <w:r w:rsidRPr="00CA1E69">
              <w:rPr>
                <w:rFonts w:ascii="Arial" w:hAnsi="Arial" w:cs="Arial"/>
                <w:b/>
              </w:rPr>
              <w:t>Constituency</w:t>
            </w:r>
          </w:p>
        </w:tc>
        <w:tc>
          <w:tcPr>
            <w:tcW w:w="1341" w:type="dxa"/>
            <w:shd w:val="clear" w:color="auto" w:fill="D9D9D9" w:themeFill="background1" w:themeFillShade="D9"/>
          </w:tcPr>
          <w:p w:rsidR="00604C86" w:rsidRPr="00CA1E69" w:rsidRDefault="00604C86" w:rsidP="005C6D79">
            <w:pPr>
              <w:spacing w:line="276" w:lineRule="auto"/>
              <w:jc w:val="center"/>
              <w:rPr>
                <w:rFonts w:ascii="Arial" w:hAnsi="Arial" w:cs="Arial"/>
                <w:b/>
              </w:rPr>
            </w:pPr>
            <w:r w:rsidRPr="00CA1E69">
              <w:rPr>
                <w:rFonts w:ascii="Arial" w:hAnsi="Arial" w:cs="Arial"/>
                <w:b/>
              </w:rPr>
              <w:t>2022 population</w:t>
            </w:r>
          </w:p>
        </w:tc>
        <w:tc>
          <w:tcPr>
            <w:tcW w:w="1616" w:type="dxa"/>
            <w:shd w:val="clear" w:color="auto" w:fill="D9D9D9" w:themeFill="background1" w:themeFillShade="D9"/>
          </w:tcPr>
          <w:p w:rsidR="00604C86" w:rsidRPr="00CA1E69" w:rsidRDefault="00604C86" w:rsidP="005C6D79">
            <w:pPr>
              <w:spacing w:line="276" w:lineRule="auto"/>
              <w:jc w:val="center"/>
              <w:rPr>
                <w:rFonts w:ascii="Arial" w:hAnsi="Arial" w:cs="Arial"/>
                <w:b/>
              </w:rPr>
            </w:pPr>
            <w:r w:rsidRPr="00CA1E69">
              <w:rPr>
                <w:rFonts w:ascii="Arial" w:hAnsi="Arial" w:cs="Arial"/>
                <w:b/>
              </w:rPr>
              <w:t>Number of seats earned</w:t>
            </w:r>
          </w:p>
        </w:tc>
        <w:tc>
          <w:tcPr>
            <w:tcW w:w="1119" w:type="dxa"/>
            <w:shd w:val="clear" w:color="auto" w:fill="D9D9D9" w:themeFill="background1" w:themeFillShade="D9"/>
          </w:tcPr>
          <w:p w:rsidR="00604C86" w:rsidRPr="00CA1E69" w:rsidRDefault="00604C86" w:rsidP="005C6D79">
            <w:pPr>
              <w:spacing w:line="276" w:lineRule="auto"/>
              <w:jc w:val="center"/>
              <w:rPr>
                <w:rFonts w:ascii="Arial" w:hAnsi="Arial" w:cs="Arial"/>
                <w:b/>
              </w:rPr>
            </w:pPr>
            <w:r>
              <w:rPr>
                <w:rFonts w:ascii="Arial" w:hAnsi="Arial" w:cs="Arial"/>
                <w:b/>
              </w:rPr>
              <w:t xml:space="preserve">Option 1 </w:t>
            </w:r>
            <w:r w:rsidRPr="00CA1E69">
              <w:rPr>
                <w:rFonts w:ascii="Arial" w:hAnsi="Arial" w:cs="Arial"/>
                <w:b/>
              </w:rPr>
              <w:t>seats</w:t>
            </w:r>
          </w:p>
        </w:tc>
        <w:tc>
          <w:tcPr>
            <w:tcW w:w="1405" w:type="dxa"/>
            <w:shd w:val="clear" w:color="auto" w:fill="D9D9D9" w:themeFill="background1" w:themeFillShade="D9"/>
          </w:tcPr>
          <w:p w:rsidR="00604C86" w:rsidRPr="00CA1E69" w:rsidRDefault="00604C86" w:rsidP="005C6D79">
            <w:pPr>
              <w:spacing w:line="276" w:lineRule="auto"/>
              <w:jc w:val="center"/>
              <w:rPr>
                <w:rFonts w:ascii="Arial" w:hAnsi="Arial" w:cs="Arial"/>
                <w:b/>
              </w:rPr>
            </w:pPr>
            <w:r w:rsidRPr="00CA1E69">
              <w:rPr>
                <w:rFonts w:ascii="Arial" w:hAnsi="Arial" w:cs="Arial"/>
                <w:b/>
              </w:rPr>
              <w:t>Pop</w:t>
            </w:r>
            <w:r>
              <w:rPr>
                <w:rFonts w:ascii="Arial" w:hAnsi="Arial" w:cs="Arial"/>
                <w:b/>
              </w:rPr>
              <w:t>ulation</w:t>
            </w:r>
            <w:r w:rsidRPr="00CA1E69">
              <w:rPr>
                <w:rFonts w:ascii="Arial" w:hAnsi="Arial" w:cs="Arial"/>
                <w:b/>
              </w:rPr>
              <w:t xml:space="preserve"> per seat</w:t>
            </w:r>
          </w:p>
        </w:tc>
        <w:tc>
          <w:tcPr>
            <w:tcW w:w="1206" w:type="dxa"/>
            <w:shd w:val="clear" w:color="auto" w:fill="D9D9D9" w:themeFill="background1" w:themeFillShade="D9"/>
          </w:tcPr>
          <w:p w:rsidR="00604C86" w:rsidRPr="00CA1E69" w:rsidRDefault="00604C86" w:rsidP="005C6D79">
            <w:pPr>
              <w:spacing w:line="276" w:lineRule="auto"/>
              <w:jc w:val="center"/>
              <w:rPr>
                <w:rFonts w:ascii="Arial" w:hAnsi="Arial" w:cs="Arial"/>
                <w:b/>
              </w:rPr>
            </w:pPr>
            <w:r>
              <w:rPr>
                <w:rFonts w:ascii="Arial" w:hAnsi="Arial" w:cs="Arial"/>
                <w:b/>
              </w:rPr>
              <w:t xml:space="preserve">% </w:t>
            </w:r>
            <w:r w:rsidRPr="00CA1E69">
              <w:rPr>
                <w:rFonts w:ascii="Arial" w:hAnsi="Arial" w:cs="Arial"/>
                <w:b/>
              </w:rPr>
              <w:t>Variance</w:t>
            </w:r>
          </w:p>
        </w:tc>
      </w:tr>
      <w:tr w:rsidR="00D17A46" w:rsidTr="00D17A46">
        <w:trPr>
          <w:jc w:val="center"/>
        </w:trPr>
        <w:tc>
          <w:tcPr>
            <w:tcW w:w="2329" w:type="dxa"/>
          </w:tcPr>
          <w:p w:rsidR="00D17A46" w:rsidRDefault="00D17A46" w:rsidP="00D17A46">
            <w:pPr>
              <w:spacing w:line="276" w:lineRule="auto"/>
              <w:jc w:val="both"/>
              <w:rPr>
                <w:rFonts w:ascii="Arial" w:hAnsi="Arial" w:cs="Arial"/>
              </w:rPr>
            </w:pPr>
            <w:r>
              <w:rPr>
                <w:rFonts w:ascii="Arial" w:hAnsi="Arial" w:cs="Arial"/>
              </w:rPr>
              <w:t xml:space="preserve">Dublin Bay South </w:t>
            </w:r>
          </w:p>
        </w:tc>
        <w:tc>
          <w:tcPr>
            <w:tcW w:w="1341" w:type="dxa"/>
          </w:tcPr>
          <w:p w:rsidR="00D17A46" w:rsidRPr="00CA1E69" w:rsidRDefault="00D17A46" w:rsidP="00D17A46">
            <w:pPr>
              <w:spacing w:line="276" w:lineRule="auto"/>
              <w:jc w:val="center"/>
              <w:rPr>
                <w:rFonts w:ascii="Arial" w:hAnsi="Arial" w:cs="Arial"/>
              </w:rPr>
            </w:pPr>
            <w:r>
              <w:rPr>
                <w:rFonts w:ascii="Arial" w:hAnsi="Arial" w:cs="Arial"/>
              </w:rPr>
              <w:t>120,530</w:t>
            </w:r>
          </w:p>
        </w:tc>
        <w:tc>
          <w:tcPr>
            <w:tcW w:w="1616" w:type="dxa"/>
          </w:tcPr>
          <w:p w:rsidR="00D17A46" w:rsidRDefault="00D17A46" w:rsidP="00D17A46">
            <w:pPr>
              <w:spacing w:line="276" w:lineRule="auto"/>
              <w:jc w:val="center"/>
              <w:rPr>
                <w:rFonts w:ascii="Arial" w:hAnsi="Arial" w:cs="Arial"/>
              </w:rPr>
            </w:pPr>
            <w:r>
              <w:rPr>
                <w:rFonts w:ascii="Arial" w:hAnsi="Arial" w:cs="Arial"/>
              </w:rPr>
              <w:t>4.09</w:t>
            </w:r>
          </w:p>
        </w:tc>
        <w:tc>
          <w:tcPr>
            <w:tcW w:w="1119" w:type="dxa"/>
          </w:tcPr>
          <w:p w:rsidR="00D17A46" w:rsidRDefault="00D17A46" w:rsidP="00D17A46">
            <w:pPr>
              <w:spacing w:line="276" w:lineRule="auto"/>
              <w:jc w:val="center"/>
              <w:rPr>
                <w:rFonts w:ascii="Arial" w:hAnsi="Arial" w:cs="Arial"/>
              </w:rPr>
            </w:pPr>
            <w:r>
              <w:rPr>
                <w:rFonts w:ascii="Arial" w:hAnsi="Arial" w:cs="Arial"/>
              </w:rPr>
              <w:t>4</w:t>
            </w:r>
          </w:p>
        </w:tc>
        <w:tc>
          <w:tcPr>
            <w:tcW w:w="1405" w:type="dxa"/>
          </w:tcPr>
          <w:p w:rsidR="00D17A46" w:rsidRDefault="00D17A46" w:rsidP="00D17A46">
            <w:pPr>
              <w:spacing w:line="276" w:lineRule="auto"/>
              <w:jc w:val="center"/>
              <w:rPr>
                <w:rFonts w:ascii="Arial" w:hAnsi="Arial" w:cs="Arial"/>
              </w:rPr>
            </w:pPr>
            <w:r>
              <w:rPr>
                <w:rFonts w:ascii="Arial" w:hAnsi="Arial" w:cs="Arial"/>
              </w:rPr>
              <w:t>30,133</w:t>
            </w:r>
          </w:p>
        </w:tc>
        <w:tc>
          <w:tcPr>
            <w:tcW w:w="1206" w:type="dxa"/>
          </w:tcPr>
          <w:p w:rsidR="00D17A46" w:rsidRDefault="00D17A46" w:rsidP="00D17A46">
            <w:pPr>
              <w:spacing w:line="276" w:lineRule="auto"/>
              <w:jc w:val="center"/>
              <w:rPr>
                <w:rFonts w:ascii="Arial" w:hAnsi="Arial" w:cs="Arial"/>
              </w:rPr>
            </w:pPr>
            <w:r>
              <w:rPr>
                <w:rFonts w:ascii="Arial" w:hAnsi="Arial" w:cs="Arial"/>
              </w:rPr>
              <w:t>+2.33</w:t>
            </w:r>
          </w:p>
        </w:tc>
      </w:tr>
      <w:tr w:rsidR="00D17A46" w:rsidTr="00D17A46">
        <w:trPr>
          <w:jc w:val="center"/>
        </w:trPr>
        <w:tc>
          <w:tcPr>
            <w:tcW w:w="2329" w:type="dxa"/>
          </w:tcPr>
          <w:p w:rsidR="00D17A46" w:rsidRPr="00CA1E69" w:rsidRDefault="00D17A46" w:rsidP="00D17A46">
            <w:pPr>
              <w:spacing w:line="276" w:lineRule="auto"/>
              <w:jc w:val="both"/>
              <w:rPr>
                <w:rFonts w:ascii="Arial" w:hAnsi="Arial" w:cs="Arial"/>
              </w:rPr>
            </w:pPr>
            <w:r>
              <w:rPr>
                <w:rFonts w:ascii="Arial" w:hAnsi="Arial" w:cs="Arial"/>
              </w:rPr>
              <w:t>Dublin Lucan</w:t>
            </w:r>
          </w:p>
        </w:tc>
        <w:tc>
          <w:tcPr>
            <w:tcW w:w="1341" w:type="dxa"/>
          </w:tcPr>
          <w:p w:rsidR="00D17A46" w:rsidRDefault="00D17A46" w:rsidP="00D17A46">
            <w:pPr>
              <w:spacing w:line="276" w:lineRule="auto"/>
              <w:jc w:val="center"/>
              <w:rPr>
                <w:rFonts w:ascii="Arial" w:hAnsi="Arial" w:cs="Arial"/>
              </w:rPr>
            </w:pPr>
            <w:r>
              <w:rPr>
                <w:rFonts w:ascii="Arial" w:hAnsi="Arial" w:cs="Arial"/>
              </w:rPr>
              <w:t>83,459</w:t>
            </w:r>
          </w:p>
        </w:tc>
        <w:tc>
          <w:tcPr>
            <w:tcW w:w="1616" w:type="dxa"/>
          </w:tcPr>
          <w:p w:rsidR="00D17A46" w:rsidRDefault="00D17A46" w:rsidP="00D17A46">
            <w:pPr>
              <w:spacing w:line="276" w:lineRule="auto"/>
              <w:jc w:val="center"/>
              <w:rPr>
                <w:rFonts w:ascii="Arial" w:hAnsi="Arial" w:cs="Arial"/>
              </w:rPr>
            </w:pPr>
            <w:r>
              <w:rPr>
                <w:rFonts w:ascii="Arial" w:hAnsi="Arial" w:cs="Arial"/>
              </w:rPr>
              <w:t>2.83</w:t>
            </w:r>
          </w:p>
        </w:tc>
        <w:tc>
          <w:tcPr>
            <w:tcW w:w="1119" w:type="dxa"/>
          </w:tcPr>
          <w:p w:rsidR="00D17A46" w:rsidRDefault="00D17A46" w:rsidP="00D17A46">
            <w:pPr>
              <w:spacing w:line="276" w:lineRule="auto"/>
              <w:jc w:val="center"/>
              <w:rPr>
                <w:rFonts w:ascii="Arial" w:hAnsi="Arial" w:cs="Arial"/>
              </w:rPr>
            </w:pPr>
            <w:r>
              <w:rPr>
                <w:rFonts w:ascii="Arial" w:hAnsi="Arial" w:cs="Arial"/>
              </w:rPr>
              <w:t>3</w:t>
            </w:r>
          </w:p>
        </w:tc>
        <w:tc>
          <w:tcPr>
            <w:tcW w:w="1405" w:type="dxa"/>
          </w:tcPr>
          <w:p w:rsidR="00D17A46" w:rsidRDefault="00D17A46" w:rsidP="00D17A46">
            <w:pPr>
              <w:spacing w:line="276" w:lineRule="auto"/>
              <w:jc w:val="center"/>
              <w:rPr>
                <w:rFonts w:ascii="Arial" w:hAnsi="Arial" w:cs="Arial"/>
              </w:rPr>
            </w:pPr>
            <w:r>
              <w:rPr>
                <w:rFonts w:ascii="Arial" w:hAnsi="Arial" w:cs="Arial"/>
              </w:rPr>
              <w:t>27,820</w:t>
            </w:r>
          </w:p>
        </w:tc>
        <w:tc>
          <w:tcPr>
            <w:tcW w:w="1206" w:type="dxa"/>
          </w:tcPr>
          <w:p w:rsidR="00D17A46" w:rsidRDefault="00D17A46" w:rsidP="00D17A46">
            <w:pPr>
              <w:spacing w:line="276" w:lineRule="auto"/>
              <w:jc w:val="center"/>
              <w:rPr>
                <w:rFonts w:ascii="Arial" w:hAnsi="Arial" w:cs="Arial"/>
              </w:rPr>
            </w:pPr>
            <w:r>
              <w:rPr>
                <w:rFonts w:ascii="Arial" w:hAnsi="Arial" w:cs="Arial"/>
              </w:rPr>
              <w:t>-5.52</w:t>
            </w:r>
          </w:p>
        </w:tc>
      </w:tr>
      <w:tr w:rsidR="00D17A46" w:rsidTr="00D17A46">
        <w:trPr>
          <w:jc w:val="center"/>
        </w:trPr>
        <w:tc>
          <w:tcPr>
            <w:tcW w:w="2329" w:type="dxa"/>
          </w:tcPr>
          <w:p w:rsidR="00D17A46" w:rsidRDefault="00D17A46" w:rsidP="00D17A46">
            <w:pPr>
              <w:spacing w:line="276" w:lineRule="auto"/>
              <w:jc w:val="both"/>
              <w:rPr>
                <w:rFonts w:ascii="Arial" w:hAnsi="Arial" w:cs="Arial"/>
              </w:rPr>
            </w:pPr>
            <w:r>
              <w:rPr>
                <w:rFonts w:ascii="Arial" w:hAnsi="Arial" w:cs="Arial"/>
              </w:rPr>
              <w:t>Dublin Mid-West</w:t>
            </w:r>
          </w:p>
        </w:tc>
        <w:tc>
          <w:tcPr>
            <w:tcW w:w="1341" w:type="dxa"/>
          </w:tcPr>
          <w:p w:rsidR="00D17A46" w:rsidRDefault="00D17A46" w:rsidP="00D17A46">
            <w:pPr>
              <w:spacing w:line="276" w:lineRule="auto"/>
              <w:jc w:val="center"/>
              <w:rPr>
                <w:rFonts w:ascii="Arial" w:hAnsi="Arial" w:cs="Arial"/>
              </w:rPr>
            </w:pPr>
            <w:r>
              <w:rPr>
                <w:rFonts w:ascii="Arial" w:hAnsi="Arial" w:cs="Arial"/>
              </w:rPr>
              <w:t>111,447</w:t>
            </w:r>
          </w:p>
        </w:tc>
        <w:tc>
          <w:tcPr>
            <w:tcW w:w="1616" w:type="dxa"/>
          </w:tcPr>
          <w:p w:rsidR="00D17A46" w:rsidRDefault="00D17A46" w:rsidP="00D17A46">
            <w:pPr>
              <w:spacing w:line="276" w:lineRule="auto"/>
              <w:jc w:val="center"/>
              <w:rPr>
                <w:rFonts w:ascii="Arial" w:hAnsi="Arial" w:cs="Arial"/>
              </w:rPr>
            </w:pPr>
            <w:r>
              <w:rPr>
                <w:rFonts w:ascii="Arial" w:hAnsi="Arial" w:cs="Arial"/>
              </w:rPr>
              <w:t>3.78</w:t>
            </w:r>
          </w:p>
        </w:tc>
        <w:tc>
          <w:tcPr>
            <w:tcW w:w="1119" w:type="dxa"/>
          </w:tcPr>
          <w:p w:rsidR="00D17A46" w:rsidRDefault="00D17A46" w:rsidP="00D17A46">
            <w:pPr>
              <w:spacing w:line="276" w:lineRule="auto"/>
              <w:jc w:val="center"/>
              <w:rPr>
                <w:rFonts w:ascii="Arial" w:hAnsi="Arial" w:cs="Arial"/>
              </w:rPr>
            </w:pPr>
            <w:r>
              <w:rPr>
                <w:rFonts w:ascii="Arial" w:hAnsi="Arial" w:cs="Arial"/>
              </w:rPr>
              <w:t>4</w:t>
            </w:r>
          </w:p>
        </w:tc>
        <w:tc>
          <w:tcPr>
            <w:tcW w:w="1405" w:type="dxa"/>
          </w:tcPr>
          <w:p w:rsidR="00D17A46" w:rsidRDefault="00D17A46" w:rsidP="00D17A46">
            <w:pPr>
              <w:spacing w:line="276" w:lineRule="auto"/>
              <w:jc w:val="center"/>
              <w:rPr>
                <w:rFonts w:ascii="Arial" w:hAnsi="Arial" w:cs="Arial"/>
              </w:rPr>
            </w:pPr>
            <w:r>
              <w:rPr>
                <w:rFonts w:ascii="Arial" w:hAnsi="Arial" w:cs="Arial"/>
              </w:rPr>
              <w:t>27,862</w:t>
            </w:r>
          </w:p>
        </w:tc>
        <w:tc>
          <w:tcPr>
            <w:tcW w:w="1206" w:type="dxa"/>
          </w:tcPr>
          <w:p w:rsidR="00D17A46" w:rsidRDefault="00D17A46" w:rsidP="00D17A46">
            <w:pPr>
              <w:spacing w:line="276" w:lineRule="auto"/>
              <w:jc w:val="center"/>
              <w:rPr>
                <w:rFonts w:ascii="Arial" w:hAnsi="Arial" w:cs="Arial"/>
              </w:rPr>
            </w:pPr>
            <w:r>
              <w:rPr>
                <w:rFonts w:ascii="Arial" w:hAnsi="Arial" w:cs="Arial"/>
              </w:rPr>
              <w:t>-5.38</w:t>
            </w:r>
          </w:p>
        </w:tc>
      </w:tr>
      <w:tr w:rsidR="00D17A46" w:rsidTr="00D17A46">
        <w:trPr>
          <w:jc w:val="center"/>
        </w:trPr>
        <w:tc>
          <w:tcPr>
            <w:tcW w:w="2329" w:type="dxa"/>
          </w:tcPr>
          <w:p w:rsidR="00D17A46" w:rsidRDefault="00D17A46" w:rsidP="00D17A46">
            <w:pPr>
              <w:spacing w:line="276" w:lineRule="auto"/>
              <w:jc w:val="both"/>
              <w:rPr>
                <w:rFonts w:ascii="Arial" w:hAnsi="Arial" w:cs="Arial"/>
              </w:rPr>
            </w:pPr>
            <w:r>
              <w:rPr>
                <w:rFonts w:ascii="Arial" w:hAnsi="Arial" w:cs="Arial"/>
              </w:rPr>
              <w:t>Dublin Rathdown</w:t>
            </w:r>
          </w:p>
        </w:tc>
        <w:tc>
          <w:tcPr>
            <w:tcW w:w="1341" w:type="dxa"/>
          </w:tcPr>
          <w:p w:rsidR="00D17A46" w:rsidRDefault="00D17A46" w:rsidP="00D17A46">
            <w:pPr>
              <w:spacing w:line="276" w:lineRule="auto"/>
              <w:jc w:val="center"/>
              <w:rPr>
                <w:rFonts w:ascii="Arial" w:hAnsi="Arial" w:cs="Arial"/>
              </w:rPr>
            </w:pPr>
            <w:r>
              <w:rPr>
                <w:rFonts w:ascii="Arial" w:hAnsi="Arial" w:cs="Arial"/>
              </w:rPr>
              <w:t>89,501</w:t>
            </w:r>
          </w:p>
        </w:tc>
        <w:tc>
          <w:tcPr>
            <w:tcW w:w="1616" w:type="dxa"/>
          </w:tcPr>
          <w:p w:rsidR="00D17A46" w:rsidRDefault="00D17A46" w:rsidP="00D17A46">
            <w:pPr>
              <w:spacing w:line="276" w:lineRule="auto"/>
              <w:jc w:val="center"/>
              <w:rPr>
                <w:rFonts w:ascii="Arial" w:hAnsi="Arial" w:cs="Arial"/>
              </w:rPr>
            </w:pPr>
            <w:r>
              <w:rPr>
                <w:rFonts w:ascii="Arial" w:hAnsi="Arial" w:cs="Arial"/>
              </w:rPr>
              <w:t>3.04</w:t>
            </w:r>
          </w:p>
        </w:tc>
        <w:tc>
          <w:tcPr>
            <w:tcW w:w="1119" w:type="dxa"/>
          </w:tcPr>
          <w:p w:rsidR="00D17A46" w:rsidRDefault="00D17A46" w:rsidP="00D17A46">
            <w:pPr>
              <w:spacing w:line="276" w:lineRule="auto"/>
              <w:jc w:val="center"/>
              <w:rPr>
                <w:rFonts w:ascii="Arial" w:hAnsi="Arial" w:cs="Arial"/>
              </w:rPr>
            </w:pPr>
            <w:r>
              <w:rPr>
                <w:rFonts w:ascii="Arial" w:hAnsi="Arial" w:cs="Arial"/>
              </w:rPr>
              <w:t>3</w:t>
            </w:r>
          </w:p>
        </w:tc>
        <w:tc>
          <w:tcPr>
            <w:tcW w:w="1405" w:type="dxa"/>
          </w:tcPr>
          <w:p w:rsidR="00D17A46" w:rsidRDefault="00D17A46" w:rsidP="00D17A46">
            <w:pPr>
              <w:spacing w:line="276" w:lineRule="auto"/>
              <w:jc w:val="center"/>
              <w:rPr>
                <w:rFonts w:ascii="Arial" w:hAnsi="Arial" w:cs="Arial"/>
              </w:rPr>
            </w:pPr>
            <w:r>
              <w:rPr>
                <w:rFonts w:ascii="Arial" w:hAnsi="Arial" w:cs="Arial"/>
              </w:rPr>
              <w:t>29,834</w:t>
            </w:r>
          </w:p>
        </w:tc>
        <w:tc>
          <w:tcPr>
            <w:tcW w:w="1206" w:type="dxa"/>
          </w:tcPr>
          <w:p w:rsidR="00D17A46" w:rsidRDefault="00D17A46" w:rsidP="00D17A46">
            <w:pPr>
              <w:spacing w:line="276" w:lineRule="auto"/>
              <w:jc w:val="center"/>
              <w:rPr>
                <w:rFonts w:ascii="Arial" w:hAnsi="Arial" w:cs="Arial"/>
              </w:rPr>
            </w:pPr>
            <w:r>
              <w:rPr>
                <w:rFonts w:ascii="Arial" w:hAnsi="Arial" w:cs="Arial"/>
              </w:rPr>
              <w:t>+1.32</w:t>
            </w:r>
          </w:p>
        </w:tc>
      </w:tr>
      <w:tr w:rsidR="00D17A46" w:rsidTr="00D17A46">
        <w:trPr>
          <w:jc w:val="center"/>
        </w:trPr>
        <w:tc>
          <w:tcPr>
            <w:tcW w:w="2329" w:type="dxa"/>
          </w:tcPr>
          <w:p w:rsidR="00D17A46" w:rsidRPr="00CA1E69" w:rsidRDefault="00D17A46" w:rsidP="00D17A46">
            <w:pPr>
              <w:spacing w:line="276" w:lineRule="auto"/>
              <w:jc w:val="both"/>
              <w:rPr>
                <w:rFonts w:ascii="Arial" w:hAnsi="Arial" w:cs="Arial"/>
              </w:rPr>
            </w:pPr>
            <w:r>
              <w:rPr>
                <w:rFonts w:ascii="Arial" w:hAnsi="Arial" w:cs="Arial"/>
              </w:rPr>
              <w:t>Dubliln South Central</w:t>
            </w:r>
          </w:p>
        </w:tc>
        <w:tc>
          <w:tcPr>
            <w:tcW w:w="1341" w:type="dxa"/>
          </w:tcPr>
          <w:p w:rsidR="00D17A46" w:rsidRDefault="00D17A46" w:rsidP="00D17A46">
            <w:pPr>
              <w:spacing w:line="276" w:lineRule="auto"/>
              <w:jc w:val="center"/>
              <w:rPr>
                <w:rFonts w:ascii="Arial" w:hAnsi="Arial" w:cs="Arial"/>
              </w:rPr>
            </w:pPr>
            <w:r>
              <w:rPr>
                <w:rFonts w:ascii="Arial" w:hAnsi="Arial" w:cs="Arial"/>
              </w:rPr>
              <w:t>115,368</w:t>
            </w:r>
          </w:p>
        </w:tc>
        <w:tc>
          <w:tcPr>
            <w:tcW w:w="1616" w:type="dxa"/>
          </w:tcPr>
          <w:p w:rsidR="00D17A46" w:rsidRDefault="00D17A46" w:rsidP="00D17A46">
            <w:pPr>
              <w:spacing w:line="276" w:lineRule="auto"/>
              <w:jc w:val="center"/>
              <w:rPr>
                <w:rFonts w:ascii="Arial" w:hAnsi="Arial" w:cs="Arial"/>
              </w:rPr>
            </w:pPr>
            <w:r>
              <w:rPr>
                <w:rFonts w:ascii="Arial" w:hAnsi="Arial" w:cs="Arial"/>
              </w:rPr>
              <w:t>3.92</w:t>
            </w:r>
          </w:p>
        </w:tc>
        <w:tc>
          <w:tcPr>
            <w:tcW w:w="1119" w:type="dxa"/>
          </w:tcPr>
          <w:p w:rsidR="00D17A46" w:rsidRDefault="00D17A46" w:rsidP="00D17A46">
            <w:pPr>
              <w:spacing w:line="276" w:lineRule="auto"/>
              <w:jc w:val="center"/>
              <w:rPr>
                <w:rFonts w:ascii="Arial" w:hAnsi="Arial" w:cs="Arial"/>
              </w:rPr>
            </w:pPr>
            <w:r>
              <w:rPr>
                <w:rFonts w:ascii="Arial" w:hAnsi="Arial" w:cs="Arial"/>
              </w:rPr>
              <w:t>4</w:t>
            </w:r>
          </w:p>
        </w:tc>
        <w:tc>
          <w:tcPr>
            <w:tcW w:w="1405" w:type="dxa"/>
          </w:tcPr>
          <w:p w:rsidR="00D17A46" w:rsidRDefault="00D17A46" w:rsidP="00D17A46">
            <w:pPr>
              <w:spacing w:line="276" w:lineRule="auto"/>
              <w:jc w:val="center"/>
              <w:rPr>
                <w:rFonts w:ascii="Arial" w:hAnsi="Arial" w:cs="Arial"/>
              </w:rPr>
            </w:pPr>
            <w:r>
              <w:rPr>
                <w:rFonts w:ascii="Arial" w:hAnsi="Arial" w:cs="Arial"/>
              </w:rPr>
              <w:t>28,842</w:t>
            </w:r>
          </w:p>
        </w:tc>
        <w:tc>
          <w:tcPr>
            <w:tcW w:w="1206" w:type="dxa"/>
          </w:tcPr>
          <w:p w:rsidR="00D17A46" w:rsidRDefault="00D17A46" w:rsidP="00D17A46">
            <w:pPr>
              <w:spacing w:line="276" w:lineRule="auto"/>
              <w:jc w:val="center"/>
              <w:rPr>
                <w:rFonts w:ascii="Arial" w:hAnsi="Arial" w:cs="Arial"/>
              </w:rPr>
            </w:pPr>
            <w:r>
              <w:rPr>
                <w:rFonts w:ascii="Arial" w:hAnsi="Arial" w:cs="Arial"/>
              </w:rPr>
              <w:t>-2.05</w:t>
            </w:r>
          </w:p>
        </w:tc>
      </w:tr>
      <w:tr w:rsidR="00D17A46" w:rsidTr="00D17A46">
        <w:trPr>
          <w:jc w:val="center"/>
        </w:trPr>
        <w:tc>
          <w:tcPr>
            <w:tcW w:w="2329" w:type="dxa"/>
          </w:tcPr>
          <w:p w:rsidR="00D17A46" w:rsidRDefault="00D17A46" w:rsidP="00D17A46">
            <w:pPr>
              <w:spacing w:line="276" w:lineRule="auto"/>
              <w:jc w:val="both"/>
              <w:rPr>
                <w:rFonts w:ascii="Arial" w:hAnsi="Arial" w:cs="Arial"/>
              </w:rPr>
            </w:pPr>
            <w:r>
              <w:rPr>
                <w:rFonts w:ascii="Arial" w:hAnsi="Arial" w:cs="Arial"/>
              </w:rPr>
              <w:t>Dublin South West</w:t>
            </w:r>
          </w:p>
        </w:tc>
        <w:tc>
          <w:tcPr>
            <w:tcW w:w="1341" w:type="dxa"/>
          </w:tcPr>
          <w:p w:rsidR="00D17A46" w:rsidRDefault="00D17A46" w:rsidP="00D17A46">
            <w:pPr>
              <w:spacing w:line="276" w:lineRule="auto"/>
              <w:jc w:val="center"/>
              <w:rPr>
                <w:rFonts w:ascii="Arial" w:hAnsi="Arial" w:cs="Arial"/>
              </w:rPr>
            </w:pPr>
            <w:r>
              <w:rPr>
                <w:rFonts w:ascii="Arial" w:hAnsi="Arial" w:cs="Arial"/>
              </w:rPr>
              <w:t>141,516</w:t>
            </w:r>
          </w:p>
        </w:tc>
        <w:tc>
          <w:tcPr>
            <w:tcW w:w="1616" w:type="dxa"/>
          </w:tcPr>
          <w:p w:rsidR="00D17A46" w:rsidRDefault="00D17A46" w:rsidP="00D17A46">
            <w:pPr>
              <w:spacing w:line="276" w:lineRule="auto"/>
              <w:jc w:val="center"/>
              <w:rPr>
                <w:rFonts w:ascii="Arial" w:hAnsi="Arial" w:cs="Arial"/>
              </w:rPr>
            </w:pPr>
            <w:r>
              <w:rPr>
                <w:rFonts w:ascii="Arial" w:hAnsi="Arial" w:cs="Arial"/>
              </w:rPr>
              <w:t>4.81</w:t>
            </w:r>
          </w:p>
        </w:tc>
        <w:tc>
          <w:tcPr>
            <w:tcW w:w="1119" w:type="dxa"/>
          </w:tcPr>
          <w:p w:rsidR="00D17A46" w:rsidRDefault="00D17A46" w:rsidP="00D17A46">
            <w:pPr>
              <w:spacing w:line="276" w:lineRule="auto"/>
              <w:jc w:val="center"/>
              <w:rPr>
                <w:rFonts w:ascii="Arial" w:hAnsi="Arial" w:cs="Arial"/>
              </w:rPr>
            </w:pPr>
            <w:r>
              <w:rPr>
                <w:rFonts w:ascii="Arial" w:hAnsi="Arial" w:cs="Arial"/>
              </w:rPr>
              <w:t>5</w:t>
            </w:r>
          </w:p>
        </w:tc>
        <w:tc>
          <w:tcPr>
            <w:tcW w:w="1405" w:type="dxa"/>
          </w:tcPr>
          <w:p w:rsidR="00D17A46" w:rsidRDefault="00D17A46" w:rsidP="00D17A46">
            <w:pPr>
              <w:spacing w:line="276" w:lineRule="auto"/>
              <w:jc w:val="center"/>
              <w:rPr>
                <w:rFonts w:ascii="Arial" w:hAnsi="Arial" w:cs="Arial"/>
              </w:rPr>
            </w:pPr>
            <w:r>
              <w:rPr>
                <w:rFonts w:ascii="Arial" w:hAnsi="Arial" w:cs="Arial"/>
              </w:rPr>
              <w:t>28,303</w:t>
            </w:r>
          </w:p>
        </w:tc>
        <w:tc>
          <w:tcPr>
            <w:tcW w:w="1206" w:type="dxa"/>
          </w:tcPr>
          <w:p w:rsidR="00D17A46" w:rsidRDefault="00D17A46" w:rsidP="00D17A46">
            <w:pPr>
              <w:spacing w:line="276" w:lineRule="auto"/>
              <w:jc w:val="center"/>
              <w:rPr>
                <w:rFonts w:ascii="Arial" w:hAnsi="Arial" w:cs="Arial"/>
              </w:rPr>
            </w:pPr>
            <w:r>
              <w:rPr>
                <w:rFonts w:ascii="Arial" w:hAnsi="Arial" w:cs="Arial"/>
              </w:rPr>
              <w:t>-3.88</w:t>
            </w:r>
          </w:p>
        </w:tc>
      </w:tr>
      <w:tr w:rsidR="00D17A46" w:rsidTr="00D17A46">
        <w:trPr>
          <w:jc w:val="center"/>
        </w:trPr>
        <w:tc>
          <w:tcPr>
            <w:tcW w:w="2329" w:type="dxa"/>
          </w:tcPr>
          <w:p w:rsidR="00D17A46" w:rsidRPr="00CA1E69" w:rsidRDefault="00D17A46" w:rsidP="00D17A46">
            <w:pPr>
              <w:spacing w:line="276" w:lineRule="auto"/>
              <w:jc w:val="both"/>
              <w:rPr>
                <w:rFonts w:ascii="Arial" w:hAnsi="Arial" w:cs="Arial"/>
              </w:rPr>
            </w:pPr>
            <w:r>
              <w:rPr>
                <w:rFonts w:ascii="Arial" w:hAnsi="Arial" w:cs="Arial"/>
              </w:rPr>
              <w:t>Dún Laoghaire</w:t>
            </w:r>
          </w:p>
        </w:tc>
        <w:tc>
          <w:tcPr>
            <w:tcW w:w="1341" w:type="dxa"/>
          </w:tcPr>
          <w:p w:rsidR="00D17A46" w:rsidRDefault="00D17A46" w:rsidP="00D17A46">
            <w:pPr>
              <w:spacing w:line="276" w:lineRule="auto"/>
              <w:jc w:val="center"/>
              <w:rPr>
                <w:rFonts w:ascii="Arial" w:hAnsi="Arial" w:cs="Arial"/>
              </w:rPr>
            </w:pPr>
            <w:r>
              <w:rPr>
                <w:rFonts w:ascii="Arial" w:hAnsi="Arial" w:cs="Arial"/>
              </w:rPr>
              <w:t>114,570</w:t>
            </w:r>
          </w:p>
        </w:tc>
        <w:tc>
          <w:tcPr>
            <w:tcW w:w="1616" w:type="dxa"/>
          </w:tcPr>
          <w:p w:rsidR="00D17A46" w:rsidRDefault="00D17A46" w:rsidP="00D17A46">
            <w:pPr>
              <w:spacing w:line="276" w:lineRule="auto"/>
              <w:jc w:val="center"/>
              <w:rPr>
                <w:rFonts w:ascii="Arial" w:hAnsi="Arial" w:cs="Arial"/>
              </w:rPr>
            </w:pPr>
            <w:r>
              <w:rPr>
                <w:rFonts w:ascii="Arial" w:hAnsi="Arial" w:cs="Arial"/>
              </w:rPr>
              <w:t>3.89</w:t>
            </w:r>
          </w:p>
        </w:tc>
        <w:tc>
          <w:tcPr>
            <w:tcW w:w="1119" w:type="dxa"/>
          </w:tcPr>
          <w:p w:rsidR="00D17A46" w:rsidRDefault="00D17A46" w:rsidP="00D17A46">
            <w:pPr>
              <w:spacing w:line="276" w:lineRule="auto"/>
              <w:jc w:val="center"/>
              <w:rPr>
                <w:rFonts w:ascii="Arial" w:hAnsi="Arial" w:cs="Arial"/>
              </w:rPr>
            </w:pPr>
            <w:r>
              <w:rPr>
                <w:rFonts w:ascii="Arial" w:hAnsi="Arial" w:cs="Arial"/>
              </w:rPr>
              <w:t>4</w:t>
            </w:r>
          </w:p>
        </w:tc>
        <w:tc>
          <w:tcPr>
            <w:tcW w:w="1405" w:type="dxa"/>
          </w:tcPr>
          <w:p w:rsidR="00D17A46" w:rsidRDefault="00D17A46" w:rsidP="00D17A46">
            <w:pPr>
              <w:spacing w:line="276" w:lineRule="auto"/>
              <w:jc w:val="center"/>
              <w:rPr>
                <w:rFonts w:ascii="Arial" w:hAnsi="Arial" w:cs="Arial"/>
              </w:rPr>
            </w:pPr>
            <w:r>
              <w:rPr>
                <w:rFonts w:ascii="Arial" w:hAnsi="Arial" w:cs="Arial"/>
              </w:rPr>
              <w:t>28,643</w:t>
            </w:r>
          </w:p>
        </w:tc>
        <w:tc>
          <w:tcPr>
            <w:tcW w:w="1206" w:type="dxa"/>
          </w:tcPr>
          <w:p w:rsidR="00D17A46" w:rsidRDefault="00D17A46" w:rsidP="00D17A46">
            <w:pPr>
              <w:spacing w:line="276" w:lineRule="auto"/>
              <w:jc w:val="center"/>
              <w:rPr>
                <w:rFonts w:ascii="Arial" w:hAnsi="Arial" w:cs="Arial"/>
              </w:rPr>
            </w:pPr>
            <w:r>
              <w:rPr>
                <w:rFonts w:ascii="Arial" w:hAnsi="Arial" w:cs="Arial"/>
              </w:rPr>
              <w:t>-2.73</w:t>
            </w:r>
          </w:p>
        </w:tc>
      </w:tr>
      <w:tr w:rsidR="00D17A46" w:rsidTr="00D17A46">
        <w:trPr>
          <w:jc w:val="center"/>
        </w:trPr>
        <w:tc>
          <w:tcPr>
            <w:tcW w:w="2329" w:type="dxa"/>
            <w:shd w:val="clear" w:color="auto" w:fill="D9D9D9" w:themeFill="background1" w:themeFillShade="D9"/>
          </w:tcPr>
          <w:p w:rsidR="00D17A46" w:rsidRPr="005D707D" w:rsidRDefault="00D17A46" w:rsidP="00D17A46">
            <w:pPr>
              <w:spacing w:line="276" w:lineRule="auto"/>
              <w:jc w:val="both"/>
              <w:rPr>
                <w:rFonts w:ascii="Arial" w:hAnsi="Arial" w:cs="Arial"/>
                <w:b/>
              </w:rPr>
            </w:pPr>
            <w:r w:rsidRPr="005D707D">
              <w:rPr>
                <w:rFonts w:ascii="Arial" w:hAnsi="Arial" w:cs="Arial"/>
                <w:b/>
              </w:rPr>
              <w:t xml:space="preserve">Totals: </w:t>
            </w:r>
          </w:p>
        </w:tc>
        <w:tc>
          <w:tcPr>
            <w:tcW w:w="1341" w:type="dxa"/>
            <w:shd w:val="clear" w:color="auto" w:fill="D9D9D9" w:themeFill="background1" w:themeFillShade="D9"/>
          </w:tcPr>
          <w:p w:rsidR="00D17A46" w:rsidRDefault="00D17A46" w:rsidP="00D17A46">
            <w:pPr>
              <w:spacing w:line="276" w:lineRule="auto"/>
              <w:jc w:val="center"/>
              <w:rPr>
                <w:rFonts w:ascii="Arial" w:hAnsi="Arial" w:cs="Arial"/>
              </w:rPr>
            </w:pPr>
            <w:r>
              <w:rPr>
                <w:rFonts w:ascii="Arial" w:hAnsi="Arial" w:cs="Arial"/>
              </w:rPr>
              <w:t>776,391</w:t>
            </w:r>
          </w:p>
        </w:tc>
        <w:tc>
          <w:tcPr>
            <w:tcW w:w="1616" w:type="dxa"/>
            <w:shd w:val="clear" w:color="auto" w:fill="D9D9D9" w:themeFill="background1" w:themeFillShade="D9"/>
          </w:tcPr>
          <w:p w:rsidR="00D17A46" w:rsidRDefault="00D17A46" w:rsidP="00D17A46">
            <w:pPr>
              <w:spacing w:line="276" w:lineRule="auto"/>
              <w:jc w:val="center"/>
              <w:rPr>
                <w:rFonts w:ascii="Arial" w:hAnsi="Arial" w:cs="Arial"/>
              </w:rPr>
            </w:pPr>
            <w:r>
              <w:rPr>
                <w:rFonts w:ascii="Arial" w:hAnsi="Arial" w:cs="Arial"/>
              </w:rPr>
              <w:t>26.37</w:t>
            </w:r>
          </w:p>
        </w:tc>
        <w:tc>
          <w:tcPr>
            <w:tcW w:w="1119" w:type="dxa"/>
            <w:shd w:val="clear" w:color="auto" w:fill="D9D9D9" w:themeFill="background1" w:themeFillShade="D9"/>
          </w:tcPr>
          <w:p w:rsidR="00D17A46" w:rsidRDefault="00D17A46" w:rsidP="00D17A46">
            <w:pPr>
              <w:spacing w:line="276" w:lineRule="auto"/>
              <w:jc w:val="center"/>
              <w:rPr>
                <w:rFonts w:ascii="Arial" w:hAnsi="Arial" w:cs="Arial"/>
              </w:rPr>
            </w:pPr>
            <w:r>
              <w:rPr>
                <w:rFonts w:ascii="Arial" w:hAnsi="Arial" w:cs="Arial"/>
              </w:rPr>
              <w:t>27</w:t>
            </w:r>
          </w:p>
        </w:tc>
        <w:tc>
          <w:tcPr>
            <w:tcW w:w="1405" w:type="dxa"/>
            <w:shd w:val="clear" w:color="auto" w:fill="D9D9D9" w:themeFill="background1" w:themeFillShade="D9"/>
          </w:tcPr>
          <w:p w:rsidR="00D17A46" w:rsidRDefault="00D17A46" w:rsidP="00D17A46">
            <w:pPr>
              <w:spacing w:line="276" w:lineRule="auto"/>
              <w:jc w:val="center"/>
              <w:rPr>
                <w:rFonts w:ascii="Arial" w:hAnsi="Arial" w:cs="Arial"/>
              </w:rPr>
            </w:pPr>
            <w:r>
              <w:rPr>
                <w:rFonts w:ascii="Arial" w:hAnsi="Arial" w:cs="Arial"/>
              </w:rPr>
              <w:t>28,755</w:t>
            </w:r>
          </w:p>
        </w:tc>
        <w:tc>
          <w:tcPr>
            <w:tcW w:w="1206" w:type="dxa"/>
            <w:shd w:val="clear" w:color="auto" w:fill="D9D9D9" w:themeFill="background1" w:themeFillShade="D9"/>
          </w:tcPr>
          <w:p w:rsidR="00D17A46" w:rsidRDefault="00D17A46" w:rsidP="00D17A46">
            <w:pPr>
              <w:spacing w:line="276" w:lineRule="auto"/>
              <w:jc w:val="center"/>
              <w:rPr>
                <w:rFonts w:ascii="Arial" w:hAnsi="Arial" w:cs="Arial"/>
              </w:rPr>
            </w:pPr>
            <w:r>
              <w:rPr>
                <w:rFonts w:ascii="Arial" w:hAnsi="Arial" w:cs="Arial"/>
              </w:rPr>
              <w:t>-2.34</w:t>
            </w:r>
          </w:p>
        </w:tc>
      </w:tr>
    </w:tbl>
    <w:p w:rsidR="00604C86" w:rsidRDefault="00604C86" w:rsidP="00604C86">
      <w:pPr>
        <w:spacing w:after="0" w:line="360" w:lineRule="auto"/>
        <w:jc w:val="both"/>
        <w:rPr>
          <w:rFonts w:ascii="Arial" w:hAnsi="Arial" w:cs="Arial"/>
          <w:sz w:val="24"/>
        </w:rPr>
      </w:pPr>
    </w:p>
    <w:p w:rsidR="00DF6A85" w:rsidRDefault="00DF6A85" w:rsidP="00F7514D">
      <w:pPr>
        <w:spacing w:after="0" w:line="360" w:lineRule="auto"/>
        <w:jc w:val="both"/>
        <w:rPr>
          <w:rFonts w:ascii="Arial" w:hAnsi="Arial" w:cs="Arial"/>
          <w:sz w:val="24"/>
        </w:rPr>
      </w:pPr>
    </w:p>
    <w:p w:rsidR="00DF7131" w:rsidRDefault="00DF7131" w:rsidP="00F7514D">
      <w:pPr>
        <w:spacing w:after="0" w:line="360" w:lineRule="auto"/>
        <w:jc w:val="both"/>
        <w:rPr>
          <w:rFonts w:ascii="Arial" w:hAnsi="Arial" w:cs="Arial"/>
          <w:sz w:val="24"/>
        </w:rPr>
      </w:pPr>
    </w:p>
    <w:p w:rsidR="00DF7131" w:rsidRPr="00CA1E69" w:rsidRDefault="00DF7131" w:rsidP="00DF7131">
      <w:pPr>
        <w:spacing w:after="0" w:line="360" w:lineRule="auto"/>
        <w:jc w:val="both"/>
        <w:rPr>
          <w:rFonts w:ascii="Arial" w:hAnsi="Arial" w:cs="Arial"/>
          <w:b/>
          <w:sz w:val="24"/>
        </w:rPr>
      </w:pPr>
      <w:r>
        <w:rPr>
          <w:rFonts w:ascii="Arial" w:hAnsi="Arial" w:cs="Arial"/>
          <w:b/>
          <w:sz w:val="24"/>
        </w:rPr>
        <w:t>4.  O</w:t>
      </w:r>
      <w:r w:rsidR="00BB49CB">
        <w:rPr>
          <w:rFonts w:ascii="Arial" w:hAnsi="Arial" w:cs="Arial"/>
          <w:b/>
          <w:sz w:val="24"/>
        </w:rPr>
        <w:t xml:space="preserve">PTION 2 – ADDITION OF TWO SEATS IN A 174 OR 178 MEMBER DÁIL </w:t>
      </w:r>
    </w:p>
    <w:p w:rsidR="00065798" w:rsidRDefault="00065798" w:rsidP="00F7514D">
      <w:pPr>
        <w:spacing w:after="0" w:line="360" w:lineRule="auto"/>
        <w:jc w:val="both"/>
        <w:rPr>
          <w:rFonts w:ascii="Arial" w:hAnsi="Arial" w:cs="Arial"/>
          <w:sz w:val="24"/>
        </w:rPr>
      </w:pPr>
    </w:p>
    <w:p w:rsidR="00B86355" w:rsidRDefault="00DF7131" w:rsidP="00F7514D">
      <w:pPr>
        <w:spacing w:after="0" w:line="360" w:lineRule="auto"/>
        <w:jc w:val="both"/>
        <w:rPr>
          <w:rFonts w:ascii="Arial" w:hAnsi="Arial" w:cs="Arial"/>
          <w:sz w:val="24"/>
        </w:rPr>
      </w:pPr>
      <w:r>
        <w:rPr>
          <w:rFonts w:ascii="Arial" w:hAnsi="Arial" w:cs="Arial"/>
          <w:sz w:val="24"/>
        </w:rPr>
        <w:t xml:space="preserve">In Table 1 it can be seen that the highest variances in the region occur in the constituencies of Dun Laoghaire and Dublin Rathdown. </w:t>
      </w:r>
      <w:r w:rsidR="00B86355">
        <w:rPr>
          <w:rFonts w:ascii="Arial" w:hAnsi="Arial" w:cs="Arial"/>
          <w:sz w:val="24"/>
        </w:rPr>
        <w:t xml:space="preserve">However, since they are adjacent to each other, the option of adding a seat to each one was not considered, since it would imply a considerable degree of transfer of population in the other constituencies.  If one seat is to be added to one or other of them, then </w:t>
      </w:r>
      <w:r w:rsidR="006B1FE7">
        <w:rPr>
          <w:rFonts w:ascii="Arial" w:hAnsi="Arial" w:cs="Arial"/>
          <w:sz w:val="24"/>
        </w:rPr>
        <w:t xml:space="preserve">consideration must be given as to </w:t>
      </w:r>
      <w:r w:rsidR="00B86355">
        <w:rPr>
          <w:rFonts w:ascii="Arial" w:hAnsi="Arial" w:cs="Arial"/>
          <w:sz w:val="24"/>
        </w:rPr>
        <w:t>which of those constituencies should receive it. The configuration currently is that Dublin Rathdown has three seats, and Dun Laoghaire has four. If it were added to Dun Laoghaire, then the configuration would be Dublin Rathdown three, and Dun Laoghaire five, so in the interests of balance, it is proposed in this option to add the first of the two seats to the Dublin Rathdown constituency.</w:t>
      </w:r>
      <w:r w:rsidR="006B1FE7">
        <w:rPr>
          <w:rFonts w:ascii="Arial" w:hAnsi="Arial" w:cs="Arial"/>
          <w:sz w:val="24"/>
        </w:rPr>
        <w:t xml:space="preserve"> </w:t>
      </w:r>
      <w:r w:rsidR="00B86355">
        <w:rPr>
          <w:rFonts w:ascii="Arial" w:hAnsi="Arial" w:cs="Arial"/>
          <w:sz w:val="24"/>
        </w:rPr>
        <w:t xml:space="preserve"> </w:t>
      </w:r>
      <w:r w:rsidR="006B1FE7">
        <w:rPr>
          <w:rFonts w:ascii="Arial" w:hAnsi="Arial" w:cs="Arial"/>
          <w:sz w:val="24"/>
        </w:rPr>
        <w:t xml:space="preserve">Although, it should be noted that adding it to Dun Laoghaire would be perfectly feasible also. </w:t>
      </w:r>
    </w:p>
    <w:p w:rsidR="00B86355" w:rsidRDefault="00B86355" w:rsidP="00F7514D">
      <w:pPr>
        <w:spacing w:after="0" w:line="360" w:lineRule="auto"/>
        <w:jc w:val="both"/>
        <w:rPr>
          <w:rFonts w:ascii="Arial" w:hAnsi="Arial" w:cs="Arial"/>
          <w:sz w:val="24"/>
        </w:rPr>
      </w:pPr>
    </w:p>
    <w:p w:rsidR="006B1FE7" w:rsidRDefault="006B1FE7" w:rsidP="00F7514D">
      <w:pPr>
        <w:spacing w:after="0" w:line="360" w:lineRule="auto"/>
        <w:jc w:val="both"/>
        <w:rPr>
          <w:rFonts w:ascii="Arial" w:hAnsi="Arial" w:cs="Arial"/>
          <w:sz w:val="24"/>
        </w:rPr>
      </w:pPr>
    </w:p>
    <w:p w:rsidR="006B1FE7" w:rsidRDefault="006B1FE7" w:rsidP="00F7514D">
      <w:pPr>
        <w:spacing w:after="0" w:line="360" w:lineRule="auto"/>
        <w:jc w:val="both"/>
        <w:rPr>
          <w:rFonts w:ascii="Arial" w:hAnsi="Arial" w:cs="Arial"/>
          <w:sz w:val="24"/>
        </w:rPr>
      </w:pPr>
    </w:p>
    <w:p w:rsidR="00B86355" w:rsidRDefault="00B86355" w:rsidP="00F7514D">
      <w:pPr>
        <w:spacing w:after="0" w:line="360" w:lineRule="auto"/>
        <w:jc w:val="both"/>
        <w:rPr>
          <w:rFonts w:ascii="Arial" w:hAnsi="Arial" w:cs="Arial"/>
          <w:sz w:val="24"/>
        </w:rPr>
      </w:pPr>
      <w:r>
        <w:rPr>
          <w:rFonts w:ascii="Arial" w:hAnsi="Arial" w:cs="Arial"/>
          <w:sz w:val="24"/>
        </w:rPr>
        <w:t>It may be noted that these two constituencies together cover the entirety of the County of Dun L</w:t>
      </w:r>
      <w:r w:rsidR="000826A8">
        <w:rPr>
          <w:rFonts w:ascii="Arial" w:hAnsi="Arial" w:cs="Arial"/>
          <w:sz w:val="24"/>
        </w:rPr>
        <w:t>aoghaire-Rathdown, but it may</w:t>
      </w:r>
      <w:r>
        <w:rPr>
          <w:rFonts w:ascii="Arial" w:hAnsi="Arial" w:cs="Arial"/>
          <w:sz w:val="24"/>
        </w:rPr>
        <w:t xml:space="preserve"> be further noted that the terms of reference specifically provide that adherence to county boundaries does not apply to the Dublin counties or to cities generally.  (i.e., Dublin City, Cork City, Galway City) </w:t>
      </w:r>
    </w:p>
    <w:p w:rsidR="000826A8" w:rsidRDefault="000826A8" w:rsidP="00F7514D">
      <w:pPr>
        <w:spacing w:after="0" w:line="360" w:lineRule="auto"/>
        <w:jc w:val="both"/>
        <w:rPr>
          <w:rFonts w:ascii="Arial" w:hAnsi="Arial" w:cs="Arial"/>
          <w:sz w:val="24"/>
        </w:rPr>
      </w:pPr>
    </w:p>
    <w:p w:rsidR="00DF7131" w:rsidRDefault="00B86355" w:rsidP="00F7514D">
      <w:pPr>
        <w:spacing w:after="0" w:line="360" w:lineRule="auto"/>
        <w:jc w:val="both"/>
        <w:rPr>
          <w:rFonts w:ascii="Arial" w:hAnsi="Arial" w:cs="Arial"/>
          <w:sz w:val="24"/>
        </w:rPr>
      </w:pPr>
      <w:r>
        <w:rPr>
          <w:rFonts w:ascii="Arial" w:hAnsi="Arial" w:cs="Arial"/>
          <w:sz w:val="24"/>
        </w:rPr>
        <w:t xml:space="preserve">The next highest variance occurs in Dublin Mid-West, which is situated at the western, opposite, end of the Dublin South region, so </w:t>
      </w:r>
      <w:r w:rsidR="00AC6B35">
        <w:rPr>
          <w:rFonts w:ascii="Arial" w:hAnsi="Arial" w:cs="Arial"/>
          <w:sz w:val="24"/>
        </w:rPr>
        <w:t xml:space="preserve">it is proposed to add the second seat in the region to Dublin Mid-West. </w:t>
      </w:r>
    </w:p>
    <w:p w:rsidR="006B1FE7" w:rsidRDefault="006B1FE7" w:rsidP="00AC6B35">
      <w:pPr>
        <w:spacing w:after="0" w:line="360" w:lineRule="auto"/>
        <w:jc w:val="both"/>
        <w:rPr>
          <w:rFonts w:ascii="Arial" w:hAnsi="Arial" w:cs="Arial"/>
          <w:sz w:val="24"/>
        </w:rPr>
      </w:pPr>
    </w:p>
    <w:p w:rsidR="00AC6B35" w:rsidRDefault="00AC6B35" w:rsidP="00AC6B35">
      <w:pPr>
        <w:spacing w:after="0" w:line="360" w:lineRule="auto"/>
        <w:jc w:val="both"/>
        <w:rPr>
          <w:rFonts w:ascii="Arial" w:hAnsi="Arial" w:cs="Arial"/>
          <w:sz w:val="24"/>
        </w:rPr>
      </w:pPr>
      <w:r>
        <w:rPr>
          <w:rFonts w:ascii="Arial" w:hAnsi="Arial" w:cs="Arial"/>
          <w:sz w:val="24"/>
        </w:rPr>
        <w:t xml:space="preserve">There are concomitant transfers between all the constituencies in the region in order to bring the variances into a reasonable range in each case.  </w:t>
      </w:r>
    </w:p>
    <w:p w:rsidR="006B1FE7" w:rsidRDefault="006B1FE7" w:rsidP="009A2A48">
      <w:pPr>
        <w:spacing w:after="0" w:line="360" w:lineRule="auto"/>
        <w:jc w:val="both"/>
        <w:rPr>
          <w:rFonts w:ascii="Arial" w:hAnsi="Arial" w:cs="Arial"/>
          <w:sz w:val="24"/>
        </w:rPr>
      </w:pPr>
    </w:p>
    <w:p w:rsidR="009663DA" w:rsidRPr="009A2A48" w:rsidRDefault="00AC6B35" w:rsidP="009A2A48">
      <w:pPr>
        <w:spacing w:after="0" w:line="360" w:lineRule="auto"/>
        <w:jc w:val="both"/>
        <w:rPr>
          <w:rFonts w:ascii="Arial" w:hAnsi="Arial" w:cs="Arial"/>
          <w:sz w:val="24"/>
        </w:rPr>
      </w:pPr>
      <w:r>
        <w:rPr>
          <w:rFonts w:ascii="Arial" w:hAnsi="Arial" w:cs="Arial"/>
          <w:sz w:val="24"/>
        </w:rPr>
        <w:t xml:space="preserve">The transfers involved in Option 2 are as follows: </w:t>
      </w:r>
    </w:p>
    <w:p w:rsidR="007F032A" w:rsidRDefault="007F032A" w:rsidP="00F7514D">
      <w:pPr>
        <w:spacing w:after="0" w:line="360" w:lineRule="auto"/>
        <w:jc w:val="both"/>
        <w:rPr>
          <w:rFonts w:ascii="Arial" w:hAnsi="Arial" w:cs="Arial"/>
          <w:sz w:val="24"/>
        </w:rPr>
      </w:pPr>
    </w:p>
    <w:p w:rsidR="007F032A" w:rsidRPr="007F032A" w:rsidRDefault="00484B6E" w:rsidP="007F032A">
      <w:pPr>
        <w:pStyle w:val="ListParagraph"/>
        <w:numPr>
          <w:ilvl w:val="0"/>
          <w:numId w:val="1"/>
        </w:numPr>
        <w:spacing w:after="0" w:line="360" w:lineRule="auto"/>
        <w:jc w:val="both"/>
        <w:rPr>
          <w:rFonts w:ascii="Arial" w:hAnsi="Arial" w:cs="Arial"/>
          <w:sz w:val="24"/>
        </w:rPr>
      </w:pPr>
      <w:r>
        <w:rPr>
          <w:rFonts w:ascii="Arial" w:hAnsi="Arial" w:cs="Arial"/>
          <w:sz w:val="24"/>
        </w:rPr>
        <w:t xml:space="preserve">The </w:t>
      </w:r>
      <w:r w:rsidR="00A23750">
        <w:rPr>
          <w:rFonts w:ascii="Arial" w:hAnsi="Arial" w:cs="Arial"/>
          <w:sz w:val="24"/>
        </w:rPr>
        <w:t xml:space="preserve">electoral division </w:t>
      </w:r>
      <w:r>
        <w:rPr>
          <w:rFonts w:ascii="Arial" w:hAnsi="Arial" w:cs="Arial"/>
          <w:sz w:val="24"/>
        </w:rPr>
        <w:t xml:space="preserve">of Kimmage C (pop. 3,540) is </w:t>
      </w:r>
      <w:r w:rsidR="006D218D">
        <w:rPr>
          <w:rFonts w:ascii="Arial" w:hAnsi="Arial" w:cs="Arial"/>
          <w:sz w:val="24"/>
        </w:rPr>
        <w:t>transferred from Dublin Bay South to Dublin South Central</w:t>
      </w:r>
      <w:r w:rsidR="007F032A" w:rsidRPr="007F032A">
        <w:rPr>
          <w:rFonts w:ascii="Arial" w:hAnsi="Arial" w:cs="Arial"/>
          <w:sz w:val="24"/>
        </w:rPr>
        <w:t xml:space="preserve">; </w:t>
      </w:r>
    </w:p>
    <w:p w:rsidR="007F032A" w:rsidRPr="007F032A" w:rsidRDefault="00484B6E" w:rsidP="007F032A">
      <w:pPr>
        <w:pStyle w:val="ListParagraph"/>
        <w:numPr>
          <w:ilvl w:val="0"/>
          <w:numId w:val="1"/>
        </w:numPr>
        <w:spacing w:after="0" w:line="360" w:lineRule="auto"/>
        <w:jc w:val="both"/>
        <w:rPr>
          <w:rFonts w:ascii="Arial" w:hAnsi="Arial" w:cs="Arial"/>
          <w:sz w:val="24"/>
        </w:rPr>
      </w:pPr>
      <w:r>
        <w:rPr>
          <w:rFonts w:ascii="Arial" w:hAnsi="Arial" w:cs="Arial"/>
          <w:sz w:val="24"/>
        </w:rPr>
        <w:t xml:space="preserve">The </w:t>
      </w:r>
      <w:r w:rsidR="00007DD4">
        <w:rPr>
          <w:rFonts w:ascii="Arial" w:hAnsi="Arial" w:cs="Arial"/>
          <w:sz w:val="24"/>
        </w:rPr>
        <w:t xml:space="preserve">electoral divisions </w:t>
      </w:r>
      <w:r>
        <w:rPr>
          <w:rFonts w:ascii="Arial" w:hAnsi="Arial" w:cs="Arial"/>
          <w:sz w:val="24"/>
        </w:rPr>
        <w:t xml:space="preserve">of Cherry Orchard A (pop. 3,447) and Cherry Orchard C (pop. 4,745) are </w:t>
      </w:r>
      <w:r w:rsidR="00007DD4">
        <w:rPr>
          <w:rFonts w:ascii="Arial" w:hAnsi="Arial" w:cs="Arial"/>
          <w:sz w:val="24"/>
        </w:rPr>
        <w:t xml:space="preserve">transferred from Dublin South Central to Dublin Mid-West; </w:t>
      </w:r>
    </w:p>
    <w:p w:rsidR="003B5FAD" w:rsidRDefault="00484B6E" w:rsidP="003B5FAD">
      <w:pPr>
        <w:pStyle w:val="ListParagraph"/>
        <w:numPr>
          <w:ilvl w:val="0"/>
          <w:numId w:val="1"/>
        </w:numPr>
        <w:spacing w:after="0" w:line="360" w:lineRule="auto"/>
        <w:jc w:val="both"/>
        <w:rPr>
          <w:rFonts w:ascii="Arial" w:hAnsi="Arial" w:cs="Arial"/>
          <w:sz w:val="24"/>
        </w:rPr>
      </w:pPr>
      <w:r>
        <w:rPr>
          <w:rFonts w:ascii="Arial" w:hAnsi="Arial" w:cs="Arial"/>
          <w:sz w:val="24"/>
        </w:rPr>
        <w:t xml:space="preserve">The </w:t>
      </w:r>
      <w:r w:rsidR="00007DD4">
        <w:rPr>
          <w:rFonts w:ascii="Arial" w:hAnsi="Arial" w:cs="Arial"/>
          <w:sz w:val="24"/>
        </w:rPr>
        <w:t>electoral division</w:t>
      </w:r>
      <w:r w:rsidR="00753AEF">
        <w:rPr>
          <w:rFonts w:ascii="Arial" w:hAnsi="Arial" w:cs="Arial"/>
          <w:sz w:val="24"/>
        </w:rPr>
        <w:t xml:space="preserve"> of </w:t>
      </w:r>
      <w:r>
        <w:rPr>
          <w:rFonts w:ascii="Arial" w:hAnsi="Arial" w:cs="Arial"/>
          <w:sz w:val="24"/>
        </w:rPr>
        <w:t>Clondalkin-Ballymount</w:t>
      </w:r>
      <w:r w:rsidR="001E3285">
        <w:rPr>
          <w:rFonts w:ascii="Arial" w:hAnsi="Arial" w:cs="Arial"/>
          <w:sz w:val="24"/>
        </w:rPr>
        <w:t xml:space="preserve">, </w:t>
      </w:r>
      <w:r w:rsidR="00753AEF">
        <w:rPr>
          <w:rFonts w:ascii="Arial" w:hAnsi="Arial" w:cs="Arial"/>
          <w:sz w:val="24"/>
        </w:rPr>
        <w:t xml:space="preserve">south of the M50, is </w:t>
      </w:r>
      <w:r>
        <w:rPr>
          <w:rFonts w:ascii="Arial" w:hAnsi="Arial" w:cs="Arial"/>
          <w:sz w:val="24"/>
        </w:rPr>
        <w:t>transferred</w:t>
      </w:r>
      <w:r w:rsidR="00007DD4">
        <w:rPr>
          <w:rFonts w:ascii="Arial" w:hAnsi="Arial" w:cs="Arial"/>
          <w:sz w:val="24"/>
        </w:rPr>
        <w:t xml:space="preserve"> from Dublin South</w:t>
      </w:r>
      <w:r>
        <w:rPr>
          <w:rFonts w:ascii="Arial" w:hAnsi="Arial" w:cs="Arial"/>
          <w:sz w:val="24"/>
        </w:rPr>
        <w:t>-</w:t>
      </w:r>
      <w:r w:rsidR="00007DD4">
        <w:rPr>
          <w:rFonts w:ascii="Arial" w:hAnsi="Arial" w:cs="Arial"/>
          <w:sz w:val="24"/>
        </w:rPr>
        <w:t>West to Dublin Mid-West</w:t>
      </w:r>
      <w:r w:rsidR="00753AEF">
        <w:rPr>
          <w:rFonts w:ascii="Arial" w:hAnsi="Arial" w:cs="Arial"/>
          <w:sz w:val="24"/>
        </w:rPr>
        <w:t xml:space="preserve">. (Pop. 1,481) </w:t>
      </w:r>
    </w:p>
    <w:p w:rsidR="003B5FAD" w:rsidRPr="003B5FAD" w:rsidRDefault="003B5FAD" w:rsidP="003B5FAD">
      <w:pPr>
        <w:pStyle w:val="ListParagraph"/>
        <w:numPr>
          <w:ilvl w:val="0"/>
          <w:numId w:val="1"/>
        </w:numPr>
        <w:spacing w:after="0" w:line="360" w:lineRule="auto"/>
        <w:jc w:val="both"/>
        <w:rPr>
          <w:rFonts w:ascii="Arial" w:hAnsi="Arial" w:cs="Arial"/>
          <w:sz w:val="24"/>
        </w:rPr>
      </w:pPr>
      <w:r>
        <w:rPr>
          <w:rFonts w:ascii="Arial" w:hAnsi="Arial" w:cs="Arial"/>
          <w:sz w:val="24"/>
        </w:rPr>
        <w:t xml:space="preserve">The electoral division of Tallaght-Belgard is transferred from Dublin South-West to Dublin Mid-West. (Pop. 1,628) </w:t>
      </w:r>
    </w:p>
    <w:p w:rsidR="00007DD4" w:rsidRPr="007F032A" w:rsidRDefault="00484B6E" w:rsidP="007F032A">
      <w:pPr>
        <w:pStyle w:val="ListParagraph"/>
        <w:numPr>
          <w:ilvl w:val="0"/>
          <w:numId w:val="1"/>
        </w:numPr>
        <w:spacing w:after="0" w:line="360" w:lineRule="auto"/>
        <w:jc w:val="both"/>
        <w:rPr>
          <w:rFonts w:ascii="Arial" w:hAnsi="Arial" w:cs="Arial"/>
          <w:sz w:val="24"/>
        </w:rPr>
      </w:pPr>
      <w:r>
        <w:rPr>
          <w:rFonts w:ascii="Arial" w:hAnsi="Arial" w:cs="Arial"/>
          <w:sz w:val="24"/>
        </w:rPr>
        <w:t xml:space="preserve">The electoral divisions of Stillorgan-Leopardstown (pop. 2,958), Foxrock-Torquay (pop. 1,557) and Foxrock-Carrickmines (pop. 6,928), along with part of the electoral division of Glencullen </w:t>
      </w:r>
      <w:r w:rsidR="009A2A48">
        <w:rPr>
          <w:rFonts w:ascii="Arial" w:hAnsi="Arial" w:cs="Arial"/>
          <w:sz w:val="24"/>
        </w:rPr>
        <w:t xml:space="preserve">lying to the east of the M50 motorway, </w:t>
      </w:r>
      <w:r>
        <w:rPr>
          <w:rFonts w:ascii="Arial" w:hAnsi="Arial" w:cs="Arial"/>
          <w:sz w:val="24"/>
        </w:rPr>
        <w:t>(</w:t>
      </w:r>
      <w:r w:rsidR="00A86B2C">
        <w:rPr>
          <w:rFonts w:ascii="Arial" w:hAnsi="Arial" w:cs="Arial"/>
          <w:sz w:val="24"/>
        </w:rPr>
        <w:t xml:space="preserve">part </w:t>
      </w:r>
      <w:r>
        <w:rPr>
          <w:rFonts w:ascii="Arial" w:hAnsi="Arial" w:cs="Arial"/>
          <w:sz w:val="24"/>
        </w:rPr>
        <w:t xml:space="preserve">pop. 1,552) are transferred </w:t>
      </w:r>
      <w:r w:rsidR="00007DD4">
        <w:rPr>
          <w:rFonts w:ascii="Arial" w:hAnsi="Arial" w:cs="Arial"/>
          <w:sz w:val="24"/>
        </w:rPr>
        <w:t>from the Dun Laoghaire constituency to the constituency o</w:t>
      </w:r>
      <w:r w:rsidR="00DF7131">
        <w:rPr>
          <w:rFonts w:ascii="Arial" w:hAnsi="Arial" w:cs="Arial"/>
          <w:sz w:val="24"/>
        </w:rPr>
        <w:t>f Dublin-Rathdow</w:t>
      </w:r>
      <w:r w:rsidR="001966FB">
        <w:rPr>
          <w:rFonts w:ascii="Arial" w:hAnsi="Arial" w:cs="Arial"/>
          <w:sz w:val="24"/>
        </w:rPr>
        <w:t xml:space="preserve">n. </w:t>
      </w:r>
    </w:p>
    <w:p w:rsidR="006B1FE7" w:rsidRDefault="006B1FE7" w:rsidP="00BB49CB">
      <w:pPr>
        <w:spacing w:after="0" w:line="360" w:lineRule="auto"/>
        <w:jc w:val="both"/>
        <w:rPr>
          <w:rFonts w:ascii="Arial" w:hAnsi="Arial" w:cs="Arial"/>
          <w:sz w:val="24"/>
        </w:rPr>
      </w:pPr>
    </w:p>
    <w:p w:rsidR="00BB49CB" w:rsidRDefault="00BB49CB" w:rsidP="00BB49CB">
      <w:pPr>
        <w:spacing w:after="0" w:line="360" w:lineRule="auto"/>
        <w:jc w:val="both"/>
        <w:rPr>
          <w:rFonts w:ascii="Arial" w:hAnsi="Arial" w:cs="Arial"/>
          <w:sz w:val="24"/>
        </w:rPr>
      </w:pPr>
      <w:r w:rsidRPr="00BB49CB">
        <w:rPr>
          <w:rFonts w:ascii="Arial" w:hAnsi="Arial" w:cs="Arial"/>
          <w:sz w:val="24"/>
        </w:rPr>
        <w:t>The are</w:t>
      </w:r>
      <w:r w:rsidR="006B1FE7">
        <w:rPr>
          <w:rFonts w:ascii="Arial" w:hAnsi="Arial" w:cs="Arial"/>
          <w:sz w:val="24"/>
        </w:rPr>
        <w:t xml:space="preserve">as transferred are shown on </w:t>
      </w:r>
      <w:r w:rsidRPr="00BB49CB">
        <w:rPr>
          <w:rFonts w:ascii="Arial" w:hAnsi="Arial" w:cs="Arial"/>
          <w:sz w:val="24"/>
        </w:rPr>
        <w:t xml:space="preserve">map: </w:t>
      </w:r>
    </w:p>
    <w:p w:rsidR="00BB49CB" w:rsidRPr="00BB49CB" w:rsidRDefault="00BB49CB" w:rsidP="00BB49CB">
      <w:pPr>
        <w:spacing w:after="0" w:line="360" w:lineRule="auto"/>
        <w:jc w:val="both"/>
        <w:rPr>
          <w:rFonts w:ascii="Arial" w:hAnsi="Arial" w:cs="Arial"/>
          <w:sz w:val="24"/>
        </w:rPr>
      </w:pPr>
      <w:r w:rsidRPr="00BB49CB">
        <w:rPr>
          <w:rFonts w:ascii="Arial" w:hAnsi="Arial" w:cs="Arial"/>
          <w:sz w:val="24"/>
        </w:rPr>
        <w:t xml:space="preserve">EC 5.3 – Dublin South – Map 3 – Option 2. </w:t>
      </w:r>
    </w:p>
    <w:p w:rsidR="00AC6B35" w:rsidRDefault="00AC6B35" w:rsidP="00F7514D">
      <w:pPr>
        <w:spacing w:after="0" w:line="360" w:lineRule="auto"/>
        <w:jc w:val="both"/>
        <w:rPr>
          <w:rFonts w:ascii="Arial" w:hAnsi="Arial" w:cs="Arial"/>
          <w:sz w:val="24"/>
        </w:rPr>
      </w:pPr>
    </w:p>
    <w:p w:rsidR="006B1FE7" w:rsidRDefault="006B1FE7" w:rsidP="00F7514D">
      <w:pPr>
        <w:spacing w:after="0" w:line="360" w:lineRule="auto"/>
        <w:jc w:val="both"/>
        <w:rPr>
          <w:rFonts w:ascii="Arial" w:hAnsi="Arial" w:cs="Arial"/>
          <w:sz w:val="24"/>
        </w:rPr>
      </w:pPr>
      <w:r>
        <w:rPr>
          <w:rFonts w:ascii="Arial" w:hAnsi="Arial" w:cs="Arial"/>
          <w:sz w:val="24"/>
        </w:rPr>
        <w:t xml:space="preserve">Data relating to Option 2 are presented in Table 3 below. </w:t>
      </w:r>
    </w:p>
    <w:p w:rsidR="006B1FE7" w:rsidRDefault="006B1FE7" w:rsidP="00F7514D">
      <w:pPr>
        <w:spacing w:after="0" w:line="360" w:lineRule="auto"/>
        <w:jc w:val="both"/>
        <w:rPr>
          <w:rFonts w:ascii="Arial" w:hAnsi="Arial" w:cs="Arial"/>
          <w:sz w:val="24"/>
        </w:rPr>
      </w:pPr>
    </w:p>
    <w:p w:rsidR="006B1FE7" w:rsidRDefault="006B1FE7" w:rsidP="00F7514D">
      <w:pPr>
        <w:spacing w:after="0" w:line="360" w:lineRule="auto"/>
        <w:jc w:val="both"/>
        <w:rPr>
          <w:rFonts w:ascii="Arial" w:hAnsi="Arial" w:cs="Arial"/>
          <w:sz w:val="24"/>
        </w:rPr>
      </w:pPr>
    </w:p>
    <w:p w:rsidR="0079735C" w:rsidRDefault="0079735C" w:rsidP="00AC6B35">
      <w:pPr>
        <w:spacing w:after="0" w:line="360" w:lineRule="auto"/>
        <w:jc w:val="both"/>
        <w:rPr>
          <w:rFonts w:ascii="Arial" w:hAnsi="Arial" w:cs="Arial"/>
          <w:b/>
          <w:sz w:val="24"/>
        </w:rPr>
      </w:pPr>
    </w:p>
    <w:p w:rsidR="00AC6B35" w:rsidRDefault="00AC6B35" w:rsidP="00AC6B35">
      <w:pPr>
        <w:spacing w:after="0" w:line="360" w:lineRule="auto"/>
        <w:jc w:val="both"/>
        <w:rPr>
          <w:rFonts w:ascii="Arial" w:hAnsi="Arial" w:cs="Arial"/>
          <w:b/>
          <w:sz w:val="24"/>
        </w:rPr>
      </w:pPr>
      <w:r w:rsidRPr="005D707D">
        <w:rPr>
          <w:rFonts w:ascii="Arial" w:hAnsi="Arial" w:cs="Arial"/>
          <w:b/>
          <w:sz w:val="24"/>
        </w:rPr>
        <w:t xml:space="preserve">Table </w:t>
      </w:r>
      <w:r w:rsidR="00DA4DB9">
        <w:rPr>
          <w:rFonts w:ascii="Arial" w:hAnsi="Arial" w:cs="Arial"/>
          <w:b/>
          <w:sz w:val="24"/>
        </w:rPr>
        <w:t>3</w:t>
      </w:r>
      <w:r w:rsidRPr="005D707D">
        <w:rPr>
          <w:rFonts w:ascii="Arial" w:hAnsi="Arial" w:cs="Arial"/>
          <w:b/>
          <w:sz w:val="24"/>
        </w:rPr>
        <w:t xml:space="preserve">: </w:t>
      </w:r>
      <w:r>
        <w:rPr>
          <w:rFonts w:ascii="Arial" w:hAnsi="Arial" w:cs="Arial"/>
          <w:b/>
          <w:sz w:val="24"/>
        </w:rPr>
        <w:t xml:space="preserve"> Data </w:t>
      </w:r>
      <w:r w:rsidR="006B1FE7">
        <w:rPr>
          <w:rFonts w:ascii="Arial" w:hAnsi="Arial" w:cs="Arial"/>
          <w:b/>
          <w:sz w:val="24"/>
        </w:rPr>
        <w:t xml:space="preserve">relating to </w:t>
      </w:r>
      <w:r>
        <w:rPr>
          <w:rFonts w:ascii="Arial" w:hAnsi="Arial" w:cs="Arial"/>
          <w:b/>
          <w:sz w:val="24"/>
        </w:rPr>
        <w:t xml:space="preserve">Option 2 </w:t>
      </w:r>
    </w:p>
    <w:p w:rsidR="0079735C" w:rsidRDefault="0079735C" w:rsidP="00AC6B35">
      <w:pPr>
        <w:spacing w:after="0" w:line="360" w:lineRule="auto"/>
        <w:jc w:val="both"/>
        <w:rPr>
          <w:rFonts w:ascii="Arial" w:hAnsi="Arial" w:cs="Arial"/>
          <w:sz w:val="24"/>
        </w:rPr>
      </w:pPr>
    </w:p>
    <w:tbl>
      <w:tblPr>
        <w:tblStyle w:val="TableGrid"/>
        <w:tblW w:w="0" w:type="auto"/>
        <w:jc w:val="center"/>
        <w:tblLook w:val="04A0" w:firstRow="1" w:lastRow="0" w:firstColumn="1" w:lastColumn="0" w:noHBand="0" w:noVBand="1"/>
      </w:tblPr>
      <w:tblGrid>
        <w:gridCol w:w="2237"/>
        <w:gridCol w:w="1341"/>
        <w:gridCol w:w="1676"/>
        <w:gridCol w:w="1139"/>
        <w:gridCol w:w="1410"/>
        <w:gridCol w:w="1213"/>
      </w:tblGrid>
      <w:tr w:rsidR="009A2A48" w:rsidTr="000826A8">
        <w:trPr>
          <w:jc w:val="center"/>
        </w:trPr>
        <w:tc>
          <w:tcPr>
            <w:tcW w:w="2237" w:type="dxa"/>
            <w:shd w:val="clear" w:color="auto" w:fill="D9D9D9" w:themeFill="background1" w:themeFillShade="D9"/>
          </w:tcPr>
          <w:p w:rsidR="00AC6B35" w:rsidRPr="00CA1E69" w:rsidRDefault="00AC6B35" w:rsidP="000826A8">
            <w:pPr>
              <w:spacing w:line="276" w:lineRule="auto"/>
              <w:jc w:val="center"/>
              <w:rPr>
                <w:rFonts w:ascii="Arial" w:hAnsi="Arial" w:cs="Arial"/>
                <w:b/>
              </w:rPr>
            </w:pPr>
            <w:r w:rsidRPr="00CA1E69">
              <w:rPr>
                <w:rFonts w:ascii="Arial" w:hAnsi="Arial" w:cs="Arial"/>
                <w:b/>
              </w:rPr>
              <w:t>Constituency</w:t>
            </w:r>
          </w:p>
        </w:tc>
        <w:tc>
          <w:tcPr>
            <w:tcW w:w="1341" w:type="dxa"/>
            <w:shd w:val="clear" w:color="auto" w:fill="D9D9D9" w:themeFill="background1" w:themeFillShade="D9"/>
          </w:tcPr>
          <w:p w:rsidR="00AC6B35" w:rsidRPr="00CA1E69" w:rsidRDefault="00AC6B35" w:rsidP="000826A8">
            <w:pPr>
              <w:spacing w:line="276" w:lineRule="auto"/>
              <w:jc w:val="center"/>
              <w:rPr>
                <w:rFonts w:ascii="Arial" w:hAnsi="Arial" w:cs="Arial"/>
                <w:b/>
              </w:rPr>
            </w:pPr>
            <w:r w:rsidRPr="00CA1E69">
              <w:rPr>
                <w:rFonts w:ascii="Arial" w:hAnsi="Arial" w:cs="Arial"/>
                <w:b/>
              </w:rPr>
              <w:t>2022 population</w:t>
            </w:r>
          </w:p>
        </w:tc>
        <w:tc>
          <w:tcPr>
            <w:tcW w:w="1676" w:type="dxa"/>
            <w:shd w:val="clear" w:color="auto" w:fill="D9D9D9" w:themeFill="background1" w:themeFillShade="D9"/>
          </w:tcPr>
          <w:p w:rsidR="00AC6B35" w:rsidRPr="00CA1E69" w:rsidRDefault="00AC6B35" w:rsidP="000826A8">
            <w:pPr>
              <w:spacing w:line="276" w:lineRule="auto"/>
              <w:jc w:val="center"/>
              <w:rPr>
                <w:rFonts w:ascii="Arial" w:hAnsi="Arial" w:cs="Arial"/>
                <w:b/>
              </w:rPr>
            </w:pPr>
            <w:r w:rsidRPr="00CA1E69">
              <w:rPr>
                <w:rFonts w:ascii="Arial" w:hAnsi="Arial" w:cs="Arial"/>
                <w:b/>
              </w:rPr>
              <w:t>Number of seats earned</w:t>
            </w:r>
          </w:p>
        </w:tc>
        <w:tc>
          <w:tcPr>
            <w:tcW w:w="1139" w:type="dxa"/>
            <w:shd w:val="clear" w:color="auto" w:fill="D9D9D9" w:themeFill="background1" w:themeFillShade="D9"/>
          </w:tcPr>
          <w:p w:rsidR="00AC6B35" w:rsidRPr="00CA1E69" w:rsidRDefault="00AC6B35" w:rsidP="000826A8">
            <w:pPr>
              <w:spacing w:line="276" w:lineRule="auto"/>
              <w:jc w:val="center"/>
              <w:rPr>
                <w:rFonts w:ascii="Arial" w:hAnsi="Arial" w:cs="Arial"/>
                <w:b/>
              </w:rPr>
            </w:pPr>
            <w:r>
              <w:rPr>
                <w:rFonts w:ascii="Arial" w:hAnsi="Arial" w:cs="Arial"/>
                <w:b/>
              </w:rPr>
              <w:t xml:space="preserve">Option 1 </w:t>
            </w:r>
            <w:r w:rsidRPr="00CA1E69">
              <w:rPr>
                <w:rFonts w:ascii="Arial" w:hAnsi="Arial" w:cs="Arial"/>
                <w:b/>
              </w:rPr>
              <w:t>seats</w:t>
            </w:r>
          </w:p>
        </w:tc>
        <w:tc>
          <w:tcPr>
            <w:tcW w:w="1410" w:type="dxa"/>
            <w:shd w:val="clear" w:color="auto" w:fill="D9D9D9" w:themeFill="background1" w:themeFillShade="D9"/>
          </w:tcPr>
          <w:p w:rsidR="00AC6B35" w:rsidRPr="00CA1E69" w:rsidRDefault="00AC6B35" w:rsidP="000826A8">
            <w:pPr>
              <w:spacing w:line="276" w:lineRule="auto"/>
              <w:jc w:val="center"/>
              <w:rPr>
                <w:rFonts w:ascii="Arial" w:hAnsi="Arial" w:cs="Arial"/>
                <w:b/>
              </w:rPr>
            </w:pPr>
            <w:r w:rsidRPr="00CA1E69">
              <w:rPr>
                <w:rFonts w:ascii="Arial" w:hAnsi="Arial" w:cs="Arial"/>
                <w:b/>
              </w:rPr>
              <w:t>Pop</w:t>
            </w:r>
            <w:r>
              <w:rPr>
                <w:rFonts w:ascii="Arial" w:hAnsi="Arial" w:cs="Arial"/>
                <w:b/>
              </w:rPr>
              <w:t>ulation</w:t>
            </w:r>
            <w:r w:rsidRPr="00CA1E69">
              <w:rPr>
                <w:rFonts w:ascii="Arial" w:hAnsi="Arial" w:cs="Arial"/>
                <w:b/>
              </w:rPr>
              <w:t xml:space="preserve"> per seat</w:t>
            </w:r>
          </w:p>
        </w:tc>
        <w:tc>
          <w:tcPr>
            <w:tcW w:w="1213" w:type="dxa"/>
            <w:shd w:val="clear" w:color="auto" w:fill="D9D9D9" w:themeFill="background1" w:themeFillShade="D9"/>
          </w:tcPr>
          <w:p w:rsidR="00AC6B35" w:rsidRPr="00CA1E69" w:rsidRDefault="00AC6B35" w:rsidP="000826A8">
            <w:pPr>
              <w:spacing w:line="276" w:lineRule="auto"/>
              <w:jc w:val="center"/>
              <w:rPr>
                <w:rFonts w:ascii="Arial" w:hAnsi="Arial" w:cs="Arial"/>
                <w:b/>
              </w:rPr>
            </w:pPr>
            <w:r>
              <w:rPr>
                <w:rFonts w:ascii="Arial" w:hAnsi="Arial" w:cs="Arial"/>
                <w:b/>
              </w:rPr>
              <w:t xml:space="preserve">% </w:t>
            </w:r>
            <w:r w:rsidRPr="00CA1E69">
              <w:rPr>
                <w:rFonts w:ascii="Arial" w:hAnsi="Arial" w:cs="Arial"/>
                <w:b/>
              </w:rPr>
              <w:t>Variance</w:t>
            </w:r>
          </w:p>
        </w:tc>
      </w:tr>
      <w:tr w:rsidR="009A2A48" w:rsidTr="000826A8">
        <w:trPr>
          <w:jc w:val="center"/>
        </w:trPr>
        <w:tc>
          <w:tcPr>
            <w:tcW w:w="2237" w:type="dxa"/>
          </w:tcPr>
          <w:p w:rsidR="00AC6B35" w:rsidRPr="00CA1E69" w:rsidRDefault="009A2A48" w:rsidP="000826A8">
            <w:pPr>
              <w:spacing w:line="276" w:lineRule="auto"/>
              <w:jc w:val="both"/>
              <w:rPr>
                <w:rFonts w:ascii="Arial" w:hAnsi="Arial" w:cs="Arial"/>
              </w:rPr>
            </w:pPr>
            <w:r>
              <w:rPr>
                <w:rFonts w:ascii="Arial" w:hAnsi="Arial" w:cs="Arial"/>
              </w:rPr>
              <w:t>Dublin Bay South</w:t>
            </w:r>
          </w:p>
        </w:tc>
        <w:tc>
          <w:tcPr>
            <w:tcW w:w="1341" w:type="dxa"/>
          </w:tcPr>
          <w:p w:rsidR="00AC6B35" w:rsidRPr="00CA1E69" w:rsidRDefault="009A2A48" w:rsidP="000826A8">
            <w:pPr>
              <w:spacing w:line="276" w:lineRule="auto"/>
              <w:jc w:val="center"/>
              <w:rPr>
                <w:rFonts w:ascii="Arial" w:hAnsi="Arial" w:cs="Arial"/>
              </w:rPr>
            </w:pPr>
            <w:r>
              <w:rPr>
                <w:rFonts w:ascii="Arial" w:hAnsi="Arial" w:cs="Arial"/>
              </w:rPr>
              <w:t>123,174</w:t>
            </w:r>
          </w:p>
        </w:tc>
        <w:tc>
          <w:tcPr>
            <w:tcW w:w="1676" w:type="dxa"/>
          </w:tcPr>
          <w:p w:rsidR="00AC6B35" w:rsidRPr="00CA1E69" w:rsidRDefault="009A2A48" w:rsidP="000826A8">
            <w:pPr>
              <w:spacing w:line="276" w:lineRule="auto"/>
              <w:jc w:val="center"/>
              <w:rPr>
                <w:rFonts w:ascii="Arial" w:hAnsi="Arial" w:cs="Arial"/>
              </w:rPr>
            </w:pPr>
            <w:r>
              <w:rPr>
                <w:rFonts w:ascii="Arial" w:hAnsi="Arial" w:cs="Arial"/>
              </w:rPr>
              <w:t>4.18</w:t>
            </w:r>
          </w:p>
        </w:tc>
        <w:tc>
          <w:tcPr>
            <w:tcW w:w="1139" w:type="dxa"/>
          </w:tcPr>
          <w:p w:rsidR="00AC6B35" w:rsidRPr="00CA1E69" w:rsidRDefault="009A2A48" w:rsidP="000826A8">
            <w:pPr>
              <w:spacing w:line="276" w:lineRule="auto"/>
              <w:jc w:val="center"/>
              <w:rPr>
                <w:rFonts w:ascii="Arial" w:hAnsi="Arial" w:cs="Arial"/>
              </w:rPr>
            </w:pPr>
            <w:r>
              <w:rPr>
                <w:rFonts w:ascii="Arial" w:hAnsi="Arial" w:cs="Arial"/>
              </w:rPr>
              <w:t>4</w:t>
            </w:r>
          </w:p>
        </w:tc>
        <w:tc>
          <w:tcPr>
            <w:tcW w:w="1410" w:type="dxa"/>
          </w:tcPr>
          <w:p w:rsidR="00AC6B35" w:rsidRPr="00CA1E69" w:rsidRDefault="009A2A48" w:rsidP="000826A8">
            <w:pPr>
              <w:spacing w:line="276" w:lineRule="auto"/>
              <w:jc w:val="center"/>
              <w:rPr>
                <w:rFonts w:ascii="Arial" w:hAnsi="Arial" w:cs="Arial"/>
              </w:rPr>
            </w:pPr>
            <w:r>
              <w:rPr>
                <w:rFonts w:ascii="Arial" w:hAnsi="Arial" w:cs="Arial"/>
              </w:rPr>
              <w:t>30,794</w:t>
            </w:r>
          </w:p>
        </w:tc>
        <w:tc>
          <w:tcPr>
            <w:tcW w:w="1213" w:type="dxa"/>
          </w:tcPr>
          <w:p w:rsidR="00AC6B35" w:rsidRPr="00CA1E69" w:rsidRDefault="009A2A48" w:rsidP="000826A8">
            <w:pPr>
              <w:spacing w:line="276" w:lineRule="auto"/>
              <w:jc w:val="center"/>
              <w:rPr>
                <w:rFonts w:ascii="Arial" w:hAnsi="Arial" w:cs="Arial"/>
              </w:rPr>
            </w:pPr>
            <w:r>
              <w:rPr>
                <w:rFonts w:ascii="Arial" w:hAnsi="Arial" w:cs="Arial"/>
              </w:rPr>
              <w:t>+4.58</w:t>
            </w:r>
          </w:p>
        </w:tc>
      </w:tr>
      <w:tr w:rsidR="009A2A48" w:rsidTr="000826A8">
        <w:trPr>
          <w:jc w:val="center"/>
        </w:trPr>
        <w:tc>
          <w:tcPr>
            <w:tcW w:w="2237" w:type="dxa"/>
          </w:tcPr>
          <w:p w:rsidR="009A2A48" w:rsidRDefault="009A2A48" w:rsidP="000826A8">
            <w:pPr>
              <w:spacing w:line="276" w:lineRule="auto"/>
              <w:jc w:val="both"/>
              <w:rPr>
                <w:rFonts w:ascii="Arial" w:hAnsi="Arial" w:cs="Arial"/>
              </w:rPr>
            </w:pPr>
            <w:r>
              <w:rPr>
                <w:rFonts w:ascii="Arial" w:hAnsi="Arial" w:cs="Arial"/>
              </w:rPr>
              <w:t>Dublin Mid-West</w:t>
            </w:r>
          </w:p>
        </w:tc>
        <w:tc>
          <w:tcPr>
            <w:tcW w:w="1341" w:type="dxa"/>
          </w:tcPr>
          <w:p w:rsidR="009A2A48" w:rsidRDefault="009A2A48" w:rsidP="000826A8">
            <w:pPr>
              <w:spacing w:line="276" w:lineRule="auto"/>
              <w:jc w:val="center"/>
              <w:rPr>
                <w:rFonts w:ascii="Arial" w:hAnsi="Arial" w:cs="Arial"/>
              </w:rPr>
            </w:pPr>
            <w:r>
              <w:rPr>
                <w:rFonts w:ascii="Arial" w:hAnsi="Arial" w:cs="Arial"/>
              </w:rPr>
              <w:t>141,716</w:t>
            </w:r>
          </w:p>
        </w:tc>
        <w:tc>
          <w:tcPr>
            <w:tcW w:w="1676" w:type="dxa"/>
          </w:tcPr>
          <w:p w:rsidR="009A2A48" w:rsidRDefault="009A2A48" w:rsidP="000826A8">
            <w:pPr>
              <w:spacing w:line="276" w:lineRule="auto"/>
              <w:jc w:val="center"/>
              <w:rPr>
                <w:rFonts w:ascii="Arial" w:hAnsi="Arial" w:cs="Arial"/>
              </w:rPr>
            </w:pPr>
            <w:r>
              <w:rPr>
                <w:rFonts w:ascii="Arial" w:hAnsi="Arial" w:cs="Arial"/>
              </w:rPr>
              <w:t>4.81</w:t>
            </w:r>
          </w:p>
        </w:tc>
        <w:tc>
          <w:tcPr>
            <w:tcW w:w="1139" w:type="dxa"/>
          </w:tcPr>
          <w:p w:rsidR="009A2A48" w:rsidRDefault="009A2A48" w:rsidP="000826A8">
            <w:pPr>
              <w:spacing w:line="276" w:lineRule="auto"/>
              <w:jc w:val="center"/>
              <w:rPr>
                <w:rFonts w:ascii="Arial" w:hAnsi="Arial" w:cs="Arial"/>
              </w:rPr>
            </w:pPr>
            <w:r>
              <w:rPr>
                <w:rFonts w:ascii="Arial" w:hAnsi="Arial" w:cs="Arial"/>
              </w:rPr>
              <w:t>5</w:t>
            </w:r>
          </w:p>
        </w:tc>
        <w:tc>
          <w:tcPr>
            <w:tcW w:w="1410" w:type="dxa"/>
          </w:tcPr>
          <w:p w:rsidR="009A2A48" w:rsidRDefault="009A2A48" w:rsidP="000826A8">
            <w:pPr>
              <w:spacing w:line="276" w:lineRule="auto"/>
              <w:jc w:val="center"/>
              <w:rPr>
                <w:rFonts w:ascii="Arial" w:hAnsi="Arial" w:cs="Arial"/>
              </w:rPr>
            </w:pPr>
            <w:r>
              <w:rPr>
                <w:rFonts w:ascii="Arial" w:hAnsi="Arial" w:cs="Arial"/>
              </w:rPr>
              <w:t>28,343</w:t>
            </w:r>
          </w:p>
        </w:tc>
        <w:tc>
          <w:tcPr>
            <w:tcW w:w="1213" w:type="dxa"/>
          </w:tcPr>
          <w:p w:rsidR="009A2A48" w:rsidRDefault="009A2A48" w:rsidP="000826A8">
            <w:pPr>
              <w:spacing w:line="276" w:lineRule="auto"/>
              <w:jc w:val="center"/>
              <w:rPr>
                <w:rFonts w:ascii="Arial" w:hAnsi="Arial" w:cs="Arial"/>
              </w:rPr>
            </w:pPr>
            <w:r>
              <w:rPr>
                <w:rFonts w:ascii="Arial" w:hAnsi="Arial" w:cs="Arial"/>
              </w:rPr>
              <w:t>-3.74</w:t>
            </w:r>
          </w:p>
        </w:tc>
      </w:tr>
      <w:tr w:rsidR="009A2A48" w:rsidTr="000826A8">
        <w:trPr>
          <w:jc w:val="center"/>
        </w:trPr>
        <w:tc>
          <w:tcPr>
            <w:tcW w:w="2237" w:type="dxa"/>
          </w:tcPr>
          <w:p w:rsidR="00AC6B35" w:rsidRPr="00CA1E69" w:rsidRDefault="009A2A48" w:rsidP="000826A8">
            <w:pPr>
              <w:spacing w:line="276" w:lineRule="auto"/>
              <w:jc w:val="both"/>
              <w:rPr>
                <w:rFonts w:ascii="Arial" w:hAnsi="Arial" w:cs="Arial"/>
              </w:rPr>
            </w:pPr>
            <w:r>
              <w:rPr>
                <w:rFonts w:ascii="Arial" w:hAnsi="Arial" w:cs="Arial"/>
              </w:rPr>
              <w:t>Dublin Rathdown</w:t>
            </w:r>
          </w:p>
        </w:tc>
        <w:tc>
          <w:tcPr>
            <w:tcW w:w="1341" w:type="dxa"/>
          </w:tcPr>
          <w:p w:rsidR="00AC6B35" w:rsidRDefault="009A2A48" w:rsidP="000826A8">
            <w:pPr>
              <w:spacing w:line="276" w:lineRule="auto"/>
              <w:jc w:val="center"/>
              <w:rPr>
                <w:rFonts w:ascii="Arial" w:hAnsi="Arial" w:cs="Arial"/>
              </w:rPr>
            </w:pPr>
            <w:r>
              <w:rPr>
                <w:rFonts w:ascii="Arial" w:hAnsi="Arial" w:cs="Arial"/>
              </w:rPr>
              <w:t>114,150</w:t>
            </w:r>
          </w:p>
        </w:tc>
        <w:tc>
          <w:tcPr>
            <w:tcW w:w="1676" w:type="dxa"/>
          </w:tcPr>
          <w:p w:rsidR="00AC6B35" w:rsidRDefault="009A2A48" w:rsidP="000826A8">
            <w:pPr>
              <w:spacing w:line="276" w:lineRule="auto"/>
              <w:jc w:val="center"/>
              <w:rPr>
                <w:rFonts w:ascii="Arial" w:hAnsi="Arial" w:cs="Arial"/>
              </w:rPr>
            </w:pPr>
            <w:r>
              <w:rPr>
                <w:rFonts w:ascii="Arial" w:hAnsi="Arial" w:cs="Arial"/>
              </w:rPr>
              <w:t>3.88</w:t>
            </w:r>
          </w:p>
        </w:tc>
        <w:tc>
          <w:tcPr>
            <w:tcW w:w="1139" w:type="dxa"/>
          </w:tcPr>
          <w:p w:rsidR="00AC6B35" w:rsidRDefault="009A2A48" w:rsidP="000826A8">
            <w:pPr>
              <w:spacing w:line="276" w:lineRule="auto"/>
              <w:jc w:val="center"/>
              <w:rPr>
                <w:rFonts w:ascii="Arial" w:hAnsi="Arial" w:cs="Arial"/>
              </w:rPr>
            </w:pPr>
            <w:r>
              <w:rPr>
                <w:rFonts w:ascii="Arial" w:hAnsi="Arial" w:cs="Arial"/>
              </w:rPr>
              <w:t>4</w:t>
            </w:r>
          </w:p>
        </w:tc>
        <w:tc>
          <w:tcPr>
            <w:tcW w:w="1410" w:type="dxa"/>
          </w:tcPr>
          <w:p w:rsidR="00AC6B35" w:rsidRDefault="009A2A48" w:rsidP="000826A8">
            <w:pPr>
              <w:spacing w:line="276" w:lineRule="auto"/>
              <w:jc w:val="center"/>
              <w:rPr>
                <w:rFonts w:ascii="Arial" w:hAnsi="Arial" w:cs="Arial"/>
              </w:rPr>
            </w:pPr>
            <w:r>
              <w:rPr>
                <w:rFonts w:ascii="Arial" w:hAnsi="Arial" w:cs="Arial"/>
              </w:rPr>
              <w:t>28,538</w:t>
            </w:r>
          </w:p>
        </w:tc>
        <w:tc>
          <w:tcPr>
            <w:tcW w:w="1213" w:type="dxa"/>
          </w:tcPr>
          <w:p w:rsidR="00AC6B35" w:rsidRDefault="009A2A48" w:rsidP="000826A8">
            <w:pPr>
              <w:spacing w:line="276" w:lineRule="auto"/>
              <w:jc w:val="center"/>
              <w:rPr>
                <w:rFonts w:ascii="Arial" w:hAnsi="Arial" w:cs="Arial"/>
              </w:rPr>
            </w:pPr>
            <w:r>
              <w:rPr>
                <w:rFonts w:ascii="Arial" w:hAnsi="Arial" w:cs="Arial"/>
              </w:rPr>
              <w:t>-3.08</w:t>
            </w:r>
          </w:p>
        </w:tc>
      </w:tr>
      <w:tr w:rsidR="009A2A48" w:rsidTr="000826A8">
        <w:trPr>
          <w:jc w:val="center"/>
        </w:trPr>
        <w:tc>
          <w:tcPr>
            <w:tcW w:w="2237" w:type="dxa"/>
          </w:tcPr>
          <w:p w:rsidR="00AC6B35" w:rsidRDefault="009A2A48" w:rsidP="000826A8">
            <w:pPr>
              <w:spacing w:line="276" w:lineRule="auto"/>
              <w:jc w:val="both"/>
              <w:rPr>
                <w:rFonts w:ascii="Arial" w:hAnsi="Arial" w:cs="Arial"/>
              </w:rPr>
            </w:pPr>
            <w:r>
              <w:rPr>
                <w:rFonts w:ascii="Arial" w:hAnsi="Arial" w:cs="Arial"/>
              </w:rPr>
              <w:t>Dublin South Central</w:t>
            </w:r>
          </w:p>
        </w:tc>
        <w:tc>
          <w:tcPr>
            <w:tcW w:w="1341" w:type="dxa"/>
          </w:tcPr>
          <w:p w:rsidR="00AC6B35" w:rsidRDefault="009A2A48" w:rsidP="000826A8">
            <w:pPr>
              <w:spacing w:line="276" w:lineRule="auto"/>
              <w:jc w:val="center"/>
              <w:rPr>
                <w:rFonts w:ascii="Arial" w:hAnsi="Arial" w:cs="Arial"/>
              </w:rPr>
            </w:pPr>
            <w:r>
              <w:rPr>
                <w:rFonts w:ascii="Arial" w:hAnsi="Arial" w:cs="Arial"/>
              </w:rPr>
              <w:t>122,517</w:t>
            </w:r>
          </w:p>
        </w:tc>
        <w:tc>
          <w:tcPr>
            <w:tcW w:w="1676" w:type="dxa"/>
          </w:tcPr>
          <w:p w:rsidR="00AC6B35" w:rsidRDefault="009A2A48" w:rsidP="000826A8">
            <w:pPr>
              <w:spacing w:line="276" w:lineRule="auto"/>
              <w:jc w:val="center"/>
              <w:rPr>
                <w:rFonts w:ascii="Arial" w:hAnsi="Arial" w:cs="Arial"/>
              </w:rPr>
            </w:pPr>
            <w:r>
              <w:rPr>
                <w:rFonts w:ascii="Arial" w:hAnsi="Arial" w:cs="Arial"/>
              </w:rPr>
              <w:t>4.16</w:t>
            </w:r>
          </w:p>
        </w:tc>
        <w:tc>
          <w:tcPr>
            <w:tcW w:w="1139" w:type="dxa"/>
          </w:tcPr>
          <w:p w:rsidR="00AC6B35" w:rsidRDefault="009A2A48" w:rsidP="000826A8">
            <w:pPr>
              <w:spacing w:line="276" w:lineRule="auto"/>
              <w:jc w:val="center"/>
              <w:rPr>
                <w:rFonts w:ascii="Arial" w:hAnsi="Arial" w:cs="Arial"/>
              </w:rPr>
            </w:pPr>
            <w:r>
              <w:rPr>
                <w:rFonts w:ascii="Arial" w:hAnsi="Arial" w:cs="Arial"/>
              </w:rPr>
              <w:t>4</w:t>
            </w:r>
          </w:p>
        </w:tc>
        <w:tc>
          <w:tcPr>
            <w:tcW w:w="1410" w:type="dxa"/>
          </w:tcPr>
          <w:p w:rsidR="00AC6B35" w:rsidRDefault="009A2A48" w:rsidP="000826A8">
            <w:pPr>
              <w:spacing w:line="276" w:lineRule="auto"/>
              <w:jc w:val="center"/>
              <w:rPr>
                <w:rFonts w:ascii="Arial" w:hAnsi="Arial" w:cs="Arial"/>
              </w:rPr>
            </w:pPr>
            <w:r>
              <w:rPr>
                <w:rFonts w:ascii="Arial" w:hAnsi="Arial" w:cs="Arial"/>
              </w:rPr>
              <w:t>30,629</w:t>
            </w:r>
          </w:p>
        </w:tc>
        <w:tc>
          <w:tcPr>
            <w:tcW w:w="1213" w:type="dxa"/>
          </w:tcPr>
          <w:p w:rsidR="00AC6B35" w:rsidRDefault="009A2A48" w:rsidP="000826A8">
            <w:pPr>
              <w:spacing w:line="276" w:lineRule="auto"/>
              <w:jc w:val="center"/>
              <w:rPr>
                <w:rFonts w:ascii="Arial" w:hAnsi="Arial" w:cs="Arial"/>
              </w:rPr>
            </w:pPr>
            <w:r>
              <w:rPr>
                <w:rFonts w:ascii="Arial" w:hAnsi="Arial" w:cs="Arial"/>
              </w:rPr>
              <w:t>+4.02</w:t>
            </w:r>
          </w:p>
        </w:tc>
      </w:tr>
      <w:tr w:rsidR="009A2A48" w:rsidTr="000826A8">
        <w:trPr>
          <w:jc w:val="center"/>
        </w:trPr>
        <w:tc>
          <w:tcPr>
            <w:tcW w:w="2237" w:type="dxa"/>
          </w:tcPr>
          <w:p w:rsidR="009A2A48" w:rsidRPr="00CA1E69" w:rsidRDefault="009A2A48" w:rsidP="009A2A48">
            <w:pPr>
              <w:spacing w:line="276" w:lineRule="auto"/>
              <w:jc w:val="both"/>
              <w:rPr>
                <w:rFonts w:ascii="Arial" w:hAnsi="Arial" w:cs="Arial"/>
              </w:rPr>
            </w:pPr>
            <w:r>
              <w:rPr>
                <w:rFonts w:ascii="Arial" w:hAnsi="Arial" w:cs="Arial"/>
              </w:rPr>
              <w:t>Dublin South West</w:t>
            </w:r>
          </w:p>
        </w:tc>
        <w:tc>
          <w:tcPr>
            <w:tcW w:w="1341" w:type="dxa"/>
          </w:tcPr>
          <w:p w:rsidR="009A2A48" w:rsidRPr="00CA1E69" w:rsidRDefault="009A2A48" w:rsidP="009A2A48">
            <w:pPr>
              <w:spacing w:line="276" w:lineRule="auto"/>
              <w:jc w:val="center"/>
              <w:rPr>
                <w:rFonts w:ascii="Arial" w:hAnsi="Arial" w:cs="Arial"/>
              </w:rPr>
            </w:pPr>
            <w:r>
              <w:rPr>
                <w:rFonts w:ascii="Arial" w:hAnsi="Arial" w:cs="Arial"/>
              </w:rPr>
              <w:t>155,527</w:t>
            </w:r>
          </w:p>
        </w:tc>
        <w:tc>
          <w:tcPr>
            <w:tcW w:w="1676" w:type="dxa"/>
          </w:tcPr>
          <w:p w:rsidR="009A2A48" w:rsidRPr="00CA1E69" w:rsidRDefault="009A2A48" w:rsidP="009A2A48">
            <w:pPr>
              <w:spacing w:line="276" w:lineRule="auto"/>
              <w:jc w:val="center"/>
              <w:rPr>
                <w:rFonts w:ascii="Arial" w:hAnsi="Arial" w:cs="Arial"/>
              </w:rPr>
            </w:pPr>
            <w:r>
              <w:rPr>
                <w:rFonts w:ascii="Arial" w:hAnsi="Arial" w:cs="Arial"/>
              </w:rPr>
              <w:t>5.28</w:t>
            </w:r>
          </w:p>
        </w:tc>
        <w:tc>
          <w:tcPr>
            <w:tcW w:w="1139" w:type="dxa"/>
          </w:tcPr>
          <w:p w:rsidR="009A2A48" w:rsidRPr="00CA1E69" w:rsidRDefault="009A2A48" w:rsidP="009A2A48">
            <w:pPr>
              <w:spacing w:line="276" w:lineRule="auto"/>
              <w:jc w:val="center"/>
              <w:rPr>
                <w:rFonts w:ascii="Arial" w:hAnsi="Arial" w:cs="Arial"/>
              </w:rPr>
            </w:pPr>
            <w:r>
              <w:rPr>
                <w:rFonts w:ascii="Arial" w:hAnsi="Arial" w:cs="Arial"/>
              </w:rPr>
              <w:t>5</w:t>
            </w:r>
          </w:p>
        </w:tc>
        <w:tc>
          <w:tcPr>
            <w:tcW w:w="1410" w:type="dxa"/>
          </w:tcPr>
          <w:p w:rsidR="009A2A48" w:rsidRPr="00CA1E69" w:rsidRDefault="009A2A48" w:rsidP="009A2A48">
            <w:pPr>
              <w:spacing w:line="276" w:lineRule="auto"/>
              <w:jc w:val="center"/>
              <w:rPr>
                <w:rFonts w:ascii="Arial" w:hAnsi="Arial" w:cs="Arial"/>
              </w:rPr>
            </w:pPr>
            <w:r>
              <w:rPr>
                <w:rFonts w:ascii="Arial" w:hAnsi="Arial" w:cs="Arial"/>
              </w:rPr>
              <w:t>31,105</w:t>
            </w:r>
          </w:p>
        </w:tc>
        <w:tc>
          <w:tcPr>
            <w:tcW w:w="1213" w:type="dxa"/>
          </w:tcPr>
          <w:p w:rsidR="009A2A48" w:rsidRPr="00CA1E69" w:rsidRDefault="009A2A48" w:rsidP="009A2A48">
            <w:pPr>
              <w:spacing w:line="276" w:lineRule="auto"/>
              <w:jc w:val="center"/>
              <w:rPr>
                <w:rFonts w:ascii="Arial" w:hAnsi="Arial" w:cs="Arial"/>
              </w:rPr>
            </w:pPr>
            <w:r>
              <w:rPr>
                <w:rFonts w:ascii="Arial" w:hAnsi="Arial" w:cs="Arial"/>
              </w:rPr>
              <w:t>+5.64</w:t>
            </w:r>
          </w:p>
        </w:tc>
      </w:tr>
      <w:tr w:rsidR="009A2A48" w:rsidTr="000826A8">
        <w:trPr>
          <w:jc w:val="center"/>
        </w:trPr>
        <w:tc>
          <w:tcPr>
            <w:tcW w:w="2237" w:type="dxa"/>
          </w:tcPr>
          <w:p w:rsidR="009A2A48" w:rsidRPr="00CA1E69" w:rsidRDefault="009A2A48" w:rsidP="009A2A48">
            <w:pPr>
              <w:spacing w:line="276" w:lineRule="auto"/>
              <w:jc w:val="both"/>
              <w:rPr>
                <w:rFonts w:ascii="Arial" w:hAnsi="Arial" w:cs="Arial"/>
              </w:rPr>
            </w:pPr>
            <w:r>
              <w:rPr>
                <w:rFonts w:ascii="Arial" w:hAnsi="Arial" w:cs="Arial"/>
              </w:rPr>
              <w:t>Dún Laoghaire</w:t>
            </w:r>
          </w:p>
        </w:tc>
        <w:tc>
          <w:tcPr>
            <w:tcW w:w="1341" w:type="dxa"/>
          </w:tcPr>
          <w:p w:rsidR="009A2A48" w:rsidRDefault="009A2A48" w:rsidP="009A2A48">
            <w:pPr>
              <w:spacing w:line="276" w:lineRule="auto"/>
              <w:jc w:val="center"/>
              <w:rPr>
                <w:rFonts w:ascii="Arial" w:hAnsi="Arial" w:cs="Arial"/>
              </w:rPr>
            </w:pPr>
            <w:r>
              <w:rPr>
                <w:rFonts w:ascii="Arial" w:hAnsi="Arial" w:cs="Arial"/>
              </w:rPr>
              <w:t>119,307</w:t>
            </w:r>
          </w:p>
        </w:tc>
        <w:tc>
          <w:tcPr>
            <w:tcW w:w="1676" w:type="dxa"/>
          </w:tcPr>
          <w:p w:rsidR="009A2A48" w:rsidRDefault="009A2A48" w:rsidP="009A2A48">
            <w:pPr>
              <w:spacing w:line="276" w:lineRule="auto"/>
              <w:jc w:val="center"/>
              <w:rPr>
                <w:rFonts w:ascii="Arial" w:hAnsi="Arial" w:cs="Arial"/>
              </w:rPr>
            </w:pPr>
            <w:r>
              <w:rPr>
                <w:rFonts w:ascii="Arial" w:hAnsi="Arial" w:cs="Arial"/>
              </w:rPr>
              <w:t>4.05</w:t>
            </w:r>
          </w:p>
        </w:tc>
        <w:tc>
          <w:tcPr>
            <w:tcW w:w="1139" w:type="dxa"/>
          </w:tcPr>
          <w:p w:rsidR="009A2A48" w:rsidRDefault="009A2A48" w:rsidP="009A2A48">
            <w:pPr>
              <w:spacing w:line="276" w:lineRule="auto"/>
              <w:jc w:val="center"/>
              <w:rPr>
                <w:rFonts w:ascii="Arial" w:hAnsi="Arial" w:cs="Arial"/>
              </w:rPr>
            </w:pPr>
            <w:r>
              <w:rPr>
                <w:rFonts w:ascii="Arial" w:hAnsi="Arial" w:cs="Arial"/>
              </w:rPr>
              <w:t>4</w:t>
            </w:r>
          </w:p>
        </w:tc>
        <w:tc>
          <w:tcPr>
            <w:tcW w:w="1410" w:type="dxa"/>
          </w:tcPr>
          <w:p w:rsidR="009A2A48" w:rsidRDefault="009A2A48" w:rsidP="009A2A48">
            <w:pPr>
              <w:spacing w:line="276" w:lineRule="auto"/>
              <w:jc w:val="center"/>
              <w:rPr>
                <w:rFonts w:ascii="Arial" w:hAnsi="Arial" w:cs="Arial"/>
              </w:rPr>
            </w:pPr>
            <w:r>
              <w:rPr>
                <w:rFonts w:ascii="Arial" w:hAnsi="Arial" w:cs="Arial"/>
              </w:rPr>
              <w:t>29,827</w:t>
            </w:r>
          </w:p>
        </w:tc>
        <w:tc>
          <w:tcPr>
            <w:tcW w:w="1213" w:type="dxa"/>
          </w:tcPr>
          <w:p w:rsidR="009A2A48" w:rsidRDefault="009A2A48" w:rsidP="009A2A48">
            <w:pPr>
              <w:spacing w:line="276" w:lineRule="auto"/>
              <w:jc w:val="center"/>
              <w:rPr>
                <w:rFonts w:ascii="Arial" w:hAnsi="Arial" w:cs="Arial"/>
              </w:rPr>
            </w:pPr>
            <w:r>
              <w:rPr>
                <w:rFonts w:ascii="Arial" w:hAnsi="Arial" w:cs="Arial"/>
              </w:rPr>
              <w:t>+1.29</w:t>
            </w:r>
          </w:p>
        </w:tc>
      </w:tr>
      <w:tr w:rsidR="009A2A48" w:rsidTr="000826A8">
        <w:trPr>
          <w:jc w:val="center"/>
        </w:trPr>
        <w:tc>
          <w:tcPr>
            <w:tcW w:w="2237" w:type="dxa"/>
            <w:shd w:val="clear" w:color="auto" w:fill="D9D9D9" w:themeFill="background1" w:themeFillShade="D9"/>
          </w:tcPr>
          <w:p w:rsidR="009A2A48" w:rsidRPr="005D707D" w:rsidRDefault="009A2A48" w:rsidP="009A2A48">
            <w:pPr>
              <w:spacing w:line="276" w:lineRule="auto"/>
              <w:jc w:val="both"/>
              <w:rPr>
                <w:rFonts w:ascii="Arial" w:hAnsi="Arial" w:cs="Arial"/>
                <w:b/>
              </w:rPr>
            </w:pPr>
            <w:r w:rsidRPr="005D707D">
              <w:rPr>
                <w:rFonts w:ascii="Arial" w:hAnsi="Arial" w:cs="Arial"/>
                <w:b/>
              </w:rPr>
              <w:t xml:space="preserve">Totals: </w:t>
            </w:r>
          </w:p>
        </w:tc>
        <w:tc>
          <w:tcPr>
            <w:tcW w:w="1341" w:type="dxa"/>
            <w:shd w:val="clear" w:color="auto" w:fill="D9D9D9" w:themeFill="background1" w:themeFillShade="D9"/>
          </w:tcPr>
          <w:p w:rsidR="009A2A48" w:rsidRDefault="009A2A48" w:rsidP="009A2A48">
            <w:pPr>
              <w:spacing w:line="276" w:lineRule="auto"/>
              <w:jc w:val="center"/>
              <w:rPr>
                <w:rFonts w:ascii="Arial" w:hAnsi="Arial" w:cs="Arial"/>
              </w:rPr>
            </w:pPr>
            <w:r>
              <w:rPr>
                <w:rFonts w:ascii="Arial" w:hAnsi="Arial" w:cs="Arial"/>
              </w:rPr>
              <w:t>776,391</w:t>
            </w:r>
          </w:p>
        </w:tc>
        <w:tc>
          <w:tcPr>
            <w:tcW w:w="1676" w:type="dxa"/>
            <w:shd w:val="clear" w:color="auto" w:fill="D9D9D9" w:themeFill="background1" w:themeFillShade="D9"/>
          </w:tcPr>
          <w:p w:rsidR="009A2A48" w:rsidRDefault="009A2A48" w:rsidP="009A2A48">
            <w:pPr>
              <w:spacing w:line="276" w:lineRule="auto"/>
              <w:jc w:val="center"/>
              <w:rPr>
                <w:rFonts w:ascii="Arial" w:hAnsi="Arial" w:cs="Arial"/>
              </w:rPr>
            </w:pPr>
            <w:r>
              <w:rPr>
                <w:rFonts w:ascii="Arial" w:hAnsi="Arial" w:cs="Arial"/>
              </w:rPr>
              <w:t>26.37</w:t>
            </w:r>
          </w:p>
        </w:tc>
        <w:tc>
          <w:tcPr>
            <w:tcW w:w="1139" w:type="dxa"/>
            <w:shd w:val="clear" w:color="auto" w:fill="D9D9D9" w:themeFill="background1" w:themeFillShade="D9"/>
          </w:tcPr>
          <w:p w:rsidR="009A2A48" w:rsidRDefault="009A2A48" w:rsidP="009A2A48">
            <w:pPr>
              <w:spacing w:line="276" w:lineRule="auto"/>
              <w:jc w:val="center"/>
              <w:rPr>
                <w:rFonts w:ascii="Arial" w:hAnsi="Arial" w:cs="Arial"/>
              </w:rPr>
            </w:pPr>
            <w:r>
              <w:rPr>
                <w:rFonts w:ascii="Arial" w:hAnsi="Arial" w:cs="Arial"/>
              </w:rPr>
              <w:t>26</w:t>
            </w:r>
          </w:p>
        </w:tc>
        <w:tc>
          <w:tcPr>
            <w:tcW w:w="1410" w:type="dxa"/>
            <w:shd w:val="clear" w:color="auto" w:fill="D9D9D9" w:themeFill="background1" w:themeFillShade="D9"/>
          </w:tcPr>
          <w:p w:rsidR="009A2A48" w:rsidRDefault="009A2A48" w:rsidP="009A2A48">
            <w:pPr>
              <w:spacing w:line="276" w:lineRule="auto"/>
              <w:jc w:val="center"/>
              <w:rPr>
                <w:rFonts w:ascii="Arial" w:hAnsi="Arial" w:cs="Arial"/>
              </w:rPr>
            </w:pPr>
            <w:r>
              <w:rPr>
                <w:rFonts w:ascii="Arial" w:hAnsi="Arial" w:cs="Arial"/>
              </w:rPr>
              <w:t>29,861</w:t>
            </w:r>
          </w:p>
        </w:tc>
        <w:tc>
          <w:tcPr>
            <w:tcW w:w="1213" w:type="dxa"/>
            <w:shd w:val="clear" w:color="auto" w:fill="D9D9D9" w:themeFill="background1" w:themeFillShade="D9"/>
          </w:tcPr>
          <w:p w:rsidR="009A2A48" w:rsidRDefault="009A2A48" w:rsidP="009A2A48">
            <w:pPr>
              <w:spacing w:line="276" w:lineRule="auto"/>
              <w:jc w:val="center"/>
              <w:rPr>
                <w:rFonts w:ascii="Arial" w:hAnsi="Arial" w:cs="Arial"/>
              </w:rPr>
            </w:pPr>
            <w:r>
              <w:rPr>
                <w:rFonts w:ascii="Arial" w:hAnsi="Arial" w:cs="Arial"/>
              </w:rPr>
              <w:t>+1.41</w:t>
            </w:r>
          </w:p>
        </w:tc>
      </w:tr>
    </w:tbl>
    <w:p w:rsidR="00AC6B35" w:rsidRDefault="00AC6B35" w:rsidP="00AC6B35">
      <w:pPr>
        <w:spacing w:after="0" w:line="360" w:lineRule="auto"/>
        <w:jc w:val="both"/>
        <w:rPr>
          <w:rFonts w:ascii="Arial" w:hAnsi="Arial" w:cs="Arial"/>
          <w:sz w:val="24"/>
        </w:rPr>
      </w:pPr>
    </w:p>
    <w:p w:rsidR="006313D6" w:rsidRDefault="006313D6" w:rsidP="00E63339">
      <w:pPr>
        <w:spacing w:after="0" w:line="360" w:lineRule="auto"/>
        <w:jc w:val="both"/>
        <w:rPr>
          <w:rFonts w:ascii="Arial" w:hAnsi="Arial" w:cs="Arial"/>
          <w:sz w:val="24"/>
        </w:rPr>
      </w:pPr>
    </w:p>
    <w:p w:rsidR="0059422A" w:rsidRDefault="0059422A" w:rsidP="00E63339">
      <w:pPr>
        <w:spacing w:after="0" w:line="360" w:lineRule="auto"/>
        <w:jc w:val="both"/>
        <w:rPr>
          <w:rFonts w:ascii="Arial" w:hAnsi="Arial" w:cs="Arial"/>
          <w:sz w:val="24"/>
        </w:rPr>
      </w:pPr>
    </w:p>
    <w:p w:rsidR="0048543C" w:rsidRDefault="0048543C" w:rsidP="00E63339">
      <w:pPr>
        <w:spacing w:after="0" w:line="360" w:lineRule="auto"/>
        <w:jc w:val="both"/>
        <w:rPr>
          <w:rFonts w:ascii="Arial" w:hAnsi="Arial" w:cs="Arial"/>
          <w:sz w:val="24"/>
        </w:rPr>
      </w:pPr>
    </w:p>
    <w:p w:rsidR="0048543C" w:rsidRDefault="0048543C" w:rsidP="00E63339">
      <w:pPr>
        <w:spacing w:after="0" w:line="360" w:lineRule="auto"/>
        <w:jc w:val="both"/>
        <w:rPr>
          <w:rFonts w:ascii="Arial" w:hAnsi="Arial" w:cs="Arial"/>
          <w:sz w:val="24"/>
        </w:rPr>
      </w:pPr>
    </w:p>
    <w:p w:rsidR="0048543C" w:rsidRDefault="0048543C" w:rsidP="00E63339">
      <w:pPr>
        <w:spacing w:after="0" w:line="360" w:lineRule="auto"/>
        <w:jc w:val="both"/>
        <w:rPr>
          <w:rFonts w:ascii="Arial" w:hAnsi="Arial" w:cs="Arial"/>
          <w:sz w:val="24"/>
        </w:rPr>
      </w:pPr>
    </w:p>
    <w:p w:rsidR="0048543C" w:rsidRDefault="0048543C" w:rsidP="00E63339">
      <w:pPr>
        <w:spacing w:after="0" w:line="360" w:lineRule="auto"/>
        <w:jc w:val="both"/>
        <w:rPr>
          <w:rFonts w:ascii="Arial" w:hAnsi="Arial" w:cs="Arial"/>
          <w:sz w:val="24"/>
        </w:rPr>
      </w:pPr>
    </w:p>
    <w:p w:rsidR="0048543C" w:rsidRDefault="0048543C" w:rsidP="00E63339">
      <w:pPr>
        <w:spacing w:after="0" w:line="360" w:lineRule="auto"/>
        <w:jc w:val="both"/>
        <w:rPr>
          <w:rFonts w:ascii="Arial" w:hAnsi="Arial" w:cs="Arial"/>
          <w:sz w:val="24"/>
        </w:rPr>
      </w:pPr>
    </w:p>
    <w:p w:rsidR="0048543C" w:rsidRDefault="0048543C">
      <w:pPr>
        <w:rPr>
          <w:rFonts w:ascii="Arial" w:hAnsi="Arial" w:cs="Arial"/>
          <w:sz w:val="24"/>
        </w:rPr>
      </w:pPr>
    </w:p>
    <w:p w:rsidR="0048543C" w:rsidRDefault="0048543C">
      <w:pPr>
        <w:rPr>
          <w:rFonts w:ascii="Arial" w:hAnsi="Arial" w:cs="Arial"/>
          <w:sz w:val="24"/>
        </w:rPr>
      </w:pPr>
    </w:p>
    <w:p w:rsidR="0048543C" w:rsidRDefault="0048543C">
      <w:pPr>
        <w:rPr>
          <w:rFonts w:ascii="Arial" w:hAnsi="Arial" w:cs="Arial"/>
          <w:sz w:val="24"/>
        </w:rPr>
      </w:pPr>
    </w:p>
    <w:p w:rsidR="0048543C" w:rsidRDefault="0048543C">
      <w:pPr>
        <w:rPr>
          <w:rFonts w:ascii="Arial" w:hAnsi="Arial" w:cs="Arial"/>
          <w:sz w:val="24"/>
        </w:rPr>
      </w:pPr>
    </w:p>
    <w:p w:rsidR="0048543C" w:rsidRDefault="0048543C">
      <w:pPr>
        <w:rPr>
          <w:rFonts w:ascii="Arial" w:hAnsi="Arial" w:cs="Arial"/>
          <w:sz w:val="24"/>
        </w:rPr>
      </w:pPr>
    </w:p>
    <w:p w:rsidR="0048543C" w:rsidRDefault="0048543C">
      <w:pPr>
        <w:rPr>
          <w:rFonts w:ascii="Arial" w:hAnsi="Arial" w:cs="Arial"/>
          <w:sz w:val="24"/>
        </w:rPr>
      </w:pPr>
    </w:p>
    <w:p w:rsidR="0048543C" w:rsidRDefault="0048543C">
      <w:pPr>
        <w:rPr>
          <w:rFonts w:ascii="Arial" w:hAnsi="Arial" w:cs="Arial"/>
          <w:sz w:val="24"/>
        </w:rPr>
      </w:pPr>
    </w:p>
    <w:p w:rsidR="0048543C" w:rsidRDefault="0048543C">
      <w:pPr>
        <w:rPr>
          <w:rFonts w:ascii="Arial" w:hAnsi="Arial" w:cs="Arial"/>
          <w:sz w:val="24"/>
        </w:rPr>
      </w:pPr>
    </w:p>
    <w:p w:rsidR="0048543C" w:rsidRDefault="0048543C">
      <w:pPr>
        <w:rPr>
          <w:rFonts w:ascii="Arial" w:hAnsi="Arial" w:cs="Arial"/>
          <w:sz w:val="24"/>
        </w:rPr>
      </w:pPr>
    </w:p>
    <w:p w:rsidR="0048543C" w:rsidRDefault="0048543C">
      <w:pPr>
        <w:rPr>
          <w:rFonts w:ascii="Arial" w:hAnsi="Arial" w:cs="Arial"/>
          <w:sz w:val="24"/>
        </w:rPr>
      </w:pPr>
    </w:p>
    <w:p w:rsidR="0048543C" w:rsidRDefault="0048543C">
      <w:pPr>
        <w:rPr>
          <w:rFonts w:ascii="Arial" w:hAnsi="Arial" w:cs="Arial"/>
          <w:sz w:val="24"/>
        </w:rPr>
      </w:pPr>
    </w:p>
    <w:p w:rsidR="0048543C" w:rsidRDefault="0048543C">
      <w:pPr>
        <w:rPr>
          <w:rFonts w:ascii="Arial" w:hAnsi="Arial" w:cs="Arial"/>
          <w:sz w:val="24"/>
        </w:rPr>
      </w:pPr>
      <w:r>
        <w:rPr>
          <w:rFonts w:ascii="Arial" w:hAnsi="Arial" w:cs="Arial"/>
          <w:sz w:val="24"/>
        </w:rPr>
        <w:br w:type="page"/>
      </w:r>
    </w:p>
    <w:p w:rsidR="000E09C9" w:rsidRPr="00CA1E69" w:rsidRDefault="00BB49CB" w:rsidP="000E09C9">
      <w:pPr>
        <w:spacing w:after="0" w:line="360" w:lineRule="auto"/>
        <w:jc w:val="both"/>
        <w:rPr>
          <w:rFonts w:ascii="Arial" w:hAnsi="Arial" w:cs="Arial"/>
          <w:b/>
          <w:sz w:val="24"/>
        </w:rPr>
      </w:pPr>
      <w:r>
        <w:rPr>
          <w:rFonts w:ascii="Arial" w:hAnsi="Arial" w:cs="Arial"/>
          <w:b/>
          <w:sz w:val="24"/>
        </w:rPr>
        <w:lastRenderedPageBreak/>
        <w:t>5</w:t>
      </w:r>
      <w:r w:rsidR="000E09C9">
        <w:rPr>
          <w:rFonts w:ascii="Arial" w:hAnsi="Arial" w:cs="Arial"/>
          <w:b/>
          <w:sz w:val="24"/>
        </w:rPr>
        <w:t xml:space="preserve">.  ANALYSIS OF OPTIONS WITH RESPECT TO TERMS OF REFERENCE  </w:t>
      </w:r>
    </w:p>
    <w:p w:rsidR="000E09C9" w:rsidRDefault="0059422A" w:rsidP="000E09C9">
      <w:pPr>
        <w:spacing w:after="0" w:line="360" w:lineRule="auto"/>
        <w:jc w:val="both"/>
        <w:rPr>
          <w:rFonts w:ascii="Arial" w:hAnsi="Arial" w:cs="Arial"/>
          <w:sz w:val="24"/>
        </w:rPr>
      </w:pPr>
      <w:bookmarkStart w:id="0" w:name="_GoBack"/>
      <w:bookmarkEnd w:id="0"/>
      <w:r>
        <w:rPr>
          <w:rFonts w:ascii="Arial" w:hAnsi="Arial" w:cs="Arial"/>
          <w:sz w:val="24"/>
        </w:rPr>
        <w:t>A summary of Option</w:t>
      </w:r>
      <w:r w:rsidR="000E09C9">
        <w:rPr>
          <w:rFonts w:ascii="Arial" w:hAnsi="Arial" w:cs="Arial"/>
          <w:sz w:val="24"/>
        </w:rPr>
        <w:t xml:space="preserve"> 1 with respect to each of the terms of reference is set out in Table </w:t>
      </w:r>
      <w:r w:rsidR="00BA6288">
        <w:rPr>
          <w:rFonts w:ascii="Arial" w:hAnsi="Arial" w:cs="Arial"/>
          <w:sz w:val="24"/>
        </w:rPr>
        <w:t>4</w:t>
      </w:r>
      <w:r w:rsidR="000E09C9">
        <w:rPr>
          <w:rFonts w:ascii="Arial" w:hAnsi="Arial" w:cs="Arial"/>
          <w:sz w:val="24"/>
        </w:rPr>
        <w:t xml:space="preserve"> below. </w:t>
      </w:r>
    </w:p>
    <w:p w:rsidR="000E09C9" w:rsidRPr="0031605F" w:rsidRDefault="000E09C9" w:rsidP="000E09C9">
      <w:pPr>
        <w:spacing w:after="0" w:line="360" w:lineRule="auto"/>
        <w:jc w:val="both"/>
        <w:rPr>
          <w:rFonts w:ascii="Arial" w:hAnsi="Arial" w:cs="Arial"/>
          <w:b/>
          <w:sz w:val="24"/>
        </w:rPr>
      </w:pPr>
      <w:r w:rsidRPr="0031605F">
        <w:rPr>
          <w:rFonts w:ascii="Arial" w:hAnsi="Arial" w:cs="Arial"/>
          <w:b/>
          <w:sz w:val="24"/>
        </w:rPr>
        <w:t xml:space="preserve">Table </w:t>
      </w:r>
      <w:r w:rsidR="00BA6288">
        <w:rPr>
          <w:rFonts w:ascii="Arial" w:hAnsi="Arial" w:cs="Arial"/>
          <w:b/>
          <w:sz w:val="24"/>
        </w:rPr>
        <w:t>4</w:t>
      </w:r>
      <w:r w:rsidRPr="0031605F">
        <w:rPr>
          <w:rFonts w:ascii="Arial" w:hAnsi="Arial" w:cs="Arial"/>
          <w:b/>
          <w:sz w:val="24"/>
        </w:rPr>
        <w:t xml:space="preserve">: </w:t>
      </w:r>
      <w:r w:rsidR="00BA6288">
        <w:rPr>
          <w:rFonts w:ascii="Arial" w:hAnsi="Arial" w:cs="Arial"/>
          <w:b/>
          <w:sz w:val="24"/>
        </w:rPr>
        <w:t xml:space="preserve"> Option 1 analysed </w:t>
      </w:r>
      <w:r w:rsidRPr="0031605F">
        <w:rPr>
          <w:rFonts w:ascii="Arial" w:hAnsi="Arial" w:cs="Arial"/>
          <w:b/>
          <w:sz w:val="24"/>
        </w:rPr>
        <w:t xml:space="preserve">with respect to </w:t>
      </w:r>
      <w:r w:rsidR="00BA6288">
        <w:rPr>
          <w:rFonts w:ascii="Arial" w:hAnsi="Arial" w:cs="Arial"/>
          <w:b/>
          <w:sz w:val="24"/>
        </w:rPr>
        <w:t>the</w:t>
      </w:r>
      <w:r w:rsidRPr="0031605F">
        <w:rPr>
          <w:rFonts w:ascii="Arial" w:hAnsi="Arial" w:cs="Arial"/>
          <w:b/>
          <w:sz w:val="24"/>
        </w:rPr>
        <w:t xml:space="preserve"> term</w:t>
      </w:r>
      <w:r w:rsidR="00BA6288">
        <w:rPr>
          <w:rFonts w:ascii="Arial" w:hAnsi="Arial" w:cs="Arial"/>
          <w:b/>
          <w:sz w:val="24"/>
        </w:rPr>
        <w:t xml:space="preserve">s </w:t>
      </w:r>
      <w:r w:rsidRPr="0031605F">
        <w:rPr>
          <w:rFonts w:ascii="Arial" w:hAnsi="Arial" w:cs="Arial"/>
          <w:b/>
          <w:sz w:val="24"/>
        </w:rPr>
        <w:t xml:space="preserve">of reference </w:t>
      </w:r>
    </w:p>
    <w:tbl>
      <w:tblPr>
        <w:tblStyle w:val="TableGrid"/>
        <w:tblW w:w="0" w:type="auto"/>
        <w:tblLook w:val="04A0" w:firstRow="1" w:lastRow="0" w:firstColumn="1" w:lastColumn="0" w:noHBand="0" w:noVBand="1"/>
      </w:tblPr>
      <w:tblGrid>
        <w:gridCol w:w="2830"/>
        <w:gridCol w:w="6186"/>
      </w:tblGrid>
      <w:tr w:rsidR="000E09C9" w:rsidTr="000273A9">
        <w:tc>
          <w:tcPr>
            <w:tcW w:w="2830" w:type="dxa"/>
            <w:shd w:val="clear" w:color="auto" w:fill="D0CECE" w:themeFill="background2" w:themeFillShade="E6"/>
          </w:tcPr>
          <w:p w:rsidR="000E09C9" w:rsidRPr="00AB1E0E" w:rsidRDefault="000E09C9" w:rsidP="00B07DB1">
            <w:pPr>
              <w:spacing w:line="276" w:lineRule="auto"/>
              <w:jc w:val="both"/>
              <w:rPr>
                <w:rFonts w:ascii="Arial" w:hAnsi="Arial" w:cs="Arial"/>
                <w:b/>
                <w:sz w:val="24"/>
              </w:rPr>
            </w:pPr>
            <w:r w:rsidRPr="00AB1E0E">
              <w:rPr>
                <w:rFonts w:ascii="Arial" w:hAnsi="Arial" w:cs="Arial"/>
                <w:b/>
                <w:sz w:val="24"/>
              </w:rPr>
              <w:t xml:space="preserve">Terms of Reference </w:t>
            </w:r>
          </w:p>
        </w:tc>
        <w:tc>
          <w:tcPr>
            <w:tcW w:w="6186" w:type="dxa"/>
            <w:shd w:val="clear" w:color="auto" w:fill="D0CECE" w:themeFill="background2" w:themeFillShade="E6"/>
          </w:tcPr>
          <w:p w:rsidR="000E09C9" w:rsidRPr="00AB1E0E" w:rsidRDefault="000E09C9" w:rsidP="00B07DB1">
            <w:pPr>
              <w:spacing w:line="276" w:lineRule="auto"/>
              <w:jc w:val="both"/>
              <w:rPr>
                <w:rFonts w:ascii="Arial" w:hAnsi="Arial" w:cs="Arial"/>
                <w:b/>
                <w:sz w:val="24"/>
              </w:rPr>
            </w:pPr>
            <w:r w:rsidRPr="00AB1E0E">
              <w:rPr>
                <w:rFonts w:ascii="Arial" w:hAnsi="Arial" w:cs="Arial"/>
                <w:b/>
                <w:sz w:val="24"/>
              </w:rPr>
              <w:t xml:space="preserve">Analysis </w:t>
            </w:r>
          </w:p>
        </w:tc>
      </w:tr>
      <w:tr w:rsidR="000E09C9" w:rsidTr="000273A9">
        <w:tc>
          <w:tcPr>
            <w:tcW w:w="2830" w:type="dxa"/>
          </w:tcPr>
          <w:p w:rsidR="000E09C9" w:rsidRDefault="000E09C9" w:rsidP="00B07DB1">
            <w:pPr>
              <w:spacing w:line="276" w:lineRule="auto"/>
              <w:rPr>
                <w:rFonts w:ascii="Arial" w:hAnsi="Arial" w:cs="Arial"/>
                <w:sz w:val="24"/>
              </w:rPr>
            </w:pPr>
            <w:r>
              <w:rPr>
                <w:rFonts w:ascii="Arial" w:hAnsi="Arial" w:cs="Arial"/>
                <w:sz w:val="24"/>
              </w:rPr>
              <w:t>Equality of Representation</w:t>
            </w:r>
          </w:p>
        </w:tc>
        <w:tc>
          <w:tcPr>
            <w:tcW w:w="6186" w:type="dxa"/>
          </w:tcPr>
          <w:p w:rsidR="000E09C9" w:rsidRDefault="000E09C9" w:rsidP="00B07DB1">
            <w:pPr>
              <w:spacing w:line="276" w:lineRule="auto"/>
              <w:rPr>
                <w:rFonts w:ascii="Arial" w:hAnsi="Arial" w:cs="Arial"/>
                <w:sz w:val="24"/>
              </w:rPr>
            </w:pPr>
            <w:r>
              <w:rPr>
                <w:rFonts w:ascii="Arial" w:hAnsi="Arial" w:cs="Arial"/>
                <w:sz w:val="24"/>
              </w:rPr>
              <w:t xml:space="preserve">Variances are good in all the constituencies, although </w:t>
            </w:r>
            <w:r w:rsidR="00D428F0">
              <w:rPr>
                <w:rFonts w:ascii="Arial" w:hAnsi="Arial" w:cs="Arial"/>
                <w:sz w:val="24"/>
              </w:rPr>
              <w:t xml:space="preserve">Dublin Lucan </w:t>
            </w:r>
            <w:r>
              <w:rPr>
                <w:rFonts w:ascii="Arial" w:hAnsi="Arial" w:cs="Arial"/>
                <w:sz w:val="24"/>
              </w:rPr>
              <w:t>is a</w:t>
            </w:r>
            <w:r w:rsidR="0059422A">
              <w:rPr>
                <w:rFonts w:ascii="Arial" w:hAnsi="Arial" w:cs="Arial"/>
                <w:sz w:val="24"/>
              </w:rPr>
              <w:t xml:space="preserve"> little</w:t>
            </w:r>
            <w:r>
              <w:rPr>
                <w:rFonts w:ascii="Arial" w:hAnsi="Arial" w:cs="Arial"/>
                <w:sz w:val="24"/>
              </w:rPr>
              <w:t xml:space="preserve"> </w:t>
            </w:r>
            <w:r w:rsidR="00D428F0">
              <w:rPr>
                <w:rFonts w:ascii="Arial" w:hAnsi="Arial" w:cs="Arial"/>
                <w:sz w:val="24"/>
              </w:rPr>
              <w:t xml:space="preserve">low </w:t>
            </w:r>
            <w:r>
              <w:rPr>
                <w:rFonts w:ascii="Arial" w:hAnsi="Arial" w:cs="Arial"/>
                <w:sz w:val="24"/>
              </w:rPr>
              <w:t xml:space="preserve">at </w:t>
            </w:r>
            <w:r w:rsidR="00D428F0">
              <w:rPr>
                <w:rFonts w:ascii="Arial" w:hAnsi="Arial" w:cs="Arial"/>
                <w:sz w:val="24"/>
              </w:rPr>
              <w:t>-</w:t>
            </w:r>
            <w:r>
              <w:rPr>
                <w:rFonts w:ascii="Arial" w:hAnsi="Arial" w:cs="Arial"/>
                <w:sz w:val="24"/>
              </w:rPr>
              <w:t>5.</w:t>
            </w:r>
            <w:r w:rsidR="00D428F0">
              <w:rPr>
                <w:rFonts w:ascii="Arial" w:hAnsi="Arial" w:cs="Arial"/>
                <w:sz w:val="24"/>
              </w:rPr>
              <w:t>52</w:t>
            </w:r>
            <w:r w:rsidR="000273A9">
              <w:rPr>
                <w:rFonts w:ascii="Arial" w:hAnsi="Arial" w:cs="Arial"/>
                <w:sz w:val="24"/>
              </w:rPr>
              <w:t xml:space="preserve">%. </w:t>
            </w:r>
          </w:p>
        </w:tc>
      </w:tr>
      <w:tr w:rsidR="000E09C9" w:rsidTr="000273A9">
        <w:tc>
          <w:tcPr>
            <w:tcW w:w="2830" w:type="dxa"/>
          </w:tcPr>
          <w:p w:rsidR="000E09C9" w:rsidRDefault="000E09C9" w:rsidP="00B07DB1">
            <w:pPr>
              <w:spacing w:line="276" w:lineRule="auto"/>
              <w:rPr>
                <w:rFonts w:ascii="Arial" w:hAnsi="Arial" w:cs="Arial"/>
                <w:sz w:val="24"/>
              </w:rPr>
            </w:pPr>
            <w:r>
              <w:rPr>
                <w:rFonts w:ascii="Arial" w:hAnsi="Arial" w:cs="Arial"/>
                <w:sz w:val="24"/>
              </w:rPr>
              <w:t xml:space="preserve">Each constituency shall contain 3,4 or 5 members.  </w:t>
            </w:r>
          </w:p>
        </w:tc>
        <w:tc>
          <w:tcPr>
            <w:tcW w:w="6186" w:type="dxa"/>
          </w:tcPr>
          <w:p w:rsidR="000E09C9" w:rsidRDefault="000E09C9" w:rsidP="00D428F0">
            <w:pPr>
              <w:spacing w:line="276" w:lineRule="auto"/>
              <w:rPr>
                <w:rFonts w:ascii="Arial" w:hAnsi="Arial" w:cs="Arial"/>
                <w:sz w:val="24"/>
              </w:rPr>
            </w:pPr>
            <w:r>
              <w:rPr>
                <w:rFonts w:ascii="Arial" w:hAnsi="Arial" w:cs="Arial"/>
                <w:sz w:val="24"/>
              </w:rPr>
              <w:t xml:space="preserve">There would be </w:t>
            </w:r>
            <w:r w:rsidR="00D428F0">
              <w:rPr>
                <w:rFonts w:ascii="Arial" w:hAnsi="Arial" w:cs="Arial"/>
                <w:sz w:val="24"/>
              </w:rPr>
              <w:t>one</w:t>
            </w:r>
            <w:r>
              <w:rPr>
                <w:rFonts w:ascii="Arial" w:hAnsi="Arial" w:cs="Arial"/>
                <w:sz w:val="24"/>
              </w:rPr>
              <w:t xml:space="preserve"> 5-seat constituenc</w:t>
            </w:r>
            <w:r w:rsidR="00D428F0">
              <w:rPr>
                <w:rFonts w:ascii="Arial" w:hAnsi="Arial" w:cs="Arial"/>
                <w:sz w:val="24"/>
              </w:rPr>
              <w:t>y</w:t>
            </w:r>
            <w:r>
              <w:rPr>
                <w:rFonts w:ascii="Arial" w:hAnsi="Arial" w:cs="Arial"/>
                <w:sz w:val="24"/>
              </w:rPr>
              <w:t xml:space="preserve">, </w:t>
            </w:r>
            <w:r w:rsidR="00D428F0">
              <w:rPr>
                <w:rFonts w:ascii="Arial" w:hAnsi="Arial" w:cs="Arial"/>
                <w:sz w:val="24"/>
              </w:rPr>
              <w:t>four</w:t>
            </w:r>
            <w:r>
              <w:rPr>
                <w:rFonts w:ascii="Arial" w:hAnsi="Arial" w:cs="Arial"/>
                <w:sz w:val="24"/>
              </w:rPr>
              <w:t xml:space="preserve"> 4-seat</w:t>
            </w:r>
            <w:r w:rsidR="00D428F0">
              <w:rPr>
                <w:rFonts w:ascii="Arial" w:hAnsi="Arial" w:cs="Arial"/>
                <w:sz w:val="24"/>
              </w:rPr>
              <w:t xml:space="preserve"> constituencies</w:t>
            </w:r>
            <w:r>
              <w:rPr>
                <w:rFonts w:ascii="Arial" w:hAnsi="Arial" w:cs="Arial"/>
                <w:sz w:val="24"/>
              </w:rPr>
              <w:t xml:space="preserve"> and </w:t>
            </w:r>
            <w:r w:rsidR="00D428F0">
              <w:rPr>
                <w:rFonts w:ascii="Arial" w:hAnsi="Arial" w:cs="Arial"/>
                <w:sz w:val="24"/>
              </w:rPr>
              <w:t xml:space="preserve">two 3-seat constituencies. </w:t>
            </w:r>
          </w:p>
        </w:tc>
      </w:tr>
      <w:tr w:rsidR="000E09C9" w:rsidTr="000273A9">
        <w:tc>
          <w:tcPr>
            <w:tcW w:w="2830" w:type="dxa"/>
          </w:tcPr>
          <w:p w:rsidR="000E09C9" w:rsidRDefault="000E09C9" w:rsidP="00B07DB1">
            <w:pPr>
              <w:spacing w:line="276" w:lineRule="auto"/>
              <w:rPr>
                <w:rFonts w:ascii="Arial" w:hAnsi="Arial" w:cs="Arial"/>
                <w:sz w:val="24"/>
              </w:rPr>
            </w:pPr>
            <w:r>
              <w:rPr>
                <w:rFonts w:ascii="Arial" w:hAnsi="Arial" w:cs="Arial"/>
                <w:sz w:val="24"/>
              </w:rPr>
              <w:t xml:space="preserve">Avoid breaches of county boundaries as far as practicable. </w:t>
            </w:r>
          </w:p>
        </w:tc>
        <w:tc>
          <w:tcPr>
            <w:tcW w:w="6186" w:type="dxa"/>
          </w:tcPr>
          <w:p w:rsidR="000E09C9" w:rsidRDefault="00B515D4" w:rsidP="00B515D4">
            <w:pPr>
              <w:spacing w:line="276" w:lineRule="auto"/>
              <w:rPr>
                <w:rFonts w:ascii="Arial" w:hAnsi="Arial" w:cs="Arial"/>
                <w:sz w:val="24"/>
              </w:rPr>
            </w:pPr>
            <w:r>
              <w:rPr>
                <w:rFonts w:ascii="Arial" w:hAnsi="Arial" w:cs="Arial"/>
                <w:sz w:val="24"/>
              </w:rPr>
              <w:t>This particular term of reference is specifically excluded.  However, it may be noted that t</w:t>
            </w:r>
            <w:r w:rsidR="0059422A">
              <w:rPr>
                <w:rFonts w:ascii="Arial" w:hAnsi="Arial" w:cs="Arial"/>
                <w:sz w:val="24"/>
              </w:rPr>
              <w:t xml:space="preserve">he move eastwards of the Dublin South West constituency would introduce a new breach of the County of Dun Laoghaire-Rathdown. </w:t>
            </w:r>
            <w:r w:rsidR="0048543C">
              <w:rPr>
                <w:rFonts w:ascii="Arial" w:hAnsi="Arial" w:cs="Arial"/>
                <w:sz w:val="24"/>
              </w:rPr>
              <w:t xml:space="preserve">Some breaches of the boundary of Dublin City are removed in the areas of Clondalkin and Terenure, while a smaller new one is introduced in the same vicinity. </w:t>
            </w:r>
          </w:p>
        </w:tc>
      </w:tr>
      <w:tr w:rsidR="000E09C9" w:rsidTr="000273A9">
        <w:tc>
          <w:tcPr>
            <w:tcW w:w="2830" w:type="dxa"/>
          </w:tcPr>
          <w:p w:rsidR="000E09C9" w:rsidRDefault="000E09C9" w:rsidP="00B07DB1">
            <w:pPr>
              <w:spacing w:line="276" w:lineRule="auto"/>
              <w:rPr>
                <w:rFonts w:ascii="Arial" w:hAnsi="Arial" w:cs="Arial"/>
                <w:sz w:val="24"/>
              </w:rPr>
            </w:pPr>
            <w:r>
              <w:rPr>
                <w:rFonts w:ascii="Arial" w:hAnsi="Arial" w:cs="Arial"/>
                <w:sz w:val="24"/>
              </w:rPr>
              <w:t xml:space="preserve">Each constituency to be composed of contiguous areas. </w:t>
            </w:r>
          </w:p>
        </w:tc>
        <w:tc>
          <w:tcPr>
            <w:tcW w:w="6186" w:type="dxa"/>
          </w:tcPr>
          <w:p w:rsidR="000E09C9" w:rsidRDefault="000E09C9" w:rsidP="00B07DB1">
            <w:pPr>
              <w:spacing w:line="276" w:lineRule="auto"/>
              <w:rPr>
                <w:rFonts w:ascii="Arial" w:hAnsi="Arial" w:cs="Arial"/>
                <w:sz w:val="24"/>
              </w:rPr>
            </w:pPr>
            <w:r>
              <w:rPr>
                <w:rFonts w:ascii="Arial" w:hAnsi="Arial" w:cs="Arial"/>
                <w:sz w:val="24"/>
              </w:rPr>
              <w:t xml:space="preserve">Each constituency is composed of contiguous areas. </w:t>
            </w:r>
          </w:p>
        </w:tc>
      </w:tr>
      <w:tr w:rsidR="000E09C9" w:rsidTr="000273A9">
        <w:tc>
          <w:tcPr>
            <w:tcW w:w="2830" w:type="dxa"/>
          </w:tcPr>
          <w:p w:rsidR="000E09C9" w:rsidRDefault="000E09C9" w:rsidP="00B07DB1">
            <w:pPr>
              <w:spacing w:line="276" w:lineRule="auto"/>
              <w:rPr>
                <w:rFonts w:ascii="Arial" w:hAnsi="Arial" w:cs="Arial"/>
                <w:sz w:val="24"/>
              </w:rPr>
            </w:pPr>
            <w:r>
              <w:rPr>
                <w:rFonts w:ascii="Arial" w:hAnsi="Arial" w:cs="Arial"/>
                <w:sz w:val="24"/>
              </w:rPr>
              <w:t xml:space="preserve">There shall be regard to geographic considerations including significant physical features and the extent of and the density of population in each constituency.  </w:t>
            </w:r>
          </w:p>
        </w:tc>
        <w:tc>
          <w:tcPr>
            <w:tcW w:w="6186" w:type="dxa"/>
          </w:tcPr>
          <w:p w:rsidR="000E09C9" w:rsidRDefault="000E09C9" w:rsidP="0048543C">
            <w:pPr>
              <w:spacing w:line="276" w:lineRule="auto"/>
              <w:rPr>
                <w:rFonts w:ascii="Arial" w:hAnsi="Arial" w:cs="Arial"/>
                <w:sz w:val="24"/>
              </w:rPr>
            </w:pPr>
            <w:r>
              <w:rPr>
                <w:rFonts w:ascii="Arial" w:hAnsi="Arial" w:cs="Arial"/>
                <w:sz w:val="24"/>
              </w:rPr>
              <w:t>The region as a whole has ha</w:t>
            </w:r>
            <w:r w:rsidR="0048543C">
              <w:rPr>
                <w:rFonts w:ascii="Arial" w:hAnsi="Arial" w:cs="Arial"/>
                <w:sz w:val="24"/>
              </w:rPr>
              <w:t>d a population increase of +6.77</w:t>
            </w:r>
            <w:r>
              <w:rPr>
                <w:rFonts w:ascii="Arial" w:hAnsi="Arial" w:cs="Arial"/>
                <w:sz w:val="24"/>
              </w:rPr>
              <w:t xml:space="preserve">%, with the largest increase in the </w:t>
            </w:r>
            <w:r w:rsidR="0048543C">
              <w:rPr>
                <w:rFonts w:ascii="Arial" w:hAnsi="Arial" w:cs="Arial"/>
                <w:sz w:val="24"/>
              </w:rPr>
              <w:t xml:space="preserve">Dublin Mid-West </w:t>
            </w:r>
            <w:r>
              <w:rPr>
                <w:rFonts w:ascii="Arial" w:hAnsi="Arial" w:cs="Arial"/>
                <w:sz w:val="24"/>
              </w:rPr>
              <w:t>constituenc</w:t>
            </w:r>
            <w:r w:rsidR="0048543C">
              <w:rPr>
                <w:rFonts w:ascii="Arial" w:hAnsi="Arial" w:cs="Arial"/>
                <w:sz w:val="24"/>
              </w:rPr>
              <w:t xml:space="preserve">y. </w:t>
            </w:r>
          </w:p>
          <w:p w:rsidR="0048543C" w:rsidRDefault="0048543C" w:rsidP="00207B3D">
            <w:pPr>
              <w:spacing w:line="276" w:lineRule="auto"/>
              <w:rPr>
                <w:rFonts w:ascii="Arial" w:hAnsi="Arial" w:cs="Arial"/>
                <w:sz w:val="24"/>
              </w:rPr>
            </w:pPr>
            <w:r>
              <w:rPr>
                <w:rFonts w:ascii="Arial" w:hAnsi="Arial" w:cs="Arial"/>
                <w:sz w:val="24"/>
              </w:rPr>
              <w:t xml:space="preserve">The region as a whole is </w:t>
            </w:r>
            <w:r w:rsidR="00207B3D">
              <w:rPr>
                <w:rFonts w:ascii="Arial" w:hAnsi="Arial" w:cs="Arial"/>
                <w:sz w:val="24"/>
              </w:rPr>
              <w:t xml:space="preserve">geographically quite constrained.  It is </w:t>
            </w:r>
            <w:r>
              <w:rPr>
                <w:rFonts w:ascii="Arial" w:hAnsi="Arial" w:cs="Arial"/>
                <w:sz w:val="24"/>
              </w:rPr>
              <w:t xml:space="preserve">bordered on the east by the Irish Sea, to the north by the Liffey River, and </w:t>
            </w:r>
            <w:r w:rsidR="00207B3D">
              <w:rPr>
                <w:rFonts w:ascii="Arial" w:hAnsi="Arial" w:cs="Arial"/>
                <w:sz w:val="24"/>
              </w:rPr>
              <w:t xml:space="preserve">to </w:t>
            </w:r>
            <w:r>
              <w:rPr>
                <w:rFonts w:ascii="Arial" w:hAnsi="Arial" w:cs="Arial"/>
                <w:sz w:val="24"/>
              </w:rPr>
              <w:t xml:space="preserve">the south by the Wicklow mountains, marked by the county boundary of Wicklow.  To the west is the border with County Kildare, mostly open </w:t>
            </w:r>
            <w:r w:rsidR="00207B3D">
              <w:rPr>
                <w:rFonts w:ascii="Arial" w:hAnsi="Arial" w:cs="Arial"/>
                <w:sz w:val="24"/>
              </w:rPr>
              <w:t>country</w:t>
            </w:r>
            <w:r>
              <w:rPr>
                <w:rFonts w:ascii="Arial" w:hAnsi="Arial" w:cs="Arial"/>
                <w:sz w:val="24"/>
              </w:rPr>
              <w:t xml:space="preserve"> to the north of the town of Newcast</w:t>
            </w:r>
            <w:r w:rsidR="00207B3D">
              <w:rPr>
                <w:rFonts w:ascii="Arial" w:hAnsi="Arial" w:cs="Arial"/>
                <w:sz w:val="24"/>
              </w:rPr>
              <w:t xml:space="preserve">le and Baldonnell aerodrome. </w:t>
            </w:r>
          </w:p>
          <w:p w:rsidR="00207B3D" w:rsidRDefault="00207B3D" w:rsidP="00207B3D">
            <w:pPr>
              <w:spacing w:line="276" w:lineRule="auto"/>
              <w:rPr>
                <w:rFonts w:ascii="Arial" w:hAnsi="Arial" w:cs="Arial"/>
                <w:sz w:val="24"/>
              </w:rPr>
            </w:pPr>
            <w:r>
              <w:rPr>
                <w:rFonts w:ascii="Arial" w:hAnsi="Arial" w:cs="Arial"/>
                <w:sz w:val="24"/>
              </w:rPr>
              <w:t xml:space="preserve">The only significant physical barrier is the M50, but its course largely post-dates the establishment of the current electoral division boundaries in Dublin in 1986, and its influence on electoral boundaries is somewhat limited.  </w:t>
            </w:r>
          </w:p>
        </w:tc>
      </w:tr>
      <w:tr w:rsidR="000E09C9" w:rsidTr="000273A9">
        <w:tc>
          <w:tcPr>
            <w:tcW w:w="2830" w:type="dxa"/>
          </w:tcPr>
          <w:p w:rsidR="000E09C9" w:rsidRDefault="000E09C9" w:rsidP="00B07DB1">
            <w:pPr>
              <w:spacing w:line="276" w:lineRule="auto"/>
              <w:rPr>
                <w:rFonts w:ascii="Arial" w:hAnsi="Arial" w:cs="Arial"/>
                <w:sz w:val="24"/>
              </w:rPr>
            </w:pPr>
            <w:r>
              <w:rPr>
                <w:rFonts w:ascii="Arial" w:hAnsi="Arial" w:cs="Arial"/>
                <w:sz w:val="24"/>
              </w:rPr>
              <w:t xml:space="preserve">Subject to the other terms of references, continuity shall be maintained. </w:t>
            </w:r>
          </w:p>
        </w:tc>
        <w:tc>
          <w:tcPr>
            <w:tcW w:w="6186" w:type="dxa"/>
          </w:tcPr>
          <w:p w:rsidR="000E09C9" w:rsidRDefault="000E09C9" w:rsidP="000273A9">
            <w:pPr>
              <w:spacing w:line="276" w:lineRule="auto"/>
              <w:rPr>
                <w:rFonts w:ascii="Arial" w:hAnsi="Arial" w:cs="Arial"/>
                <w:sz w:val="24"/>
              </w:rPr>
            </w:pPr>
            <w:r>
              <w:rPr>
                <w:rFonts w:ascii="Arial" w:hAnsi="Arial" w:cs="Arial"/>
                <w:sz w:val="24"/>
              </w:rPr>
              <w:t xml:space="preserve">All of the constituencies are changed in this proposal.  A total </w:t>
            </w:r>
            <w:r w:rsidR="00207B3D">
              <w:rPr>
                <w:rFonts w:ascii="Arial" w:hAnsi="Arial" w:cs="Arial"/>
                <w:sz w:val="24"/>
              </w:rPr>
              <w:t>1</w:t>
            </w:r>
            <w:r>
              <w:rPr>
                <w:rFonts w:ascii="Arial" w:hAnsi="Arial" w:cs="Arial"/>
                <w:sz w:val="24"/>
              </w:rPr>
              <w:t>2</w:t>
            </w:r>
            <w:r w:rsidR="00207B3D">
              <w:rPr>
                <w:rFonts w:ascii="Arial" w:hAnsi="Arial" w:cs="Arial"/>
                <w:sz w:val="24"/>
              </w:rPr>
              <w:t>7</w:t>
            </w:r>
            <w:r>
              <w:rPr>
                <w:rFonts w:ascii="Arial" w:hAnsi="Arial" w:cs="Arial"/>
                <w:sz w:val="24"/>
              </w:rPr>
              <w:t>,</w:t>
            </w:r>
            <w:r w:rsidR="00207B3D">
              <w:rPr>
                <w:rFonts w:ascii="Arial" w:hAnsi="Arial" w:cs="Arial"/>
                <w:sz w:val="24"/>
              </w:rPr>
              <w:t>895</w:t>
            </w:r>
            <w:r>
              <w:rPr>
                <w:rFonts w:ascii="Arial" w:hAnsi="Arial" w:cs="Arial"/>
                <w:sz w:val="24"/>
              </w:rPr>
              <w:t xml:space="preserve"> of population are transferred to different constituencies, which represents continuity of </w:t>
            </w:r>
            <w:r w:rsidR="00207B3D">
              <w:rPr>
                <w:rFonts w:ascii="Arial" w:hAnsi="Arial" w:cs="Arial"/>
                <w:sz w:val="24"/>
              </w:rPr>
              <w:t>83.53% which is comparatively low</w:t>
            </w:r>
            <w:r>
              <w:rPr>
                <w:rFonts w:ascii="Arial" w:hAnsi="Arial" w:cs="Arial"/>
                <w:sz w:val="24"/>
              </w:rPr>
              <w:t xml:space="preserve">.  To put this another way, about </w:t>
            </w:r>
            <w:r w:rsidR="00207B3D">
              <w:rPr>
                <w:rFonts w:ascii="Arial" w:hAnsi="Arial" w:cs="Arial"/>
                <w:sz w:val="24"/>
              </w:rPr>
              <w:t>6</w:t>
            </w:r>
            <w:r>
              <w:rPr>
                <w:rFonts w:ascii="Arial" w:hAnsi="Arial" w:cs="Arial"/>
                <w:sz w:val="24"/>
              </w:rPr>
              <w:t xml:space="preserve"> out of </w:t>
            </w:r>
            <w:r w:rsidR="00207B3D">
              <w:rPr>
                <w:rFonts w:ascii="Arial" w:hAnsi="Arial" w:cs="Arial"/>
                <w:sz w:val="24"/>
              </w:rPr>
              <w:t>7</w:t>
            </w:r>
            <w:r>
              <w:rPr>
                <w:rFonts w:ascii="Arial" w:hAnsi="Arial" w:cs="Arial"/>
                <w:sz w:val="24"/>
              </w:rPr>
              <w:t xml:space="preserve"> people will remain in the same constituency. </w:t>
            </w:r>
            <w:r w:rsidR="000273A9">
              <w:rPr>
                <w:rFonts w:ascii="Arial" w:hAnsi="Arial" w:cs="Arial"/>
                <w:sz w:val="24"/>
              </w:rPr>
              <w:t xml:space="preserve"> Note that this does not include the 80,012 assigned to the new constituency of Dublin Lucan.  </w:t>
            </w:r>
          </w:p>
        </w:tc>
      </w:tr>
    </w:tbl>
    <w:p w:rsidR="000E09C9" w:rsidRDefault="000E09C9" w:rsidP="000E09C9">
      <w:pPr>
        <w:spacing w:after="0" w:line="360" w:lineRule="auto"/>
        <w:jc w:val="both"/>
        <w:rPr>
          <w:rFonts w:ascii="Arial" w:hAnsi="Arial" w:cs="Arial"/>
          <w:sz w:val="24"/>
        </w:rPr>
      </w:pPr>
    </w:p>
    <w:p w:rsidR="00BC0B66" w:rsidRDefault="00BC0B66" w:rsidP="00BC0B66">
      <w:pPr>
        <w:spacing w:after="0" w:line="360" w:lineRule="auto"/>
        <w:jc w:val="both"/>
        <w:rPr>
          <w:rFonts w:ascii="Arial" w:hAnsi="Arial" w:cs="Arial"/>
          <w:sz w:val="24"/>
        </w:rPr>
      </w:pPr>
      <w:r>
        <w:rPr>
          <w:rFonts w:ascii="Arial" w:hAnsi="Arial" w:cs="Arial"/>
          <w:sz w:val="24"/>
        </w:rPr>
        <w:t xml:space="preserve">A summary of Option 2 with respect to each of the terms of reference is set out in Table 5 below. </w:t>
      </w:r>
    </w:p>
    <w:p w:rsidR="0079735C" w:rsidRDefault="0079735C" w:rsidP="00BC0B66">
      <w:pPr>
        <w:spacing w:after="0" w:line="360" w:lineRule="auto"/>
        <w:jc w:val="both"/>
        <w:rPr>
          <w:rFonts w:ascii="Arial" w:hAnsi="Arial" w:cs="Arial"/>
          <w:sz w:val="24"/>
        </w:rPr>
      </w:pPr>
    </w:p>
    <w:p w:rsidR="00BC0B66" w:rsidRPr="0031605F" w:rsidRDefault="00BC0B66" w:rsidP="00BC0B66">
      <w:pPr>
        <w:spacing w:after="0" w:line="360" w:lineRule="auto"/>
        <w:jc w:val="both"/>
        <w:rPr>
          <w:rFonts w:ascii="Arial" w:hAnsi="Arial" w:cs="Arial"/>
          <w:b/>
          <w:sz w:val="24"/>
        </w:rPr>
      </w:pPr>
      <w:r w:rsidRPr="0031605F">
        <w:rPr>
          <w:rFonts w:ascii="Arial" w:hAnsi="Arial" w:cs="Arial"/>
          <w:b/>
          <w:sz w:val="24"/>
        </w:rPr>
        <w:t xml:space="preserve">Table </w:t>
      </w:r>
      <w:r>
        <w:rPr>
          <w:rFonts w:ascii="Arial" w:hAnsi="Arial" w:cs="Arial"/>
          <w:b/>
          <w:sz w:val="24"/>
        </w:rPr>
        <w:t>5</w:t>
      </w:r>
      <w:r w:rsidRPr="0031605F">
        <w:rPr>
          <w:rFonts w:ascii="Arial" w:hAnsi="Arial" w:cs="Arial"/>
          <w:b/>
          <w:sz w:val="24"/>
        </w:rPr>
        <w:t xml:space="preserve">: </w:t>
      </w:r>
      <w:r>
        <w:rPr>
          <w:rFonts w:ascii="Arial" w:hAnsi="Arial" w:cs="Arial"/>
          <w:b/>
          <w:sz w:val="24"/>
        </w:rPr>
        <w:t xml:space="preserve"> Option 2 analysed </w:t>
      </w:r>
      <w:r w:rsidRPr="0031605F">
        <w:rPr>
          <w:rFonts w:ascii="Arial" w:hAnsi="Arial" w:cs="Arial"/>
          <w:b/>
          <w:sz w:val="24"/>
        </w:rPr>
        <w:t xml:space="preserve">with respect to </w:t>
      </w:r>
      <w:r>
        <w:rPr>
          <w:rFonts w:ascii="Arial" w:hAnsi="Arial" w:cs="Arial"/>
          <w:b/>
          <w:sz w:val="24"/>
        </w:rPr>
        <w:t>the</w:t>
      </w:r>
      <w:r w:rsidRPr="0031605F">
        <w:rPr>
          <w:rFonts w:ascii="Arial" w:hAnsi="Arial" w:cs="Arial"/>
          <w:b/>
          <w:sz w:val="24"/>
        </w:rPr>
        <w:t xml:space="preserve"> term</w:t>
      </w:r>
      <w:r>
        <w:rPr>
          <w:rFonts w:ascii="Arial" w:hAnsi="Arial" w:cs="Arial"/>
          <w:b/>
          <w:sz w:val="24"/>
        </w:rPr>
        <w:t xml:space="preserve">s </w:t>
      </w:r>
      <w:r w:rsidRPr="0031605F">
        <w:rPr>
          <w:rFonts w:ascii="Arial" w:hAnsi="Arial" w:cs="Arial"/>
          <w:b/>
          <w:sz w:val="24"/>
        </w:rPr>
        <w:t xml:space="preserve">of reference </w:t>
      </w:r>
    </w:p>
    <w:tbl>
      <w:tblPr>
        <w:tblStyle w:val="TableGrid"/>
        <w:tblW w:w="0" w:type="auto"/>
        <w:tblLook w:val="04A0" w:firstRow="1" w:lastRow="0" w:firstColumn="1" w:lastColumn="0" w:noHBand="0" w:noVBand="1"/>
      </w:tblPr>
      <w:tblGrid>
        <w:gridCol w:w="2830"/>
        <w:gridCol w:w="6186"/>
      </w:tblGrid>
      <w:tr w:rsidR="00BC0B66" w:rsidTr="00C060F3">
        <w:tc>
          <w:tcPr>
            <w:tcW w:w="2830" w:type="dxa"/>
            <w:shd w:val="clear" w:color="auto" w:fill="D0CECE" w:themeFill="background2" w:themeFillShade="E6"/>
          </w:tcPr>
          <w:p w:rsidR="00BC0B66" w:rsidRPr="00AB1E0E" w:rsidRDefault="00BC0B66" w:rsidP="00C060F3">
            <w:pPr>
              <w:spacing w:line="276" w:lineRule="auto"/>
              <w:jc w:val="both"/>
              <w:rPr>
                <w:rFonts w:ascii="Arial" w:hAnsi="Arial" w:cs="Arial"/>
                <w:b/>
                <w:sz w:val="24"/>
              </w:rPr>
            </w:pPr>
            <w:r w:rsidRPr="00AB1E0E">
              <w:rPr>
                <w:rFonts w:ascii="Arial" w:hAnsi="Arial" w:cs="Arial"/>
                <w:b/>
                <w:sz w:val="24"/>
              </w:rPr>
              <w:t xml:space="preserve">Terms of Reference </w:t>
            </w:r>
          </w:p>
        </w:tc>
        <w:tc>
          <w:tcPr>
            <w:tcW w:w="6186" w:type="dxa"/>
            <w:shd w:val="clear" w:color="auto" w:fill="D0CECE" w:themeFill="background2" w:themeFillShade="E6"/>
          </w:tcPr>
          <w:p w:rsidR="00BC0B66" w:rsidRPr="00AB1E0E" w:rsidRDefault="00BC0B66" w:rsidP="00C060F3">
            <w:pPr>
              <w:spacing w:line="276" w:lineRule="auto"/>
              <w:jc w:val="both"/>
              <w:rPr>
                <w:rFonts w:ascii="Arial" w:hAnsi="Arial" w:cs="Arial"/>
                <w:b/>
                <w:sz w:val="24"/>
              </w:rPr>
            </w:pPr>
            <w:r w:rsidRPr="00AB1E0E">
              <w:rPr>
                <w:rFonts w:ascii="Arial" w:hAnsi="Arial" w:cs="Arial"/>
                <w:b/>
                <w:sz w:val="24"/>
              </w:rPr>
              <w:t xml:space="preserve">Analysis </w:t>
            </w:r>
          </w:p>
        </w:tc>
      </w:tr>
      <w:tr w:rsidR="00BC0B66" w:rsidTr="00C060F3">
        <w:tc>
          <w:tcPr>
            <w:tcW w:w="2830" w:type="dxa"/>
          </w:tcPr>
          <w:p w:rsidR="00BC0B66" w:rsidRDefault="00BC0B66" w:rsidP="00C060F3">
            <w:pPr>
              <w:spacing w:line="276" w:lineRule="auto"/>
              <w:rPr>
                <w:rFonts w:ascii="Arial" w:hAnsi="Arial" w:cs="Arial"/>
                <w:sz w:val="24"/>
              </w:rPr>
            </w:pPr>
            <w:r>
              <w:rPr>
                <w:rFonts w:ascii="Arial" w:hAnsi="Arial" w:cs="Arial"/>
                <w:sz w:val="24"/>
              </w:rPr>
              <w:t>Equality of Representation</w:t>
            </w:r>
          </w:p>
        </w:tc>
        <w:tc>
          <w:tcPr>
            <w:tcW w:w="6186" w:type="dxa"/>
          </w:tcPr>
          <w:p w:rsidR="00BC0B66" w:rsidRDefault="00BC0B66" w:rsidP="00BC0B66">
            <w:pPr>
              <w:spacing w:line="276" w:lineRule="auto"/>
              <w:rPr>
                <w:rFonts w:ascii="Arial" w:hAnsi="Arial" w:cs="Arial"/>
                <w:sz w:val="24"/>
              </w:rPr>
            </w:pPr>
            <w:r>
              <w:rPr>
                <w:rFonts w:ascii="Arial" w:hAnsi="Arial" w:cs="Arial"/>
                <w:sz w:val="24"/>
              </w:rPr>
              <w:t xml:space="preserve">Variances are good in all the constituencies, although Dublin South West is a little high at +5.64%. </w:t>
            </w:r>
          </w:p>
        </w:tc>
      </w:tr>
      <w:tr w:rsidR="00BC0B66" w:rsidTr="00C060F3">
        <w:tc>
          <w:tcPr>
            <w:tcW w:w="2830" w:type="dxa"/>
          </w:tcPr>
          <w:p w:rsidR="00BC0B66" w:rsidRDefault="00BC0B66" w:rsidP="00C060F3">
            <w:pPr>
              <w:spacing w:line="276" w:lineRule="auto"/>
              <w:rPr>
                <w:rFonts w:ascii="Arial" w:hAnsi="Arial" w:cs="Arial"/>
                <w:sz w:val="24"/>
              </w:rPr>
            </w:pPr>
            <w:r>
              <w:rPr>
                <w:rFonts w:ascii="Arial" w:hAnsi="Arial" w:cs="Arial"/>
                <w:sz w:val="24"/>
              </w:rPr>
              <w:t xml:space="preserve">Each constituency shall contain 3,4 or 5 members.  </w:t>
            </w:r>
          </w:p>
        </w:tc>
        <w:tc>
          <w:tcPr>
            <w:tcW w:w="6186" w:type="dxa"/>
          </w:tcPr>
          <w:p w:rsidR="00BC0B66" w:rsidRDefault="00BC0B66" w:rsidP="00BC0B66">
            <w:pPr>
              <w:spacing w:line="276" w:lineRule="auto"/>
              <w:rPr>
                <w:rFonts w:ascii="Arial" w:hAnsi="Arial" w:cs="Arial"/>
                <w:sz w:val="24"/>
              </w:rPr>
            </w:pPr>
            <w:r>
              <w:rPr>
                <w:rFonts w:ascii="Arial" w:hAnsi="Arial" w:cs="Arial"/>
                <w:sz w:val="24"/>
              </w:rPr>
              <w:t xml:space="preserve">There would be two 5-seat constituencies, four 4-seat constituencies and no 3-seat constituencies. </w:t>
            </w:r>
          </w:p>
        </w:tc>
      </w:tr>
      <w:tr w:rsidR="00BC0B66" w:rsidTr="00C060F3">
        <w:tc>
          <w:tcPr>
            <w:tcW w:w="2830" w:type="dxa"/>
          </w:tcPr>
          <w:p w:rsidR="00BC0B66" w:rsidRDefault="00BC0B66" w:rsidP="00C060F3">
            <w:pPr>
              <w:spacing w:line="276" w:lineRule="auto"/>
              <w:rPr>
                <w:rFonts w:ascii="Arial" w:hAnsi="Arial" w:cs="Arial"/>
                <w:sz w:val="24"/>
              </w:rPr>
            </w:pPr>
            <w:r>
              <w:rPr>
                <w:rFonts w:ascii="Arial" w:hAnsi="Arial" w:cs="Arial"/>
                <w:sz w:val="24"/>
              </w:rPr>
              <w:t xml:space="preserve">Avoid breaches of county boundaries as far as practicable. </w:t>
            </w:r>
          </w:p>
        </w:tc>
        <w:tc>
          <w:tcPr>
            <w:tcW w:w="6186" w:type="dxa"/>
          </w:tcPr>
          <w:p w:rsidR="00BC0B66" w:rsidRDefault="00B515D4" w:rsidP="00B515D4">
            <w:pPr>
              <w:spacing w:line="276" w:lineRule="auto"/>
              <w:rPr>
                <w:rFonts w:ascii="Arial" w:hAnsi="Arial" w:cs="Arial"/>
                <w:sz w:val="24"/>
              </w:rPr>
            </w:pPr>
            <w:r>
              <w:rPr>
                <w:rFonts w:ascii="Arial" w:hAnsi="Arial" w:cs="Arial"/>
                <w:sz w:val="24"/>
              </w:rPr>
              <w:t xml:space="preserve">This particular term of reference is specifically excluded.  However, it may be noted that </w:t>
            </w:r>
            <w:r>
              <w:rPr>
                <w:rFonts w:ascii="Arial" w:hAnsi="Arial" w:cs="Arial"/>
                <w:sz w:val="24"/>
              </w:rPr>
              <w:t>e</w:t>
            </w:r>
            <w:r w:rsidR="00BC0B66">
              <w:rPr>
                <w:rFonts w:ascii="Arial" w:hAnsi="Arial" w:cs="Arial"/>
                <w:sz w:val="24"/>
              </w:rPr>
              <w:t xml:space="preserve">xisting breaches in the County of South Dublin are left unchanged.  A new breach of the boundary of Dublin City is created in the Cherry Orchard A and Cherry Orchard C electoral divisions.  </w:t>
            </w:r>
          </w:p>
        </w:tc>
      </w:tr>
      <w:tr w:rsidR="00BC0B66" w:rsidTr="00C060F3">
        <w:tc>
          <w:tcPr>
            <w:tcW w:w="2830" w:type="dxa"/>
          </w:tcPr>
          <w:p w:rsidR="00BC0B66" w:rsidRDefault="00BC0B66" w:rsidP="00C060F3">
            <w:pPr>
              <w:spacing w:line="276" w:lineRule="auto"/>
              <w:rPr>
                <w:rFonts w:ascii="Arial" w:hAnsi="Arial" w:cs="Arial"/>
                <w:sz w:val="24"/>
              </w:rPr>
            </w:pPr>
            <w:r>
              <w:rPr>
                <w:rFonts w:ascii="Arial" w:hAnsi="Arial" w:cs="Arial"/>
                <w:sz w:val="24"/>
              </w:rPr>
              <w:t xml:space="preserve">Each constituency to be composed of contiguous areas. </w:t>
            </w:r>
          </w:p>
        </w:tc>
        <w:tc>
          <w:tcPr>
            <w:tcW w:w="6186" w:type="dxa"/>
          </w:tcPr>
          <w:p w:rsidR="00BC0B66" w:rsidRDefault="00BC0B66" w:rsidP="00C060F3">
            <w:pPr>
              <w:spacing w:line="276" w:lineRule="auto"/>
              <w:rPr>
                <w:rFonts w:ascii="Arial" w:hAnsi="Arial" w:cs="Arial"/>
                <w:sz w:val="24"/>
              </w:rPr>
            </w:pPr>
            <w:r>
              <w:rPr>
                <w:rFonts w:ascii="Arial" w:hAnsi="Arial" w:cs="Arial"/>
                <w:sz w:val="24"/>
              </w:rPr>
              <w:t xml:space="preserve">Each constituency is composed of contiguous areas. </w:t>
            </w:r>
          </w:p>
        </w:tc>
      </w:tr>
      <w:tr w:rsidR="00BC0B66" w:rsidTr="00C060F3">
        <w:tc>
          <w:tcPr>
            <w:tcW w:w="2830" w:type="dxa"/>
          </w:tcPr>
          <w:p w:rsidR="00BC0B66" w:rsidRDefault="00BC0B66" w:rsidP="00C060F3">
            <w:pPr>
              <w:spacing w:line="276" w:lineRule="auto"/>
              <w:rPr>
                <w:rFonts w:ascii="Arial" w:hAnsi="Arial" w:cs="Arial"/>
                <w:sz w:val="24"/>
              </w:rPr>
            </w:pPr>
            <w:r>
              <w:rPr>
                <w:rFonts w:ascii="Arial" w:hAnsi="Arial" w:cs="Arial"/>
                <w:sz w:val="24"/>
              </w:rPr>
              <w:t xml:space="preserve">There shall be regard to geographic considerations including significant physical features and the extent of and the density of population in each constituency.  </w:t>
            </w:r>
          </w:p>
        </w:tc>
        <w:tc>
          <w:tcPr>
            <w:tcW w:w="6186" w:type="dxa"/>
          </w:tcPr>
          <w:p w:rsidR="00BC0B66" w:rsidRDefault="00BC0B66" w:rsidP="00C060F3">
            <w:pPr>
              <w:spacing w:line="276" w:lineRule="auto"/>
              <w:rPr>
                <w:rFonts w:ascii="Arial" w:hAnsi="Arial" w:cs="Arial"/>
                <w:sz w:val="24"/>
              </w:rPr>
            </w:pPr>
            <w:r>
              <w:rPr>
                <w:rFonts w:ascii="Arial" w:hAnsi="Arial" w:cs="Arial"/>
                <w:sz w:val="24"/>
              </w:rPr>
              <w:t xml:space="preserve">The region as a whole has had a population increase of +6.77%, with the largest increase in the Dublin Mid-West constituency. </w:t>
            </w:r>
          </w:p>
          <w:p w:rsidR="00BC0B66" w:rsidRDefault="00BC0B66" w:rsidP="00C060F3">
            <w:pPr>
              <w:spacing w:line="276" w:lineRule="auto"/>
              <w:rPr>
                <w:rFonts w:ascii="Arial" w:hAnsi="Arial" w:cs="Arial"/>
                <w:sz w:val="24"/>
              </w:rPr>
            </w:pPr>
            <w:r>
              <w:rPr>
                <w:rFonts w:ascii="Arial" w:hAnsi="Arial" w:cs="Arial"/>
                <w:sz w:val="24"/>
              </w:rPr>
              <w:t xml:space="preserve">The region as a whole is geographically quite constrained.  It is bordered on the east by the Irish Sea, to the north by the Liffey River, and to the south by the Wicklow mountains, marked by the county boundary of Wicklow.  To the west is the border with County Kildare, mostly open country to the north of the town of Newcastle and Baldonnell aerodrome. </w:t>
            </w:r>
          </w:p>
          <w:p w:rsidR="00BC0B66" w:rsidRDefault="00BC0B66" w:rsidP="00C060F3">
            <w:pPr>
              <w:spacing w:line="276" w:lineRule="auto"/>
              <w:rPr>
                <w:rFonts w:ascii="Arial" w:hAnsi="Arial" w:cs="Arial"/>
                <w:sz w:val="24"/>
              </w:rPr>
            </w:pPr>
            <w:r>
              <w:rPr>
                <w:rFonts w:ascii="Arial" w:hAnsi="Arial" w:cs="Arial"/>
                <w:sz w:val="24"/>
              </w:rPr>
              <w:t xml:space="preserve">The only significant physical barrier is the M50, but its course largely post-dates the establishment of the current electoral division boundaries in Dublin in 1986, and its influence on electoral boundaries is somewhat limited.  </w:t>
            </w:r>
          </w:p>
        </w:tc>
      </w:tr>
      <w:tr w:rsidR="00BC0B66" w:rsidTr="00C060F3">
        <w:tc>
          <w:tcPr>
            <w:tcW w:w="2830" w:type="dxa"/>
          </w:tcPr>
          <w:p w:rsidR="00BC0B66" w:rsidRDefault="00BC0B66" w:rsidP="00C060F3">
            <w:pPr>
              <w:spacing w:line="276" w:lineRule="auto"/>
              <w:rPr>
                <w:rFonts w:ascii="Arial" w:hAnsi="Arial" w:cs="Arial"/>
                <w:sz w:val="24"/>
              </w:rPr>
            </w:pPr>
            <w:r>
              <w:rPr>
                <w:rFonts w:ascii="Arial" w:hAnsi="Arial" w:cs="Arial"/>
                <w:sz w:val="24"/>
              </w:rPr>
              <w:t xml:space="preserve">Subject to the other terms of references, continuity shall be maintained. </w:t>
            </w:r>
          </w:p>
        </w:tc>
        <w:tc>
          <w:tcPr>
            <w:tcW w:w="6186" w:type="dxa"/>
          </w:tcPr>
          <w:p w:rsidR="00BC0B66" w:rsidRDefault="00BC0B66" w:rsidP="00C060F3">
            <w:pPr>
              <w:spacing w:line="276" w:lineRule="auto"/>
              <w:rPr>
                <w:rFonts w:ascii="Arial" w:hAnsi="Arial" w:cs="Arial"/>
                <w:sz w:val="24"/>
              </w:rPr>
            </w:pPr>
            <w:r>
              <w:rPr>
                <w:rFonts w:ascii="Arial" w:hAnsi="Arial" w:cs="Arial"/>
                <w:sz w:val="24"/>
              </w:rPr>
              <w:t xml:space="preserve">All of the constituencies are changed in this proposal.  </w:t>
            </w:r>
          </w:p>
          <w:p w:rsidR="00BC0B66" w:rsidRDefault="00BC0B66" w:rsidP="00C060F3">
            <w:pPr>
              <w:spacing w:line="276" w:lineRule="auto"/>
              <w:rPr>
                <w:rFonts w:ascii="Arial" w:hAnsi="Arial" w:cs="Arial"/>
                <w:sz w:val="24"/>
              </w:rPr>
            </w:pPr>
            <w:r>
              <w:rPr>
                <w:rFonts w:ascii="Arial" w:hAnsi="Arial" w:cs="Arial"/>
                <w:sz w:val="24"/>
              </w:rPr>
              <w:t xml:space="preserve">However, the changes overall are slight.  </w:t>
            </w:r>
          </w:p>
          <w:p w:rsidR="00BC0B66" w:rsidRDefault="0079735C" w:rsidP="00C060F3">
            <w:pPr>
              <w:spacing w:line="276" w:lineRule="auto"/>
              <w:rPr>
                <w:rFonts w:ascii="Arial" w:hAnsi="Arial" w:cs="Arial"/>
                <w:sz w:val="24"/>
              </w:rPr>
            </w:pPr>
            <w:r>
              <w:rPr>
                <w:rFonts w:ascii="Arial" w:hAnsi="Arial" w:cs="Arial"/>
                <w:sz w:val="24"/>
              </w:rPr>
              <w:t xml:space="preserve">A total of 27,836 of population are transferred, which represents continuity of 96.41% which is high. </w:t>
            </w:r>
          </w:p>
          <w:p w:rsidR="00BC0B66" w:rsidRDefault="00BC0B66" w:rsidP="0079735C">
            <w:pPr>
              <w:spacing w:line="276" w:lineRule="auto"/>
              <w:rPr>
                <w:rFonts w:ascii="Arial" w:hAnsi="Arial" w:cs="Arial"/>
                <w:sz w:val="24"/>
              </w:rPr>
            </w:pPr>
            <w:r>
              <w:rPr>
                <w:rFonts w:ascii="Arial" w:hAnsi="Arial" w:cs="Arial"/>
                <w:sz w:val="24"/>
              </w:rPr>
              <w:t xml:space="preserve">To put this another way, about </w:t>
            </w:r>
            <w:r w:rsidR="0079735C">
              <w:rPr>
                <w:rFonts w:ascii="Arial" w:hAnsi="Arial" w:cs="Arial"/>
                <w:sz w:val="24"/>
              </w:rPr>
              <w:t>27</w:t>
            </w:r>
            <w:r>
              <w:rPr>
                <w:rFonts w:ascii="Arial" w:hAnsi="Arial" w:cs="Arial"/>
                <w:sz w:val="24"/>
              </w:rPr>
              <w:t xml:space="preserve"> out of </w:t>
            </w:r>
            <w:r w:rsidR="0079735C">
              <w:rPr>
                <w:rFonts w:ascii="Arial" w:hAnsi="Arial" w:cs="Arial"/>
                <w:sz w:val="24"/>
              </w:rPr>
              <w:t>28</w:t>
            </w:r>
            <w:r>
              <w:rPr>
                <w:rFonts w:ascii="Arial" w:hAnsi="Arial" w:cs="Arial"/>
                <w:sz w:val="24"/>
              </w:rPr>
              <w:t xml:space="preserve"> people </w:t>
            </w:r>
            <w:r w:rsidR="0079735C">
              <w:rPr>
                <w:rFonts w:ascii="Arial" w:hAnsi="Arial" w:cs="Arial"/>
                <w:sz w:val="24"/>
              </w:rPr>
              <w:t xml:space="preserve">in the region </w:t>
            </w:r>
            <w:r>
              <w:rPr>
                <w:rFonts w:ascii="Arial" w:hAnsi="Arial" w:cs="Arial"/>
                <w:sz w:val="24"/>
              </w:rPr>
              <w:t xml:space="preserve">will remain in the same constituency. </w:t>
            </w:r>
          </w:p>
        </w:tc>
      </w:tr>
    </w:tbl>
    <w:p w:rsidR="000E09C9" w:rsidRDefault="000E09C9" w:rsidP="000E09C9">
      <w:pPr>
        <w:spacing w:after="0" w:line="360" w:lineRule="auto"/>
        <w:jc w:val="both"/>
        <w:rPr>
          <w:rFonts w:ascii="Arial" w:hAnsi="Arial" w:cs="Arial"/>
          <w:sz w:val="24"/>
        </w:rPr>
      </w:pPr>
    </w:p>
    <w:p w:rsidR="00B32BA7" w:rsidRDefault="00B32BA7" w:rsidP="00E63339">
      <w:pPr>
        <w:spacing w:after="0" w:line="360" w:lineRule="auto"/>
        <w:jc w:val="both"/>
        <w:rPr>
          <w:rFonts w:ascii="Arial" w:hAnsi="Arial" w:cs="Arial"/>
          <w:sz w:val="24"/>
        </w:rPr>
      </w:pPr>
    </w:p>
    <w:p w:rsidR="005570B3" w:rsidRDefault="005570B3" w:rsidP="00E63339">
      <w:pPr>
        <w:spacing w:after="0" w:line="360" w:lineRule="auto"/>
        <w:jc w:val="both"/>
        <w:rPr>
          <w:rFonts w:ascii="Arial" w:hAnsi="Arial" w:cs="Arial"/>
          <w:sz w:val="24"/>
        </w:rPr>
      </w:pPr>
    </w:p>
    <w:p w:rsidR="004A732F" w:rsidRDefault="004A732F" w:rsidP="001D05D5">
      <w:pPr>
        <w:spacing w:after="0" w:line="360" w:lineRule="auto"/>
        <w:jc w:val="both"/>
        <w:rPr>
          <w:rFonts w:ascii="Arial" w:hAnsi="Arial" w:cs="Arial"/>
          <w:sz w:val="24"/>
        </w:rPr>
      </w:pPr>
    </w:p>
    <w:p w:rsidR="00B7543E" w:rsidRPr="00BB70B2" w:rsidRDefault="0079735C" w:rsidP="001D05D5">
      <w:pPr>
        <w:spacing w:after="0" w:line="360" w:lineRule="auto"/>
        <w:jc w:val="both"/>
        <w:rPr>
          <w:rFonts w:ascii="Arial" w:hAnsi="Arial" w:cs="Arial"/>
          <w:b/>
          <w:sz w:val="24"/>
        </w:rPr>
      </w:pPr>
      <w:r>
        <w:rPr>
          <w:rFonts w:ascii="Arial" w:hAnsi="Arial" w:cs="Arial"/>
          <w:b/>
          <w:sz w:val="24"/>
        </w:rPr>
        <w:t>6</w:t>
      </w:r>
      <w:r w:rsidR="00B7543E" w:rsidRPr="00BB70B2">
        <w:rPr>
          <w:rFonts w:ascii="Arial" w:hAnsi="Arial" w:cs="Arial"/>
          <w:b/>
          <w:sz w:val="24"/>
        </w:rPr>
        <w:t xml:space="preserve">.  </w:t>
      </w:r>
      <w:r w:rsidR="00DD3D37" w:rsidRPr="00BB70B2">
        <w:rPr>
          <w:rFonts w:ascii="Arial" w:hAnsi="Arial" w:cs="Arial"/>
          <w:b/>
          <w:sz w:val="24"/>
        </w:rPr>
        <w:t xml:space="preserve">EFFECT OF TOTAL DÁIL MEMBERSHIP ON VARIANCES </w:t>
      </w:r>
    </w:p>
    <w:p w:rsidR="00BB70B2" w:rsidRDefault="00BB70B2" w:rsidP="001D05D5">
      <w:pPr>
        <w:spacing w:after="0" w:line="360" w:lineRule="auto"/>
        <w:jc w:val="both"/>
        <w:rPr>
          <w:rFonts w:ascii="Arial" w:hAnsi="Arial" w:cs="Arial"/>
          <w:sz w:val="24"/>
        </w:rPr>
      </w:pPr>
    </w:p>
    <w:p w:rsidR="00E100C7" w:rsidRDefault="00DD3D37" w:rsidP="001D05D5">
      <w:pPr>
        <w:spacing w:after="0" w:line="360" w:lineRule="auto"/>
        <w:jc w:val="both"/>
        <w:rPr>
          <w:rFonts w:ascii="Arial" w:hAnsi="Arial" w:cs="Arial"/>
          <w:sz w:val="24"/>
        </w:rPr>
      </w:pPr>
      <w:r>
        <w:rPr>
          <w:rFonts w:ascii="Arial" w:hAnsi="Arial" w:cs="Arial"/>
          <w:sz w:val="24"/>
        </w:rPr>
        <w:t xml:space="preserve">The </w:t>
      </w:r>
      <w:r w:rsidR="0079735C">
        <w:rPr>
          <w:rFonts w:ascii="Arial" w:hAnsi="Arial" w:cs="Arial"/>
          <w:sz w:val="24"/>
        </w:rPr>
        <w:t>Options</w:t>
      </w:r>
      <w:r>
        <w:rPr>
          <w:rFonts w:ascii="Arial" w:hAnsi="Arial" w:cs="Arial"/>
          <w:sz w:val="24"/>
        </w:rPr>
        <w:t xml:space="preserve"> set out in this paper </w:t>
      </w:r>
      <w:r w:rsidR="0079735C">
        <w:rPr>
          <w:rFonts w:ascii="Arial" w:hAnsi="Arial" w:cs="Arial"/>
          <w:sz w:val="24"/>
        </w:rPr>
        <w:t>are</w:t>
      </w:r>
      <w:r>
        <w:rPr>
          <w:rFonts w:ascii="Arial" w:hAnsi="Arial" w:cs="Arial"/>
          <w:sz w:val="24"/>
        </w:rPr>
        <w:t xml:space="preserve"> developed in the context of a 174 member Dáil.</w:t>
      </w:r>
      <w:r w:rsidR="00BB70B2">
        <w:rPr>
          <w:rFonts w:ascii="Arial" w:hAnsi="Arial" w:cs="Arial"/>
          <w:sz w:val="24"/>
        </w:rPr>
        <w:t xml:space="preserve"> </w:t>
      </w:r>
      <w:r w:rsidR="00E100C7">
        <w:rPr>
          <w:rFonts w:ascii="Arial" w:hAnsi="Arial" w:cs="Arial"/>
          <w:sz w:val="24"/>
        </w:rPr>
        <w:t xml:space="preserve">However, should there be a different number of members, then the variance figures will be different.  If there are fewer members, then the variances will be lower, and if there are more members then the variances will be higher.  These effects are presented in detail in Table </w:t>
      </w:r>
      <w:r w:rsidR="0079735C">
        <w:rPr>
          <w:rFonts w:ascii="Arial" w:hAnsi="Arial" w:cs="Arial"/>
          <w:sz w:val="24"/>
        </w:rPr>
        <w:t>6</w:t>
      </w:r>
      <w:r w:rsidR="00E100C7">
        <w:rPr>
          <w:rFonts w:ascii="Arial" w:hAnsi="Arial" w:cs="Arial"/>
          <w:sz w:val="24"/>
        </w:rPr>
        <w:t xml:space="preserve"> below.  </w:t>
      </w:r>
    </w:p>
    <w:p w:rsidR="00956A6E" w:rsidRDefault="00956A6E" w:rsidP="001D05D5">
      <w:pPr>
        <w:spacing w:after="0" w:line="360" w:lineRule="auto"/>
        <w:jc w:val="both"/>
        <w:rPr>
          <w:rFonts w:ascii="Arial" w:hAnsi="Arial" w:cs="Arial"/>
          <w:sz w:val="24"/>
        </w:rPr>
      </w:pPr>
    </w:p>
    <w:p w:rsidR="00143CFA" w:rsidRDefault="00143CFA" w:rsidP="001D05D5">
      <w:pPr>
        <w:spacing w:after="0" w:line="360" w:lineRule="auto"/>
        <w:jc w:val="both"/>
        <w:rPr>
          <w:rFonts w:ascii="Arial" w:hAnsi="Arial" w:cs="Arial"/>
          <w:sz w:val="24"/>
        </w:rPr>
      </w:pPr>
    </w:p>
    <w:p w:rsidR="00B7543E" w:rsidRPr="00BB70B2" w:rsidRDefault="00BB70B2" w:rsidP="001D05D5">
      <w:pPr>
        <w:spacing w:after="0" w:line="360" w:lineRule="auto"/>
        <w:jc w:val="both"/>
        <w:rPr>
          <w:rFonts w:ascii="Arial" w:hAnsi="Arial" w:cs="Arial"/>
          <w:b/>
          <w:sz w:val="24"/>
        </w:rPr>
      </w:pPr>
      <w:r w:rsidRPr="00BB70B2">
        <w:rPr>
          <w:rFonts w:ascii="Arial" w:hAnsi="Arial" w:cs="Arial"/>
          <w:b/>
          <w:sz w:val="24"/>
        </w:rPr>
        <w:t xml:space="preserve">Table </w:t>
      </w:r>
      <w:r w:rsidR="0079735C">
        <w:rPr>
          <w:rFonts w:ascii="Arial" w:hAnsi="Arial" w:cs="Arial"/>
          <w:b/>
          <w:sz w:val="24"/>
        </w:rPr>
        <w:t>6</w:t>
      </w:r>
      <w:r w:rsidRPr="00BB70B2">
        <w:rPr>
          <w:rFonts w:ascii="Arial" w:hAnsi="Arial" w:cs="Arial"/>
          <w:b/>
          <w:sz w:val="24"/>
        </w:rPr>
        <w:t xml:space="preserve">:  </w:t>
      </w:r>
      <w:r w:rsidR="00B7543E" w:rsidRPr="00BB70B2">
        <w:rPr>
          <w:rFonts w:ascii="Arial" w:hAnsi="Arial" w:cs="Arial"/>
          <w:b/>
          <w:sz w:val="24"/>
        </w:rPr>
        <w:t xml:space="preserve">Effect of total Dáil membership </w:t>
      </w:r>
      <w:r w:rsidR="0079735C">
        <w:rPr>
          <w:rFonts w:ascii="Arial" w:hAnsi="Arial" w:cs="Arial"/>
          <w:b/>
          <w:sz w:val="24"/>
        </w:rPr>
        <w:t xml:space="preserve">on variances in Option 1 </w:t>
      </w:r>
    </w:p>
    <w:p w:rsidR="0079735C" w:rsidRDefault="0079735C" w:rsidP="001D05D5">
      <w:pPr>
        <w:spacing w:after="0" w:line="360" w:lineRule="auto"/>
        <w:jc w:val="both"/>
        <w:rPr>
          <w:rFonts w:ascii="Arial" w:hAnsi="Arial" w:cs="Arial"/>
          <w:sz w:val="24"/>
        </w:rPr>
      </w:pPr>
    </w:p>
    <w:tbl>
      <w:tblPr>
        <w:tblW w:w="9595" w:type="dxa"/>
        <w:tblInd w:w="-147" w:type="dxa"/>
        <w:tblLook w:val="04A0" w:firstRow="1" w:lastRow="0" w:firstColumn="1" w:lastColumn="0" w:noHBand="0" w:noVBand="1"/>
      </w:tblPr>
      <w:tblGrid>
        <w:gridCol w:w="1985"/>
        <w:gridCol w:w="709"/>
        <w:gridCol w:w="709"/>
        <w:gridCol w:w="664"/>
        <w:gridCol w:w="700"/>
        <w:gridCol w:w="660"/>
        <w:gridCol w:w="660"/>
        <w:gridCol w:w="718"/>
        <w:gridCol w:w="708"/>
        <w:gridCol w:w="709"/>
        <w:gridCol w:w="662"/>
        <w:gridCol w:w="711"/>
      </w:tblGrid>
      <w:tr w:rsidR="0079735C" w:rsidRPr="0079735C" w:rsidTr="0079735C">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735C" w:rsidRPr="0079735C" w:rsidRDefault="0079735C" w:rsidP="0079735C">
            <w:pPr>
              <w:spacing w:after="0" w:line="240" w:lineRule="auto"/>
              <w:rPr>
                <w:rFonts w:ascii="Calibri" w:eastAsia="Times New Roman" w:hAnsi="Calibri" w:cs="Calibri"/>
                <w:b/>
                <w:bCs/>
                <w:color w:val="000000"/>
                <w:sz w:val="20"/>
                <w:lang w:eastAsia="en-IE"/>
              </w:rPr>
            </w:pPr>
            <w:r w:rsidRPr="0079735C">
              <w:rPr>
                <w:rFonts w:ascii="Calibri" w:eastAsia="Times New Roman" w:hAnsi="Calibri" w:cs="Calibri"/>
                <w:b/>
                <w:bCs/>
                <w:color w:val="000000"/>
                <w:sz w:val="20"/>
                <w:lang w:eastAsia="en-IE"/>
              </w:rPr>
              <w:t xml:space="preserve">Dublin South  </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b/>
                <w:bCs/>
                <w:color w:val="000000"/>
                <w:sz w:val="20"/>
                <w:lang w:eastAsia="en-IE"/>
              </w:rPr>
            </w:pPr>
            <w:r w:rsidRPr="0079735C">
              <w:rPr>
                <w:rFonts w:eastAsia="Times New Roman" w:cstheme="minorHAnsi"/>
                <w:b/>
                <w:bCs/>
                <w:color w:val="000000"/>
                <w:sz w:val="20"/>
                <w:lang w:eastAsia="en-IE"/>
              </w:rPr>
              <w:t>171</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b/>
                <w:bCs/>
                <w:color w:val="000000"/>
                <w:sz w:val="20"/>
                <w:lang w:eastAsia="en-IE"/>
              </w:rPr>
            </w:pPr>
            <w:r w:rsidRPr="0079735C">
              <w:rPr>
                <w:rFonts w:eastAsia="Times New Roman" w:cstheme="minorHAnsi"/>
                <w:b/>
                <w:bCs/>
                <w:color w:val="000000"/>
                <w:sz w:val="20"/>
                <w:lang w:eastAsia="en-IE"/>
              </w:rPr>
              <w:t>172</w:t>
            </w:r>
          </w:p>
        </w:tc>
        <w:tc>
          <w:tcPr>
            <w:tcW w:w="664" w:type="dxa"/>
            <w:tcBorders>
              <w:top w:val="single" w:sz="4" w:space="0" w:color="auto"/>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b/>
                <w:bCs/>
                <w:color w:val="000000"/>
                <w:sz w:val="20"/>
                <w:lang w:eastAsia="en-IE"/>
              </w:rPr>
            </w:pPr>
            <w:r w:rsidRPr="0079735C">
              <w:rPr>
                <w:rFonts w:eastAsia="Times New Roman" w:cstheme="minorHAnsi"/>
                <w:b/>
                <w:bCs/>
                <w:color w:val="000000"/>
                <w:sz w:val="20"/>
                <w:lang w:eastAsia="en-IE"/>
              </w:rPr>
              <w:t>173</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79735C" w:rsidRPr="0079735C" w:rsidRDefault="0079735C" w:rsidP="0079735C">
            <w:pPr>
              <w:spacing w:after="0" w:line="240" w:lineRule="auto"/>
              <w:jc w:val="right"/>
              <w:rPr>
                <w:rFonts w:eastAsia="Times New Roman" w:cstheme="minorHAnsi"/>
                <w:b/>
                <w:bCs/>
                <w:color w:val="000000"/>
                <w:sz w:val="20"/>
                <w:lang w:eastAsia="en-IE"/>
              </w:rPr>
            </w:pPr>
            <w:r w:rsidRPr="0079735C">
              <w:rPr>
                <w:rFonts w:eastAsia="Times New Roman" w:cstheme="minorHAnsi"/>
                <w:b/>
                <w:bCs/>
                <w:color w:val="000000"/>
                <w:sz w:val="20"/>
                <w:lang w:eastAsia="en-IE"/>
              </w:rPr>
              <w:t>174</w:t>
            </w:r>
          </w:p>
        </w:tc>
        <w:tc>
          <w:tcPr>
            <w:tcW w:w="660" w:type="dxa"/>
            <w:tcBorders>
              <w:top w:val="single" w:sz="4" w:space="0" w:color="auto"/>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b/>
                <w:bCs/>
                <w:color w:val="000000"/>
                <w:sz w:val="20"/>
                <w:lang w:eastAsia="en-IE"/>
              </w:rPr>
            </w:pPr>
            <w:r w:rsidRPr="0079735C">
              <w:rPr>
                <w:rFonts w:eastAsia="Times New Roman" w:cstheme="minorHAnsi"/>
                <w:b/>
                <w:bCs/>
                <w:color w:val="000000"/>
                <w:sz w:val="20"/>
                <w:lang w:eastAsia="en-IE"/>
              </w:rPr>
              <w:t>175</w:t>
            </w:r>
          </w:p>
        </w:tc>
        <w:tc>
          <w:tcPr>
            <w:tcW w:w="660" w:type="dxa"/>
            <w:tcBorders>
              <w:top w:val="single" w:sz="4" w:space="0" w:color="auto"/>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b/>
                <w:bCs/>
                <w:color w:val="000000"/>
                <w:sz w:val="20"/>
                <w:lang w:eastAsia="en-IE"/>
              </w:rPr>
            </w:pPr>
            <w:r w:rsidRPr="0079735C">
              <w:rPr>
                <w:rFonts w:eastAsia="Times New Roman" w:cstheme="minorHAnsi"/>
                <w:b/>
                <w:bCs/>
                <w:color w:val="000000"/>
                <w:sz w:val="20"/>
                <w:lang w:eastAsia="en-IE"/>
              </w:rPr>
              <w:t>176</w:t>
            </w:r>
          </w:p>
        </w:tc>
        <w:tc>
          <w:tcPr>
            <w:tcW w:w="718" w:type="dxa"/>
            <w:tcBorders>
              <w:top w:val="single" w:sz="4" w:space="0" w:color="auto"/>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b/>
                <w:bCs/>
                <w:color w:val="000000"/>
                <w:sz w:val="20"/>
                <w:lang w:eastAsia="en-IE"/>
              </w:rPr>
            </w:pPr>
            <w:r w:rsidRPr="0079735C">
              <w:rPr>
                <w:rFonts w:eastAsia="Times New Roman" w:cstheme="minorHAnsi"/>
                <w:b/>
                <w:bCs/>
                <w:color w:val="000000"/>
                <w:sz w:val="20"/>
                <w:lang w:eastAsia="en-IE"/>
              </w:rPr>
              <w:t>176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b/>
                <w:bCs/>
                <w:color w:val="000000"/>
                <w:sz w:val="20"/>
                <w:lang w:eastAsia="en-IE"/>
              </w:rPr>
            </w:pPr>
            <w:r w:rsidRPr="0079735C">
              <w:rPr>
                <w:rFonts w:eastAsia="Times New Roman" w:cstheme="minorHAnsi"/>
                <w:b/>
                <w:bCs/>
                <w:color w:val="000000"/>
                <w:sz w:val="20"/>
                <w:lang w:eastAsia="en-IE"/>
              </w:rPr>
              <w:t>178</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b/>
                <w:bCs/>
                <w:color w:val="000000"/>
                <w:sz w:val="20"/>
                <w:lang w:eastAsia="en-IE"/>
              </w:rPr>
            </w:pPr>
            <w:r w:rsidRPr="0079735C">
              <w:rPr>
                <w:rFonts w:eastAsia="Times New Roman" w:cstheme="minorHAnsi"/>
                <w:b/>
                <w:bCs/>
                <w:color w:val="000000"/>
                <w:sz w:val="20"/>
                <w:lang w:eastAsia="en-IE"/>
              </w:rPr>
              <w:t>179</w:t>
            </w:r>
          </w:p>
        </w:tc>
        <w:tc>
          <w:tcPr>
            <w:tcW w:w="662" w:type="dxa"/>
            <w:tcBorders>
              <w:top w:val="single" w:sz="4" w:space="0" w:color="auto"/>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b/>
                <w:bCs/>
                <w:color w:val="000000"/>
                <w:sz w:val="20"/>
                <w:lang w:eastAsia="en-IE"/>
              </w:rPr>
            </w:pPr>
            <w:r w:rsidRPr="0079735C">
              <w:rPr>
                <w:rFonts w:eastAsia="Times New Roman" w:cstheme="minorHAnsi"/>
                <w:b/>
                <w:bCs/>
                <w:color w:val="000000"/>
                <w:sz w:val="20"/>
                <w:lang w:eastAsia="en-IE"/>
              </w:rPr>
              <w:t>180</w:t>
            </w:r>
          </w:p>
        </w:tc>
        <w:tc>
          <w:tcPr>
            <w:tcW w:w="711" w:type="dxa"/>
            <w:tcBorders>
              <w:top w:val="single" w:sz="4" w:space="0" w:color="auto"/>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b/>
                <w:bCs/>
                <w:color w:val="000000"/>
                <w:sz w:val="20"/>
                <w:lang w:eastAsia="en-IE"/>
              </w:rPr>
            </w:pPr>
            <w:r w:rsidRPr="0079735C">
              <w:rPr>
                <w:rFonts w:eastAsia="Times New Roman" w:cstheme="minorHAnsi"/>
                <w:b/>
                <w:bCs/>
                <w:color w:val="000000"/>
                <w:sz w:val="20"/>
                <w:lang w:eastAsia="en-IE"/>
              </w:rPr>
              <w:t>181</w:t>
            </w:r>
          </w:p>
        </w:tc>
      </w:tr>
      <w:tr w:rsidR="0079735C" w:rsidRPr="0079735C" w:rsidTr="0079735C">
        <w:trPr>
          <w:trHeight w:val="369"/>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79735C" w:rsidRPr="0079735C" w:rsidRDefault="0079735C" w:rsidP="0079735C">
            <w:pPr>
              <w:spacing w:after="0" w:line="240" w:lineRule="auto"/>
              <w:rPr>
                <w:rFonts w:ascii="Calibri" w:eastAsia="Times New Roman" w:hAnsi="Calibri" w:cs="Calibri"/>
                <w:color w:val="000000"/>
                <w:sz w:val="20"/>
                <w:lang w:eastAsia="en-IE"/>
              </w:rPr>
            </w:pPr>
            <w:r w:rsidRPr="0079735C">
              <w:rPr>
                <w:rFonts w:ascii="Calibri" w:eastAsia="Times New Roman" w:hAnsi="Calibri" w:cs="Calibri"/>
                <w:color w:val="000000"/>
                <w:sz w:val="20"/>
                <w:lang w:eastAsia="en-IE"/>
              </w:rPr>
              <w:t>Dublin Bay South</w:t>
            </w:r>
          </w:p>
        </w:tc>
        <w:tc>
          <w:tcPr>
            <w:tcW w:w="709"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0.57</w:t>
            </w:r>
          </w:p>
        </w:tc>
        <w:tc>
          <w:tcPr>
            <w:tcW w:w="709"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1.16</w:t>
            </w:r>
          </w:p>
        </w:tc>
        <w:tc>
          <w:tcPr>
            <w:tcW w:w="664"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1.74</w:t>
            </w:r>
          </w:p>
        </w:tc>
        <w:tc>
          <w:tcPr>
            <w:tcW w:w="700" w:type="dxa"/>
            <w:tcBorders>
              <w:top w:val="nil"/>
              <w:left w:val="nil"/>
              <w:bottom w:val="single" w:sz="4" w:space="0" w:color="auto"/>
              <w:right w:val="single" w:sz="4" w:space="0" w:color="auto"/>
            </w:tcBorders>
            <w:shd w:val="clear" w:color="auto" w:fill="auto"/>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2.33</w:t>
            </w:r>
          </w:p>
        </w:tc>
        <w:tc>
          <w:tcPr>
            <w:tcW w:w="660" w:type="dxa"/>
            <w:tcBorders>
              <w:top w:val="nil"/>
              <w:left w:val="nil"/>
              <w:bottom w:val="single" w:sz="4" w:space="0" w:color="auto"/>
              <w:right w:val="single" w:sz="4" w:space="0" w:color="auto"/>
            </w:tcBorders>
            <w:shd w:val="clear" w:color="auto" w:fill="auto"/>
            <w:noWrap/>
            <w:vAlign w:val="bottom"/>
            <w:hideMark/>
          </w:tcPr>
          <w:p w:rsidR="0079735C" w:rsidRPr="0079735C" w:rsidRDefault="0079735C" w:rsidP="0079735C">
            <w:pPr>
              <w:spacing w:after="0" w:line="240" w:lineRule="auto"/>
              <w:jc w:val="right"/>
              <w:rPr>
                <w:rFonts w:eastAsia="Times New Roman" w:cstheme="minorHAnsi"/>
                <w:color w:val="000000"/>
                <w:sz w:val="20"/>
                <w:lang w:eastAsia="en-IE"/>
              </w:rPr>
            </w:pPr>
            <w:r w:rsidRPr="0079735C">
              <w:rPr>
                <w:rFonts w:eastAsia="Times New Roman" w:cstheme="minorHAnsi"/>
                <w:color w:val="000000"/>
                <w:sz w:val="20"/>
                <w:lang w:eastAsia="en-IE"/>
              </w:rPr>
              <w:t>2.92</w:t>
            </w:r>
          </w:p>
        </w:tc>
        <w:tc>
          <w:tcPr>
            <w:tcW w:w="660"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3.51</w:t>
            </w:r>
          </w:p>
        </w:tc>
        <w:tc>
          <w:tcPr>
            <w:tcW w:w="718"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4.10</w:t>
            </w:r>
          </w:p>
        </w:tc>
        <w:tc>
          <w:tcPr>
            <w:tcW w:w="708"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4.69</w:t>
            </w:r>
          </w:p>
        </w:tc>
        <w:tc>
          <w:tcPr>
            <w:tcW w:w="709"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5.27</w:t>
            </w:r>
          </w:p>
        </w:tc>
        <w:tc>
          <w:tcPr>
            <w:tcW w:w="662"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5.86</w:t>
            </w:r>
          </w:p>
        </w:tc>
        <w:tc>
          <w:tcPr>
            <w:tcW w:w="711"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6.45</w:t>
            </w:r>
          </w:p>
        </w:tc>
      </w:tr>
      <w:tr w:rsidR="0079735C" w:rsidRPr="0079735C" w:rsidTr="0079735C">
        <w:trPr>
          <w:trHeight w:val="300"/>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79735C" w:rsidRPr="0079735C" w:rsidRDefault="0079735C" w:rsidP="0079735C">
            <w:pPr>
              <w:spacing w:after="0" w:line="240" w:lineRule="auto"/>
              <w:rPr>
                <w:rFonts w:ascii="Calibri" w:eastAsia="Times New Roman" w:hAnsi="Calibri" w:cs="Calibri"/>
                <w:color w:val="000000"/>
                <w:sz w:val="20"/>
                <w:lang w:eastAsia="en-IE"/>
              </w:rPr>
            </w:pPr>
            <w:r w:rsidRPr="0079735C">
              <w:rPr>
                <w:rFonts w:ascii="Calibri" w:eastAsia="Times New Roman" w:hAnsi="Calibri" w:cs="Calibri"/>
                <w:color w:val="000000"/>
                <w:sz w:val="20"/>
                <w:lang w:eastAsia="en-IE"/>
              </w:rPr>
              <w:t>Dublin Lucan</w:t>
            </w:r>
          </w:p>
        </w:tc>
        <w:tc>
          <w:tcPr>
            <w:tcW w:w="709"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-7.15</w:t>
            </w:r>
          </w:p>
        </w:tc>
        <w:tc>
          <w:tcPr>
            <w:tcW w:w="709"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-6.61</w:t>
            </w:r>
          </w:p>
        </w:tc>
        <w:tc>
          <w:tcPr>
            <w:tcW w:w="664"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-6.06</w:t>
            </w:r>
          </w:p>
        </w:tc>
        <w:tc>
          <w:tcPr>
            <w:tcW w:w="700" w:type="dxa"/>
            <w:tcBorders>
              <w:top w:val="nil"/>
              <w:left w:val="nil"/>
              <w:bottom w:val="single" w:sz="4" w:space="0" w:color="auto"/>
              <w:right w:val="single" w:sz="4" w:space="0" w:color="auto"/>
            </w:tcBorders>
            <w:shd w:val="clear" w:color="auto" w:fill="auto"/>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-5.52</w:t>
            </w:r>
          </w:p>
        </w:tc>
        <w:tc>
          <w:tcPr>
            <w:tcW w:w="660" w:type="dxa"/>
            <w:tcBorders>
              <w:top w:val="nil"/>
              <w:left w:val="nil"/>
              <w:bottom w:val="single" w:sz="4" w:space="0" w:color="auto"/>
              <w:right w:val="single" w:sz="4" w:space="0" w:color="auto"/>
            </w:tcBorders>
            <w:shd w:val="clear" w:color="auto" w:fill="auto"/>
            <w:noWrap/>
            <w:vAlign w:val="bottom"/>
            <w:hideMark/>
          </w:tcPr>
          <w:p w:rsidR="0079735C" w:rsidRPr="0079735C" w:rsidRDefault="0079735C" w:rsidP="0079735C">
            <w:pPr>
              <w:spacing w:after="0" w:line="240" w:lineRule="auto"/>
              <w:jc w:val="right"/>
              <w:rPr>
                <w:rFonts w:eastAsia="Times New Roman" w:cstheme="minorHAnsi"/>
                <w:color w:val="000000"/>
                <w:sz w:val="20"/>
                <w:lang w:eastAsia="en-IE"/>
              </w:rPr>
            </w:pPr>
            <w:r w:rsidRPr="0079735C">
              <w:rPr>
                <w:rFonts w:eastAsia="Times New Roman" w:cstheme="minorHAnsi"/>
                <w:color w:val="000000"/>
                <w:sz w:val="20"/>
                <w:lang w:eastAsia="en-IE"/>
              </w:rPr>
              <w:t>-4.98</w:t>
            </w:r>
          </w:p>
        </w:tc>
        <w:tc>
          <w:tcPr>
            <w:tcW w:w="660"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-4.44</w:t>
            </w:r>
          </w:p>
        </w:tc>
        <w:tc>
          <w:tcPr>
            <w:tcW w:w="718"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-3.89</w:t>
            </w:r>
          </w:p>
        </w:tc>
        <w:tc>
          <w:tcPr>
            <w:tcW w:w="708"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-3.35</w:t>
            </w:r>
          </w:p>
        </w:tc>
        <w:tc>
          <w:tcPr>
            <w:tcW w:w="709"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-2.81</w:t>
            </w:r>
          </w:p>
        </w:tc>
        <w:tc>
          <w:tcPr>
            <w:tcW w:w="662"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-2.26</w:t>
            </w:r>
          </w:p>
        </w:tc>
        <w:tc>
          <w:tcPr>
            <w:tcW w:w="711"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-1.72</w:t>
            </w:r>
          </w:p>
        </w:tc>
      </w:tr>
      <w:tr w:rsidR="0079735C" w:rsidRPr="0079735C" w:rsidTr="0079735C">
        <w:trPr>
          <w:trHeight w:val="393"/>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79735C" w:rsidRPr="0079735C" w:rsidRDefault="0079735C" w:rsidP="0079735C">
            <w:pPr>
              <w:spacing w:after="0" w:line="240" w:lineRule="auto"/>
              <w:rPr>
                <w:rFonts w:ascii="Calibri" w:eastAsia="Times New Roman" w:hAnsi="Calibri" w:cs="Calibri"/>
                <w:color w:val="000000"/>
                <w:sz w:val="20"/>
                <w:lang w:eastAsia="en-IE"/>
              </w:rPr>
            </w:pPr>
            <w:r w:rsidRPr="0079735C">
              <w:rPr>
                <w:rFonts w:ascii="Calibri" w:eastAsia="Times New Roman" w:hAnsi="Calibri" w:cs="Calibri"/>
                <w:color w:val="000000"/>
                <w:sz w:val="20"/>
                <w:lang w:eastAsia="en-IE"/>
              </w:rPr>
              <w:t>Dublin Mid-West</w:t>
            </w:r>
          </w:p>
        </w:tc>
        <w:tc>
          <w:tcPr>
            <w:tcW w:w="709"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-7.01</w:t>
            </w:r>
          </w:p>
        </w:tc>
        <w:tc>
          <w:tcPr>
            <w:tcW w:w="709"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-6.47</w:t>
            </w:r>
          </w:p>
        </w:tc>
        <w:tc>
          <w:tcPr>
            <w:tcW w:w="664"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-5.92</w:t>
            </w:r>
          </w:p>
        </w:tc>
        <w:tc>
          <w:tcPr>
            <w:tcW w:w="700" w:type="dxa"/>
            <w:tcBorders>
              <w:top w:val="nil"/>
              <w:left w:val="nil"/>
              <w:bottom w:val="single" w:sz="4" w:space="0" w:color="auto"/>
              <w:right w:val="single" w:sz="4" w:space="0" w:color="auto"/>
            </w:tcBorders>
            <w:shd w:val="clear" w:color="auto" w:fill="auto"/>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-5.38</w:t>
            </w:r>
          </w:p>
        </w:tc>
        <w:tc>
          <w:tcPr>
            <w:tcW w:w="660" w:type="dxa"/>
            <w:tcBorders>
              <w:top w:val="nil"/>
              <w:left w:val="nil"/>
              <w:bottom w:val="single" w:sz="4" w:space="0" w:color="auto"/>
              <w:right w:val="single" w:sz="4" w:space="0" w:color="auto"/>
            </w:tcBorders>
            <w:shd w:val="clear" w:color="auto" w:fill="auto"/>
            <w:noWrap/>
            <w:vAlign w:val="bottom"/>
            <w:hideMark/>
          </w:tcPr>
          <w:p w:rsidR="0079735C" w:rsidRPr="0079735C" w:rsidRDefault="0079735C" w:rsidP="0079735C">
            <w:pPr>
              <w:spacing w:after="0" w:line="240" w:lineRule="auto"/>
              <w:jc w:val="right"/>
              <w:rPr>
                <w:rFonts w:eastAsia="Times New Roman" w:cstheme="minorHAnsi"/>
                <w:color w:val="000000"/>
                <w:sz w:val="20"/>
                <w:lang w:eastAsia="en-IE"/>
              </w:rPr>
            </w:pPr>
            <w:r w:rsidRPr="0079735C">
              <w:rPr>
                <w:rFonts w:eastAsia="Times New Roman" w:cstheme="minorHAnsi"/>
                <w:color w:val="000000"/>
                <w:sz w:val="20"/>
                <w:lang w:eastAsia="en-IE"/>
              </w:rPr>
              <w:t>-4.84</w:t>
            </w:r>
          </w:p>
        </w:tc>
        <w:tc>
          <w:tcPr>
            <w:tcW w:w="660"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-4.29</w:t>
            </w:r>
          </w:p>
        </w:tc>
        <w:tc>
          <w:tcPr>
            <w:tcW w:w="718"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-3.75</w:t>
            </w:r>
          </w:p>
        </w:tc>
        <w:tc>
          <w:tcPr>
            <w:tcW w:w="708"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-3.20</w:t>
            </w:r>
          </w:p>
        </w:tc>
        <w:tc>
          <w:tcPr>
            <w:tcW w:w="709"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-2.66</w:t>
            </w:r>
          </w:p>
        </w:tc>
        <w:tc>
          <w:tcPr>
            <w:tcW w:w="662"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-2.12</w:t>
            </w:r>
          </w:p>
        </w:tc>
        <w:tc>
          <w:tcPr>
            <w:tcW w:w="711"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-1.57</w:t>
            </w:r>
          </w:p>
        </w:tc>
      </w:tr>
      <w:tr w:rsidR="0079735C" w:rsidRPr="0079735C" w:rsidTr="0079735C">
        <w:trPr>
          <w:trHeight w:val="426"/>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79735C" w:rsidRPr="0079735C" w:rsidRDefault="0079735C" w:rsidP="0079735C">
            <w:pPr>
              <w:spacing w:after="0" w:line="240" w:lineRule="auto"/>
              <w:rPr>
                <w:rFonts w:ascii="Calibri" w:eastAsia="Times New Roman" w:hAnsi="Calibri" w:cs="Calibri"/>
                <w:color w:val="000000"/>
                <w:sz w:val="20"/>
                <w:lang w:eastAsia="en-IE"/>
              </w:rPr>
            </w:pPr>
            <w:r w:rsidRPr="0079735C">
              <w:rPr>
                <w:rFonts w:ascii="Calibri" w:eastAsia="Times New Roman" w:hAnsi="Calibri" w:cs="Calibri"/>
                <w:color w:val="000000"/>
                <w:sz w:val="20"/>
                <w:lang w:eastAsia="en-IE"/>
              </w:rPr>
              <w:t>Dublin Rathdown</w:t>
            </w:r>
          </w:p>
        </w:tc>
        <w:tc>
          <w:tcPr>
            <w:tcW w:w="709"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-0.43</w:t>
            </w:r>
          </w:p>
        </w:tc>
        <w:tc>
          <w:tcPr>
            <w:tcW w:w="709"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0.15</w:t>
            </w:r>
          </w:p>
        </w:tc>
        <w:tc>
          <w:tcPr>
            <w:tcW w:w="664"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0.74</w:t>
            </w:r>
          </w:p>
        </w:tc>
        <w:tc>
          <w:tcPr>
            <w:tcW w:w="700" w:type="dxa"/>
            <w:tcBorders>
              <w:top w:val="nil"/>
              <w:left w:val="nil"/>
              <w:bottom w:val="single" w:sz="4" w:space="0" w:color="auto"/>
              <w:right w:val="single" w:sz="4" w:space="0" w:color="auto"/>
            </w:tcBorders>
            <w:shd w:val="clear" w:color="auto" w:fill="auto"/>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1.32</w:t>
            </w:r>
          </w:p>
        </w:tc>
        <w:tc>
          <w:tcPr>
            <w:tcW w:w="660" w:type="dxa"/>
            <w:tcBorders>
              <w:top w:val="nil"/>
              <w:left w:val="nil"/>
              <w:bottom w:val="single" w:sz="4" w:space="0" w:color="auto"/>
              <w:right w:val="single" w:sz="4" w:space="0" w:color="auto"/>
            </w:tcBorders>
            <w:shd w:val="clear" w:color="auto" w:fill="auto"/>
            <w:noWrap/>
            <w:vAlign w:val="bottom"/>
            <w:hideMark/>
          </w:tcPr>
          <w:p w:rsidR="0079735C" w:rsidRPr="0079735C" w:rsidRDefault="0079735C" w:rsidP="0079735C">
            <w:pPr>
              <w:spacing w:after="0" w:line="240" w:lineRule="auto"/>
              <w:jc w:val="right"/>
              <w:rPr>
                <w:rFonts w:eastAsia="Times New Roman" w:cstheme="minorHAnsi"/>
                <w:color w:val="000000"/>
                <w:sz w:val="20"/>
                <w:lang w:eastAsia="en-IE"/>
              </w:rPr>
            </w:pPr>
            <w:r w:rsidRPr="0079735C">
              <w:rPr>
                <w:rFonts w:eastAsia="Times New Roman" w:cstheme="minorHAnsi"/>
                <w:color w:val="000000"/>
                <w:sz w:val="20"/>
                <w:lang w:eastAsia="en-IE"/>
              </w:rPr>
              <w:t>1.90</w:t>
            </w:r>
          </w:p>
        </w:tc>
        <w:tc>
          <w:tcPr>
            <w:tcW w:w="660"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2.48</w:t>
            </w:r>
          </w:p>
        </w:tc>
        <w:tc>
          <w:tcPr>
            <w:tcW w:w="718"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3.06</w:t>
            </w:r>
          </w:p>
        </w:tc>
        <w:tc>
          <w:tcPr>
            <w:tcW w:w="708"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3.65</w:t>
            </w:r>
          </w:p>
        </w:tc>
        <w:tc>
          <w:tcPr>
            <w:tcW w:w="709"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4.23</w:t>
            </w:r>
          </w:p>
        </w:tc>
        <w:tc>
          <w:tcPr>
            <w:tcW w:w="662"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4.81</w:t>
            </w:r>
          </w:p>
        </w:tc>
        <w:tc>
          <w:tcPr>
            <w:tcW w:w="711"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5.39</w:t>
            </w:r>
          </w:p>
        </w:tc>
      </w:tr>
      <w:tr w:rsidR="0079735C" w:rsidRPr="0079735C" w:rsidTr="0079735C">
        <w:trPr>
          <w:trHeight w:val="404"/>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79735C" w:rsidRPr="0079735C" w:rsidRDefault="0079735C" w:rsidP="0079735C">
            <w:pPr>
              <w:spacing w:after="0" w:line="240" w:lineRule="auto"/>
              <w:rPr>
                <w:rFonts w:ascii="Calibri" w:eastAsia="Times New Roman" w:hAnsi="Calibri" w:cs="Calibri"/>
                <w:color w:val="000000"/>
                <w:sz w:val="20"/>
                <w:lang w:eastAsia="en-IE"/>
              </w:rPr>
            </w:pPr>
            <w:r w:rsidRPr="0079735C">
              <w:rPr>
                <w:rFonts w:ascii="Calibri" w:eastAsia="Times New Roman" w:hAnsi="Calibri" w:cs="Calibri"/>
                <w:color w:val="000000"/>
                <w:sz w:val="20"/>
                <w:lang w:eastAsia="en-IE"/>
              </w:rPr>
              <w:t>Dublin South Central</w:t>
            </w:r>
          </w:p>
        </w:tc>
        <w:tc>
          <w:tcPr>
            <w:tcW w:w="709"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-3.74</w:t>
            </w:r>
          </w:p>
        </w:tc>
        <w:tc>
          <w:tcPr>
            <w:tcW w:w="709"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-3.18</w:t>
            </w:r>
          </w:p>
        </w:tc>
        <w:tc>
          <w:tcPr>
            <w:tcW w:w="664"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-2.61</w:t>
            </w:r>
          </w:p>
        </w:tc>
        <w:tc>
          <w:tcPr>
            <w:tcW w:w="700" w:type="dxa"/>
            <w:tcBorders>
              <w:top w:val="nil"/>
              <w:left w:val="nil"/>
              <w:bottom w:val="single" w:sz="4" w:space="0" w:color="auto"/>
              <w:right w:val="single" w:sz="4" w:space="0" w:color="auto"/>
            </w:tcBorders>
            <w:shd w:val="clear" w:color="auto" w:fill="auto"/>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-2.05</w:t>
            </w:r>
          </w:p>
        </w:tc>
        <w:tc>
          <w:tcPr>
            <w:tcW w:w="660" w:type="dxa"/>
            <w:tcBorders>
              <w:top w:val="nil"/>
              <w:left w:val="nil"/>
              <w:bottom w:val="single" w:sz="4" w:space="0" w:color="auto"/>
              <w:right w:val="single" w:sz="4" w:space="0" w:color="auto"/>
            </w:tcBorders>
            <w:shd w:val="clear" w:color="auto" w:fill="auto"/>
            <w:noWrap/>
            <w:vAlign w:val="bottom"/>
            <w:hideMark/>
          </w:tcPr>
          <w:p w:rsidR="0079735C" w:rsidRPr="0079735C" w:rsidRDefault="0079735C" w:rsidP="0079735C">
            <w:pPr>
              <w:spacing w:after="0" w:line="240" w:lineRule="auto"/>
              <w:jc w:val="right"/>
              <w:rPr>
                <w:rFonts w:eastAsia="Times New Roman" w:cstheme="minorHAnsi"/>
                <w:color w:val="000000"/>
                <w:sz w:val="20"/>
                <w:lang w:eastAsia="en-IE"/>
              </w:rPr>
            </w:pPr>
            <w:r w:rsidRPr="0079735C">
              <w:rPr>
                <w:rFonts w:eastAsia="Times New Roman" w:cstheme="minorHAnsi"/>
                <w:color w:val="000000"/>
                <w:sz w:val="20"/>
                <w:lang w:eastAsia="en-IE"/>
              </w:rPr>
              <w:t>-1.49</w:t>
            </w:r>
          </w:p>
        </w:tc>
        <w:tc>
          <w:tcPr>
            <w:tcW w:w="660"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-0.92</w:t>
            </w:r>
          </w:p>
        </w:tc>
        <w:tc>
          <w:tcPr>
            <w:tcW w:w="718"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-0.36</w:t>
            </w:r>
          </w:p>
        </w:tc>
        <w:tc>
          <w:tcPr>
            <w:tcW w:w="708"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0.20</w:t>
            </w:r>
          </w:p>
        </w:tc>
        <w:tc>
          <w:tcPr>
            <w:tcW w:w="709"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0.76</w:t>
            </w:r>
          </w:p>
        </w:tc>
        <w:tc>
          <w:tcPr>
            <w:tcW w:w="662"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1.33</w:t>
            </w:r>
          </w:p>
        </w:tc>
        <w:tc>
          <w:tcPr>
            <w:tcW w:w="711"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1.89</w:t>
            </w:r>
          </w:p>
        </w:tc>
      </w:tr>
      <w:tr w:rsidR="0079735C" w:rsidRPr="0079735C" w:rsidTr="0079735C">
        <w:trPr>
          <w:trHeight w:val="370"/>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79735C" w:rsidRPr="0079735C" w:rsidRDefault="0079735C" w:rsidP="0079735C">
            <w:pPr>
              <w:spacing w:after="0" w:line="240" w:lineRule="auto"/>
              <w:rPr>
                <w:rFonts w:ascii="Calibri" w:eastAsia="Times New Roman" w:hAnsi="Calibri" w:cs="Calibri"/>
                <w:color w:val="000000"/>
                <w:sz w:val="20"/>
                <w:lang w:eastAsia="en-IE"/>
              </w:rPr>
            </w:pPr>
            <w:r w:rsidRPr="0079735C">
              <w:rPr>
                <w:rFonts w:ascii="Calibri" w:eastAsia="Times New Roman" w:hAnsi="Calibri" w:cs="Calibri"/>
                <w:color w:val="000000"/>
                <w:sz w:val="20"/>
                <w:lang w:eastAsia="en-IE"/>
              </w:rPr>
              <w:t>Dublin South West</w:t>
            </w:r>
          </w:p>
        </w:tc>
        <w:tc>
          <w:tcPr>
            <w:tcW w:w="709"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-5.54</w:t>
            </w:r>
          </w:p>
        </w:tc>
        <w:tc>
          <w:tcPr>
            <w:tcW w:w="709"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-4.98</w:t>
            </w:r>
          </w:p>
        </w:tc>
        <w:tc>
          <w:tcPr>
            <w:tcW w:w="664"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-4.43</w:t>
            </w:r>
          </w:p>
        </w:tc>
        <w:tc>
          <w:tcPr>
            <w:tcW w:w="700" w:type="dxa"/>
            <w:tcBorders>
              <w:top w:val="nil"/>
              <w:left w:val="nil"/>
              <w:bottom w:val="single" w:sz="4" w:space="0" w:color="auto"/>
              <w:right w:val="single" w:sz="4" w:space="0" w:color="auto"/>
            </w:tcBorders>
            <w:shd w:val="clear" w:color="auto" w:fill="auto"/>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-3.88</w:t>
            </w:r>
          </w:p>
        </w:tc>
        <w:tc>
          <w:tcPr>
            <w:tcW w:w="660" w:type="dxa"/>
            <w:tcBorders>
              <w:top w:val="nil"/>
              <w:left w:val="nil"/>
              <w:bottom w:val="single" w:sz="4" w:space="0" w:color="auto"/>
              <w:right w:val="single" w:sz="4" w:space="0" w:color="auto"/>
            </w:tcBorders>
            <w:shd w:val="clear" w:color="auto" w:fill="auto"/>
            <w:noWrap/>
            <w:vAlign w:val="bottom"/>
            <w:hideMark/>
          </w:tcPr>
          <w:p w:rsidR="0079735C" w:rsidRPr="0079735C" w:rsidRDefault="0079735C" w:rsidP="0079735C">
            <w:pPr>
              <w:spacing w:after="0" w:line="240" w:lineRule="auto"/>
              <w:jc w:val="right"/>
              <w:rPr>
                <w:rFonts w:eastAsia="Times New Roman" w:cstheme="minorHAnsi"/>
                <w:color w:val="000000"/>
                <w:sz w:val="20"/>
                <w:lang w:eastAsia="en-IE"/>
              </w:rPr>
            </w:pPr>
            <w:r w:rsidRPr="0079735C">
              <w:rPr>
                <w:rFonts w:eastAsia="Times New Roman" w:cstheme="minorHAnsi"/>
                <w:color w:val="000000"/>
                <w:sz w:val="20"/>
                <w:lang w:eastAsia="en-IE"/>
              </w:rPr>
              <w:t>-3.33</w:t>
            </w:r>
          </w:p>
        </w:tc>
        <w:tc>
          <w:tcPr>
            <w:tcW w:w="660"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-2.77</w:t>
            </w:r>
          </w:p>
        </w:tc>
        <w:tc>
          <w:tcPr>
            <w:tcW w:w="718"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-2.22</w:t>
            </w:r>
          </w:p>
        </w:tc>
        <w:tc>
          <w:tcPr>
            <w:tcW w:w="708"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-1.67</w:t>
            </w:r>
          </w:p>
        </w:tc>
        <w:tc>
          <w:tcPr>
            <w:tcW w:w="709"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-1.12</w:t>
            </w:r>
          </w:p>
        </w:tc>
        <w:tc>
          <w:tcPr>
            <w:tcW w:w="662"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-0.57</w:t>
            </w:r>
          </w:p>
        </w:tc>
        <w:tc>
          <w:tcPr>
            <w:tcW w:w="711"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-0.01</w:t>
            </w:r>
          </w:p>
        </w:tc>
      </w:tr>
      <w:tr w:rsidR="0079735C" w:rsidRPr="0079735C" w:rsidTr="0079735C">
        <w:trPr>
          <w:trHeight w:val="300"/>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79735C" w:rsidRPr="0079735C" w:rsidRDefault="0079735C" w:rsidP="0079735C">
            <w:pPr>
              <w:spacing w:after="0" w:line="240" w:lineRule="auto"/>
              <w:rPr>
                <w:rFonts w:ascii="Calibri" w:eastAsia="Times New Roman" w:hAnsi="Calibri" w:cs="Calibri"/>
                <w:color w:val="000000"/>
                <w:sz w:val="20"/>
                <w:lang w:eastAsia="en-IE"/>
              </w:rPr>
            </w:pPr>
            <w:r w:rsidRPr="0079735C">
              <w:rPr>
                <w:rFonts w:ascii="Calibri" w:eastAsia="Times New Roman" w:hAnsi="Calibri" w:cs="Calibri"/>
                <w:color w:val="000000"/>
                <w:sz w:val="20"/>
                <w:lang w:eastAsia="en-IE"/>
              </w:rPr>
              <w:t>Dún Laoghaire</w:t>
            </w:r>
          </w:p>
        </w:tc>
        <w:tc>
          <w:tcPr>
            <w:tcW w:w="709"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-4.40</w:t>
            </w:r>
          </w:p>
        </w:tc>
        <w:tc>
          <w:tcPr>
            <w:tcW w:w="709"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-3.85</w:t>
            </w:r>
          </w:p>
        </w:tc>
        <w:tc>
          <w:tcPr>
            <w:tcW w:w="664"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-3.29</w:t>
            </w:r>
          </w:p>
        </w:tc>
        <w:tc>
          <w:tcPr>
            <w:tcW w:w="700" w:type="dxa"/>
            <w:tcBorders>
              <w:top w:val="nil"/>
              <w:left w:val="nil"/>
              <w:bottom w:val="single" w:sz="4" w:space="0" w:color="auto"/>
              <w:right w:val="single" w:sz="4" w:space="0" w:color="auto"/>
            </w:tcBorders>
            <w:shd w:val="clear" w:color="auto" w:fill="auto"/>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-2.73</w:t>
            </w:r>
          </w:p>
        </w:tc>
        <w:tc>
          <w:tcPr>
            <w:tcW w:w="660" w:type="dxa"/>
            <w:tcBorders>
              <w:top w:val="nil"/>
              <w:left w:val="nil"/>
              <w:bottom w:val="single" w:sz="4" w:space="0" w:color="auto"/>
              <w:right w:val="single" w:sz="4" w:space="0" w:color="auto"/>
            </w:tcBorders>
            <w:shd w:val="clear" w:color="auto" w:fill="auto"/>
            <w:noWrap/>
            <w:vAlign w:val="bottom"/>
            <w:hideMark/>
          </w:tcPr>
          <w:p w:rsidR="0079735C" w:rsidRPr="0079735C" w:rsidRDefault="0079735C" w:rsidP="0079735C">
            <w:pPr>
              <w:spacing w:after="0" w:line="240" w:lineRule="auto"/>
              <w:jc w:val="right"/>
              <w:rPr>
                <w:rFonts w:eastAsia="Times New Roman" w:cstheme="minorHAnsi"/>
                <w:color w:val="000000"/>
                <w:sz w:val="20"/>
                <w:lang w:eastAsia="en-IE"/>
              </w:rPr>
            </w:pPr>
            <w:r w:rsidRPr="0079735C">
              <w:rPr>
                <w:rFonts w:eastAsia="Times New Roman" w:cstheme="minorHAnsi"/>
                <w:color w:val="000000"/>
                <w:sz w:val="20"/>
                <w:lang w:eastAsia="en-IE"/>
              </w:rPr>
              <w:t>-2.17</w:t>
            </w:r>
          </w:p>
        </w:tc>
        <w:tc>
          <w:tcPr>
            <w:tcW w:w="660"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-1.61</w:t>
            </w:r>
          </w:p>
        </w:tc>
        <w:tc>
          <w:tcPr>
            <w:tcW w:w="718"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-1.05</w:t>
            </w:r>
          </w:p>
        </w:tc>
        <w:tc>
          <w:tcPr>
            <w:tcW w:w="708"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-0.49</w:t>
            </w:r>
          </w:p>
        </w:tc>
        <w:tc>
          <w:tcPr>
            <w:tcW w:w="709"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0.07</w:t>
            </w:r>
          </w:p>
        </w:tc>
        <w:tc>
          <w:tcPr>
            <w:tcW w:w="662"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0.63</w:t>
            </w:r>
          </w:p>
        </w:tc>
        <w:tc>
          <w:tcPr>
            <w:tcW w:w="711" w:type="dxa"/>
            <w:tcBorders>
              <w:top w:val="nil"/>
              <w:left w:val="nil"/>
              <w:bottom w:val="single" w:sz="4" w:space="0" w:color="auto"/>
              <w:right w:val="single" w:sz="4" w:space="0" w:color="auto"/>
            </w:tcBorders>
            <w:shd w:val="clear" w:color="000000" w:fill="FFFFFF"/>
            <w:noWrap/>
            <w:vAlign w:val="bottom"/>
            <w:hideMark/>
          </w:tcPr>
          <w:p w:rsidR="0079735C" w:rsidRPr="0079735C" w:rsidRDefault="0079735C" w:rsidP="0079735C">
            <w:pPr>
              <w:spacing w:after="0" w:line="240" w:lineRule="auto"/>
              <w:jc w:val="right"/>
              <w:rPr>
                <w:rFonts w:eastAsia="Times New Roman" w:cstheme="minorHAnsi"/>
                <w:sz w:val="20"/>
                <w:szCs w:val="20"/>
                <w:lang w:eastAsia="en-IE"/>
              </w:rPr>
            </w:pPr>
            <w:r w:rsidRPr="0079735C">
              <w:rPr>
                <w:rFonts w:eastAsia="Times New Roman" w:cstheme="minorHAnsi"/>
                <w:sz w:val="20"/>
                <w:szCs w:val="20"/>
                <w:lang w:eastAsia="en-IE"/>
              </w:rPr>
              <w:t>1.19</w:t>
            </w:r>
          </w:p>
        </w:tc>
      </w:tr>
    </w:tbl>
    <w:p w:rsidR="00B7543E" w:rsidRDefault="00B7543E" w:rsidP="001D05D5">
      <w:pPr>
        <w:spacing w:after="0" w:line="360" w:lineRule="auto"/>
        <w:jc w:val="both"/>
        <w:rPr>
          <w:rFonts w:ascii="Arial" w:hAnsi="Arial" w:cs="Arial"/>
          <w:sz w:val="24"/>
        </w:rPr>
      </w:pPr>
    </w:p>
    <w:p w:rsidR="00143CFA" w:rsidRDefault="00143CFA" w:rsidP="001D05D5">
      <w:pPr>
        <w:spacing w:after="0" w:line="360" w:lineRule="auto"/>
        <w:jc w:val="both"/>
        <w:rPr>
          <w:rFonts w:ascii="Arial" w:hAnsi="Arial" w:cs="Arial"/>
          <w:sz w:val="24"/>
        </w:rPr>
      </w:pPr>
    </w:p>
    <w:p w:rsidR="00E27622" w:rsidRDefault="00AE4B79" w:rsidP="001D05D5">
      <w:pPr>
        <w:spacing w:after="0" w:line="360" w:lineRule="auto"/>
        <w:jc w:val="both"/>
        <w:rPr>
          <w:rFonts w:ascii="Arial" w:hAnsi="Arial" w:cs="Arial"/>
          <w:sz w:val="24"/>
        </w:rPr>
      </w:pPr>
      <w:r>
        <w:rPr>
          <w:rFonts w:ascii="Arial" w:hAnsi="Arial" w:cs="Arial"/>
          <w:sz w:val="24"/>
        </w:rPr>
        <w:t xml:space="preserve">It can be seen in Table </w:t>
      </w:r>
      <w:r w:rsidR="0079735C">
        <w:rPr>
          <w:rFonts w:ascii="Arial" w:hAnsi="Arial" w:cs="Arial"/>
          <w:sz w:val="24"/>
        </w:rPr>
        <w:t>6</w:t>
      </w:r>
      <w:r>
        <w:rPr>
          <w:rFonts w:ascii="Arial" w:hAnsi="Arial" w:cs="Arial"/>
          <w:sz w:val="24"/>
        </w:rPr>
        <w:t xml:space="preserve"> above that </w:t>
      </w:r>
      <w:r w:rsidR="00E27622">
        <w:rPr>
          <w:rFonts w:ascii="Arial" w:hAnsi="Arial" w:cs="Arial"/>
          <w:sz w:val="24"/>
        </w:rPr>
        <w:t xml:space="preserve">in a 174 seat Dáil, all the variances in the region are good except for that of </w:t>
      </w:r>
      <w:r w:rsidR="0079735C">
        <w:rPr>
          <w:rFonts w:ascii="Arial" w:hAnsi="Arial" w:cs="Arial"/>
          <w:sz w:val="24"/>
        </w:rPr>
        <w:t xml:space="preserve">Dublin Lucan </w:t>
      </w:r>
      <w:r w:rsidR="00E27622">
        <w:rPr>
          <w:rFonts w:ascii="Arial" w:hAnsi="Arial" w:cs="Arial"/>
          <w:sz w:val="24"/>
        </w:rPr>
        <w:t xml:space="preserve">which is a little </w:t>
      </w:r>
      <w:r w:rsidR="0079735C">
        <w:rPr>
          <w:rFonts w:ascii="Arial" w:hAnsi="Arial" w:cs="Arial"/>
          <w:sz w:val="24"/>
        </w:rPr>
        <w:t xml:space="preserve">low at -5.52%.  It should be noted however, that higher numbers of Dáil membership bring the variances to better values, </w:t>
      </w:r>
      <w:r w:rsidR="00B91DAB">
        <w:rPr>
          <w:rFonts w:ascii="Arial" w:hAnsi="Arial" w:cs="Arial"/>
          <w:sz w:val="24"/>
        </w:rPr>
        <w:t xml:space="preserve">except for Dublin Bay South, which at 180 seats nationwide would have a variance of +5.86%.  </w:t>
      </w:r>
    </w:p>
    <w:p w:rsidR="0079735C" w:rsidRDefault="0079735C" w:rsidP="001D05D5">
      <w:pPr>
        <w:spacing w:after="0" w:line="360" w:lineRule="auto"/>
        <w:jc w:val="both"/>
        <w:rPr>
          <w:rFonts w:ascii="Arial" w:hAnsi="Arial" w:cs="Arial"/>
          <w:sz w:val="24"/>
        </w:rPr>
      </w:pPr>
    </w:p>
    <w:p w:rsidR="00AE4B79" w:rsidRDefault="00AE4B79" w:rsidP="001D05D5">
      <w:pPr>
        <w:spacing w:after="0" w:line="360" w:lineRule="auto"/>
        <w:jc w:val="both"/>
        <w:rPr>
          <w:rFonts w:ascii="Arial" w:hAnsi="Arial" w:cs="Arial"/>
          <w:sz w:val="24"/>
        </w:rPr>
      </w:pPr>
    </w:p>
    <w:p w:rsidR="00143CFA" w:rsidRDefault="00143CFA" w:rsidP="001D05D5">
      <w:pPr>
        <w:spacing w:after="0" w:line="360" w:lineRule="auto"/>
        <w:jc w:val="both"/>
        <w:rPr>
          <w:rFonts w:ascii="Arial" w:hAnsi="Arial" w:cs="Arial"/>
          <w:sz w:val="24"/>
        </w:rPr>
      </w:pPr>
    </w:p>
    <w:p w:rsidR="00143CFA" w:rsidRDefault="00143CFA" w:rsidP="001D05D5">
      <w:pPr>
        <w:spacing w:after="0" w:line="360" w:lineRule="auto"/>
        <w:jc w:val="both"/>
        <w:rPr>
          <w:rFonts w:ascii="Arial" w:hAnsi="Arial" w:cs="Arial"/>
          <w:sz w:val="24"/>
        </w:rPr>
      </w:pPr>
    </w:p>
    <w:p w:rsidR="00143CFA" w:rsidRDefault="00143CFA" w:rsidP="001D05D5">
      <w:pPr>
        <w:spacing w:after="0" w:line="360" w:lineRule="auto"/>
        <w:jc w:val="both"/>
        <w:rPr>
          <w:rFonts w:ascii="Arial" w:hAnsi="Arial" w:cs="Arial"/>
          <w:sz w:val="24"/>
        </w:rPr>
      </w:pPr>
    </w:p>
    <w:p w:rsidR="00143CFA" w:rsidRDefault="00143CFA" w:rsidP="001D05D5">
      <w:pPr>
        <w:spacing w:after="0" w:line="360" w:lineRule="auto"/>
        <w:jc w:val="both"/>
        <w:rPr>
          <w:rFonts w:ascii="Arial" w:hAnsi="Arial" w:cs="Arial"/>
          <w:sz w:val="24"/>
        </w:rPr>
      </w:pPr>
    </w:p>
    <w:p w:rsidR="00143CFA" w:rsidRPr="00BB70B2" w:rsidRDefault="00143CFA" w:rsidP="00143CFA">
      <w:pPr>
        <w:spacing w:after="0" w:line="360" w:lineRule="auto"/>
        <w:jc w:val="both"/>
        <w:rPr>
          <w:rFonts w:ascii="Arial" w:hAnsi="Arial" w:cs="Arial"/>
          <w:b/>
          <w:sz w:val="24"/>
        </w:rPr>
      </w:pPr>
      <w:r w:rsidRPr="00BB70B2">
        <w:rPr>
          <w:rFonts w:ascii="Arial" w:hAnsi="Arial" w:cs="Arial"/>
          <w:b/>
          <w:sz w:val="24"/>
        </w:rPr>
        <w:t xml:space="preserve">Table </w:t>
      </w:r>
      <w:r>
        <w:rPr>
          <w:rFonts w:ascii="Arial" w:hAnsi="Arial" w:cs="Arial"/>
          <w:b/>
          <w:sz w:val="24"/>
        </w:rPr>
        <w:t>7</w:t>
      </w:r>
      <w:r w:rsidRPr="00BB70B2">
        <w:rPr>
          <w:rFonts w:ascii="Arial" w:hAnsi="Arial" w:cs="Arial"/>
          <w:b/>
          <w:sz w:val="24"/>
        </w:rPr>
        <w:t xml:space="preserve">:  Effect of total Dáil membership </w:t>
      </w:r>
      <w:r>
        <w:rPr>
          <w:rFonts w:ascii="Arial" w:hAnsi="Arial" w:cs="Arial"/>
          <w:b/>
          <w:sz w:val="24"/>
        </w:rPr>
        <w:t xml:space="preserve">on variances in Option 2 </w:t>
      </w:r>
    </w:p>
    <w:p w:rsidR="00143CFA" w:rsidRDefault="00143CFA" w:rsidP="001D05D5">
      <w:pPr>
        <w:spacing w:after="0" w:line="360" w:lineRule="auto"/>
        <w:jc w:val="both"/>
        <w:rPr>
          <w:rFonts w:ascii="Arial" w:hAnsi="Arial" w:cs="Arial"/>
          <w:sz w:val="24"/>
        </w:rPr>
      </w:pPr>
    </w:p>
    <w:tbl>
      <w:tblPr>
        <w:tblW w:w="9634" w:type="dxa"/>
        <w:tblLook w:val="04A0" w:firstRow="1" w:lastRow="0" w:firstColumn="1" w:lastColumn="0" w:noHBand="0" w:noVBand="1"/>
      </w:tblPr>
      <w:tblGrid>
        <w:gridCol w:w="1980"/>
        <w:gridCol w:w="709"/>
        <w:gridCol w:w="708"/>
        <w:gridCol w:w="709"/>
        <w:gridCol w:w="709"/>
        <w:gridCol w:w="709"/>
        <w:gridCol w:w="636"/>
        <w:gridCol w:w="639"/>
        <w:gridCol w:w="709"/>
        <w:gridCol w:w="709"/>
        <w:gridCol w:w="674"/>
        <w:gridCol w:w="743"/>
      </w:tblGrid>
      <w:tr w:rsidR="00143CFA" w:rsidRPr="00143CFA" w:rsidTr="00143CFA">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3CFA" w:rsidRPr="00143CFA" w:rsidRDefault="00143CFA" w:rsidP="00143CFA">
            <w:pPr>
              <w:spacing w:after="0" w:line="240" w:lineRule="auto"/>
              <w:rPr>
                <w:rFonts w:eastAsia="Times New Roman" w:cstheme="minorHAnsi"/>
                <w:b/>
                <w:bCs/>
                <w:color w:val="000000"/>
                <w:sz w:val="20"/>
                <w:szCs w:val="20"/>
                <w:lang w:eastAsia="en-IE"/>
              </w:rPr>
            </w:pPr>
            <w:r w:rsidRPr="00143CFA">
              <w:rPr>
                <w:rFonts w:eastAsia="Times New Roman" w:cstheme="minorHAnsi"/>
                <w:b/>
                <w:bCs/>
                <w:color w:val="000000"/>
                <w:sz w:val="20"/>
                <w:szCs w:val="20"/>
                <w:lang w:eastAsia="en-IE"/>
              </w:rPr>
              <w:t>Dublin South</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b/>
                <w:bCs/>
                <w:color w:val="000000"/>
                <w:sz w:val="20"/>
                <w:szCs w:val="20"/>
                <w:lang w:eastAsia="en-IE"/>
              </w:rPr>
            </w:pPr>
            <w:r w:rsidRPr="00143CFA">
              <w:rPr>
                <w:rFonts w:eastAsia="Times New Roman" w:cstheme="minorHAnsi"/>
                <w:b/>
                <w:bCs/>
                <w:color w:val="000000"/>
                <w:sz w:val="20"/>
                <w:szCs w:val="20"/>
                <w:lang w:eastAsia="en-IE"/>
              </w:rPr>
              <w:t>171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b/>
                <w:bCs/>
                <w:color w:val="000000"/>
                <w:sz w:val="20"/>
                <w:szCs w:val="20"/>
                <w:lang w:eastAsia="en-IE"/>
              </w:rPr>
            </w:pPr>
            <w:r w:rsidRPr="00143CFA">
              <w:rPr>
                <w:rFonts w:eastAsia="Times New Roman" w:cstheme="minorHAnsi"/>
                <w:b/>
                <w:bCs/>
                <w:color w:val="000000"/>
                <w:sz w:val="20"/>
                <w:szCs w:val="20"/>
                <w:lang w:eastAsia="en-IE"/>
              </w:rPr>
              <w:t>172</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b/>
                <w:bCs/>
                <w:color w:val="000000"/>
                <w:sz w:val="20"/>
                <w:szCs w:val="20"/>
                <w:lang w:eastAsia="en-IE"/>
              </w:rPr>
            </w:pPr>
            <w:r w:rsidRPr="00143CFA">
              <w:rPr>
                <w:rFonts w:eastAsia="Times New Roman" w:cstheme="minorHAnsi"/>
                <w:b/>
                <w:bCs/>
                <w:color w:val="000000"/>
                <w:sz w:val="20"/>
                <w:szCs w:val="20"/>
                <w:lang w:eastAsia="en-IE"/>
              </w:rPr>
              <w:t>173</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143CFA" w:rsidRPr="00143CFA" w:rsidRDefault="00143CFA" w:rsidP="00143CFA">
            <w:pPr>
              <w:spacing w:after="0" w:line="240" w:lineRule="auto"/>
              <w:jc w:val="right"/>
              <w:rPr>
                <w:rFonts w:eastAsia="Times New Roman" w:cstheme="minorHAnsi"/>
                <w:b/>
                <w:bCs/>
                <w:color w:val="000000"/>
                <w:sz w:val="20"/>
                <w:szCs w:val="20"/>
                <w:lang w:eastAsia="en-IE"/>
              </w:rPr>
            </w:pPr>
            <w:r w:rsidRPr="00143CFA">
              <w:rPr>
                <w:rFonts w:eastAsia="Times New Roman" w:cstheme="minorHAnsi"/>
                <w:b/>
                <w:bCs/>
                <w:color w:val="000000"/>
                <w:sz w:val="20"/>
                <w:szCs w:val="20"/>
                <w:lang w:eastAsia="en-IE"/>
              </w:rPr>
              <w:t>174</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b/>
                <w:bCs/>
                <w:color w:val="000000"/>
                <w:sz w:val="20"/>
                <w:szCs w:val="20"/>
                <w:lang w:eastAsia="en-IE"/>
              </w:rPr>
            </w:pPr>
            <w:r w:rsidRPr="00143CFA">
              <w:rPr>
                <w:rFonts w:eastAsia="Times New Roman" w:cstheme="minorHAnsi"/>
                <w:b/>
                <w:bCs/>
                <w:color w:val="000000"/>
                <w:sz w:val="20"/>
                <w:szCs w:val="20"/>
                <w:lang w:eastAsia="en-IE"/>
              </w:rPr>
              <w:t>175</w:t>
            </w:r>
          </w:p>
        </w:tc>
        <w:tc>
          <w:tcPr>
            <w:tcW w:w="636" w:type="dxa"/>
            <w:tcBorders>
              <w:top w:val="single" w:sz="4" w:space="0" w:color="auto"/>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b/>
                <w:bCs/>
                <w:color w:val="000000"/>
                <w:sz w:val="20"/>
                <w:szCs w:val="20"/>
                <w:lang w:eastAsia="en-IE"/>
              </w:rPr>
            </w:pPr>
            <w:r w:rsidRPr="00143CFA">
              <w:rPr>
                <w:rFonts w:eastAsia="Times New Roman" w:cstheme="minorHAnsi"/>
                <w:b/>
                <w:bCs/>
                <w:color w:val="000000"/>
                <w:sz w:val="20"/>
                <w:szCs w:val="20"/>
                <w:lang w:eastAsia="en-IE"/>
              </w:rPr>
              <w:t>176</w:t>
            </w:r>
          </w:p>
        </w:tc>
        <w:tc>
          <w:tcPr>
            <w:tcW w:w="639" w:type="dxa"/>
            <w:tcBorders>
              <w:top w:val="single" w:sz="4" w:space="0" w:color="auto"/>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b/>
                <w:bCs/>
                <w:color w:val="000000"/>
                <w:sz w:val="20"/>
                <w:szCs w:val="20"/>
                <w:lang w:eastAsia="en-IE"/>
              </w:rPr>
            </w:pPr>
            <w:r w:rsidRPr="00143CFA">
              <w:rPr>
                <w:rFonts w:eastAsia="Times New Roman" w:cstheme="minorHAnsi"/>
                <w:b/>
                <w:bCs/>
                <w:color w:val="000000"/>
                <w:sz w:val="20"/>
                <w:szCs w:val="20"/>
                <w:lang w:eastAsia="en-IE"/>
              </w:rPr>
              <w:t>176</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b/>
                <w:bCs/>
                <w:color w:val="000000"/>
                <w:sz w:val="20"/>
                <w:szCs w:val="20"/>
                <w:lang w:eastAsia="en-IE"/>
              </w:rPr>
            </w:pPr>
            <w:r w:rsidRPr="00143CFA">
              <w:rPr>
                <w:rFonts w:eastAsia="Times New Roman" w:cstheme="minorHAnsi"/>
                <w:b/>
                <w:bCs/>
                <w:color w:val="000000"/>
                <w:sz w:val="20"/>
                <w:szCs w:val="20"/>
                <w:lang w:eastAsia="en-IE"/>
              </w:rPr>
              <w:t>178</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b/>
                <w:bCs/>
                <w:color w:val="000000"/>
                <w:sz w:val="20"/>
                <w:szCs w:val="20"/>
                <w:lang w:eastAsia="en-IE"/>
              </w:rPr>
            </w:pPr>
            <w:r w:rsidRPr="00143CFA">
              <w:rPr>
                <w:rFonts w:eastAsia="Times New Roman" w:cstheme="minorHAnsi"/>
                <w:b/>
                <w:bCs/>
                <w:color w:val="000000"/>
                <w:sz w:val="20"/>
                <w:szCs w:val="20"/>
                <w:lang w:eastAsia="en-IE"/>
              </w:rPr>
              <w:t>179</w:t>
            </w:r>
          </w:p>
        </w:tc>
        <w:tc>
          <w:tcPr>
            <w:tcW w:w="674" w:type="dxa"/>
            <w:tcBorders>
              <w:top w:val="single" w:sz="4" w:space="0" w:color="auto"/>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b/>
                <w:bCs/>
                <w:color w:val="000000"/>
                <w:sz w:val="20"/>
                <w:szCs w:val="20"/>
                <w:lang w:eastAsia="en-IE"/>
              </w:rPr>
            </w:pPr>
            <w:r w:rsidRPr="00143CFA">
              <w:rPr>
                <w:rFonts w:eastAsia="Times New Roman" w:cstheme="minorHAnsi"/>
                <w:b/>
                <w:bCs/>
                <w:color w:val="000000"/>
                <w:sz w:val="20"/>
                <w:szCs w:val="20"/>
                <w:lang w:eastAsia="en-IE"/>
              </w:rPr>
              <w:t>180</w:t>
            </w:r>
          </w:p>
        </w:tc>
        <w:tc>
          <w:tcPr>
            <w:tcW w:w="743" w:type="dxa"/>
            <w:tcBorders>
              <w:top w:val="single" w:sz="4" w:space="0" w:color="auto"/>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b/>
                <w:bCs/>
                <w:color w:val="000000"/>
                <w:sz w:val="20"/>
                <w:szCs w:val="20"/>
                <w:lang w:eastAsia="en-IE"/>
              </w:rPr>
            </w:pPr>
            <w:r w:rsidRPr="00143CFA">
              <w:rPr>
                <w:rFonts w:eastAsia="Times New Roman" w:cstheme="minorHAnsi"/>
                <w:b/>
                <w:bCs/>
                <w:color w:val="000000"/>
                <w:sz w:val="20"/>
                <w:szCs w:val="20"/>
                <w:lang w:eastAsia="en-IE"/>
              </w:rPr>
              <w:t>181</w:t>
            </w:r>
          </w:p>
        </w:tc>
      </w:tr>
      <w:tr w:rsidR="00143CFA" w:rsidRPr="00143CFA" w:rsidTr="00143CFA">
        <w:trPr>
          <w:trHeight w:val="404"/>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43CFA" w:rsidRPr="00143CFA" w:rsidRDefault="00143CFA" w:rsidP="00143CFA">
            <w:pPr>
              <w:spacing w:after="0" w:line="240" w:lineRule="auto"/>
              <w:rPr>
                <w:rFonts w:eastAsia="Times New Roman" w:cstheme="minorHAnsi"/>
                <w:color w:val="000000"/>
                <w:sz w:val="20"/>
                <w:szCs w:val="20"/>
                <w:lang w:eastAsia="en-IE"/>
              </w:rPr>
            </w:pPr>
            <w:r w:rsidRPr="00143CFA">
              <w:rPr>
                <w:rFonts w:eastAsia="Times New Roman" w:cstheme="minorHAnsi"/>
                <w:color w:val="000000"/>
                <w:sz w:val="20"/>
                <w:szCs w:val="20"/>
                <w:lang w:eastAsia="en-IE"/>
              </w:rPr>
              <w:t>Dublin Bay South</w:t>
            </w:r>
          </w:p>
        </w:tc>
        <w:tc>
          <w:tcPr>
            <w:tcW w:w="709" w:type="dxa"/>
            <w:tcBorders>
              <w:top w:val="nil"/>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2.77</w:t>
            </w:r>
          </w:p>
        </w:tc>
        <w:tc>
          <w:tcPr>
            <w:tcW w:w="708" w:type="dxa"/>
            <w:tcBorders>
              <w:top w:val="nil"/>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3.38</w:t>
            </w:r>
          </w:p>
        </w:tc>
        <w:tc>
          <w:tcPr>
            <w:tcW w:w="709" w:type="dxa"/>
            <w:tcBorders>
              <w:top w:val="nil"/>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3.98</w:t>
            </w:r>
          </w:p>
        </w:tc>
        <w:tc>
          <w:tcPr>
            <w:tcW w:w="709" w:type="dxa"/>
            <w:tcBorders>
              <w:top w:val="nil"/>
              <w:left w:val="nil"/>
              <w:bottom w:val="single" w:sz="4" w:space="0" w:color="auto"/>
              <w:right w:val="single" w:sz="4" w:space="0" w:color="auto"/>
            </w:tcBorders>
            <w:shd w:val="clear" w:color="auto" w:fill="auto"/>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4.58</w:t>
            </w:r>
          </w:p>
        </w:tc>
        <w:tc>
          <w:tcPr>
            <w:tcW w:w="709" w:type="dxa"/>
            <w:tcBorders>
              <w:top w:val="nil"/>
              <w:left w:val="nil"/>
              <w:bottom w:val="single" w:sz="4" w:space="0" w:color="auto"/>
              <w:right w:val="single" w:sz="4" w:space="0" w:color="auto"/>
            </w:tcBorders>
            <w:shd w:val="clear" w:color="auto" w:fill="auto"/>
            <w:noWrap/>
            <w:vAlign w:val="bottom"/>
            <w:hideMark/>
          </w:tcPr>
          <w:p w:rsidR="00143CFA" w:rsidRPr="00143CFA" w:rsidRDefault="00143CFA" w:rsidP="00143CFA">
            <w:pPr>
              <w:spacing w:after="0" w:line="240" w:lineRule="auto"/>
              <w:jc w:val="right"/>
              <w:rPr>
                <w:rFonts w:eastAsia="Times New Roman" w:cstheme="minorHAnsi"/>
                <w:color w:val="000000"/>
                <w:sz w:val="20"/>
                <w:szCs w:val="20"/>
                <w:lang w:eastAsia="en-IE"/>
              </w:rPr>
            </w:pPr>
            <w:r w:rsidRPr="00143CFA">
              <w:rPr>
                <w:rFonts w:eastAsia="Times New Roman" w:cstheme="minorHAnsi"/>
                <w:color w:val="000000"/>
                <w:sz w:val="20"/>
                <w:szCs w:val="20"/>
                <w:lang w:eastAsia="en-IE"/>
              </w:rPr>
              <w:t>5.18</w:t>
            </w:r>
          </w:p>
        </w:tc>
        <w:tc>
          <w:tcPr>
            <w:tcW w:w="636" w:type="dxa"/>
            <w:tcBorders>
              <w:top w:val="nil"/>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5.78</w:t>
            </w:r>
          </w:p>
        </w:tc>
        <w:tc>
          <w:tcPr>
            <w:tcW w:w="639" w:type="dxa"/>
            <w:tcBorders>
              <w:top w:val="nil"/>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6.38</w:t>
            </w:r>
          </w:p>
        </w:tc>
        <w:tc>
          <w:tcPr>
            <w:tcW w:w="709" w:type="dxa"/>
            <w:tcBorders>
              <w:top w:val="nil"/>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6.98</w:t>
            </w:r>
          </w:p>
        </w:tc>
        <w:tc>
          <w:tcPr>
            <w:tcW w:w="709" w:type="dxa"/>
            <w:tcBorders>
              <w:top w:val="nil"/>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7.58</w:t>
            </w:r>
          </w:p>
        </w:tc>
        <w:tc>
          <w:tcPr>
            <w:tcW w:w="674" w:type="dxa"/>
            <w:tcBorders>
              <w:top w:val="nil"/>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8.18</w:t>
            </w:r>
          </w:p>
        </w:tc>
        <w:tc>
          <w:tcPr>
            <w:tcW w:w="743" w:type="dxa"/>
            <w:tcBorders>
              <w:top w:val="nil"/>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8.78</w:t>
            </w:r>
          </w:p>
        </w:tc>
      </w:tr>
      <w:tr w:rsidR="00143CFA" w:rsidRPr="00143CFA" w:rsidTr="00143CFA">
        <w:trPr>
          <w:trHeight w:val="423"/>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43CFA" w:rsidRPr="00143CFA" w:rsidRDefault="00143CFA" w:rsidP="00143CFA">
            <w:pPr>
              <w:spacing w:after="0" w:line="240" w:lineRule="auto"/>
              <w:rPr>
                <w:rFonts w:eastAsia="Times New Roman" w:cstheme="minorHAnsi"/>
                <w:color w:val="000000"/>
                <w:sz w:val="20"/>
                <w:szCs w:val="20"/>
                <w:lang w:eastAsia="en-IE"/>
              </w:rPr>
            </w:pPr>
            <w:r w:rsidRPr="00143CFA">
              <w:rPr>
                <w:rFonts w:eastAsia="Times New Roman" w:cstheme="minorHAnsi"/>
                <w:color w:val="000000"/>
                <w:sz w:val="20"/>
                <w:szCs w:val="20"/>
                <w:lang w:eastAsia="en-IE"/>
              </w:rPr>
              <w:t>Dublin Mid-West</w:t>
            </w:r>
          </w:p>
        </w:tc>
        <w:tc>
          <w:tcPr>
            <w:tcW w:w="709" w:type="dxa"/>
            <w:tcBorders>
              <w:top w:val="nil"/>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-5.40</w:t>
            </w:r>
          </w:p>
        </w:tc>
        <w:tc>
          <w:tcPr>
            <w:tcW w:w="708" w:type="dxa"/>
            <w:tcBorders>
              <w:top w:val="nil"/>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-4.85</w:t>
            </w:r>
          </w:p>
        </w:tc>
        <w:tc>
          <w:tcPr>
            <w:tcW w:w="709" w:type="dxa"/>
            <w:tcBorders>
              <w:top w:val="nil"/>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-4.30</w:t>
            </w:r>
          </w:p>
        </w:tc>
        <w:tc>
          <w:tcPr>
            <w:tcW w:w="709" w:type="dxa"/>
            <w:tcBorders>
              <w:top w:val="nil"/>
              <w:left w:val="nil"/>
              <w:bottom w:val="single" w:sz="4" w:space="0" w:color="auto"/>
              <w:right w:val="single" w:sz="4" w:space="0" w:color="auto"/>
            </w:tcBorders>
            <w:shd w:val="clear" w:color="auto" w:fill="auto"/>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-3.74</w:t>
            </w:r>
          </w:p>
        </w:tc>
        <w:tc>
          <w:tcPr>
            <w:tcW w:w="709" w:type="dxa"/>
            <w:tcBorders>
              <w:top w:val="nil"/>
              <w:left w:val="nil"/>
              <w:bottom w:val="single" w:sz="4" w:space="0" w:color="auto"/>
              <w:right w:val="single" w:sz="4" w:space="0" w:color="auto"/>
            </w:tcBorders>
            <w:shd w:val="clear" w:color="auto" w:fill="auto"/>
            <w:noWrap/>
            <w:vAlign w:val="bottom"/>
            <w:hideMark/>
          </w:tcPr>
          <w:p w:rsidR="00143CFA" w:rsidRPr="00143CFA" w:rsidRDefault="00143CFA" w:rsidP="00143CFA">
            <w:pPr>
              <w:spacing w:after="0" w:line="240" w:lineRule="auto"/>
              <w:jc w:val="right"/>
              <w:rPr>
                <w:rFonts w:eastAsia="Times New Roman" w:cstheme="minorHAnsi"/>
                <w:color w:val="000000"/>
                <w:sz w:val="20"/>
                <w:szCs w:val="20"/>
                <w:lang w:eastAsia="en-IE"/>
              </w:rPr>
            </w:pPr>
            <w:r w:rsidRPr="00143CFA">
              <w:rPr>
                <w:rFonts w:eastAsia="Times New Roman" w:cstheme="minorHAnsi"/>
                <w:color w:val="000000"/>
                <w:sz w:val="20"/>
                <w:szCs w:val="20"/>
                <w:lang w:eastAsia="en-IE"/>
              </w:rPr>
              <w:t>-3.19</w:t>
            </w:r>
          </w:p>
        </w:tc>
        <w:tc>
          <w:tcPr>
            <w:tcW w:w="636" w:type="dxa"/>
            <w:tcBorders>
              <w:top w:val="nil"/>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-2.64</w:t>
            </w:r>
          </w:p>
        </w:tc>
        <w:tc>
          <w:tcPr>
            <w:tcW w:w="639" w:type="dxa"/>
            <w:tcBorders>
              <w:top w:val="nil"/>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-2.08</w:t>
            </w:r>
          </w:p>
        </w:tc>
        <w:tc>
          <w:tcPr>
            <w:tcW w:w="709" w:type="dxa"/>
            <w:tcBorders>
              <w:top w:val="nil"/>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-1.53</w:t>
            </w:r>
          </w:p>
        </w:tc>
        <w:tc>
          <w:tcPr>
            <w:tcW w:w="709" w:type="dxa"/>
            <w:tcBorders>
              <w:top w:val="nil"/>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-0.98</w:t>
            </w:r>
          </w:p>
        </w:tc>
        <w:tc>
          <w:tcPr>
            <w:tcW w:w="674" w:type="dxa"/>
            <w:tcBorders>
              <w:top w:val="nil"/>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-0.42</w:t>
            </w:r>
          </w:p>
        </w:tc>
        <w:tc>
          <w:tcPr>
            <w:tcW w:w="743" w:type="dxa"/>
            <w:tcBorders>
              <w:top w:val="nil"/>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0.13</w:t>
            </w:r>
          </w:p>
        </w:tc>
      </w:tr>
      <w:tr w:rsidR="00143CFA" w:rsidRPr="00143CFA" w:rsidTr="00143CFA">
        <w:trPr>
          <w:trHeight w:val="414"/>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43CFA" w:rsidRPr="00143CFA" w:rsidRDefault="00143CFA" w:rsidP="00143CFA">
            <w:pPr>
              <w:spacing w:after="0" w:line="240" w:lineRule="auto"/>
              <w:rPr>
                <w:rFonts w:eastAsia="Times New Roman" w:cstheme="minorHAnsi"/>
                <w:color w:val="000000"/>
                <w:sz w:val="20"/>
                <w:szCs w:val="20"/>
                <w:lang w:eastAsia="en-IE"/>
              </w:rPr>
            </w:pPr>
            <w:r w:rsidRPr="00143CFA">
              <w:rPr>
                <w:rFonts w:eastAsia="Times New Roman" w:cstheme="minorHAnsi"/>
                <w:color w:val="000000"/>
                <w:sz w:val="20"/>
                <w:szCs w:val="20"/>
                <w:lang w:eastAsia="en-IE"/>
              </w:rPr>
              <w:t>Dublin Rathdown</w:t>
            </w:r>
          </w:p>
        </w:tc>
        <w:tc>
          <w:tcPr>
            <w:tcW w:w="709" w:type="dxa"/>
            <w:tcBorders>
              <w:top w:val="nil"/>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-4.75</w:t>
            </w:r>
          </w:p>
        </w:tc>
        <w:tc>
          <w:tcPr>
            <w:tcW w:w="708" w:type="dxa"/>
            <w:tcBorders>
              <w:top w:val="nil"/>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-4.20</w:t>
            </w:r>
          </w:p>
        </w:tc>
        <w:tc>
          <w:tcPr>
            <w:tcW w:w="709" w:type="dxa"/>
            <w:tcBorders>
              <w:top w:val="nil"/>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-3.64</w:t>
            </w:r>
          </w:p>
        </w:tc>
        <w:tc>
          <w:tcPr>
            <w:tcW w:w="709" w:type="dxa"/>
            <w:tcBorders>
              <w:top w:val="nil"/>
              <w:left w:val="nil"/>
              <w:bottom w:val="single" w:sz="4" w:space="0" w:color="auto"/>
              <w:right w:val="single" w:sz="4" w:space="0" w:color="auto"/>
            </w:tcBorders>
            <w:shd w:val="clear" w:color="auto" w:fill="auto"/>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-3.08</w:t>
            </w:r>
          </w:p>
        </w:tc>
        <w:tc>
          <w:tcPr>
            <w:tcW w:w="709" w:type="dxa"/>
            <w:tcBorders>
              <w:top w:val="nil"/>
              <w:left w:val="nil"/>
              <w:bottom w:val="single" w:sz="4" w:space="0" w:color="auto"/>
              <w:right w:val="single" w:sz="4" w:space="0" w:color="auto"/>
            </w:tcBorders>
            <w:shd w:val="clear" w:color="auto" w:fill="auto"/>
            <w:noWrap/>
            <w:vAlign w:val="bottom"/>
            <w:hideMark/>
          </w:tcPr>
          <w:p w:rsidR="00143CFA" w:rsidRPr="00143CFA" w:rsidRDefault="00143CFA" w:rsidP="00143CFA">
            <w:pPr>
              <w:spacing w:after="0" w:line="240" w:lineRule="auto"/>
              <w:jc w:val="right"/>
              <w:rPr>
                <w:rFonts w:eastAsia="Times New Roman" w:cstheme="minorHAnsi"/>
                <w:color w:val="000000"/>
                <w:sz w:val="20"/>
                <w:szCs w:val="20"/>
                <w:lang w:eastAsia="en-IE"/>
              </w:rPr>
            </w:pPr>
            <w:r w:rsidRPr="00143CFA">
              <w:rPr>
                <w:rFonts w:eastAsia="Times New Roman" w:cstheme="minorHAnsi"/>
                <w:color w:val="000000"/>
                <w:sz w:val="20"/>
                <w:szCs w:val="20"/>
                <w:lang w:eastAsia="en-IE"/>
              </w:rPr>
              <w:t>-2.53</w:t>
            </w:r>
          </w:p>
        </w:tc>
        <w:tc>
          <w:tcPr>
            <w:tcW w:w="636" w:type="dxa"/>
            <w:tcBorders>
              <w:top w:val="nil"/>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-1.97</w:t>
            </w:r>
          </w:p>
        </w:tc>
        <w:tc>
          <w:tcPr>
            <w:tcW w:w="639" w:type="dxa"/>
            <w:tcBorders>
              <w:top w:val="nil"/>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-1.41</w:t>
            </w:r>
          </w:p>
        </w:tc>
        <w:tc>
          <w:tcPr>
            <w:tcW w:w="709" w:type="dxa"/>
            <w:tcBorders>
              <w:top w:val="nil"/>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-0.86</w:t>
            </w:r>
          </w:p>
        </w:tc>
        <w:tc>
          <w:tcPr>
            <w:tcW w:w="709" w:type="dxa"/>
            <w:tcBorders>
              <w:top w:val="nil"/>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-0.30</w:t>
            </w:r>
          </w:p>
        </w:tc>
        <w:tc>
          <w:tcPr>
            <w:tcW w:w="674" w:type="dxa"/>
            <w:tcBorders>
              <w:top w:val="nil"/>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0.26</w:t>
            </w:r>
          </w:p>
        </w:tc>
        <w:tc>
          <w:tcPr>
            <w:tcW w:w="743" w:type="dxa"/>
            <w:tcBorders>
              <w:top w:val="nil"/>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0.81</w:t>
            </w:r>
          </w:p>
        </w:tc>
      </w:tr>
      <w:tr w:rsidR="00143CFA" w:rsidRPr="00143CFA" w:rsidTr="00143CFA">
        <w:trPr>
          <w:trHeight w:val="420"/>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43CFA" w:rsidRPr="00143CFA" w:rsidRDefault="00143CFA" w:rsidP="00143CFA">
            <w:pPr>
              <w:spacing w:after="0" w:line="240" w:lineRule="auto"/>
              <w:rPr>
                <w:rFonts w:eastAsia="Times New Roman" w:cstheme="minorHAnsi"/>
                <w:color w:val="000000"/>
                <w:sz w:val="20"/>
                <w:szCs w:val="20"/>
                <w:lang w:eastAsia="en-IE"/>
              </w:rPr>
            </w:pPr>
            <w:r w:rsidRPr="00143CFA">
              <w:rPr>
                <w:rFonts w:eastAsia="Times New Roman" w:cstheme="minorHAnsi"/>
                <w:color w:val="000000"/>
                <w:sz w:val="20"/>
                <w:szCs w:val="20"/>
                <w:lang w:eastAsia="en-IE"/>
              </w:rPr>
              <w:t>Dublin South Central</w:t>
            </w:r>
          </w:p>
        </w:tc>
        <w:tc>
          <w:tcPr>
            <w:tcW w:w="709" w:type="dxa"/>
            <w:tcBorders>
              <w:top w:val="nil"/>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2.23</w:t>
            </w:r>
          </w:p>
        </w:tc>
        <w:tc>
          <w:tcPr>
            <w:tcW w:w="708" w:type="dxa"/>
            <w:tcBorders>
              <w:top w:val="nil"/>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2.82</w:t>
            </w:r>
          </w:p>
        </w:tc>
        <w:tc>
          <w:tcPr>
            <w:tcW w:w="709" w:type="dxa"/>
            <w:tcBorders>
              <w:top w:val="nil"/>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3.42</w:t>
            </w:r>
          </w:p>
        </w:tc>
        <w:tc>
          <w:tcPr>
            <w:tcW w:w="709" w:type="dxa"/>
            <w:tcBorders>
              <w:top w:val="nil"/>
              <w:left w:val="nil"/>
              <w:bottom w:val="single" w:sz="4" w:space="0" w:color="auto"/>
              <w:right w:val="single" w:sz="4" w:space="0" w:color="auto"/>
            </w:tcBorders>
            <w:shd w:val="clear" w:color="auto" w:fill="auto"/>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4.02</w:t>
            </w:r>
          </w:p>
        </w:tc>
        <w:tc>
          <w:tcPr>
            <w:tcW w:w="709" w:type="dxa"/>
            <w:tcBorders>
              <w:top w:val="nil"/>
              <w:left w:val="nil"/>
              <w:bottom w:val="single" w:sz="4" w:space="0" w:color="auto"/>
              <w:right w:val="single" w:sz="4" w:space="0" w:color="auto"/>
            </w:tcBorders>
            <w:shd w:val="clear" w:color="auto" w:fill="auto"/>
            <w:noWrap/>
            <w:vAlign w:val="bottom"/>
            <w:hideMark/>
          </w:tcPr>
          <w:p w:rsidR="00143CFA" w:rsidRPr="00143CFA" w:rsidRDefault="00143CFA" w:rsidP="00143CFA">
            <w:pPr>
              <w:spacing w:after="0" w:line="240" w:lineRule="auto"/>
              <w:jc w:val="right"/>
              <w:rPr>
                <w:rFonts w:eastAsia="Times New Roman" w:cstheme="minorHAnsi"/>
                <w:color w:val="000000"/>
                <w:sz w:val="20"/>
                <w:szCs w:val="20"/>
                <w:lang w:eastAsia="en-IE"/>
              </w:rPr>
            </w:pPr>
            <w:r w:rsidRPr="00143CFA">
              <w:rPr>
                <w:rFonts w:eastAsia="Times New Roman" w:cstheme="minorHAnsi"/>
                <w:color w:val="000000"/>
                <w:sz w:val="20"/>
                <w:szCs w:val="20"/>
                <w:lang w:eastAsia="en-IE"/>
              </w:rPr>
              <w:t>4.62</w:t>
            </w:r>
          </w:p>
        </w:tc>
        <w:tc>
          <w:tcPr>
            <w:tcW w:w="636" w:type="dxa"/>
            <w:tcBorders>
              <w:top w:val="nil"/>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5.22</w:t>
            </w:r>
          </w:p>
        </w:tc>
        <w:tc>
          <w:tcPr>
            <w:tcW w:w="639" w:type="dxa"/>
            <w:tcBorders>
              <w:top w:val="nil"/>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5.81</w:t>
            </w:r>
          </w:p>
        </w:tc>
        <w:tc>
          <w:tcPr>
            <w:tcW w:w="709" w:type="dxa"/>
            <w:tcBorders>
              <w:top w:val="nil"/>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6.41</w:t>
            </w:r>
          </w:p>
        </w:tc>
        <w:tc>
          <w:tcPr>
            <w:tcW w:w="709" w:type="dxa"/>
            <w:tcBorders>
              <w:top w:val="nil"/>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7.01</w:t>
            </w:r>
          </w:p>
        </w:tc>
        <w:tc>
          <w:tcPr>
            <w:tcW w:w="674" w:type="dxa"/>
            <w:tcBorders>
              <w:top w:val="nil"/>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7.61</w:t>
            </w:r>
          </w:p>
        </w:tc>
        <w:tc>
          <w:tcPr>
            <w:tcW w:w="743" w:type="dxa"/>
            <w:tcBorders>
              <w:top w:val="nil"/>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8.20</w:t>
            </w:r>
          </w:p>
        </w:tc>
      </w:tr>
      <w:tr w:rsidR="00143CFA" w:rsidRPr="00143CFA" w:rsidTr="00143CFA">
        <w:trPr>
          <w:trHeight w:val="413"/>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43CFA" w:rsidRPr="00143CFA" w:rsidRDefault="00143CFA" w:rsidP="00143CFA">
            <w:pPr>
              <w:spacing w:after="0" w:line="240" w:lineRule="auto"/>
              <w:rPr>
                <w:rFonts w:eastAsia="Times New Roman" w:cstheme="minorHAnsi"/>
                <w:color w:val="000000"/>
                <w:sz w:val="20"/>
                <w:szCs w:val="20"/>
                <w:lang w:eastAsia="en-IE"/>
              </w:rPr>
            </w:pPr>
            <w:r w:rsidRPr="00143CFA">
              <w:rPr>
                <w:rFonts w:eastAsia="Times New Roman" w:cstheme="minorHAnsi"/>
                <w:color w:val="000000"/>
                <w:sz w:val="20"/>
                <w:szCs w:val="20"/>
                <w:lang w:eastAsia="en-IE"/>
              </w:rPr>
              <w:t>Dublin South West</w:t>
            </w:r>
          </w:p>
        </w:tc>
        <w:tc>
          <w:tcPr>
            <w:tcW w:w="709" w:type="dxa"/>
            <w:tcBorders>
              <w:top w:val="nil"/>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3.82</w:t>
            </w:r>
          </w:p>
        </w:tc>
        <w:tc>
          <w:tcPr>
            <w:tcW w:w="708" w:type="dxa"/>
            <w:tcBorders>
              <w:top w:val="nil"/>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4.42</w:t>
            </w:r>
          </w:p>
        </w:tc>
        <w:tc>
          <w:tcPr>
            <w:tcW w:w="709" w:type="dxa"/>
            <w:tcBorders>
              <w:top w:val="nil"/>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5.03</w:t>
            </w:r>
          </w:p>
        </w:tc>
        <w:tc>
          <w:tcPr>
            <w:tcW w:w="709" w:type="dxa"/>
            <w:tcBorders>
              <w:top w:val="nil"/>
              <w:left w:val="nil"/>
              <w:bottom w:val="single" w:sz="4" w:space="0" w:color="auto"/>
              <w:right w:val="single" w:sz="4" w:space="0" w:color="auto"/>
            </w:tcBorders>
            <w:shd w:val="clear" w:color="auto" w:fill="auto"/>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5.64</w:t>
            </w:r>
          </w:p>
        </w:tc>
        <w:tc>
          <w:tcPr>
            <w:tcW w:w="709" w:type="dxa"/>
            <w:tcBorders>
              <w:top w:val="nil"/>
              <w:left w:val="nil"/>
              <w:bottom w:val="single" w:sz="4" w:space="0" w:color="auto"/>
              <w:right w:val="single" w:sz="4" w:space="0" w:color="auto"/>
            </w:tcBorders>
            <w:shd w:val="clear" w:color="auto" w:fill="auto"/>
            <w:noWrap/>
            <w:vAlign w:val="bottom"/>
            <w:hideMark/>
          </w:tcPr>
          <w:p w:rsidR="00143CFA" w:rsidRPr="00143CFA" w:rsidRDefault="00143CFA" w:rsidP="00143CFA">
            <w:pPr>
              <w:spacing w:after="0" w:line="240" w:lineRule="auto"/>
              <w:jc w:val="right"/>
              <w:rPr>
                <w:rFonts w:eastAsia="Times New Roman" w:cstheme="minorHAnsi"/>
                <w:color w:val="000000"/>
                <w:sz w:val="20"/>
                <w:szCs w:val="20"/>
                <w:lang w:eastAsia="en-IE"/>
              </w:rPr>
            </w:pPr>
            <w:r w:rsidRPr="00143CFA">
              <w:rPr>
                <w:rFonts w:eastAsia="Times New Roman" w:cstheme="minorHAnsi"/>
                <w:color w:val="000000"/>
                <w:sz w:val="20"/>
                <w:szCs w:val="20"/>
                <w:lang w:eastAsia="en-IE"/>
              </w:rPr>
              <w:t>6.24</w:t>
            </w:r>
          </w:p>
        </w:tc>
        <w:tc>
          <w:tcPr>
            <w:tcW w:w="636" w:type="dxa"/>
            <w:tcBorders>
              <w:top w:val="nil"/>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6.85</w:t>
            </w:r>
          </w:p>
        </w:tc>
        <w:tc>
          <w:tcPr>
            <w:tcW w:w="639" w:type="dxa"/>
            <w:tcBorders>
              <w:top w:val="nil"/>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7.46</w:t>
            </w:r>
          </w:p>
        </w:tc>
        <w:tc>
          <w:tcPr>
            <w:tcW w:w="709" w:type="dxa"/>
            <w:tcBorders>
              <w:top w:val="nil"/>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8.07</w:t>
            </w:r>
          </w:p>
        </w:tc>
        <w:tc>
          <w:tcPr>
            <w:tcW w:w="709" w:type="dxa"/>
            <w:tcBorders>
              <w:top w:val="nil"/>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8.67</w:t>
            </w:r>
          </w:p>
        </w:tc>
        <w:tc>
          <w:tcPr>
            <w:tcW w:w="674" w:type="dxa"/>
            <w:tcBorders>
              <w:top w:val="nil"/>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9.28</w:t>
            </w:r>
          </w:p>
        </w:tc>
        <w:tc>
          <w:tcPr>
            <w:tcW w:w="743" w:type="dxa"/>
            <w:tcBorders>
              <w:top w:val="nil"/>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9.89</w:t>
            </w:r>
          </w:p>
        </w:tc>
      </w:tr>
      <w:tr w:rsidR="00143CFA" w:rsidRPr="00143CFA" w:rsidTr="00143CFA">
        <w:trPr>
          <w:trHeight w:val="419"/>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143CFA" w:rsidRPr="00143CFA" w:rsidRDefault="00143CFA" w:rsidP="00143CFA">
            <w:pPr>
              <w:spacing w:after="0" w:line="240" w:lineRule="auto"/>
              <w:rPr>
                <w:rFonts w:eastAsia="Times New Roman" w:cstheme="minorHAnsi"/>
                <w:color w:val="000000"/>
                <w:sz w:val="20"/>
                <w:szCs w:val="20"/>
                <w:lang w:eastAsia="en-IE"/>
              </w:rPr>
            </w:pPr>
            <w:r w:rsidRPr="00143CFA">
              <w:rPr>
                <w:rFonts w:eastAsia="Times New Roman" w:cstheme="minorHAnsi"/>
                <w:color w:val="000000"/>
                <w:sz w:val="20"/>
                <w:szCs w:val="20"/>
                <w:lang w:eastAsia="en-IE"/>
              </w:rPr>
              <w:t>Dún Laoghaire</w:t>
            </w:r>
          </w:p>
        </w:tc>
        <w:tc>
          <w:tcPr>
            <w:tcW w:w="709" w:type="dxa"/>
            <w:tcBorders>
              <w:top w:val="nil"/>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-0.45</w:t>
            </w:r>
          </w:p>
        </w:tc>
        <w:tc>
          <w:tcPr>
            <w:tcW w:w="708" w:type="dxa"/>
            <w:tcBorders>
              <w:top w:val="nil"/>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0.13</w:t>
            </w:r>
          </w:p>
        </w:tc>
        <w:tc>
          <w:tcPr>
            <w:tcW w:w="709" w:type="dxa"/>
            <w:tcBorders>
              <w:top w:val="nil"/>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0.71</w:t>
            </w:r>
          </w:p>
        </w:tc>
        <w:tc>
          <w:tcPr>
            <w:tcW w:w="709" w:type="dxa"/>
            <w:tcBorders>
              <w:top w:val="nil"/>
              <w:left w:val="nil"/>
              <w:bottom w:val="single" w:sz="4" w:space="0" w:color="auto"/>
              <w:right w:val="single" w:sz="4" w:space="0" w:color="auto"/>
            </w:tcBorders>
            <w:shd w:val="clear" w:color="auto" w:fill="auto"/>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1.29</w:t>
            </w:r>
          </w:p>
        </w:tc>
        <w:tc>
          <w:tcPr>
            <w:tcW w:w="709" w:type="dxa"/>
            <w:tcBorders>
              <w:top w:val="nil"/>
              <w:left w:val="nil"/>
              <w:bottom w:val="single" w:sz="4" w:space="0" w:color="auto"/>
              <w:right w:val="single" w:sz="4" w:space="0" w:color="auto"/>
            </w:tcBorders>
            <w:shd w:val="clear" w:color="auto" w:fill="auto"/>
            <w:noWrap/>
            <w:vAlign w:val="bottom"/>
            <w:hideMark/>
          </w:tcPr>
          <w:p w:rsidR="00143CFA" w:rsidRPr="00143CFA" w:rsidRDefault="00143CFA" w:rsidP="00143CFA">
            <w:pPr>
              <w:spacing w:after="0" w:line="240" w:lineRule="auto"/>
              <w:jc w:val="right"/>
              <w:rPr>
                <w:rFonts w:eastAsia="Times New Roman" w:cstheme="minorHAnsi"/>
                <w:color w:val="000000"/>
                <w:sz w:val="20"/>
                <w:szCs w:val="20"/>
                <w:lang w:eastAsia="en-IE"/>
              </w:rPr>
            </w:pPr>
            <w:r w:rsidRPr="00143CFA">
              <w:rPr>
                <w:rFonts w:eastAsia="Times New Roman" w:cstheme="minorHAnsi"/>
                <w:color w:val="000000"/>
                <w:sz w:val="20"/>
                <w:szCs w:val="20"/>
                <w:lang w:eastAsia="en-IE"/>
              </w:rPr>
              <w:t>1.88</w:t>
            </w:r>
          </w:p>
        </w:tc>
        <w:tc>
          <w:tcPr>
            <w:tcW w:w="636" w:type="dxa"/>
            <w:tcBorders>
              <w:top w:val="nil"/>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2.46</w:t>
            </w:r>
          </w:p>
        </w:tc>
        <w:tc>
          <w:tcPr>
            <w:tcW w:w="639" w:type="dxa"/>
            <w:tcBorders>
              <w:top w:val="nil"/>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3.04</w:t>
            </w:r>
          </w:p>
        </w:tc>
        <w:tc>
          <w:tcPr>
            <w:tcW w:w="709" w:type="dxa"/>
            <w:tcBorders>
              <w:top w:val="nil"/>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3.62</w:t>
            </w:r>
          </w:p>
        </w:tc>
        <w:tc>
          <w:tcPr>
            <w:tcW w:w="709" w:type="dxa"/>
            <w:tcBorders>
              <w:top w:val="nil"/>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4.21</w:t>
            </w:r>
          </w:p>
        </w:tc>
        <w:tc>
          <w:tcPr>
            <w:tcW w:w="674" w:type="dxa"/>
            <w:tcBorders>
              <w:top w:val="nil"/>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4.79</w:t>
            </w:r>
          </w:p>
        </w:tc>
        <w:tc>
          <w:tcPr>
            <w:tcW w:w="743" w:type="dxa"/>
            <w:tcBorders>
              <w:top w:val="nil"/>
              <w:left w:val="nil"/>
              <w:bottom w:val="single" w:sz="4" w:space="0" w:color="auto"/>
              <w:right w:val="single" w:sz="4" w:space="0" w:color="auto"/>
            </w:tcBorders>
            <w:shd w:val="clear" w:color="000000" w:fill="FFFFFF"/>
            <w:noWrap/>
            <w:vAlign w:val="bottom"/>
            <w:hideMark/>
          </w:tcPr>
          <w:p w:rsidR="00143CFA" w:rsidRPr="00143CFA" w:rsidRDefault="00143CFA" w:rsidP="00143CFA">
            <w:pPr>
              <w:spacing w:after="0" w:line="240" w:lineRule="auto"/>
              <w:jc w:val="right"/>
              <w:rPr>
                <w:rFonts w:eastAsia="Times New Roman" w:cstheme="minorHAnsi"/>
                <w:sz w:val="20"/>
                <w:szCs w:val="20"/>
                <w:lang w:eastAsia="en-IE"/>
              </w:rPr>
            </w:pPr>
            <w:r w:rsidRPr="00143CFA">
              <w:rPr>
                <w:rFonts w:eastAsia="Times New Roman" w:cstheme="minorHAnsi"/>
                <w:sz w:val="20"/>
                <w:szCs w:val="20"/>
                <w:lang w:eastAsia="en-IE"/>
              </w:rPr>
              <w:t>5.37</w:t>
            </w:r>
          </w:p>
        </w:tc>
      </w:tr>
    </w:tbl>
    <w:p w:rsidR="00143CFA" w:rsidRDefault="00143CFA" w:rsidP="001D05D5">
      <w:pPr>
        <w:spacing w:after="0" w:line="360" w:lineRule="auto"/>
        <w:jc w:val="both"/>
        <w:rPr>
          <w:rFonts w:ascii="Arial" w:hAnsi="Arial" w:cs="Arial"/>
          <w:sz w:val="24"/>
        </w:rPr>
      </w:pPr>
    </w:p>
    <w:p w:rsidR="00143CFA" w:rsidRDefault="00143CFA" w:rsidP="00143CFA">
      <w:pPr>
        <w:spacing w:after="0" w:line="360" w:lineRule="auto"/>
        <w:jc w:val="both"/>
        <w:rPr>
          <w:rFonts w:ascii="Arial" w:hAnsi="Arial" w:cs="Arial"/>
          <w:sz w:val="24"/>
        </w:rPr>
      </w:pPr>
      <w:r>
        <w:rPr>
          <w:rFonts w:ascii="Arial" w:hAnsi="Arial" w:cs="Arial"/>
          <w:sz w:val="24"/>
        </w:rPr>
        <w:t xml:space="preserve">It can be seen in Table 7 above that in a 174 seat Dáil, all the variances in the region are good except for that of Dublin South West which is a little high at +5.64%, and with a higher membership of the Dáil, that figure increases significantly.  </w:t>
      </w:r>
    </w:p>
    <w:p w:rsidR="00143CFA" w:rsidRDefault="00143CFA" w:rsidP="00143CFA">
      <w:pPr>
        <w:spacing w:after="0" w:line="360" w:lineRule="auto"/>
        <w:jc w:val="both"/>
        <w:rPr>
          <w:rFonts w:ascii="Arial" w:hAnsi="Arial" w:cs="Arial"/>
          <w:sz w:val="24"/>
        </w:rPr>
      </w:pPr>
    </w:p>
    <w:p w:rsidR="00143CFA" w:rsidRDefault="00143CFA" w:rsidP="00143CFA">
      <w:pPr>
        <w:spacing w:after="0" w:line="360" w:lineRule="auto"/>
        <w:jc w:val="both"/>
        <w:rPr>
          <w:rFonts w:ascii="Arial" w:hAnsi="Arial" w:cs="Arial"/>
          <w:sz w:val="24"/>
        </w:rPr>
      </w:pPr>
      <w:r>
        <w:rPr>
          <w:rFonts w:ascii="Arial" w:hAnsi="Arial" w:cs="Arial"/>
          <w:sz w:val="24"/>
        </w:rPr>
        <w:t xml:space="preserve">However, it is important to note, that Dublin South West is adjacent to the Dublin Rathdown constituency which in this option has a fairly low variance, so in the event of a higher Dáil membership emerging, then a modest transfer between those constituencies could be made to fix the variance, and something quite close to this configuration could be put forward as a viable option.  </w:t>
      </w:r>
    </w:p>
    <w:p w:rsidR="00143CFA" w:rsidRDefault="00143CFA" w:rsidP="00143CFA">
      <w:pPr>
        <w:spacing w:after="0" w:line="360" w:lineRule="auto"/>
        <w:jc w:val="both"/>
        <w:rPr>
          <w:rFonts w:ascii="Arial" w:hAnsi="Arial" w:cs="Arial"/>
          <w:sz w:val="24"/>
        </w:rPr>
      </w:pPr>
    </w:p>
    <w:p w:rsidR="00143CFA" w:rsidRDefault="00143CFA">
      <w:pPr>
        <w:rPr>
          <w:rFonts w:ascii="Arial" w:hAnsi="Arial" w:cs="Arial"/>
          <w:sz w:val="24"/>
        </w:rPr>
      </w:pPr>
    </w:p>
    <w:p w:rsidR="00143CFA" w:rsidRDefault="00143CFA">
      <w:pPr>
        <w:rPr>
          <w:rFonts w:ascii="Arial" w:hAnsi="Arial" w:cs="Arial"/>
          <w:sz w:val="24"/>
        </w:rPr>
      </w:pPr>
    </w:p>
    <w:p w:rsidR="00143CFA" w:rsidRDefault="00143CFA">
      <w:pPr>
        <w:rPr>
          <w:rFonts w:ascii="Arial" w:hAnsi="Arial" w:cs="Arial"/>
          <w:sz w:val="24"/>
        </w:rPr>
      </w:pPr>
    </w:p>
    <w:p w:rsidR="00143CFA" w:rsidRDefault="00143CFA">
      <w:pPr>
        <w:rPr>
          <w:rFonts w:ascii="Arial" w:hAnsi="Arial" w:cs="Arial"/>
          <w:sz w:val="24"/>
        </w:rPr>
      </w:pPr>
    </w:p>
    <w:p w:rsidR="00143CFA" w:rsidRDefault="00143CFA">
      <w:pPr>
        <w:rPr>
          <w:rFonts w:ascii="Arial" w:hAnsi="Arial" w:cs="Arial"/>
          <w:sz w:val="24"/>
        </w:rPr>
      </w:pPr>
    </w:p>
    <w:p w:rsidR="00143CFA" w:rsidRDefault="00143CFA">
      <w:pPr>
        <w:rPr>
          <w:rFonts w:ascii="Arial" w:hAnsi="Arial" w:cs="Arial"/>
          <w:sz w:val="24"/>
        </w:rPr>
      </w:pPr>
    </w:p>
    <w:p w:rsidR="006F7073" w:rsidRDefault="006F7073">
      <w:pPr>
        <w:rPr>
          <w:rFonts w:ascii="Arial" w:hAnsi="Arial" w:cs="Arial"/>
          <w:sz w:val="24"/>
        </w:rPr>
      </w:pPr>
      <w:r>
        <w:rPr>
          <w:rFonts w:ascii="Arial" w:hAnsi="Arial" w:cs="Arial"/>
          <w:sz w:val="24"/>
        </w:rPr>
        <w:br w:type="page"/>
      </w:r>
    </w:p>
    <w:p w:rsidR="00482B1F" w:rsidRPr="00004C12" w:rsidRDefault="00E27622" w:rsidP="00E27622">
      <w:pPr>
        <w:spacing w:after="0" w:line="360" w:lineRule="auto"/>
        <w:jc w:val="center"/>
        <w:rPr>
          <w:rFonts w:ascii="Arial" w:hAnsi="Arial" w:cs="Arial"/>
          <w:b/>
          <w:sz w:val="24"/>
        </w:rPr>
      </w:pPr>
      <w:r w:rsidRPr="00004C12">
        <w:rPr>
          <w:rFonts w:ascii="Arial" w:hAnsi="Arial" w:cs="Arial"/>
          <w:b/>
          <w:sz w:val="24"/>
        </w:rPr>
        <w:lastRenderedPageBreak/>
        <w:t>APPENDIX</w:t>
      </w:r>
    </w:p>
    <w:p w:rsidR="002E4C17" w:rsidRDefault="002E4C17" w:rsidP="001D05D5">
      <w:pPr>
        <w:spacing w:after="0" w:line="360" w:lineRule="auto"/>
        <w:jc w:val="both"/>
        <w:rPr>
          <w:rFonts w:ascii="Arial" w:hAnsi="Arial" w:cs="Arial"/>
          <w:b/>
        </w:rPr>
      </w:pPr>
    </w:p>
    <w:p w:rsidR="006F7073" w:rsidRDefault="006F7073" w:rsidP="006F7073">
      <w:pPr>
        <w:spacing w:after="0" w:line="360" w:lineRule="auto"/>
        <w:jc w:val="both"/>
        <w:rPr>
          <w:rFonts w:ascii="Arial" w:hAnsi="Arial" w:cs="Arial"/>
          <w:b/>
        </w:rPr>
      </w:pPr>
      <w:r w:rsidRPr="00004C12">
        <w:rPr>
          <w:rFonts w:ascii="Arial" w:hAnsi="Arial" w:cs="Arial"/>
          <w:b/>
        </w:rPr>
        <w:t xml:space="preserve">Table </w:t>
      </w:r>
      <w:r w:rsidR="004A732F">
        <w:rPr>
          <w:rFonts w:ascii="Arial" w:hAnsi="Arial" w:cs="Arial"/>
          <w:b/>
        </w:rPr>
        <w:t>1</w:t>
      </w:r>
      <w:r w:rsidR="00A23750">
        <w:rPr>
          <w:rFonts w:ascii="Arial" w:hAnsi="Arial" w:cs="Arial"/>
          <w:b/>
        </w:rPr>
        <w:t>A</w:t>
      </w:r>
      <w:r w:rsidRPr="00004C12">
        <w:rPr>
          <w:rFonts w:ascii="Arial" w:hAnsi="Arial" w:cs="Arial"/>
          <w:b/>
        </w:rPr>
        <w:t xml:space="preserve">:  Electoral Divisions and population transferred from the constituency of </w:t>
      </w:r>
      <w:r w:rsidR="00C060F3">
        <w:rPr>
          <w:rFonts w:ascii="Arial" w:hAnsi="Arial" w:cs="Arial"/>
          <w:b/>
        </w:rPr>
        <w:t>Dublin South Central</w:t>
      </w:r>
      <w:r w:rsidRPr="00004C12">
        <w:rPr>
          <w:rFonts w:ascii="Arial" w:hAnsi="Arial" w:cs="Arial"/>
          <w:b/>
        </w:rPr>
        <w:t xml:space="preserve"> to </w:t>
      </w:r>
      <w:r w:rsidR="00C060F3">
        <w:rPr>
          <w:rFonts w:ascii="Arial" w:hAnsi="Arial" w:cs="Arial"/>
          <w:b/>
        </w:rPr>
        <w:t xml:space="preserve">the constituency of Dublin Lucan in Option 1 </w:t>
      </w:r>
    </w:p>
    <w:p w:rsidR="005423FC" w:rsidRPr="00004C12" w:rsidRDefault="005423FC" w:rsidP="006F7073">
      <w:pPr>
        <w:spacing w:after="0" w:line="360" w:lineRule="auto"/>
        <w:jc w:val="both"/>
        <w:rPr>
          <w:rFonts w:ascii="Arial" w:hAnsi="Arial" w:cs="Arial"/>
          <w:b/>
        </w:rPr>
      </w:pPr>
    </w:p>
    <w:tbl>
      <w:tblPr>
        <w:tblStyle w:val="TableGrid"/>
        <w:tblW w:w="0" w:type="auto"/>
        <w:tblLook w:val="04A0" w:firstRow="1" w:lastRow="0" w:firstColumn="1" w:lastColumn="0" w:noHBand="0" w:noVBand="1"/>
      </w:tblPr>
      <w:tblGrid>
        <w:gridCol w:w="2830"/>
        <w:gridCol w:w="2552"/>
      </w:tblGrid>
      <w:tr w:rsidR="006F7073" w:rsidRPr="00004C12" w:rsidTr="009359D8">
        <w:tc>
          <w:tcPr>
            <w:tcW w:w="2830" w:type="dxa"/>
            <w:shd w:val="clear" w:color="auto" w:fill="D9D9D9" w:themeFill="background1" w:themeFillShade="D9"/>
          </w:tcPr>
          <w:p w:rsidR="006F7073" w:rsidRPr="00004C12" w:rsidRDefault="006F7073" w:rsidP="009F1024">
            <w:pPr>
              <w:spacing w:line="360" w:lineRule="auto"/>
              <w:jc w:val="both"/>
              <w:rPr>
                <w:rFonts w:ascii="Arial" w:hAnsi="Arial" w:cs="Arial"/>
              </w:rPr>
            </w:pPr>
            <w:r w:rsidRPr="00004C12">
              <w:rPr>
                <w:rFonts w:ascii="Arial" w:hAnsi="Arial" w:cs="Arial"/>
              </w:rPr>
              <w:t xml:space="preserve">Electoral Division </w:t>
            </w:r>
          </w:p>
        </w:tc>
        <w:tc>
          <w:tcPr>
            <w:tcW w:w="2552" w:type="dxa"/>
            <w:shd w:val="clear" w:color="auto" w:fill="D9D9D9" w:themeFill="background1" w:themeFillShade="D9"/>
          </w:tcPr>
          <w:p w:rsidR="006F7073" w:rsidRPr="00004C12" w:rsidRDefault="006F7073" w:rsidP="009359D8">
            <w:pPr>
              <w:spacing w:line="360" w:lineRule="auto"/>
              <w:jc w:val="center"/>
              <w:rPr>
                <w:rFonts w:ascii="Arial" w:hAnsi="Arial" w:cs="Arial"/>
              </w:rPr>
            </w:pPr>
            <w:r w:rsidRPr="00004C12">
              <w:rPr>
                <w:rFonts w:ascii="Arial" w:hAnsi="Arial" w:cs="Arial"/>
              </w:rPr>
              <w:t>2022 population</w:t>
            </w:r>
          </w:p>
        </w:tc>
      </w:tr>
      <w:tr w:rsidR="006F7073" w:rsidRPr="00004C12" w:rsidTr="009359D8">
        <w:tc>
          <w:tcPr>
            <w:tcW w:w="2830" w:type="dxa"/>
          </w:tcPr>
          <w:p w:rsidR="006F7073" w:rsidRPr="00004C12" w:rsidRDefault="00C060F3" w:rsidP="009F1024">
            <w:pPr>
              <w:spacing w:line="360" w:lineRule="auto"/>
              <w:jc w:val="both"/>
              <w:rPr>
                <w:rFonts w:ascii="Arial" w:hAnsi="Arial" w:cs="Arial"/>
              </w:rPr>
            </w:pPr>
            <w:r>
              <w:rPr>
                <w:rFonts w:ascii="Arial" w:hAnsi="Arial" w:cs="Arial"/>
              </w:rPr>
              <w:t xml:space="preserve">Cherry Orchard A </w:t>
            </w:r>
          </w:p>
        </w:tc>
        <w:tc>
          <w:tcPr>
            <w:tcW w:w="2552" w:type="dxa"/>
          </w:tcPr>
          <w:p w:rsidR="006F7073" w:rsidRPr="00004C12" w:rsidRDefault="00C060F3" w:rsidP="009359D8">
            <w:pPr>
              <w:spacing w:line="360" w:lineRule="auto"/>
              <w:jc w:val="center"/>
              <w:rPr>
                <w:rFonts w:ascii="Arial" w:hAnsi="Arial" w:cs="Arial"/>
              </w:rPr>
            </w:pPr>
            <w:r>
              <w:rPr>
                <w:rFonts w:ascii="Arial" w:hAnsi="Arial" w:cs="Arial"/>
              </w:rPr>
              <w:t xml:space="preserve">3,447 </w:t>
            </w:r>
          </w:p>
        </w:tc>
      </w:tr>
      <w:tr w:rsidR="002E4C17" w:rsidRPr="00004C12" w:rsidTr="002E4C17">
        <w:tc>
          <w:tcPr>
            <w:tcW w:w="2830" w:type="dxa"/>
            <w:shd w:val="clear" w:color="auto" w:fill="D9D9D9" w:themeFill="background1" w:themeFillShade="D9"/>
          </w:tcPr>
          <w:p w:rsidR="002E4C17" w:rsidRPr="00004C12" w:rsidRDefault="002E4C17" w:rsidP="009F1024">
            <w:pPr>
              <w:spacing w:line="360" w:lineRule="auto"/>
              <w:jc w:val="both"/>
              <w:rPr>
                <w:rFonts w:ascii="Arial" w:hAnsi="Arial" w:cs="Arial"/>
              </w:rPr>
            </w:pPr>
            <w:r>
              <w:rPr>
                <w:rFonts w:ascii="Arial" w:hAnsi="Arial" w:cs="Arial"/>
              </w:rPr>
              <w:t xml:space="preserve">Total: </w:t>
            </w:r>
          </w:p>
        </w:tc>
        <w:tc>
          <w:tcPr>
            <w:tcW w:w="2552" w:type="dxa"/>
            <w:shd w:val="clear" w:color="auto" w:fill="D9D9D9" w:themeFill="background1" w:themeFillShade="D9"/>
          </w:tcPr>
          <w:p w:rsidR="002E4C17" w:rsidRPr="00004C12" w:rsidRDefault="00C060F3" w:rsidP="009359D8">
            <w:pPr>
              <w:spacing w:line="360" w:lineRule="auto"/>
              <w:jc w:val="center"/>
              <w:rPr>
                <w:rFonts w:ascii="Arial" w:hAnsi="Arial" w:cs="Arial"/>
              </w:rPr>
            </w:pPr>
            <w:r>
              <w:rPr>
                <w:rFonts w:ascii="Arial" w:hAnsi="Arial" w:cs="Arial"/>
              </w:rPr>
              <w:t xml:space="preserve">3,447 </w:t>
            </w:r>
          </w:p>
        </w:tc>
      </w:tr>
    </w:tbl>
    <w:p w:rsidR="00004C12" w:rsidRDefault="00004C12" w:rsidP="001D05D5">
      <w:pPr>
        <w:spacing w:after="0" w:line="360" w:lineRule="auto"/>
        <w:jc w:val="both"/>
        <w:rPr>
          <w:rFonts w:ascii="Arial" w:hAnsi="Arial" w:cs="Arial"/>
          <w:b/>
        </w:rPr>
      </w:pPr>
    </w:p>
    <w:p w:rsidR="002E4C17" w:rsidRPr="00004C12" w:rsidRDefault="002E4C17" w:rsidP="001D05D5">
      <w:pPr>
        <w:spacing w:after="0" w:line="360" w:lineRule="auto"/>
        <w:jc w:val="both"/>
        <w:rPr>
          <w:rFonts w:ascii="Arial" w:hAnsi="Arial" w:cs="Arial"/>
          <w:b/>
        </w:rPr>
      </w:pPr>
    </w:p>
    <w:p w:rsidR="00BB70B2" w:rsidRPr="00004C12" w:rsidRDefault="002023D7" w:rsidP="001D05D5">
      <w:pPr>
        <w:spacing w:after="0" w:line="360" w:lineRule="auto"/>
        <w:jc w:val="both"/>
        <w:rPr>
          <w:rFonts w:ascii="Arial" w:hAnsi="Arial" w:cs="Arial"/>
        </w:rPr>
      </w:pPr>
      <w:r w:rsidRPr="00004C12">
        <w:rPr>
          <w:rFonts w:ascii="Arial" w:hAnsi="Arial" w:cs="Arial"/>
          <w:b/>
        </w:rPr>
        <w:t xml:space="preserve">Table </w:t>
      </w:r>
      <w:r w:rsidR="004A732F">
        <w:rPr>
          <w:rFonts w:ascii="Arial" w:hAnsi="Arial" w:cs="Arial"/>
          <w:b/>
        </w:rPr>
        <w:t>2</w:t>
      </w:r>
      <w:r w:rsidR="00A23750">
        <w:rPr>
          <w:rFonts w:ascii="Arial" w:hAnsi="Arial" w:cs="Arial"/>
          <w:b/>
        </w:rPr>
        <w:t>A</w:t>
      </w:r>
      <w:r w:rsidRPr="00004C12">
        <w:rPr>
          <w:rFonts w:ascii="Arial" w:hAnsi="Arial" w:cs="Arial"/>
          <w:b/>
        </w:rPr>
        <w:t xml:space="preserve">:  Electoral Divisions and population transferred from the constituency of </w:t>
      </w:r>
      <w:r w:rsidR="00C060F3">
        <w:rPr>
          <w:rFonts w:ascii="Arial" w:hAnsi="Arial" w:cs="Arial"/>
          <w:b/>
        </w:rPr>
        <w:t>Dublin South</w:t>
      </w:r>
      <w:r w:rsidR="00004C12" w:rsidRPr="00004C12">
        <w:rPr>
          <w:rFonts w:ascii="Arial" w:hAnsi="Arial" w:cs="Arial"/>
          <w:b/>
        </w:rPr>
        <w:t xml:space="preserve"> West to the con</w:t>
      </w:r>
      <w:r w:rsidR="00C060F3">
        <w:rPr>
          <w:rFonts w:ascii="Arial" w:hAnsi="Arial" w:cs="Arial"/>
          <w:b/>
        </w:rPr>
        <w:t xml:space="preserve">stituency of Dublin Mid-West </w:t>
      </w:r>
      <w:r w:rsidR="005423FC">
        <w:rPr>
          <w:rFonts w:ascii="Arial" w:hAnsi="Arial" w:cs="Arial"/>
          <w:b/>
        </w:rPr>
        <w:t>in Option 1</w:t>
      </w:r>
    </w:p>
    <w:tbl>
      <w:tblPr>
        <w:tblW w:w="636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392"/>
        <w:gridCol w:w="2977"/>
      </w:tblGrid>
      <w:tr w:rsidR="002023D7" w:rsidRPr="002023D7" w:rsidTr="00C060F3">
        <w:trPr>
          <w:trHeight w:val="288"/>
        </w:trPr>
        <w:tc>
          <w:tcPr>
            <w:tcW w:w="3392" w:type="dxa"/>
            <w:shd w:val="clear" w:color="auto" w:fill="D9D9D9" w:themeFill="background1" w:themeFillShade="D9"/>
            <w:noWrap/>
            <w:vAlign w:val="bottom"/>
          </w:tcPr>
          <w:p w:rsidR="002023D7" w:rsidRPr="002023D7" w:rsidRDefault="002023D7" w:rsidP="002023D7">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 xml:space="preserve">Electoral Division </w:t>
            </w:r>
          </w:p>
        </w:tc>
        <w:tc>
          <w:tcPr>
            <w:tcW w:w="2977" w:type="dxa"/>
            <w:shd w:val="clear" w:color="auto" w:fill="D9D9D9" w:themeFill="background1" w:themeFillShade="D9"/>
            <w:noWrap/>
            <w:vAlign w:val="bottom"/>
          </w:tcPr>
          <w:p w:rsidR="002023D7" w:rsidRPr="002023D7" w:rsidRDefault="002023D7" w:rsidP="002023D7">
            <w:pPr>
              <w:spacing w:after="0" w:line="240" w:lineRule="auto"/>
              <w:jc w:val="center"/>
              <w:rPr>
                <w:rFonts w:ascii="Arial" w:eastAsia="Times New Roman" w:hAnsi="Arial" w:cs="Arial"/>
                <w:color w:val="000000"/>
                <w:lang w:eastAsia="en-IE"/>
              </w:rPr>
            </w:pPr>
            <w:r w:rsidRPr="00004C12">
              <w:rPr>
                <w:rFonts w:ascii="Arial" w:eastAsia="Times New Roman" w:hAnsi="Arial" w:cs="Arial"/>
                <w:color w:val="000000"/>
                <w:lang w:eastAsia="en-IE"/>
              </w:rPr>
              <w:t>2022 population</w:t>
            </w:r>
          </w:p>
        </w:tc>
      </w:tr>
      <w:tr w:rsidR="002023D7" w:rsidRPr="002023D7" w:rsidTr="00C060F3">
        <w:trPr>
          <w:trHeight w:val="288"/>
        </w:trPr>
        <w:tc>
          <w:tcPr>
            <w:tcW w:w="3392" w:type="dxa"/>
            <w:shd w:val="clear" w:color="auto" w:fill="auto"/>
            <w:noWrap/>
            <w:vAlign w:val="bottom"/>
          </w:tcPr>
          <w:p w:rsidR="002023D7" w:rsidRPr="002023D7" w:rsidRDefault="00C060F3" w:rsidP="002023D7">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 xml:space="preserve">Tallaght-Belgard </w:t>
            </w:r>
          </w:p>
        </w:tc>
        <w:tc>
          <w:tcPr>
            <w:tcW w:w="2977" w:type="dxa"/>
            <w:shd w:val="clear" w:color="auto" w:fill="auto"/>
            <w:noWrap/>
            <w:vAlign w:val="bottom"/>
          </w:tcPr>
          <w:p w:rsidR="002023D7" w:rsidRPr="002023D7" w:rsidRDefault="00C060F3" w:rsidP="00C060F3">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  1,628</w:t>
            </w:r>
          </w:p>
        </w:tc>
      </w:tr>
      <w:tr w:rsidR="002023D7" w:rsidRPr="002023D7" w:rsidTr="00C060F3">
        <w:trPr>
          <w:trHeight w:val="288"/>
        </w:trPr>
        <w:tc>
          <w:tcPr>
            <w:tcW w:w="3392" w:type="dxa"/>
            <w:shd w:val="clear" w:color="auto" w:fill="auto"/>
            <w:noWrap/>
            <w:vAlign w:val="bottom"/>
          </w:tcPr>
          <w:p w:rsidR="002023D7" w:rsidRPr="002023D7" w:rsidRDefault="00C060F3" w:rsidP="002023D7">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Tallaght-Fettercairn</w:t>
            </w:r>
          </w:p>
        </w:tc>
        <w:tc>
          <w:tcPr>
            <w:tcW w:w="2977" w:type="dxa"/>
            <w:shd w:val="clear" w:color="auto" w:fill="auto"/>
            <w:noWrap/>
            <w:vAlign w:val="bottom"/>
          </w:tcPr>
          <w:p w:rsidR="002023D7" w:rsidRPr="002023D7" w:rsidRDefault="00C060F3" w:rsidP="002023D7">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11,289</w:t>
            </w:r>
          </w:p>
        </w:tc>
      </w:tr>
      <w:tr w:rsidR="002023D7" w:rsidRPr="002023D7" w:rsidTr="00C060F3">
        <w:trPr>
          <w:trHeight w:val="288"/>
        </w:trPr>
        <w:tc>
          <w:tcPr>
            <w:tcW w:w="3392" w:type="dxa"/>
            <w:shd w:val="clear" w:color="auto" w:fill="auto"/>
            <w:noWrap/>
            <w:vAlign w:val="bottom"/>
          </w:tcPr>
          <w:p w:rsidR="002023D7" w:rsidRPr="002023D7" w:rsidRDefault="00C060F3" w:rsidP="002023D7">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Tallaght-Jonstown</w:t>
            </w:r>
          </w:p>
        </w:tc>
        <w:tc>
          <w:tcPr>
            <w:tcW w:w="2977" w:type="dxa"/>
            <w:shd w:val="clear" w:color="auto" w:fill="auto"/>
            <w:noWrap/>
            <w:vAlign w:val="bottom"/>
          </w:tcPr>
          <w:p w:rsidR="002023D7" w:rsidRPr="002023D7" w:rsidRDefault="00C060F3" w:rsidP="002023D7">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17,597</w:t>
            </w:r>
          </w:p>
        </w:tc>
      </w:tr>
      <w:tr w:rsidR="002023D7" w:rsidRPr="002023D7" w:rsidTr="00C060F3">
        <w:trPr>
          <w:trHeight w:val="288"/>
        </w:trPr>
        <w:tc>
          <w:tcPr>
            <w:tcW w:w="3392" w:type="dxa"/>
            <w:shd w:val="clear" w:color="auto" w:fill="auto"/>
            <w:noWrap/>
            <w:vAlign w:val="bottom"/>
          </w:tcPr>
          <w:p w:rsidR="002023D7" w:rsidRPr="002023D7" w:rsidRDefault="00C060F3" w:rsidP="002023D7">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Tallaght-Killinardan</w:t>
            </w:r>
          </w:p>
        </w:tc>
        <w:tc>
          <w:tcPr>
            <w:tcW w:w="2977" w:type="dxa"/>
            <w:shd w:val="clear" w:color="auto" w:fill="auto"/>
            <w:noWrap/>
            <w:vAlign w:val="bottom"/>
          </w:tcPr>
          <w:p w:rsidR="002023D7" w:rsidRPr="002023D7" w:rsidRDefault="00C060F3" w:rsidP="002023D7">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  3,849</w:t>
            </w:r>
          </w:p>
        </w:tc>
      </w:tr>
      <w:tr w:rsidR="002023D7" w:rsidRPr="002023D7" w:rsidTr="00C060F3">
        <w:trPr>
          <w:trHeight w:val="288"/>
        </w:trPr>
        <w:tc>
          <w:tcPr>
            <w:tcW w:w="3392" w:type="dxa"/>
            <w:shd w:val="clear" w:color="auto" w:fill="auto"/>
            <w:noWrap/>
            <w:vAlign w:val="bottom"/>
          </w:tcPr>
          <w:p w:rsidR="002023D7" w:rsidRPr="002023D7" w:rsidRDefault="00C060F3" w:rsidP="002023D7">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Tallaght-Kingswood</w:t>
            </w:r>
          </w:p>
        </w:tc>
        <w:tc>
          <w:tcPr>
            <w:tcW w:w="2977" w:type="dxa"/>
            <w:shd w:val="clear" w:color="auto" w:fill="auto"/>
            <w:noWrap/>
            <w:vAlign w:val="bottom"/>
          </w:tcPr>
          <w:p w:rsidR="002023D7" w:rsidRPr="002023D7" w:rsidRDefault="00C060F3" w:rsidP="002023D7">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  3,961</w:t>
            </w:r>
          </w:p>
        </w:tc>
      </w:tr>
      <w:tr w:rsidR="002023D7" w:rsidRPr="002023D7" w:rsidTr="00C060F3">
        <w:trPr>
          <w:trHeight w:val="288"/>
        </w:trPr>
        <w:tc>
          <w:tcPr>
            <w:tcW w:w="3392" w:type="dxa"/>
            <w:shd w:val="clear" w:color="auto" w:fill="auto"/>
            <w:noWrap/>
            <w:vAlign w:val="bottom"/>
          </w:tcPr>
          <w:p w:rsidR="002023D7" w:rsidRPr="002023D7" w:rsidRDefault="00C060F3" w:rsidP="002023D7">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Tallaght-Oldbawn</w:t>
            </w:r>
          </w:p>
        </w:tc>
        <w:tc>
          <w:tcPr>
            <w:tcW w:w="2977" w:type="dxa"/>
            <w:shd w:val="clear" w:color="auto" w:fill="auto"/>
            <w:noWrap/>
            <w:vAlign w:val="bottom"/>
          </w:tcPr>
          <w:p w:rsidR="002023D7" w:rsidRPr="002023D7" w:rsidRDefault="00C060F3" w:rsidP="00BB7D57">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 </w:t>
            </w:r>
            <w:r w:rsidR="00BB7D57">
              <w:rPr>
                <w:rFonts w:ascii="Arial" w:eastAsia="Times New Roman" w:hAnsi="Arial" w:cs="Arial"/>
                <w:color w:val="000000"/>
                <w:lang w:eastAsia="en-IE"/>
              </w:rPr>
              <w:t xml:space="preserve"> </w:t>
            </w:r>
            <w:r>
              <w:rPr>
                <w:rFonts w:ascii="Arial" w:eastAsia="Times New Roman" w:hAnsi="Arial" w:cs="Arial"/>
                <w:color w:val="000000"/>
                <w:lang w:eastAsia="en-IE"/>
              </w:rPr>
              <w:t>4,425</w:t>
            </w:r>
          </w:p>
        </w:tc>
      </w:tr>
      <w:tr w:rsidR="002023D7" w:rsidRPr="002023D7" w:rsidTr="00C060F3">
        <w:trPr>
          <w:trHeight w:val="288"/>
        </w:trPr>
        <w:tc>
          <w:tcPr>
            <w:tcW w:w="3392" w:type="dxa"/>
            <w:shd w:val="clear" w:color="auto" w:fill="auto"/>
            <w:noWrap/>
            <w:vAlign w:val="bottom"/>
          </w:tcPr>
          <w:p w:rsidR="002023D7" w:rsidRPr="002023D7" w:rsidRDefault="00C060F3" w:rsidP="002023D7">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 xml:space="preserve">Tallaght-Springfield </w:t>
            </w:r>
          </w:p>
        </w:tc>
        <w:tc>
          <w:tcPr>
            <w:tcW w:w="2977" w:type="dxa"/>
            <w:shd w:val="clear" w:color="auto" w:fill="auto"/>
            <w:noWrap/>
            <w:vAlign w:val="bottom"/>
          </w:tcPr>
          <w:p w:rsidR="002023D7" w:rsidRPr="002023D7" w:rsidRDefault="00C060F3" w:rsidP="002023D7">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11,241</w:t>
            </w:r>
          </w:p>
        </w:tc>
      </w:tr>
      <w:tr w:rsidR="002023D7" w:rsidRPr="002023D7" w:rsidTr="00C060F3">
        <w:trPr>
          <w:trHeight w:val="288"/>
        </w:trPr>
        <w:tc>
          <w:tcPr>
            <w:tcW w:w="3392" w:type="dxa"/>
            <w:shd w:val="clear" w:color="auto" w:fill="auto"/>
            <w:noWrap/>
            <w:vAlign w:val="bottom"/>
          </w:tcPr>
          <w:p w:rsidR="002023D7" w:rsidRPr="002023D7" w:rsidRDefault="00C060F3" w:rsidP="002023D7">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The parts of Clondalkin-Ballymount and Tallaght-Kilnamanagh outside the M50 motorway</w:t>
            </w:r>
          </w:p>
        </w:tc>
        <w:tc>
          <w:tcPr>
            <w:tcW w:w="2977" w:type="dxa"/>
            <w:shd w:val="clear" w:color="auto" w:fill="auto"/>
            <w:noWrap/>
            <w:vAlign w:val="bottom"/>
          </w:tcPr>
          <w:p w:rsidR="002023D7" w:rsidRPr="002023D7" w:rsidRDefault="00C060F3" w:rsidP="002023D7">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 </w:t>
            </w:r>
            <w:r w:rsidR="00BB7D57">
              <w:rPr>
                <w:rFonts w:ascii="Arial" w:eastAsia="Times New Roman" w:hAnsi="Arial" w:cs="Arial"/>
                <w:color w:val="000000"/>
                <w:lang w:eastAsia="en-IE"/>
              </w:rPr>
              <w:t xml:space="preserve"> </w:t>
            </w:r>
            <w:r>
              <w:rPr>
                <w:rFonts w:ascii="Arial" w:eastAsia="Times New Roman" w:hAnsi="Arial" w:cs="Arial"/>
                <w:color w:val="000000"/>
                <w:lang w:eastAsia="en-IE"/>
              </w:rPr>
              <w:t xml:space="preserve">4,902 </w:t>
            </w:r>
          </w:p>
        </w:tc>
      </w:tr>
      <w:tr w:rsidR="002E4C17" w:rsidRPr="002023D7" w:rsidTr="00C060F3">
        <w:trPr>
          <w:trHeight w:val="288"/>
        </w:trPr>
        <w:tc>
          <w:tcPr>
            <w:tcW w:w="3392" w:type="dxa"/>
            <w:shd w:val="clear" w:color="auto" w:fill="D9D9D9" w:themeFill="background1" w:themeFillShade="D9"/>
            <w:noWrap/>
            <w:vAlign w:val="bottom"/>
          </w:tcPr>
          <w:p w:rsidR="002E4C17" w:rsidRPr="00004C12" w:rsidRDefault="002E4C17" w:rsidP="002E4C17">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 xml:space="preserve">Total: </w:t>
            </w:r>
          </w:p>
        </w:tc>
        <w:tc>
          <w:tcPr>
            <w:tcW w:w="2977" w:type="dxa"/>
            <w:shd w:val="clear" w:color="auto" w:fill="D9D9D9" w:themeFill="background1" w:themeFillShade="D9"/>
            <w:noWrap/>
            <w:vAlign w:val="bottom"/>
          </w:tcPr>
          <w:p w:rsidR="002E4C17" w:rsidRPr="002023D7" w:rsidRDefault="00BB7D57" w:rsidP="002023D7">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58,892 </w:t>
            </w:r>
          </w:p>
        </w:tc>
      </w:tr>
    </w:tbl>
    <w:p w:rsidR="00004C12" w:rsidRDefault="00004C12" w:rsidP="00004C12">
      <w:pPr>
        <w:spacing w:after="0" w:line="360" w:lineRule="auto"/>
        <w:jc w:val="both"/>
        <w:rPr>
          <w:rFonts w:ascii="Arial" w:hAnsi="Arial" w:cs="Arial"/>
        </w:rPr>
      </w:pPr>
    </w:p>
    <w:p w:rsidR="00BB7D57" w:rsidRDefault="00BB7D57" w:rsidP="00004C12">
      <w:pPr>
        <w:spacing w:after="0" w:line="360" w:lineRule="auto"/>
        <w:jc w:val="both"/>
        <w:rPr>
          <w:rFonts w:ascii="Arial" w:hAnsi="Arial" w:cs="Arial"/>
        </w:rPr>
      </w:pPr>
    </w:p>
    <w:p w:rsidR="00BB7D57" w:rsidRPr="00004C12" w:rsidRDefault="00BB7D57" w:rsidP="00BB7D57">
      <w:pPr>
        <w:spacing w:after="0" w:line="360" w:lineRule="auto"/>
        <w:jc w:val="both"/>
        <w:rPr>
          <w:rFonts w:ascii="Arial" w:hAnsi="Arial" w:cs="Arial"/>
        </w:rPr>
      </w:pPr>
      <w:r w:rsidRPr="00004C12">
        <w:rPr>
          <w:rFonts w:ascii="Arial" w:hAnsi="Arial" w:cs="Arial"/>
          <w:b/>
        </w:rPr>
        <w:t xml:space="preserve">Table </w:t>
      </w:r>
      <w:r>
        <w:rPr>
          <w:rFonts w:ascii="Arial" w:hAnsi="Arial" w:cs="Arial"/>
          <w:b/>
        </w:rPr>
        <w:t>3A</w:t>
      </w:r>
      <w:r w:rsidRPr="00004C12">
        <w:rPr>
          <w:rFonts w:ascii="Arial" w:hAnsi="Arial" w:cs="Arial"/>
          <w:b/>
        </w:rPr>
        <w:t xml:space="preserve">:  Electoral Divisions and population transferred from the constituency of </w:t>
      </w:r>
      <w:r>
        <w:rPr>
          <w:rFonts w:ascii="Arial" w:hAnsi="Arial" w:cs="Arial"/>
          <w:b/>
        </w:rPr>
        <w:t>Dublin South</w:t>
      </w:r>
      <w:r w:rsidRPr="00004C12">
        <w:rPr>
          <w:rFonts w:ascii="Arial" w:hAnsi="Arial" w:cs="Arial"/>
          <w:b/>
        </w:rPr>
        <w:t xml:space="preserve"> </w:t>
      </w:r>
      <w:r>
        <w:rPr>
          <w:rFonts w:ascii="Arial" w:hAnsi="Arial" w:cs="Arial"/>
          <w:b/>
        </w:rPr>
        <w:t>Central</w:t>
      </w:r>
      <w:r w:rsidRPr="00004C12">
        <w:rPr>
          <w:rFonts w:ascii="Arial" w:hAnsi="Arial" w:cs="Arial"/>
          <w:b/>
        </w:rPr>
        <w:t xml:space="preserve"> to the con</w:t>
      </w:r>
      <w:r>
        <w:rPr>
          <w:rFonts w:ascii="Arial" w:hAnsi="Arial" w:cs="Arial"/>
          <w:b/>
        </w:rPr>
        <w:t xml:space="preserve">stituency of Dublin Mid-West </w:t>
      </w:r>
      <w:r w:rsidR="005423FC">
        <w:rPr>
          <w:rFonts w:ascii="Arial" w:hAnsi="Arial" w:cs="Arial"/>
          <w:b/>
        </w:rPr>
        <w:t>in Option 1</w:t>
      </w:r>
    </w:p>
    <w:tbl>
      <w:tblPr>
        <w:tblW w:w="636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392"/>
        <w:gridCol w:w="2977"/>
      </w:tblGrid>
      <w:tr w:rsidR="00BB7D57" w:rsidRPr="002023D7" w:rsidTr="00F17EFA">
        <w:trPr>
          <w:trHeight w:val="288"/>
        </w:trPr>
        <w:tc>
          <w:tcPr>
            <w:tcW w:w="3392" w:type="dxa"/>
            <w:shd w:val="clear" w:color="auto" w:fill="D9D9D9" w:themeFill="background1" w:themeFillShade="D9"/>
            <w:noWrap/>
            <w:vAlign w:val="bottom"/>
          </w:tcPr>
          <w:p w:rsidR="00BB7D57" w:rsidRPr="002023D7" w:rsidRDefault="00BB7D57" w:rsidP="00F17EFA">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 xml:space="preserve">Electoral Division </w:t>
            </w:r>
          </w:p>
        </w:tc>
        <w:tc>
          <w:tcPr>
            <w:tcW w:w="2977" w:type="dxa"/>
            <w:shd w:val="clear" w:color="auto" w:fill="D9D9D9" w:themeFill="background1" w:themeFillShade="D9"/>
            <w:noWrap/>
            <w:vAlign w:val="bottom"/>
          </w:tcPr>
          <w:p w:rsidR="00BB7D57" w:rsidRPr="002023D7" w:rsidRDefault="00BB7D57" w:rsidP="00F17EFA">
            <w:pPr>
              <w:spacing w:after="0" w:line="240" w:lineRule="auto"/>
              <w:jc w:val="center"/>
              <w:rPr>
                <w:rFonts w:ascii="Arial" w:eastAsia="Times New Roman" w:hAnsi="Arial" w:cs="Arial"/>
                <w:color w:val="000000"/>
                <w:lang w:eastAsia="en-IE"/>
              </w:rPr>
            </w:pPr>
            <w:r w:rsidRPr="00004C12">
              <w:rPr>
                <w:rFonts w:ascii="Arial" w:eastAsia="Times New Roman" w:hAnsi="Arial" w:cs="Arial"/>
                <w:color w:val="000000"/>
                <w:lang w:eastAsia="en-IE"/>
              </w:rPr>
              <w:t>2022 population</w:t>
            </w:r>
          </w:p>
        </w:tc>
      </w:tr>
      <w:tr w:rsidR="00BB7D57" w:rsidRPr="002023D7" w:rsidTr="00F17EFA">
        <w:trPr>
          <w:trHeight w:val="288"/>
        </w:trPr>
        <w:tc>
          <w:tcPr>
            <w:tcW w:w="3392" w:type="dxa"/>
            <w:shd w:val="clear" w:color="auto" w:fill="auto"/>
            <w:noWrap/>
            <w:vAlign w:val="bottom"/>
          </w:tcPr>
          <w:p w:rsidR="00BB7D57" w:rsidRPr="002023D7" w:rsidRDefault="00BB7D57" w:rsidP="00BB7D57">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 xml:space="preserve">The parts of Clondalkin-Ballymount, Tallaght-Kilnamanagh and Clondalkin-Monastery inside the M50 motorway. </w:t>
            </w:r>
          </w:p>
        </w:tc>
        <w:tc>
          <w:tcPr>
            <w:tcW w:w="2977" w:type="dxa"/>
            <w:shd w:val="clear" w:color="auto" w:fill="auto"/>
            <w:noWrap/>
            <w:vAlign w:val="bottom"/>
          </w:tcPr>
          <w:p w:rsidR="00BB7D57" w:rsidRPr="002023D7" w:rsidRDefault="00BB7D57" w:rsidP="00BB7D57">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1,792</w:t>
            </w:r>
          </w:p>
        </w:tc>
      </w:tr>
      <w:tr w:rsidR="00BB7D57" w:rsidRPr="002023D7" w:rsidTr="00F17EFA">
        <w:trPr>
          <w:trHeight w:val="288"/>
        </w:trPr>
        <w:tc>
          <w:tcPr>
            <w:tcW w:w="3392" w:type="dxa"/>
            <w:shd w:val="clear" w:color="auto" w:fill="D9D9D9" w:themeFill="background1" w:themeFillShade="D9"/>
            <w:noWrap/>
            <w:vAlign w:val="bottom"/>
          </w:tcPr>
          <w:p w:rsidR="00BB7D57" w:rsidRPr="00004C12" w:rsidRDefault="00BB7D57" w:rsidP="00BB7D57">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 xml:space="preserve">Total: </w:t>
            </w:r>
          </w:p>
        </w:tc>
        <w:tc>
          <w:tcPr>
            <w:tcW w:w="2977" w:type="dxa"/>
            <w:shd w:val="clear" w:color="auto" w:fill="D9D9D9" w:themeFill="background1" w:themeFillShade="D9"/>
            <w:noWrap/>
            <w:vAlign w:val="bottom"/>
          </w:tcPr>
          <w:p w:rsidR="00BB7D57" w:rsidRPr="002023D7" w:rsidRDefault="00BB7D57" w:rsidP="00BB7D57">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1,792</w:t>
            </w:r>
          </w:p>
        </w:tc>
      </w:tr>
    </w:tbl>
    <w:p w:rsidR="00BB7D57" w:rsidRDefault="00BB7D57" w:rsidP="00BB7D57">
      <w:pPr>
        <w:spacing w:after="0" w:line="360" w:lineRule="auto"/>
        <w:jc w:val="both"/>
        <w:rPr>
          <w:rFonts w:ascii="Arial" w:hAnsi="Arial" w:cs="Arial"/>
        </w:rPr>
      </w:pPr>
    </w:p>
    <w:p w:rsidR="00BB7D57" w:rsidRDefault="00BB7D57" w:rsidP="00004C12">
      <w:pPr>
        <w:spacing w:after="0" w:line="360" w:lineRule="auto"/>
        <w:jc w:val="both"/>
        <w:rPr>
          <w:rFonts w:ascii="Arial" w:hAnsi="Arial" w:cs="Arial"/>
        </w:rPr>
      </w:pPr>
    </w:p>
    <w:p w:rsidR="0006181E" w:rsidRDefault="0006181E" w:rsidP="00004C12">
      <w:pPr>
        <w:spacing w:after="0" w:line="360" w:lineRule="auto"/>
        <w:jc w:val="both"/>
        <w:rPr>
          <w:rFonts w:ascii="Arial" w:hAnsi="Arial" w:cs="Arial"/>
        </w:rPr>
      </w:pPr>
    </w:p>
    <w:p w:rsidR="004A732F" w:rsidRDefault="004A732F" w:rsidP="00004C12">
      <w:pPr>
        <w:spacing w:after="0" w:line="360" w:lineRule="auto"/>
        <w:jc w:val="both"/>
        <w:rPr>
          <w:rFonts w:ascii="Arial" w:hAnsi="Arial" w:cs="Arial"/>
        </w:rPr>
      </w:pPr>
    </w:p>
    <w:p w:rsidR="00BB7D57" w:rsidRDefault="00BB7D57" w:rsidP="00004C12">
      <w:pPr>
        <w:spacing w:after="0" w:line="360" w:lineRule="auto"/>
        <w:jc w:val="both"/>
        <w:rPr>
          <w:rFonts w:ascii="Arial" w:hAnsi="Arial" w:cs="Arial"/>
        </w:rPr>
      </w:pPr>
    </w:p>
    <w:p w:rsidR="00BB7D57" w:rsidRDefault="00BB7D57" w:rsidP="00004C12">
      <w:pPr>
        <w:spacing w:after="0" w:line="360" w:lineRule="auto"/>
        <w:jc w:val="both"/>
        <w:rPr>
          <w:rFonts w:ascii="Arial" w:hAnsi="Arial" w:cs="Arial"/>
        </w:rPr>
      </w:pPr>
    </w:p>
    <w:p w:rsidR="00BB7D57" w:rsidRDefault="00BB7D57" w:rsidP="00004C12">
      <w:pPr>
        <w:spacing w:after="0" w:line="360" w:lineRule="auto"/>
        <w:jc w:val="both"/>
        <w:rPr>
          <w:rFonts w:ascii="Arial" w:hAnsi="Arial" w:cs="Arial"/>
        </w:rPr>
      </w:pPr>
    </w:p>
    <w:p w:rsidR="00BB7D57" w:rsidRDefault="00BB7D57" w:rsidP="00BB7D57">
      <w:pPr>
        <w:spacing w:after="0" w:line="360" w:lineRule="auto"/>
        <w:jc w:val="both"/>
        <w:rPr>
          <w:rFonts w:ascii="Arial" w:hAnsi="Arial" w:cs="Arial"/>
          <w:b/>
        </w:rPr>
      </w:pPr>
      <w:r w:rsidRPr="00004C12">
        <w:rPr>
          <w:rFonts w:ascii="Arial" w:hAnsi="Arial" w:cs="Arial"/>
          <w:b/>
        </w:rPr>
        <w:t xml:space="preserve">Table </w:t>
      </w:r>
      <w:r>
        <w:rPr>
          <w:rFonts w:ascii="Arial" w:hAnsi="Arial" w:cs="Arial"/>
          <w:b/>
        </w:rPr>
        <w:t>4A</w:t>
      </w:r>
      <w:r w:rsidRPr="00004C12">
        <w:rPr>
          <w:rFonts w:ascii="Arial" w:hAnsi="Arial" w:cs="Arial"/>
          <w:b/>
        </w:rPr>
        <w:t xml:space="preserve">:  Electoral Divisions and population transferred from the constituency of </w:t>
      </w:r>
      <w:r>
        <w:rPr>
          <w:rFonts w:ascii="Arial" w:hAnsi="Arial" w:cs="Arial"/>
          <w:b/>
        </w:rPr>
        <w:t>Dublin South Central</w:t>
      </w:r>
      <w:r w:rsidRPr="00004C12">
        <w:rPr>
          <w:rFonts w:ascii="Arial" w:hAnsi="Arial" w:cs="Arial"/>
          <w:b/>
        </w:rPr>
        <w:t xml:space="preserve"> to the con</w:t>
      </w:r>
      <w:r>
        <w:rPr>
          <w:rFonts w:ascii="Arial" w:hAnsi="Arial" w:cs="Arial"/>
          <w:b/>
        </w:rPr>
        <w:t xml:space="preserve">stituency of Dublin South-West </w:t>
      </w:r>
      <w:r w:rsidR="005423FC">
        <w:rPr>
          <w:rFonts w:ascii="Arial" w:hAnsi="Arial" w:cs="Arial"/>
          <w:b/>
        </w:rPr>
        <w:t>in Option 1</w:t>
      </w:r>
    </w:p>
    <w:p w:rsidR="00BB7D57" w:rsidRPr="00004C12" w:rsidRDefault="00BB7D57" w:rsidP="00BB7D57">
      <w:pPr>
        <w:spacing w:after="0" w:line="360" w:lineRule="auto"/>
        <w:jc w:val="both"/>
        <w:rPr>
          <w:rFonts w:ascii="Arial" w:hAnsi="Arial" w:cs="Arial"/>
        </w:rPr>
      </w:pPr>
    </w:p>
    <w:tbl>
      <w:tblPr>
        <w:tblW w:w="636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392"/>
        <w:gridCol w:w="2977"/>
      </w:tblGrid>
      <w:tr w:rsidR="00BB7D57" w:rsidRPr="002023D7" w:rsidTr="00F17EFA">
        <w:trPr>
          <w:trHeight w:val="288"/>
        </w:trPr>
        <w:tc>
          <w:tcPr>
            <w:tcW w:w="3392" w:type="dxa"/>
            <w:shd w:val="clear" w:color="auto" w:fill="D9D9D9" w:themeFill="background1" w:themeFillShade="D9"/>
            <w:noWrap/>
            <w:vAlign w:val="bottom"/>
          </w:tcPr>
          <w:p w:rsidR="00BB7D57" w:rsidRPr="002023D7" w:rsidRDefault="00BB7D57" w:rsidP="00F17EFA">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 xml:space="preserve">Electoral Division </w:t>
            </w:r>
          </w:p>
        </w:tc>
        <w:tc>
          <w:tcPr>
            <w:tcW w:w="2977" w:type="dxa"/>
            <w:shd w:val="clear" w:color="auto" w:fill="D9D9D9" w:themeFill="background1" w:themeFillShade="D9"/>
            <w:noWrap/>
            <w:vAlign w:val="bottom"/>
          </w:tcPr>
          <w:p w:rsidR="00BB7D57" w:rsidRPr="002023D7" w:rsidRDefault="00BB7D57" w:rsidP="00F17EFA">
            <w:pPr>
              <w:spacing w:after="0" w:line="240" w:lineRule="auto"/>
              <w:jc w:val="center"/>
              <w:rPr>
                <w:rFonts w:ascii="Arial" w:eastAsia="Times New Roman" w:hAnsi="Arial" w:cs="Arial"/>
                <w:color w:val="000000"/>
                <w:lang w:eastAsia="en-IE"/>
              </w:rPr>
            </w:pPr>
            <w:r w:rsidRPr="00004C12">
              <w:rPr>
                <w:rFonts w:ascii="Arial" w:eastAsia="Times New Roman" w:hAnsi="Arial" w:cs="Arial"/>
                <w:color w:val="000000"/>
                <w:lang w:eastAsia="en-IE"/>
              </w:rPr>
              <w:t>2022 population</w:t>
            </w:r>
          </w:p>
        </w:tc>
      </w:tr>
      <w:tr w:rsidR="00BB7D57" w:rsidRPr="002023D7" w:rsidTr="00F17EFA">
        <w:trPr>
          <w:trHeight w:val="288"/>
        </w:trPr>
        <w:tc>
          <w:tcPr>
            <w:tcW w:w="3392" w:type="dxa"/>
            <w:shd w:val="clear" w:color="auto" w:fill="auto"/>
            <w:noWrap/>
            <w:vAlign w:val="bottom"/>
          </w:tcPr>
          <w:p w:rsidR="00BB7D57" w:rsidRPr="002023D7" w:rsidRDefault="00BB7D57" w:rsidP="00F17EFA">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Terenure-Cherryfield</w:t>
            </w:r>
          </w:p>
        </w:tc>
        <w:tc>
          <w:tcPr>
            <w:tcW w:w="2977" w:type="dxa"/>
            <w:shd w:val="clear" w:color="auto" w:fill="auto"/>
            <w:noWrap/>
            <w:vAlign w:val="bottom"/>
          </w:tcPr>
          <w:p w:rsidR="00BB7D57" w:rsidRPr="002023D7" w:rsidRDefault="00BB7D57" w:rsidP="00F17EFA">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2,211</w:t>
            </w:r>
          </w:p>
        </w:tc>
      </w:tr>
      <w:tr w:rsidR="00BB7D57" w:rsidRPr="002023D7" w:rsidTr="00F17EFA">
        <w:trPr>
          <w:trHeight w:val="288"/>
        </w:trPr>
        <w:tc>
          <w:tcPr>
            <w:tcW w:w="3392" w:type="dxa"/>
            <w:shd w:val="clear" w:color="auto" w:fill="auto"/>
            <w:noWrap/>
            <w:vAlign w:val="bottom"/>
          </w:tcPr>
          <w:p w:rsidR="00BB7D57" w:rsidRPr="002023D7" w:rsidRDefault="00BB7D57" w:rsidP="00F17EFA">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Terenure-Greentrees</w:t>
            </w:r>
          </w:p>
        </w:tc>
        <w:tc>
          <w:tcPr>
            <w:tcW w:w="2977" w:type="dxa"/>
            <w:shd w:val="clear" w:color="auto" w:fill="auto"/>
            <w:noWrap/>
            <w:vAlign w:val="bottom"/>
          </w:tcPr>
          <w:p w:rsidR="00BB7D57" w:rsidRPr="002023D7" w:rsidRDefault="00BB7D57" w:rsidP="00F17EFA">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2,940</w:t>
            </w:r>
          </w:p>
        </w:tc>
      </w:tr>
      <w:tr w:rsidR="00BB7D57" w:rsidRPr="002023D7" w:rsidTr="00F17EFA">
        <w:trPr>
          <w:trHeight w:val="288"/>
        </w:trPr>
        <w:tc>
          <w:tcPr>
            <w:tcW w:w="3392" w:type="dxa"/>
            <w:shd w:val="clear" w:color="auto" w:fill="auto"/>
            <w:noWrap/>
            <w:vAlign w:val="bottom"/>
          </w:tcPr>
          <w:p w:rsidR="00BB7D57" w:rsidRPr="002023D7" w:rsidRDefault="00BB7D57" w:rsidP="00F17EFA">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 xml:space="preserve">Terenure-Kimmage </w:t>
            </w:r>
          </w:p>
        </w:tc>
        <w:tc>
          <w:tcPr>
            <w:tcW w:w="2977" w:type="dxa"/>
            <w:shd w:val="clear" w:color="auto" w:fill="auto"/>
            <w:noWrap/>
            <w:vAlign w:val="bottom"/>
          </w:tcPr>
          <w:p w:rsidR="00BB7D57" w:rsidRPr="002023D7" w:rsidRDefault="00BB7D57" w:rsidP="00F17EFA">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4,951</w:t>
            </w:r>
          </w:p>
        </w:tc>
      </w:tr>
      <w:tr w:rsidR="00BB7D57" w:rsidRPr="002023D7" w:rsidTr="00F17EFA">
        <w:trPr>
          <w:trHeight w:val="288"/>
        </w:trPr>
        <w:tc>
          <w:tcPr>
            <w:tcW w:w="3392" w:type="dxa"/>
            <w:shd w:val="clear" w:color="auto" w:fill="D9D9D9" w:themeFill="background1" w:themeFillShade="D9"/>
            <w:noWrap/>
            <w:vAlign w:val="bottom"/>
          </w:tcPr>
          <w:p w:rsidR="00BB7D57" w:rsidRPr="00004C12" w:rsidRDefault="00BB7D57" w:rsidP="00F17EFA">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 xml:space="preserve">Total: </w:t>
            </w:r>
          </w:p>
        </w:tc>
        <w:tc>
          <w:tcPr>
            <w:tcW w:w="2977" w:type="dxa"/>
            <w:shd w:val="clear" w:color="auto" w:fill="D9D9D9" w:themeFill="background1" w:themeFillShade="D9"/>
            <w:noWrap/>
            <w:vAlign w:val="bottom"/>
          </w:tcPr>
          <w:p w:rsidR="00BB7D57" w:rsidRPr="002023D7" w:rsidRDefault="00BB7D57" w:rsidP="00BB7D57">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10,102 </w:t>
            </w:r>
          </w:p>
        </w:tc>
      </w:tr>
    </w:tbl>
    <w:p w:rsidR="00BB7D57" w:rsidRDefault="00BB7D57" w:rsidP="00004C12">
      <w:pPr>
        <w:spacing w:after="0" w:line="360" w:lineRule="auto"/>
        <w:jc w:val="both"/>
        <w:rPr>
          <w:rFonts w:ascii="Arial" w:hAnsi="Arial" w:cs="Arial"/>
        </w:rPr>
      </w:pPr>
    </w:p>
    <w:p w:rsidR="0006181E" w:rsidRDefault="0006181E" w:rsidP="00004C12">
      <w:pPr>
        <w:spacing w:after="0" w:line="360" w:lineRule="auto"/>
        <w:jc w:val="both"/>
        <w:rPr>
          <w:rFonts w:ascii="Arial" w:hAnsi="Arial" w:cs="Arial"/>
        </w:rPr>
      </w:pPr>
    </w:p>
    <w:p w:rsidR="00BB7D57" w:rsidRDefault="00BB7D57" w:rsidP="00BB7D57">
      <w:pPr>
        <w:spacing w:after="0" w:line="360" w:lineRule="auto"/>
        <w:jc w:val="both"/>
        <w:rPr>
          <w:rFonts w:ascii="Arial" w:hAnsi="Arial" w:cs="Arial"/>
          <w:b/>
        </w:rPr>
      </w:pPr>
      <w:r w:rsidRPr="00004C12">
        <w:rPr>
          <w:rFonts w:ascii="Arial" w:hAnsi="Arial" w:cs="Arial"/>
          <w:b/>
        </w:rPr>
        <w:t xml:space="preserve">Table </w:t>
      </w:r>
      <w:r>
        <w:rPr>
          <w:rFonts w:ascii="Arial" w:hAnsi="Arial" w:cs="Arial"/>
          <w:b/>
        </w:rPr>
        <w:t>5A</w:t>
      </w:r>
      <w:r w:rsidRPr="00004C12">
        <w:rPr>
          <w:rFonts w:ascii="Arial" w:hAnsi="Arial" w:cs="Arial"/>
          <w:b/>
        </w:rPr>
        <w:t xml:space="preserve">:  Electoral Division and population transferred from the constituency of </w:t>
      </w:r>
      <w:r>
        <w:rPr>
          <w:rFonts w:ascii="Arial" w:hAnsi="Arial" w:cs="Arial"/>
          <w:b/>
        </w:rPr>
        <w:t>Dublin Bay South</w:t>
      </w:r>
      <w:r w:rsidRPr="00004C12">
        <w:rPr>
          <w:rFonts w:ascii="Arial" w:hAnsi="Arial" w:cs="Arial"/>
          <w:b/>
        </w:rPr>
        <w:t xml:space="preserve"> to the con</w:t>
      </w:r>
      <w:r>
        <w:rPr>
          <w:rFonts w:ascii="Arial" w:hAnsi="Arial" w:cs="Arial"/>
          <w:b/>
        </w:rPr>
        <w:t xml:space="preserve">stituency of Dublin South Central </w:t>
      </w:r>
      <w:r w:rsidR="005423FC">
        <w:rPr>
          <w:rFonts w:ascii="Arial" w:hAnsi="Arial" w:cs="Arial"/>
          <w:b/>
        </w:rPr>
        <w:t xml:space="preserve">in Option 1 and Option 2 </w:t>
      </w:r>
    </w:p>
    <w:p w:rsidR="00BB7D57" w:rsidRPr="00004C12" w:rsidRDefault="00BB7D57" w:rsidP="00BB7D57">
      <w:pPr>
        <w:spacing w:after="0" w:line="360" w:lineRule="auto"/>
        <w:jc w:val="both"/>
        <w:rPr>
          <w:rFonts w:ascii="Arial" w:hAnsi="Arial" w:cs="Arial"/>
        </w:rPr>
      </w:pPr>
    </w:p>
    <w:tbl>
      <w:tblPr>
        <w:tblW w:w="636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392"/>
        <w:gridCol w:w="2977"/>
      </w:tblGrid>
      <w:tr w:rsidR="00BB7D57" w:rsidRPr="002023D7" w:rsidTr="00F17EFA">
        <w:trPr>
          <w:trHeight w:val="288"/>
        </w:trPr>
        <w:tc>
          <w:tcPr>
            <w:tcW w:w="3392" w:type="dxa"/>
            <w:shd w:val="clear" w:color="auto" w:fill="D9D9D9" w:themeFill="background1" w:themeFillShade="D9"/>
            <w:noWrap/>
            <w:vAlign w:val="bottom"/>
          </w:tcPr>
          <w:p w:rsidR="00BB7D57" w:rsidRPr="002023D7" w:rsidRDefault="00BB7D57" w:rsidP="00F17EFA">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 xml:space="preserve">Electoral Division </w:t>
            </w:r>
          </w:p>
        </w:tc>
        <w:tc>
          <w:tcPr>
            <w:tcW w:w="2977" w:type="dxa"/>
            <w:shd w:val="clear" w:color="auto" w:fill="D9D9D9" w:themeFill="background1" w:themeFillShade="D9"/>
            <w:noWrap/>
            <w:vAlign w:val="bottom"/>
          </w:tcPr>
          <w:p w:rsidR="00BB7D57" w:rsidRPr="002023D7" w:rsidRDefault="00BB7D57" w:rsidP="00F17EFA">
            <w:pPr>
              <w:spacing w:after="0" w:line="240" w:lineRule="auto"/>
              <w:jc w:val="center"/>
              <w:rPr>
                <w:rFonts w:ascii="Arial" w:eastAsia="Times New Roman" w:hAnsi="Arial" w:cs="Arial"/>
                <w:color w:val="000000"/>
                <w:lang w:eastAsia="en-IE"/>
              </w:rPr>
            </w:pPr>
            <w:r w:rsidRPr="00004C12">
              <w:rPr>
                <w:rFonts w:ascii="Arial" w:eastAsia="Times New Roman" w:hAnsi="Arial" w:cs="Arial"/>
                <w:color w:val="000000"/>
                <w:lang w:eastAsia="en-IE"/>
              </w:rPr>
              <w:t>2022 population</w:t>
            </w:r>
          </w:p>
        </w:tc>
      </w:tr>
      <w:tr w:rsidR="00BB7D57" w:rsidRPr="002023D7" w:rsidTr="00F17EFA">
        <w:trPr>
          <w:trHeight w:val="288"/>
        </w:trPr>
        <w:tc>
          <w:tcPr>
            <w:tcW w:w="3392" w:type="dxa"/>
            <w:shd w:val="clear" w:color="auto" w:fill="auto"/>
            <w:noWrap/>
            <w:vAlign w:val="bottom"/>
          </w:tcPr>
          <w:p w:rsidR="00BB7D57" w:rsidRPr="002023D7" w:rsidRDefault="00BB7D57" w:rsidP="00F17EFA">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Kimmage C</w:t>
            </w:r>
          </w:p>
        </w:tc>
        <w:tc>
          <w:tcPr>
            <w:tcW w:w="2977" w:type="dxa"/>
            <w:shd w:val="clear" w:color="auto" w:fill="auto"/>
            <w:noWrap/>
            <w:vAlign w:val="bottom"/>
          </w:tcPr>
          <w:p w:rsidR="00BB7D57" w:rsidRPr="002023D7" w:rsidRDefault="00BB7D57" w:rsidP="00F17EFA">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3,540 </w:t>
            </w:r>
          </w:p>
        </w:tc>
      </w:tr>
      <w:tr w:rsidR="00BB7D57" w:rsidRPr="002023D7" w:rsidTr="00F17EFA">
        <w:trPr>
          <w:trHeight w:val="288"/>
        </w:trPr>
        <w:tc>
          <w:tcPr>
            <w:tcW w:w="3392" w:type="dxa"/>
            <w:shd w:val="clear" w:color="auto" w:fill="D9D9D9" w:themeFill="background1" w:themeFillShade="D9"/>
            <w:noWrap/>
            <w:vAlign w:val="bottom"/>
          </w:tcPr>
          <w:p w:rsidR="00BB7D57" w:rsidRPr="00004C12" w:rsidRDefault="00BB7D57" w:rsidP="00F17EFA">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 xml:space="preserve">Total: </w:t>
            </w:r>
          </w:p>
        </w:tc>
        <w:tc>
          <w:tcPr>
            <w:tcW w:w="2977" w:type="dxa"/>
            <w:shd w:val="clear" w:color="auto" w:fill="D9D9D9" w:themeFill="background1" w:themeFillShade="D9"/>
            <w:noWrap/>
            <w:vAlign w:val="bottom"/>
          </w:tcPr>
          <w:p w:rsidR="00BB7D57" w:rsidRPr="002023D7" w:rsidRDefault="00BB7D57" w:rsidP="00F17EFA">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3,540 </w:t>
            </w:r>
          </w:p>
        </w:tc>
      </w:tr>
    </w:tbl>
    <w:p w:rsidR="00BB7D57" w:rsidRDefault="00BB7D57" w:rsidP="00BB7D57">
      <w:pPr>
        <w:spacing w:after="0" w:line="360" w:lineRule="auto"/>
        <w:jc w:val="both"/>
        <w:rPr>
          <w:rFonts w:ascii="Arial" w:hAnsi="Arial" w:cs="Arial"/>
        </w:rPr>
      </w:pPr>
    </w:p>
    <w:p w:rsidR="0006181E" w:rsidRDefault="0006181E" w:rsidP="00BB7D57">
      <w:pPr>
        <w:spacing w:after="0" w:line="360" w:lineRule="auto"/>
        <w:jc w:val="both"/>
        <w:rPr>
          <w:rFonts w:ascii="Arial" w:hAnsi="Arial" w:cs="Arial"/>
        </w:rPr>
      </w:pPr>
    </w:p>
    <w:p w:rsidR="0006181E" w:rsidRDefault="0006181E" w:rsidP="0006181E">
      <w:pPr>
        <w:spacing w:after="0" w:line="360" w:lineRule="auto"/>
        <w:jc w:val="both"/>
        <w:rPr>
          <w:rFonts w:ascii="Arial" w:hAnsi="Arial" w:cs="Arial"/>
          <w:b/>
        </w:rPr>
      </w:pPr>
      <w:r w:rsidRPr="00004C12">
        <w:rPr>
          <w:rFonts w:ascii="Arial" w:hAnsi="Arial" w:cs="Arial"/>
          <w:b/>
        </w:rPr>
        <w:t xml:space="preserve">Table </w:t>
      </w:r>
      <w:r>
        <w:rPr>
          <w:rFonts w:ascii="Arial" w:hAnsi="Arial" w:cs="Arial"/>
          <w:b/>
        </w:rPr>
        <w:t>6A</w:t>
      </w:r>
      <w:r w:rsidRPr="00004C12">
        <w:rPr>
          <w:rFonts w:ascii="Arial" w:hAnsi="Arial" w:cs="Arial"/>
          <w:b/>
        </w:rPr>
        <w:t xml:space="preserve">:  Electoral Divisions and population transferred from the constituency of </w:t>
      </w:r>
      <w:r>
        <w:rPr>
          <w:rFonts w:ascii="Arial" w:hAnsi="Arial" w:cs="Arial"/>
          <w:b/>
        </w:rPr>
        <w:t>Dublin Rathdown to</w:t>
      </w:r>
      <w:r w:rsidRPr="00004C12">
        <w:rPr>
          <w:rFonts w:ascii="Arial" w:hAnsi="Arial" w:cs="Arial"/>
          <w:b/>
        </w:rPr>
        <w:t xml:space="preserve"> the con</w:t>
      </w:r>
      <w:r>
        <w:rPr>
          <w:rFonts w:ascii="Arial" w:hAnsi="Arial" w:cs="Arial"/>
          <w:b/>
        </w:rPr>
        <w:t xml:space="preserve">stituency of Dublin South-West </w:t>
      </w:r>
      <w:r w:rsidR="005423FC">
        <w:rPr>
          <w:rFonts w:ascii="Arial" w:hAnsi="Arial" w:cs="Arial"/>
          <w:b/>
        </w:rPr>
        <w:t>in Option 1</w:t>
      </w:r>
    </w:p>
    <w:p w:rsidR="0006181E" w:rsidRPr="00004C12" w:rsidRDefault="0006181E" w:rsidP="0006181E">
      <w:pPr>
        <w:spacing w:after="0" w:line="360" w:lineRule="auto"/>
        <w:jc w:val="both"/>
        <w:rPr>
          <w:rFonts w:ascii="Arial" w:hAnsi="Arial" w:cs="Arial"/>
        </w:rPr>
      </w:pPr>
    </w:p>
    <w:tbl>
      <w:tblPr>
        <w:tblW w:w="636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392"/>
        <w:gridCol w:w="2977"/>
      </w:tblGrid>
      <w:tr w:rsidR="0006181E" w:rsidRPr="002023D7" w:rsidTr="00F17EFA">
        <w:trPr>
          <w:trHeight w:val="288"/>
        </w:trPr>
        <w:tc>
          <w:tcPr>
            <w:tcW w:w="3392" w:type="dxa"/>
            <w:shd w:val="clear" w:color="auto" w:fill="D9D9D9" w:themeFill="background1" w:themeFillShade="D9"/>
            <w:noWrap/>
            <w:vAlign w:val="bottom"/>
          </w:tcPr>
          <w:p w:rsidR="0006181E" w:rsidRPr="002023D7" w:rsidRDefault="0006181E" w:rsidP="00F17EFA">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 xml:space="preserve">Electoral Division </w:t>
            </w:r>
          </w:p>
        </w:tc>
        <w:tc>
          <w:tcPr>
            <w:tcW w:w="2977" w:type="dxa"/>
            <w:shd w:val="clear" w:color="auto" w:fill="D9D9D9" w:themeFill="background1" w:themeFillShade="D9"/>
            <w:noWrap/>
            <w:vAlign w:val="bottom"/>
          </w:tcPr>
          <w:p w:rsidR="0006181E" w:rsidRPr="002023D7" w:rsidRDefault="0006181E" w:rsidP="00F17EFA">
            <w:pPr>
              <w:spacing w:after="0" w:line="240" w:lineRule="auto"/>
              <w:jc w:val="center"/>
              <w:rPr>
                <w:rFonts w:ascii="Arial" w:eastAsia="Times New Roman" w:hAnsi="Arial" w:cs="Arial"/>
                <w:color w:val="000000"/>
                <w:lang w:eastAsia="en-IE"/>
              </w:rPr>
            </w:pPr>
            <w:r w:rsidRPr="00004C12">
              <w:rPr>
                <w:rFonts w:ascii="Arial" w:eastAsia="Times New Roman" w:hAnsi="Arial" w:cs="Arial"/>
                <w:color w:val="000000"/>
                <w:lang w:eastAsia="en-IE"/>
              </w:rPr>
              <w:t>2022 population</w:t>
            </w:r>
          </w:p>
        </w:tc>
      </w:tr>
      <w:tr w:rsidR="0006181E" w:rsidRPr="002023D7" w:rsidTr="00F17EFA">
        <w:trPr>
          <w:trHeight w:val="288"/>
        </w:trPr>
        <w:tc>
          <w:tcPr>
            <w:tcW w:w="3392" w:type="dxa"/>
            <w:shd w:val="clear" w:color="auto" w:fill="auto"/>
            <w:noWrap/>
            <w:vAlign w:val="bottom"/>
          </w:tcPr>
          <w:p w:rsidR="0006181E" w:rsidRPr="002023D7" w:rsidRDefault="0006181E" w:rsidP="00F17EFA">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Ballinteer-Broadford</w:t>
            </w:r>
          </w:p>
        </w:tc>
        <w:tc>
          <w:tcPr>
            <w:tcW w:w="2977" w:type="dxa"/>
            <w:shd w:val="clear" w:color="auto" w:fill="auto"/>
            <w:noWrap/>
            <w:vAlign w:val="bottom"/>
          </w:tcPr>
          <w:p w:rsidR="0006181E" w:rsidRPr="002023D7" w:rsidRDefault="0006181E" w:rsidP="00F17EFA">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2,489</w:t>
            </w:r>
          </w:p>
        </w:tc>
      </w:tr>
      <w:tr w:rsidR="0006181E" w:rsidRPr="002023D7" w:rsidTr="00F17EFA">
        <w:trPr>
          <w:trHeight w:val="288"/>
        </w:trPr>
        <w:tc>
          <w:tcPr>
            <w:tcW w:w="3392" w:type="dxa"/>
            <w:shd w:val="clear" w:color="auto" w:fill="auto"/>
            <w:noWrap/>
            <w:vAlign w:val="bottom"/>
          </w:tcPr>
          <w:p w:rsidR="0006181E" w:rsidRPr="002023D7" w:rsidRDefault="0006181E" w:rsidP="00F17EFA">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Ballinteer-Ludford</w:t>
            </w:r>
          </w:p>
        </w:tc>
        <w:tc>
          <w:tcPr>
            <w:tcW w:w="2977" w:type="dxa"/>
            <w:shd w:val="clear" w:color="auto" w:fill="auto"/>
            <w:noWrap/>
            <w:vAlign w:val="bottom"/>
          </w:tcPr>
          <w:p w:rsidR="0006181E" w:rsidRPr="002023D7" w:rsidRDefault="0006181E" w:rsidP="00F17EFA">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2,109</w:t>
            </w:r>
          </w:p>
        </w:tc>
      </w:tr>
      <w:tr w:rsidR="0006181E" w:rsidRPr="002023D7" w:rsidTr="00F17EFA">
        <w:trPr>
          <w:trHeight w:val="288"/>
        </w:trPr>
        <w:tc>
          <w:tcPr>
            <w:tcW w:w="3392" w:type="dxa"/>
            <w:shd w:val="clear" w:color="auto" w:fill="auto"/>
            <w:noWrap/>
            <w:vAlign w:val="bottom"/>
          </w:tcPr>
          <w:p w:rsidR="0006181E" w:rsidRPr="002023D7" w:rsidRDefault="0006181E" w:rsidP="00F17EFA">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Ballinteer-Marley</w:t>
            </w:r>
          </w:p>
        </w:tc>
        <w:tc>
          <w:tcPr>
            <w:tcW w:w="2977" w:type="dxa"/>
            <w:shd w:val="clear" w:color="auto" w:fill="auto"/>
            <w:noWrap/>
            <w:vAlign w:val="bottom"/>
          </w:tcPr>
          <w:p w:rsidR="0006181E" w:rsidRPr="002023D7" w:rsidRDefault="0006181E" w:rsidP="00F17EFA">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2,212</w:t>
            </w:r>
          </w:p>
        </w:tc>
      </w:tr>
      <w:tr w:rsidR="0006181E" w:rsidRPr="002023D7" w:rsidTr="00F17EFA">
        <w:trPr>
          <w:trHeight w:val="288"/>
        </w:trPr>
        <w:tc>
          <w:tcPr>
            <w:tcW w:w="3392" w:type="dxa"/>
            <w:shd w:val="clear" w:color="auto" w:fill="auto"/>
            <w:noWrap/>
            <w:vAlign w:val="bottom"/>
          </w:tcPr>
          <w:p w:rsidR="0006181E" w:rsidRPr="002023D7" w:rsidRDefault="0006181E" w:rsidP="00F17EFA">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Ballinteer-Meadowbroads</w:t>
            </w:r>
          </w:p>
        </w:tc>
        <w:tc>
          <w:tcPr>
            <w:tcW w:w="2977" w:type="dxa"/>
            <w:shd w:val="clear" w:color="auto" w:fill="auto"/>
            <w:noWrap/>
            <w:vAlign w:val="bottom"/>
          </w:tcPr>
          <w:p w:rsidR="0006181E" w:rsidRPr="002023D7" w:rsidRDefault="0006181E" w:rsidP="00F17EFA">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1,554</w:t>
            </w:r>
          </w:p>
        </w:tc>
      </w:tr>
      <w:tr w:rsidR="0006181E" w:rsidRPr="002023D7" w:rsidTr="00F17EFA">
        <w:trPr>
          <w:trHeight w:val="288"/>
        </w:trPr>
        <w:tc>
          <w:tcPr>
            <w:tcW w:w="3392" w:type="dxa"/>
            <w:shd w:val="clear" w:color="auto" w:fill="auto"/>
            <w:noWrap/>
            <w:vAlign w:val="bottom"/>
          </w:tcPr>
          <w:p w:rsidR="0006181E" w:rsidRPr="002023D7" w:rsidRDefault="0006181E" w:rsidP="0006181E">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Ballinteer-Meadowmount</w:t>
            </w:r>
          </w:p>
        </w:tc>
        <w:tc>
          <w:tcPr>
            <w:tcW w:w="2977" w:type="dxa"/>
            <w:shd w:val="clear" w:color="auto" w:fill="auto"/>
            <w:noWrap/>
            <w:vAlign w:val="bottom"/>
          </w:tcPr>
          <w:p w:rsidR="0006181E" w:rsidRPr="002023D7" w:rsidRDefault="0006181E" w:rsidP="00F17EFA">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1,834</w:t>
            </w:r>
          </w:p>
        </w:tc>
      </w:tr>
      <w:tr w:rsidR="0006181E" w:rsidRPr="002023D7" w:rsidTr="00F17EFA">
        <w:trPr>
          <w:trHeight w:val="288"/>
        </w:trPr>
        <w:tc>
          <w:tcPr>
            <w:tcW w:w="3392" w:type="dxa"/>
            <w:shd w:val="clear" w:color="auto" w:fill="auto"/>
            <w:noWrap/>
            <w:vAlign w:val="bottom"/>
          </w:tcPr>
          <w:p w:rsidR="0006181E" w:rsidRPr="002023D7" w:rsidRDefault="0006181E" w:rsidP="00F17EFA">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Ballinteer-Woodpark</w:t>
            </w:r>
          </w:p>
        </w:tc>
        <w:tc>
          <w:tcPr>
            <w:tcW w:w="2977" w:type="dxa"/>
            <w:shd w:val="clear" w:color="auto" w:fill="auto"/>
            <w:noWrap/>
            <w:vAlign w:val="bottom"/>
          </w:tcPr>
          <w:p w:rsidR="0006181E" w:rsidRPr="002023D7" w:rsidRDefault="0006181E" w:rsidP="00F17EFA">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5,312</w:t>
            </w:r>
          </w:p>
        </w:tc>
      </w:tr>
      <w:tr w:rsidR="0006181E" w:rsidRPr="002023D7" w:rsidTr="00F17EFA">
        <w:trPr>
          <w:trHeight w:val="288"/>
        </w:trPr>
        <w:tc>
          <w:tcPr>
            <w:tcW w:w="3392" w:type="dxa"/>
            <w:shd w:val="clear" w:color="auto" w:fill="auto"/>
            <w:noWrap/>
            <w:vAlign w:val="bottom"/>
          </w:tcPr>
          <w:p w:rsidR="0006181E" w:rsidRPr="002023D7" w:rsidRDefault="0006181E" w:rsidP="00F17EFA">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Churchtown-Castle</w:t>
            </w:r>
          </w:p>
        </w:tc>
        <w:tc>
          <w:tcPr>
            <w:tcW w:w="2977" w:type="dxa"/>
            <w:shd w:val="clear" w:color="auto" w:fill="auto"/>
            <w:noWrap/>
            <w:vAlign w:val="bottom"/>
          </w:tcPr>
          <w:p w:rsidR="0006181E" w:rsidRPr="002023D7" w:rsidRDefault="0006181E" w:rsidP="00F17EFA">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1,881</w:t>
            </w:r>
          </w:p>
        </w:tc>
      </w:tr>
      <w:tr w:rsidR="0006181E" w:rsidRPr="002023D7" w:rsidTr="00F17EFA">
        <w:trPr>
          <w:trHeight w:val="288"/>
        </w:trPr>
        <w:tc>
          <w:tcPr>
            <w:tcW w:w="3392" w:type="dxa"/>
            <w:shd w:val="clear" w:color="auto" w:fill="auto"/>
            <w:noWrap/>
            <w:vAlign w:val="bottom"/>
          </w:tcPr>
          <w:p w:rsidR="0006181E" w:rsidRPr="002023D7" w:rsidRDefault="0006181E" w:rsidP="00F17EFA">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Churchtown-Landscape</w:t>
            </w:r>
          </w:p>
        </w:tc>
        <w:tc>
          <w:tcPr>
            <w:tcW w:w="2977" w:type="dxa"/>
            <w:shd w:val="clear" w:color="auto" w:fill="auto"/>
            <w:noWrap/>
            <w:vAlign w:val="bottom"/>
          </w:tcPr>
          <w:p w:rsidR="0006181E" w:rsidRPr="002023D7" w:rsidRDefault="0006181E" w:rsidP="00F17EFA">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1,448</w:t>
            </w:r>
          </w:p>
        </w:tc>
      </w:tr>
      <w:tr w:rsidR="0006181E" w:rsidRPr="002023D7" w:rsidTr="00F17EFA">
        <w:trPr>
          <w:trHeight w:val="288"/>
        </w:trPr>
        <w:tc>
          <w:tcPr>
            <w:tcW w:w="3392" w:type="dxa"/>
            <w:shd w:val="clear" w:color="auto" w:fill="auto"/>
            <w:noWrap/>
            <w:vAlign w:val="bottom"/>
          </w:tcPr>
          <w:p w:rsidR="0006181E" w:rsidRPr="002023D7" w:rsidRDefault="0006181E" w:rsidP="00F17EFA">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Churchtown-Nutgrove</w:t>
            </w:r>
          </w:p>
        </w:tc>
        <w:tc>
          <w:tcPr>
            <w:tcW w:w="2977" w:type="dxa"/>
            <w:shd w:val="clear" w:color="auto" w:fill="auto"/>
            <w:noWrap/>
            <w:vAlign w:val="bottom"/>
          </w:tcPr>
          <w:p w:rsidR="0006181E" w:rsidRPr="002023D7" w:rsidRDefault="0006181E" w:rsidP="00F17EFA">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3,187</w:t>
            </w:r>
          </w:p>
        </w:tc>
      </w:tr>
      <w:tr w:rsidR="0006181E" w:rsidRPr="002023D7" w:rsidTr="00F17EFA">
        <w:trPr>
          <w:trHeight w:val="288"/>
        </w:trPr>
        <w:tc>
          <w:tcPr>
            <w:tcW w:w="3392" w:type="dxa"/>
            <w:shd w:val="clear" w:color="auto" w:fill="auto"/>
            <w:noWrap/>
            <w:vAlign w:val="bottom"/>
          </w:tcPr>
          <w:p w:rsidR="0006181E" w:rsidRPr="002023D7" w:rsidRDefault="0006181E" w:rsidP="00F17EFA">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Churchtown-Orwell</w:t>
            </w:r>
          </w:p>
        </w:tc>
        <w:tc>
          <w:tcPr>
            <w:tcW w:w="2977" w:type="dxa"/>
            <w:shd w:val="clear" w:color="auto" w:fill="auto"/>
            <w:noWrap/>
            <w:vAlign w:val="bottom"/>
          </w:tcPr>
          <w:p w:rsidR="0006181E" w:rsidRPr="002023D7" w:rsidRDefault="0006181E" w:rsidP="00F17EFA">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1,960</w:t>
            </w:r>
          </w:p>
        </w:tc>
      </w:tr>
      <w:tr w:rsidR="0006181E" w:rsidRPr="002023D7" w:rsidTr="00F17EFA">
        <w:trPr>
          <w:trHeight w:val="288"/>
        </w:trPr>
        <w:tc>
          <w:tcPr>
            <w:tcW w:w="3392" w:type="dxa"/>
            <w:shd w:val="clear" w:color="auto" w:fill="auto"/>
            <w:noWrap/>
            <w:vAlign w:val="bottom"/>
          </w:tcPr>
          <w:p w:rsidR="0006181E" w:rsidRPr="002023D7" w:rsidRDefault="0006181E" w:rsidP="00F17EFA">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 xml:space="preserve">Churchtown-Woodlawn </w:t>
            </w:r>
          </w:p>
        </w:tc>
        <w:tc>
          <w:tcPr>
            <w:tcW w:w="2977" w:type="dxa"/>
            <w:shd w:val="clear" w:color="auto" w:fill="auto"/>
            <w:noWrap/>
            <w:vAlign w:val="bottom"/>
          </w:tcPr>
          <w:p w:rsidR="0006181E" w:rsidRPr="002023D7" w:rsidRDefault="0006181E" w:rsidP="00F17EFA">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1,525 </w:t>
            </w:r>
          </w:p>
        </w:tc>
      </w:tr>
      <w:tr w:rsidR="0006181E" w:rsidRPr="002023D7" w:rsidTr="00F17EFA">
        <w:trPr>
          <w:trHeight w:val="288"/>
        </w:trPr>
        <w:tc>
          <w:tcPr>
            <w:tcW w:w="3392" w:type="dxa"/>
            <w:shd w:val="clear" w:color="auto" w:fill="auto"/>
            <w:noWrap/>
            <w:vAlign w:val="bottom"/>
          </w:tcPr>
          <w:p w:rsidR="0006181E" w:rsidRPr="002023D7" w:rsidRDefault="0006181E" w:rsidP="00F17EFA">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Dundrum-Sweetmount</w:t>
            </w:r>
          </w:p>
        </w:tc>
        <w:tc>
          <w:tcPr>
            <w:tcW w:w="2977" w:type="dxa"/>
            <w:shd w:val="clear" w:color="auto" w:fill="auto"/>
            <w:noWrap/>
            <w:vAlign w:val="bottom"/>
          </w:tcPr>
          <w:p w:rsidR="0006181E" w:rsidRPr="002023D7" w:rsidRDefault="0006181E" w:rsidP="00F17EFA">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2,842 </w:t>
            </w:r>
          </w:p>
        </w:tc>
      </w:tr>
      <w:tr w:rsidR="0006181E" w:rsidRPr="002023D7" w:rsidTr="00F17EFA">
        <w:trPr>
          <w:trHeight w:val="288"/>
        </w:trPr>
        <w:tc>
          <w:tcPr>
            <w:tcW w:w="3392" w:type="dxa"/>
            <w:shd w:val="clear" w:color="auto" w:fill="auto"/>
            <w:noWrap/>
            <w:vAlign w:val="bottom"/>
          </w:tcPr>
          <w:p w:rsidR="0006181E" w:rsidRPr="002023D7" w:rsidRDefault="0006181E" w:rsidP="00F17EFA">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 xml:space="preserve">Tibradden </w:t>
            </w:r>
          </w:p>
        </w:tc>
        <w:tc>
          <w:tcPr>
            <w:tcW w:w="2977" w:type="dxa"/>
            <w:shd w:val="clear" w:color="auto" w:fill="auto"/>
            <w:noWrap/>
            <w:vAlign w:val="bottom"/>
          </w:tcPr>
          <w:p w:rsidR="0006181E" w:rsidRPr="002023D7" w:rsidRDefault="0006181E" w:rsidP="00F17EFA">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1,033</w:t>
            </w:r>
          </w:p>
        </w:tc>
      </w:tr>
      <w:tr w:rsidR="0006181E" w:rsidRPr="002023D7" w:rsidTr="00F17EFA">
        <w:trPr>
          <w:trHeight w:val="288"/>
        </w:trPr>
        <w:tc>
          <w:tcPr>
            <w:tcW w:w="3392" w:type="dxa"/>
            <w:shd w:val="clear" w:color="auto" w:fill="D9D9D9" w:themeFill="background1" w:themeFillShade="D9"/>
            <w:noWrap/>
            <w:vAlign w:val="bottom"/>
          </w:tcPr>
          <w:p w:rsidR="0006181E" w:rsidRPr="00004C12" w:rsidRDefault="0006181E" w:rsidP="00F17EFA">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 xml:space="preserve">Total: </w:t>
            </w:r>
          </w:p>
        </w:tc>
        <w:tc>
          <w:tcPr>
            <w:tcW w:w="2977" w:type="dxa"/>
            <w:shd w:val="clear" w:color="auto" w:fill="D9D9D9" w:themeFill="background1" w:themeFillShade="D9"/>
            <w:noWrap/>
            <w:vAlign w:val="bottom"/>
          </w:tcPr>
          <w:p w:rsidR="0006181E" w:rsidRPr="002023D7" w:rsidRDefault="0006181E" w:rsidP="00F17EFA">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2,644 </w:t>
            </w:r>
          </w:p>
        </w:tc>
      </w:tr>
    </w:tbl>
    <w:p w:rsidR="0006181E" w:rsidRDefault="0006181E" w:rsidP="0006181E">
      <w:pPr>
        <w:spacing w:after="0" w:line="360" w:lineRule="auto"/>
        <w:jc w:val="both"/>
        <w:rPr>
          <w:rFonts w:ascii="Arial" w:hAnsi="Arial" w:cs="Arial"/>
        </w:rPr>
      </w:pPr>
    </w:p>
    <w:p w:rsidR="0006181E" w:rsidRDefault="0006181E" w:rsidP="0006181E">
      <w:pPr>
        <w:spacing w:after="0" w:line="360" w:lineRule="auto"/>
        <w:jc w:val="both"/>
        <w:rPr>
          <w:rFonts w:ascii="Arial" w:hAnsi="Arial" w:cs="Arial"/>
        </w:rPr>
      </w:pPr>
    </w:p>
    <w:p w:rsidR="0006181E" w:rsidRDefault="0006181E" w:rsidP="0006181E">
      <w:pPr>
        <w:spacing w:after="0" w:line="360" w:lineRule="auto"/>
        <w:jc w:val="both"/>
        <w:rPr>
          <w:rFonts w:ascii="Arial" w:hAnsi="Arial" w:cs="Arial"/>
        </w:rPr>
      </w:pPr>
    </w:p>
    <w:p w:rsidR="0006181E" w:rsidRDefault="0006181E" w:rsidP="0006181E">
      <w:pPr>
        <w:spacing w:after="0" w:line="360" w:lineRule="auto"/>
        <w:jc w:val="both"/>
        <w:rPr>
          <w:rFonts w:ascii="Arial" w:hAnsi="Arial" w:cs="Arial"/>
        </w:rPr>
      </w:pPr>
    </w:p>
    <w:p w:rsidR="0006181E" w:rsidRDefault="0006181E" w:rsidP="0006181E">
      <w:pPr>
        <w:spacing w:after="0" w:line="360" w:lineRule="auto"/>
        <w:jc w:val="both"/>
        <w:rPr>
          <w:rFonts w:ascii="Arial" w:hAnsi="Arial" w:cs="Arial"/>
        </w:rPr>
      </w:pPr>
    </w:p>
    <w:p w:rsidR="0006181E" w:rsidRDefault="0006181E" w:rsidP="0006181E">
      <w:pPr>
        <w:spacing w:after="0" w:line="360" w:lineRule="auto"/>
        <w:jc w:val="both"/>
        <w:rPr>
          <w:rFonts w:ascii="Arial" w:hAnsi="Arial" w:cs="Arial"/>
          <w:b/>
        </w:rPr>
      </w:pPr>
      <w:r w:rsidRPr="00004C12">
        <w:rPr>
          <w:rFonts w:ascii="Arial" w:hAnsi="Arial" w:cs="Arial"/>
          <w:b/>
        </w:rPr>
        <w:t xml:space="preserve">Table </w:t>
      </w:r>
      <w:r>
        <w:rPr>
          <w:rFonts w:ascii="Arial" w:hAnsi="Arial" w:cs="Arial"/>
          <w:b/>
        </w:rPr>
        <w:t>7A</w:t>
      </w:r>
      <w:r w:rsidRPr="00004C12">
        <w:rPr>
          <w:rFonts w:ascii="Arial" w:hAnsi="Arial" w:cs="Arial"/>
          <w:b/>
        </w:rPr>
        <w:t xml:space="preserve">:  Electoral Divisions and population transferred from the constituency of </w:t>
      </w:r>
      <w:r>
        <w:rPr>
          <w:rFonts w:ascii="Arial" w:hAnsi="Arial" w:cs="Arial"/>
          <w:b/>
        </w:rPr>
        <w:t xml:space="preserve">Dublin Bay South </w:t>
      </w:r>
      <w:r w:rsidRPr="00004C12">
        <w:rPr>
          <w:rFonts w:ascii="Arial" w:hAnsi="Arial" w:cs="Arial"/>
          <w:b/>
        </w:rPr>
        <w:t>to the con</w:t>
      </w:r>
      <w:r>
        <w:rPr>
          <w:rFonts w:ascii="Arial" w:hAnsi="Arial" w:cs="Arial"/>
          <w:b/>
        </w:rPr>
        <w:t xml:space="preserve">stituency of Dublin South-West </w:t>
      </w:r>
      <w:r w:rsidR="005423FC">
        <w:rPr>
          <w:rFonts w:ascii="Arial" w:hAnsi="Arial" w:cs="Arial"/>
          <w:b/>
        </w:rPr>
        <w:t>in Option 1</w:t>
      </w:r>
    </w:p>
    <w:p w:rsidR="0006181E" w:rsidRPr="00004C12" w:rsidRDefault="0006181E" w:rsidP="0006181E">
      <w:pPr>
        <w:spacing w:after="0" w:line="360" w:lineRule="auto"/>
        <w:jc w:val="both"/>
        <w:rPr>
          <w:rFonts w:ascii="Arial" w:hAnsi="Arial" w:cs="Arial"/>
        </w:rPr>
      </w:pPr>
    </w:p>
    <w:tbl>
      <w:tblPr>
        <w:tblW w:w="636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392"/>
        <w:gridCol w:w="2977"/>
      </w:tblGrid>
      <w:tr w:rsidR="0006181E" w:rsidRPr="002023D7" w:rsidTr="00F17EFA">
        <w:trPr>
          <w:trHeight w:val="288"/>
        </w:trPr>
        <w:tc>
          <w:tcPr>
            <w:tcW w:w="3392" w:type="dxa"/>
            <w:shd w:val="clear" w:color="auto" w:fill="D9D9D9" w:themeFill="background1" w:themeFillShade="D9"/>
            <w:noWrap/>
            <w:vAlign w:val="bottom"/>
          </w:tcPr>
          <w:p w:rsidR="0006181E" w:rsidRPr="002023D7" w:rsidRDefault="0006181E" w:rsidP="00F17EFA">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 xml:space="preserve">Electoral Division </w:t>
            </w:r>
          </w:p>
        </w:tc>
        <w:tc>
          <w:tcPr>
            <w:tcW w:w="2977" w:type="dxa"/>
            <w:shd w:val="clear" w:color="auto" w:fill="D9D9D9" w:themeFill="background1" w:themeFillShade="D9"/>
            <w:noWrap/>
            <w:vAlign w:val="bottom"/>
          </w:tcPr>
          <w:p w:rsidR="0006181E" w:rsidRPr="002023D7" w:rsidRDefault="0006181E" w:rsidP="00F17EFA">
            <w:pPr>
              <w:spacing w:after="0" w:line="240" w:lineRule="auto"/>
              <w:jc w:val="center"/>
              <w:rPr>
                <w:rFonts w:ascii="Arial" w:eastAsia="Times New Roman" w:hAnsi="Arial" w:cs="Arial"/>
                <w:color w:val="000000"/>
                <w:lang w:eastAsia="en-IE"/>
              </w:rPr>
            </w:pPr>
            <w:r w:rsidRPr="00004C12">
              <w:rPr>
                <w:rFonts w:ascii="Arial" w:eastAsia="Times New Roman" w:hAnsi="Arial" w:cs="Arial"/>
                <w:color w:val="000000"/>
                <w:lang w:eastAsia="en-IE"/>
              </w:rPr>
              <w:t>2022 population</w:t>
            </w:r>
          </w:p>
        </w:tc>
      </w:tr>
      <w:tr w:rsidR="0006181E" w:rsidRPr="002023D7" w:rsidTr="00F17EFA">
        <w:trPr>
          <w:trHeight w:val="288"/>
        </w:trPr>
        <w:tc>
          <w:tcPr>
            <w:tcW w:w="3392" w:type="dxa"/>
            <w:shd w:val="clear" w:color="auto" w:fill="auto"/>
            <w:noWrap/>
            <w:vAlign w:val="bottom"/>
          </w:tcPr>
          <w:p w:rsidR="0006181E" w:rsidRPr="002023D7" w:rsidRDefault="0006181E" w:rsidP="00F17EFA">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 xml:space="preserve">Terenure C </w:t>
            </w:r>
          </w:p>
        </w:tc>
        <w:tc>
          <w:tcPr>
            <w:tcW w:w="2977" w:type="dxa"/>
            <w:shd w:val="clear" w:color="auto" w:fill="auto"/>
            <w:noWrap/>
            <w:vAlign w:val="bottom"/>
          </w:tcPr>
          <w:p w:rsidR="0006181E" w:rsidRPr="002023D7" w:rsidRDefault="0006181E" w:rsidP="00F17EFA">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1,867</w:t>
            </w:r>
          </w:p>
        </w:tc>
      </w:tr>
      <w:tr w:rsidR="0006181E" w:rsidRPr="002023D7" w:rsidTr="00F17EFA">
        <w:trPr>
          <w:trHeight w:val="288"/>
        </w:trPr>
        <w:tc>
          <w:tcPr>
            <w:tcW w:w="3392" w:type="dxa"/>
            <w:shd w:val="clear" w:color="auto" w:fill="auto"/>
            <w:noWrap/>
            <w:vAlign w:val="bottom"/>
          </w:tcPr>
          <w:p w:rsidR="0006181E" w:rsidRPr="002023D7" w:rsidRDefault="0006181E" w:rsidP="00F17EFA">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Terenure D</w:t>
            </w:r>
          </w:p>
        </w:tc>
        <w:tc>
          <w:tcPr>
            <w:tcW w:w="2977" w:type="dxa"/>
            <w:shd w:val="clear" w:color="auto" w:fill="auto"/>
            <w:noWrap/>
            <w:vAlign w:val="bottom"/>
          </w:tcPr>
          <w:p w:rsidR="0006181E" w:rsidRPr="002023D7" w:rsidRDefault="0006181E" w:rsidP="00F17EFA">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   777</w:t>
            </w:r>
          </w:p>
        </w:tc>
      </w:tr>
      <w:tr w:rsidR="0006181E" w:rsidRPr="002023D7" w:rsidTr="00F17EFA">
        <w:trPr>
          <w:trHeight w:val="288"/>
        </w:trPr>
        <w:tc>
          <w:tcPr>
            <w:tcW w:w="3392" w:type="dxa"/>
            <w:shd w:val="clear" w:color="auto" w:fill="D9D9D9" w:themeFill="background1" w:themeFillShade="D9"/>
            <w:noWrap/>
            <w:vAlign w:val="bottom"/>
          </w:tcPr>
          <w:p w:rsidR="0006181E" w:rsidRPr="00004C12" w:rsidRDefault="0006181E" w:rsidP="00F17EFA">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 xml:space="preserve">Total: </w:t>
            </w:r>
          </w:p>
        </w:tc>
        <w:tc>
          <w:tcPr>
            <w:tcW w:w="2977" w:type="dxa"/>
            <w:shd w:val="clear" w:color="auto" w:fill="D9D9D9" w:themeFill="background1" w:themeFillShade="D9"/>
            <w:noWrap/>
            <w:vAlign w:val="bottom"/>
          </w:tcPr>
          <w:p w:rsidR="0006181E" w:rsidRPr="002023D7" w:rsidRDefault="0006181E" w:rsidP="00F17EFA">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2,644 </w:t>
            </w:r>
          </w:p>
        </w:tc>
      </w:tr>
    </w:tbl>
    <w:p w:rsidR="0006181E" w:rsidRDefault="0006181E" w:rsidP="0006181E">
      <w:pPr>
        <w:spacing w:after="0" w:line="360" w:lineRule="auto"/>
        <w:jc w:val="both"/>
        <w:rPr>
          <w:rFonts w:ascii="Arial" w:hAnsi="Arial" w:cs="Arial"/>
        </w:rPr>
      </w:pPr>
    </w:p>
    <w:p w:rsidR="00BB7D57" w:rsidRDefault="00BB7D57" w:rsidP="00004C12">
      <w:pPr>
        <w:spacing w:after="0" w:line="360" w:lineRule="auto"/>
        <w:jc w:val="both"/>
        <w:rPr>
          <w:rFonts w:ascii="Arial" w:hAnsi="Arial" w:cs="Arial"/>
        </w:rPr>
      </w:pPr>
    </w:p>
    <w:p w:rsidR="005423FC" w:rsidRDefault="005423FC" w:rsidP="005423FC">
      <w:pPr>
        <w:spacing w:after="0" w:line="360" w:lineRule="auto"/>
        <w:jc w:val="both"/>
        <w:rPr>
          <w:rFonts w:ascii="Arial" w:hAnsi="Arial" w:cs="Arial"/>
          <w:b/>
        </w:rPr>
      </w:pPr>
      <w:r w:rsidRPr="00004C12">
        <w:rPr>
          <w:rFonts w:ascii="Arial" w:hAnsi="Arial" w:cs="Arial"/>
          <w:b/>
        </w:rPr>
        <w:t xml:space="preserve">Table </w:t>
      </w:r>
      <w:r>
        <w:rPr>
          <w:rFonts w:ascii="Arial" w:hAnsi="Arial" w:cs="Arial"/>
          <w:b/>
        </w:rPr>
        <w:t>8A</w:t>
      </w:r>
      <w:r w:rsidRPr="00004C12">
        <w:rPr>
          <w:rFonts w:ascii="Arial" w:hAnsi="Arial" w:cs="Arial"/>
          <w:b/>
        </w:rPr>
        <w:t xml:space="preserve">:  Electoral Divisions and population transferred from the constituency of </w:t>
      </w:r>
      <w:r>
        <w:rPr>
          <w:rFonts w:ascii="Arial" w:hAnsi="Arial" w:cs="Arial"/>
          <w:b/>
        </w:rPr>
        <w:t xml:space="preserve">Dun Laoghaire </w:t>
      </w:r>
      <w:r w:rsidRPr="00004C12">
        <w:rPr>
          <w:rFonts w:ascii="Arial" w:hAnsi="Arial" w:cs="Arial"/>
          <w:b/>
        </w:rPr>
        <w:t>to the con</w:t>
      </w:r>
      <w:r>
        <w:rPr>
          <w:rFonts w:ascii="Arial" w:hAnsi="Arial" w:cs="Arial"/>
          <w:b/>
        </w:rPr>
        <w:t>stituency of Dublin Rathdown in Option 1</w:t>
      </w:r>
    </w:p>
    <w:p w:rsidR="005423FC" w:rsidRPr="00004C12" w:rsidRDefault="005423FC" w:rsidP="005423FC">
      <w:pPr>
        <w:spacing w:after="0" w:line="360" w:lineRule="auto"/>
        <w:jc w:val="both"/>
        <w:rPr>
          <w:rFonts w:ascii="Arial" w:hAnsi="Arial" w:cs="Arial"/>
        </w:rPr>
      </w:pPr>
    </w:p>
    <w:tbl>
      <w:tblPr>
        <w:tblW w:w="636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392"/>
        <w:gridCol w:w="2977"/>
      </w:tblGrid>
      <w:tr w:rsidR="005423FC" w:rsidRPr="002023D7" w:rsidTr="00F17EFA">
        <w:trPr>
          <w:trHeight w:val="288"/>
        </w:trPr>
        <w:tc>
          <w:tcPr>
            <w:tcW w:w="3392" w:type="dxa"/>
            <w:shd w:val="clear" w:color="auto" w:fill="D9D9D9" w:themeFill="background1" w:themeFillShade="D9"/>
            <w:noWrap/>
            <w:vAlign w:val="bottom"/>
          </w:tcPr>
          <w:p w:rsidR="005423FC" w:rsidRPr="002023D7" w:rsidRDefault="005423FC" w:rsidP="00F17EFA">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 xml:space="preserve">Electoral Division </w:t>
            </w:r>
          </w:p>
        </w:tc>
        <w:tc>
          <w:tcPr>
            <w:tcW w:w="2977" w:type="dxa"/>
            <w:shd w:val="clear" w:color="auto" w:fill="D9D9D9" w:themeFill="background1" w:themeFillShade="D9"/>
            <w:noWrap/>
            <w:vAlign w:val="bottom"/>
          </w:tcPr>
          <w:p w:rsidR="005423FC" w:rsidRPr="002023D7" w:rsidRDefault="005423FC" w:rsidP="00F17EFA">
            <w:pPr>
              <w:spacing w:after="0" w:line="240" w:lineRule="auto"/>
              <w:jc w:val="center"/>
              <w:rPr>
                <w:rFonts w:ascii="Arial" w:eastAsia="Times New Roman" w:hAnsi="Arial" w:cs="Arial"/>
                <w:color w:val="000000"/>
                <w:lang w:eastAsia="en-IE"/>
              </w:rPr>
            </w:pPr>
            <w:r w:rsidRPr="00004C12">
              <w:rPr>
                <w:rFonts w:ascii="Arial" w:eastAsia="Times New Roman" w:hAnsi="Arial" w:cs="Arial"/>
                <w:color w:val="000000"/>
                <w:lang w:eastAsia="en-IE"/>
              </w:rPr>
              <w:t>2022 population</w:t>
            </w:r>
          </w:p>
        </w:tc>
      </w:tr>
      <w:tr w:rsidR="005423FC" w:rsidRPr="002023D7" w:rsidTr="00F17EFA">
        <w:trPr>
          <w:trHeight w:val="288"/>
        </w:trPr>
        <w:tc>
          <w:tcPr>
            <w:tcW w:w="3392" w:type="dxa"/>
            <w:shd w:val="clear" w:color="auto" w:fill="auto"/>
            <w:noWrap/>
            <w:vAlign w:val="bottom"/>
          </w:tcPr>
          <w:p w:rsidR="005423FC" w:rsidRPr="002023D7" w:rsidRDefault="005423FC" w:rsidP="005423FC">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Cabinteely-Loughlinstown</w:t>
            </w:r>
          </w:p>
        </w:tc>
        <w:tc>
          <w:tcPr>
            <w:tcW w:w="2977" w:type="dxa"/>
            <w:shd w:val="clear" w:color="auto" w:fill="auto"/>
            <w:noWrap/>
            <w:vAlign w:val="bottom"/>
          </w:tcPr>
          <w:p w:rsidR="005423FC" w:rsidRPr="002023D7" w:rsidRDefault="005423FC" w:rsidP="00F17EFA">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  5,367 </w:t>
            </w:r>
          </w:p>
        </w:tc>
      </w:tr>
      <w:tr w:rsidR="005423FC" w:rsidRPr="002023D7" w:rsidTr="00F17EFA">
        <w:trPr>
          <w:trHeight w:val="288"/>
        </w:trPr>
        <w:tc>
          <w:tcPr>
            <w:tcW w:w="3392" w:type="dxa"/>
            <w:shd w:val="clear" w:color="auto" w:fill="auto"/>
            <w:noWrap/>
            <w:vAlign w:val="bottom"/>
          </w:tcPr>
          <w:p w:rsidR="005423FC" w:rsidRDefault="005423FC" w:rsidP="00F17EFA">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Foxrock-Carrickmines</w:t>
            </w:r>
          </w:p>
        </w:tc>
        <w:tc>
          <w:tcPr>
            <w:tcW w:w="2977" w:type="dxa"/>
            <w:shd w:val="clear" w:color="auto" w:fill="auto"/>
            <w:noWrap/>
            <w:vAlign w:val="bottom"/>
          </w:tcPr>
          <w:p w:rsidR="005423FC" w:rsidRDefault="005423FC" w:rsidP="00F17EFA">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  6,298 </w:t>
            </w:r>
          </w:p>
        </w:tc>
      </w:tr>
      <w:tr w:rsidR="005423FC" w:rsidRPr="002023D7" w:rsidTr="00F17EFA">
        <w:trPr>
          <w:trHeight w:val="288"/>
        </w:trPr>
        <w:tc>
          <w:tcPr>
            <w:tcW w:w="3392" w:type="dxa"/>
            <w:shd w:val="clear" w:color="auto" w:fill="auto"/>
            <w:noWrap/>
            <w:vAlign w:val="bottom"/>
          </w:tcPr>
          <w:p w:rsidR="005423FC" w:rsidRDefault="005423FC" w:rsidP="00F17EFA">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 xml:space="preserve">Foxrock-Torquay </w:t>
            </w:r>
          </w:p>
        </w:tc>
        <w:tc>
          <w:tcPr>
            <w:tcW w:w="2977" w:type="dxa"/>
            <w:shd w:val="clear" w:color="auto" w:fill="auto"/>
            <w:noWrap/>
            <w:vAlign w:val="bottom"/>
          </w:tcPr>
          <w:p w:rsidR="005423FC" w:rsidRDefault="005423FC" w:rsidP="00F17EFA">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  1,557</w:t>
            </w:r>
          </w:p>
        </w:tc>
      </w:tr>
      <w:tr w:rsidR="005423FC" w:rsidRPr="002023D7" w:rsidTr="00F17EFA">
        <w:trPr>
          <w:trHeight w:val="288"/>
        </w:trPr>
        <w:tc>
          <w:tcPr>
            <w:tcW w:w="3392" w:type="dxa"/>
            <w:shd w:val="clear" w:color="auto" w:fill="auto"/>
            <w:noWrap/>
            <w:vAlign w:val="bottom"/>
          </w:tcPr>
          <w:p w:rsidR="005423FC" w:rsidRPr="002023D7" w:rsidRDefault="005423FC" w:rsidP="00F17EFA">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 xml:space="preserve">Stillorgan-Leopardstown </w:t>
            </w:r>
          </w:p>
        </w:tc>
        <w:tc>
          <w:tcPr>
            <w:tcW w:w="2977" w:type="dxa"/>
            <w:shd w:val="clear" w:color="auto" w:fill="auto"/>
            <w:noWrap/>
            <w:vAlign w:val="bottom"/>
          </w:tcPr>
          <w:p w:rsidR="005423FC" w:rsidRPr="002023D7" w:rsidRDefault="005423FC" w:rsidP="00F17EFA">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  2,958</w:t>
            </w:r>
          </w:p>
        </w:tc>
      </w:tr>
      <w:tr w:rsidR="005423FC" w:rsidRPr="002023D7" w:rsidTr="00F17EFA">
        <w:trPr>
          <w:trHeight w:val="288"/>
        </w:trPr>
        <w:tc>
          <w:tcPr>
            <w:tcW w:w="3392" w:type="dxa"/>
            <w:shd w:val="clear" w:color="auto" w:fill="auto"/>
            <w:noWrap/>
            <w:vAlign w:val="bottom"/>
          </w:tcPr>
          <w:p w:rsidR="005423FC" w:rsidRPr="002023D7" w:rsidRDefault="005423FC" w:rsidP="005423FC">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 xml:space="preserve">Part of Glencullen ED to the east of the M50 </w:t>
            </w:r>
          </w:p>
        </w:tc>
        <w:tc>
          <w:tcPr>
            <w:tcW w:w="2977" w:type="dxa"/>
            <w:shd w:val="clear" w:color="auto" w:fill="auto"/>
            <w:noWrap/>
            <w:vAlign w:val="bottom"/>
          </w:tcPr>
          <w:p w:rsidR="005423FC" w:rsidRPr="002023D7" w:rsidRDefault="005423FC" w:rsidP="00F17EFA">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  1,552 </w:t>
            </w:r>
          </w:p>
        </w:tc>
      </w:tr>
      <w:tr w:rsidR="005423FC" w:rsidRPr="002023D7" w:rsidTr="00F17EFA">
        <w:trPr>
          <w:trHeight w:val="288"/>
        </w:trPr>
        <w:tc>
          <w:tcPr>
            <w:tcW w:w="3392" w:type="dxa"/>
            <w:shd w:val="clear" w:color="auto" w:fill="D9D9D9" w:themeFill="background1" w:themeFillShade="D9"/>
            <w:noWrap/>
            <w:vAlign w:val="bottom"/>
          </w:tcPr>
          <w:p w:rsidR="005423FC" w:rsidRPr="00004C12" w:rsidRDefault="005423FC" w:rsidP="00F17EFA">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 xml:space="preserve">Total: </w:t>
            </w:r>
          </w:p>
        </w:tc>
        <w:tc>
          <w:tcPr>
            <w:tcW w:w="2977" w:type="dxa"/>
            <w:shd w:val="clear" w:color="auto" w:fill="D9D9D9" w:themeFill="background1" w:themeFillShade="D9"/>
            <w:noWrap/>
            <w:vAlign w:val="bottom"/>
          </w:tcPr>
          <w:p w:rsidR="005423FC" w:rsidRPr="002023D7" w:rsidRDefault="005423FC" w:rsidP="00F17EFA">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17,732 </w:t>
            </w:r>
          </w:p>
        </w:tc>
      </w:tr>
    </w:tbl>
    <w:p w:rsidR="005423FC" w:rsidRDefault="005423FC" w:rsidP="005423FC">
      <w:pPr>
        <w:spacing w:after="0" w:line="360" w:lineRule="auto"/>
        <w:jc w:val="both"/>
        <w:rPr>
          <w:rFonts w:ascii="Arial" w:hAnsi="Arial" w:cs="Arial"/>
        </w:rPr>
      </w:pPr>
    </w:p>
    <w:p w:rsidR="0006181E" w:rsidRDefault="0006181E" w:rsidP="00004C12">
      <w:pPr>
        <w:spacing w:after="0" w:line="360" w:lineRule="auto"/>
        <w:jc w:val="both"/>
        <w:rPr>
          <w:rFonts w:ascii="Arial" w:hAnsi="Arial" w:cs="Arial"/>
        </w:rPr>
      </w:pPr>
    </w:p>
    <w:p w:rsidR="005423FC" w:rsidRDefault="005423FC" w:rsidP="005423FC">
      <w:pPr>
        <w:spacing w:after="0" w:line="360" w:lineRule="auto"/>
        <w:jc w:val="both"/>
        <w:rPr>
          <w:rFonts w:ascii="Arial" w:hAnsi="Arial" w:cs="Arial"/>
          <w:b/>
        </w:rPr>
      </w:pPr>
      <w:r w:rsidRPr="00004C12">
        <w:rPr>
          <w:rFonts w:ascii="Arial" w:hAnsi="Arial" w:cs="Arial"/>
          <w:b/>
        </w:rPr>
        <w:t xml:space="preserve">Table </w:t>
      </w:r>
      <w:r>
        <w:rPr>
          <w:rFonts w:ascii="Arial" w:hAnsi="Arial" w:cs="Arial"/>
          <w:b/>
        </w:rPr>
        <w:t>9A</w:t>
      </w:r>
      <w:r w:rsidRPr="00004C12">
        <w:rPr>
          <w:rFonts w:ascii="Arial" w:hAnsi="Arial" w:cs="Arial"/>
          <w:b/>
        </w:rPr>
        <w:t xml:space="preserve">:  Electoral Divisions and population transferred from the constituency of </w:t>
      </w:r>
      <w:r>
        <w:rPr>
          <w:rFonts w:ascii="Arial" w:hAnsi="Arial" w:cs="Arial"/>
          <w:b/>
        </w:rPr>
        <w:t>Dublin South Central</w:t>
      </w:r>
      <w:r w:rsidRPr="00004C12">
        <w:rPr>
          <w:rFonts w:ascii="Arial" w:hAnsi="Arial" w:cs="Arial"/>
          <w:b/>
        </w:rPr>
        <w:t xml:space="preserve"> to </w:t>
      </w:r>
      <w:r>
        <w:rPr>
          <w:rFonts w:ascii="Arial" w:hAnsi="Arial" w:cs="Arial"/>
          <w:b/>
        </w:rPr>
        <w:t>the constituency of Dublin Mid-West in Option 2</w:t>
      </w:r>
    </w:p>
    <w:p w:rsidR="005423FC" w:rsidRPr="00004C12" w:rsidRDefault="005423FC" w:rsidP="005423FC">
      <w:pPr>
        <w:spacing w:after="0" w:line="360" w:lineRule="auto"/>
        <w:jc w:val="both"/>
        <w:rPr>
          <w:rFonts w:ascii="Arial" w:hAnsi="Arial" w:cs="Arial"/>
          <w:b/>
        </w:rPr>
      </w:pPr>
    </w:p>
    <w:tbl>
      <w:tblPr>
        <w:tblStyle w:val="TableGrid"/>
        <w:tblW w:w="0" w:type="auto"/>
        <w:tblLook w:val="04A0" w:firstRow="1" w:lastRow="0" w:firstColumn="1" w:lastColumn="0" w:noHBand="0" w:noVBand="1"/>
      </w:tblPr>
      <w:tblGrid>
        <w:gridCol w:w="2830"/>
        <w:gridCol w:w="2552"/>
      </w:tblGrid>
      <w:tr w:rsidR="005423FC" w:rsidRPr="00004C12" w:rsidTr="00F17EFA">
        <w:tc>
          <w:tcPr>
            <w:tcW w:w="2830" w:type="dxa"/>
            <w:shd w:val="clear" w:color="auto" w:fill="D9D9D9" w:themeFill="background1" w:themeFillShade="D9"/>
          </w:tcPr>
          <w:p w:rsidR="005423FC" w:rsidRPr="00004C12" w:rsidRDefault="005423FC" w:rsidP="00F17EFA">
            <w:pPr>
              <w:spacing w:line="360" w:lineRule="auto"/>
              <w:jc w:val="both"/>
              <w:rPr>
                <w:rFonts w:ascii="Arial" w:hAnsi="Arial" w:cs="Arial"/>
              </w:rPr>
            </w:pPr>
            <w:r w:rsidRPr="00004C12">
              <w:rPr>
                <w:rFonts w:ascii="Arial" w:hAnsi="Arial" w:cs="Arial"/>
              </w:rPr>
              <w:t xml:space="preserve">Electoral Division </w:t>
            </w:r>
          </w:p>
        </w:tc>
        <w:tc>
          <w:tcPr>
            <w:tcW w:w="2552" w:type="dxa"/>
            <w:shd w:val="clear" w:color="auto" w:fill="D9D9D9" w:themeFill="background1" w:themeFillShade="D9"/>
          </w:tcPr>
          <w:p w:rsidR="005423FC" w:rsidRPr="00004C12" w:rsidRDefault="005423FC" w:rsidP="00F17EFA">
            <w:pPr>
              <w:spacing w:line="360" w:lineRule="auto"/>
              <w:jc w:val="center"/>
              <w:rPr>
                <w:rFonts w:ascii="Arial" w:hAnsi="Arial" w:cs="Arial"/>
              </w:rPr>
            </w:pPr>
            <w:r w:rsidRPr="00004C12">
              <w:rPr>
                <w:rFonts w:ascii="Arial" w:hAnsi="Arial" w:cs="Arial"/>
              </w:rPr>
              <w:t>2022 population</w:t>
            </w:r>
          </w:p>
        </w:tc>
      </w:tr>
      <w:tr w:rsidR="005423FC" w:rsidRPr="00004C12" w:rsidTr="00F17EFA">
        <w:tc>
          <w:tcPr>
            <w:tcW w:w="2830" w:type="dxa"/>
          </w:tcPr>
          <w:p w:rsidR="005423FC" w:rsidRPr="00004C12" w:rsidRDefault="005423FC" w:rsidP="00F17EFA">
            <w:pPr>
              <w:spacing w:line="360" w:lineRule="auto"/>
              <w:jc w:val="both"/>
              <w:rPr>
                <w:rFonts w:ascii="Arial" w:hAnsi="Arial" w:cs="Arial"/>
              </w:rPr>
            </w:pPr>
            <w:r>
              <w:rPr>
                <w:rFonts w:ascii="Arial" w:hAnsi="Arial" w:cs="Arial"/>
              </w:rPr>
              <w:t xml:space="preserve">Cherry Orchard A </w:t>
            </w:r>
          </w:p>
        </w:tc>
        <w:tc>
          <w:tcPr>
            <w:tcW w:w="2552" w:type="dxa"/>
          </w:tcPr>
          <w:p w:rsidR="005423FC" w:rsidRPr="00004C12" w:rsidRDefault="005423FC" w:rsidP="00F17EFA">
            <w:pPr>
              <w:spacing w:line="360" w:lineRule="auto"/>
              <w:jc w:val="center"/>
              <w:rPr>
                <w:rFonts w:ascii="Arial" w:hAnsi="Arial" w:cs="Arial"/>
              </w:rPr>
            </w:pPr>
            <w:r>
              <w:rPr>
                <w:rFonts w:ascii="Arial" w:hAnsi="Arial" w:cs="Arial"/>
              </w:rPr>
              <w:t xml:space="preserve">3,447 </w:t>
            </w:r>
          </w:p>
        </w:tc>
      </w:tr>
      <w:tr w:rsidR="005423FC" w:rsidRPr="00004C12" w:rsidTr="00F17EFA">
        <w:tc>
          <w:tcPr>
            <w:tcW w:w="2830" w:type="dxa"/>
          </w:tcPr>
          <w:p w:rsidR="005423FC" w:rsidRDefault="005423FC" w:rsidP="00F17EFA">
            <w:pPr>
              <w:spacing w:line="360" w:lineRule="auto"/>
              <w:jc w:val="both"/>
              <w:rPr>
                <w:rFonts w:ascii="Arial" w:hAnsi="Arial" w:cs="Arial"/>
              </w:rPr>
            </w:pPr>
            <w:r>
              <w:rPr>
                <w:rFonts w:ascii="Arial" w:hAnsi="Arial" w:cs="Arial"/>
              </w:rPr>
              <w:t>Cherry Orchard C</w:t>
            </w:r>
          </w:p>
        </w:tc>
        <w:tc>
          <w:tcPr>
            <w:tcW w:w="2552" w:type="dxa"/>
          </w:tcPr>
          <w:p w:rsidR="005423FC" w:rsidRDefault="005423FC" w:rsidP="00F17EFA">
            <w:pPr>
              <w:spacing w:line="360" w:lineRule="auto"/>
              <w:jc w:val="center"/>
              <w:rPr>
                <w:rFonts w:ascii="Arial" w:hAnsi="Arial" w:cs="Arial"/>
              </w:rPr>
            </w:pPr>
            <w:r>
              <w:rPr>
                <w:rFonts w:ascii="Arial" w:hAnsi="Arial" w:cs="Arial"/>
              </w:rPr>
              <w:t>4,745</w:t>
            </w:r>
          </w:p>
        </w:tc>
      </w:tr>
      <w:tr w:rsidR="005423FC" w:rsidRPr="00004C12" w:rsidTr="00F17EFA">
        <w:tc>
          <w:tcPr>
            <w:tcW w:w="2830" w:type="dxa"/>
            <w:shd w:val="clear" w:color="auto" w:fill="D9D9D9" w:themeFill="background1" w:themeFillShade="D9"/>
          </w:tcPr>
          <w:p w:rsidR="005423FC" w:rsidRPr="00004C12" w:rsidRDefault="005423FC" w:rsidP="00F17EFA">
            <w:pPr>
              <w:spacing w:line="360" w:lineRule="auto"/>
              <w:jc w:val="both"/>
              <w:rPr>
                <w:rFonts w:ascii="Arial" w:hAnsi="Arial" w:cs="Arial"/>
              </w:rPr>
            </w:pPr>
            <w:r>
              <w:rPr>
                <w:rFonts w:ascii="Arial" w:hAnsi="Arial" w:cs="Arial"/>
              </w:rPr>
              <w:t xml:space="preserve">Total: </w:t>
            </w:r>
          </w:p>
        </w:tc>
        <w:tc>
          <w:tcPr>
            <w:tcW w:w="2552" w:type="dxa"/>
            <w:shd w:val="clear" w:color="auto" w:fill="D9D9D9" w:themeFill="background1" w:themeFillShade="D9"/>
          </w:tcPr>
          <w:p w:rsidR="005423FC" w:rsidRPr="00004C12" w:rsidRDefault="005423FC" w:rsidP="00F17EFA">
            <w:pPr>
              <w:spacing w:line="360" w:lineRule="auto"/>
              <w:jc w:val="center"/>
              <w:rPr>
                <w:rFonts w:ascii="Arial" w:hAnsi="Arial" w:cs="Arial"/>
              </w:rPr>
            </w:pPr>
            <w:r>
              <w:rPr>
                <w:rFonts w:ascii="Arial" w:hAnsi="Arial" w:cs="Arial"/>
              </w:rPr>
              <w:t xml:space="preserve">8,192 </w:t>
            </w:r>
          </w:p>
        </w:tc>
      </w:tr>
    </w:tbl>
    <w:p w:rsidR="003B5FAD" w:rsidRDefault="003B5FAD" w:rsidP="005423FC">
      <w:pPr>
        <w:spacing w:after="0" w:line="360" w:lineRule="auto"/>
        <w:jc w:val="both"/>
        <w:rPr>
          <w:rFonts w:ascii="Arial" w:hAnsi="Arial" w:cs="Arial"/>
          <w:b/>
        </w:rPr>
      </w:pPr>
    </w:p>
    <w:p w:rsidR="003B5FAD" w:rsidRDefault="003B5FAD" w:rsidP="005423FC">
      <w:pPr>
        <w:spacing w:after="0" w:line="360" w:lineRule="auto"/>
        <w:jc w:val="both"/>
        <w:rPr>
          <w:rFonts w:ascii="Arial" w:hAnsi="Arial" w:cs="Arial"/>
          <w:b/>
        </w:rPr>
      </w:pPr>
    </w:p>
    <w:p w:rsidR="003B5FAD" w:rsidRDefault="003B5FAD" w:rsidP="005423FC">
      <w:pPr>
        <w:spacing w:after="0" w:line="360" w:lineRule="auto"/>
        <w:jc w:val="both"/>
        <w:rPr>
          <w:rFonts w:ascii="Arial" w:hAnsi="Arial" w:cs="Arial"/>
          <w:b/>
        </w:rPr>
      </w:pPr>
    </w:p>
    <w:p w:rsidR="003B5FAD" w:rsidRDefault="003B5FAD" w:rsidP="005423FC">
      <w:pPr>
        <w:spacing w:after="0" w:line="360" w:lineRule="auto"/>
        <w:jc w:val="both"/>
        <w:rPr>
          <w:rFonts w:ascii="Arial" w:hAnsi="Arial" w:cs="Arial"/>
          <w:b/>
        </w:rPr>
      </w:pPr>
    </w:p>
    <w:p w:rsidR="003B5FAD" w:rsidRDefault="003B5FAD" w:rsidP="005423FC">
      <w:pPr>
        <w:spacing w:after="0" w:line="360" w:lineRule="auto"/>
        <w:jc w:val="both"/>
        <w:rPr>
          <w:rFonts w:ascii="Arial" w:hAnsi="Arial" w:cs="Arial"/>
          <w:b/>
        </w:rPr>
      </w:pPr>
    </w:p>
    <w:p w:rsidR="003B5FAD" w:rsidRDefault="003B5FAD" w:rsidP="005423FC">
      <w:pPr>
        <w:spacing w:after="0" w:line="360" w:lineRule="auto"/>
        <w:jc w:val="both"/>
        <w:rPr>
          <w:rFonts w:ascii="Arial" w:hAnsi="Arial" w:cs="Arial"/>
          <w:b/>
        </w:rPr>
      </w:pPr>
    </w:p>
    <w:p w:rsidR="003B5FAD" w:rsidRDefault="003B5FAD" w:rsidP="005423FC">
      <w:pPr>
        <w:spacing w:after="0" w:line="360" w:lineRule="auto"/>
        <w:jc w:val="both"/>
        <w:rPr>
          <w:rFonts w:ascii="Arial" w:hAnsi="Arial" w:cs="Arial"/>
          <w:b/>
        </w:rPr>
      </w:pPr>
    </w:p>
    <w:p w:rsidR="003B5FAD" w:rsidRDefault="003B5FAD" w:rsidP="003B5FAD">
      <w:pPr>
        <w:spacing w:after="0" w:line="360" w:lineRule="auto"/>
        <w:jc w:val="both"/>
        <w:rPr>
          <w:rFonts w:ascii="Arial" w:hAnsi="Arial" w:cs="Arial"/>
          <w:b/>
        </w:rPr>
      </w:pPr>
      <w:r w:rsidRPr="00004C12">
        <w:rPr>
          <w:rFonts w:ascii="Arial" w:hAnsi="Arial" w:cs="Arial"/>
          <w:b/>
        </w:rPr>
        <w:lastRenderedPageBreak/>
        <w:t xml:space="preserve">Table </w:t>
      </w:r>
      <w:r>
        <w:rPr>
          <w:rFonts w:ascii="Arial" w:hAnsi="Arial" w:cs="Arial"/>
          <w:b/>
        </w:rPr>
        <w:t>10A</w:t>
      </w:r>
      <w:r w:rsidRPr="00004C12">
        <w:rPr>
          <w:rFonts w:ascii="Arial" w:hAnsi="Arial" w:cs="Arial"/>
          <w:b/>
        </w:rPr>
        <w:t xml:space="preserve">:  Electoral Divisions and population transferred from the constituency of </w:t>
      </w:r>
      <w:r>
        <w:rPr>
          <w:rFonts w:ascii="Arial" w:hAnsi="Arial" w:cs="Arial"/>
          <w:b/>
        </w:rPr>
        <w:t>Dublin South West</w:t>
      </w:r>
      <w:r w:rsidRPr="00004C12">
        <w:rPr>
          <w:rFonts w:ascii="Arial" w:hAnsi="Arial" w:cs="Arial"/>
          <w:b/>
        </w:rPr>
        <w:t xml:space="preserve"> to </w:t>
      </w:r>
      <w:r>
        <w:rPr>
          <w:rFonts w:ascii="Arial" w:hAnsi="Arial" w:cs="Arial"/>
          <w:b/>
        </w:rPr>
        <w:t>the constituency of Dublin Mid-West in Option 2</w:t>
      </w:r>
    </w:p>
    <w:p w:rsidR="003B5FAD" w:rsidRPr="00004C12" w:rsidRDefault="003B5FAD" w:rsidP="003B5FAD">
      <w:pPr>
        <w:spacing w:after="0" w:line="360" w:lineRule="auto"/>
        <w:jc w:val="both"/>
        <w:rPr>
          <w:rFonts w:ascii="Arial" w:hAnsi="Arial" w:cs="Arial"/>
          <w:b/>
        </w:rPr>
      </w:pPr>
    </w:p>
    <w:tbl>
      <w:tblPr>
        <w:tblStyle w:val="TableGrid"/>
        <w:tblW w:w="0" w:type="auto"/>
        <w:tblLook w:val="04A0" w:firstRow="1" w:lastRow="0" w:firstColumn="1" w:lastColumn="0" w:noHBand="0" w:noVBand="1"/>
      </w:tblPr>
      <w:tblGrid>
        <w:gridCol w:w="4106"/>
        <w:gridCol w:w="2268"/>
      </w:tblGrid>
      <w:tr w:rsidR="003B5FAD" w:rsidRPr="00004C12" w:rsidTr="003B5FAD">
        <w:tc>
          <w:tcPr>
            <w:tcW w:w="4106" w:type="dxa"/>
            <w:shd w:val="clear" w:color="auto" w:fill="D9D9D9" w:themeFill="background1" w:themeFillShade="D9"/>
          </w:tcPr>
          <w:p w:rsidR="003B5FAD" w:rsidRPr="00004C12" w:rsidRDefault="003B5FAD" w:rsidP="00F17EFA">
            <w:pPr>
              <w:spacing w:line="360" w:lineRule="auto"/>
              <w:jc w:val="both"/>
              <w:rPr>
                <w:rFonts w:ascii="Arial" w:hAnsi="Arial" w:cs="Arial"/>
              </w:rPr>
            </w:pPr>
            <w:r w:rsidRPr="00004C12">
              <w:rPr>
                <w:rFonts w:ascii="Arial" w:hAnsi="Arial" w:cs="Arial"/>
              </w:rPr>
              <w:t xml:space="preserve">Electoral Division </w:t>
            </w:r>
          </w:p>
        </w:tc>
        <w:tc>
          <w:tcPr>
            <w:tcW w:w="2268" w:type="dxa"/>
            <w:shd w:val="clear" w:color="auto" w:fill="D9D9D9" w:themeFill="background1" w:themeFillShade="D9"/>
          </w:tcPr>
          <w:p w:rsidR="003B5FAD" w:rsidRPr="00004C12" w:rsidRDefault="003B5FAD" w:rsidP="00F17EFA">
            <w:pPr>
              <w:spacing w:line="360" w:lineRule="auto"/>
              <w:jc w:val="center"/>
              <w:rPr>
                <w:rFonts w:ascii="Arial" w:hAnsi="Arial" w:cs="Arial"/>
              </w:rPr>
            </w:pPr>
            <w:r w:rsidRPr="00004C12">
              <w:rPr>
                <w:rFonts w:ascii="Arial" w:hAnsi="Arial" w:cs="Arial"/>
              </w:rPr>
              <w:t>2022 population</w:t>
            </w:r>
          </w:p>
        </w:tc>
      </w:tr>
      <w:tr w:rsidR="003B5FAD" w:rsidRPr="00004C12" w:rsidTr="003B5FAD">
        <w:tc>
          <w:tcPr>
            <w:tcW w:w="4106" w:type="dxa"/>
          </w:tcPr>
          <w:p w:rsidR="003B5FAD" w:rsidRPr="00004C12" w:rsidRDefault="003B5FAD" w:rsidP="00F17EFA">
            <w:pPr>
              <w:spacing w:line="360" w:lineRule="auto"/>
              <w:jc w:val="both"/>
              <w:rPr>
                <w:rFonts w:ascii="Arial" w:hAnsi="Arial" w:cs="Arial"/>
              </w:rPr>
            </w:pPr>
            <w:r>
              <w:rPr>
                <w:rFonts w:ascii="Arial" w:hAnsi="Arial" w:cs="Arial"/>
              </w:rPr>
              <w:t>Tallaght-Belgard</w:t>
            </w:r>
          </w:p>
        </w:tc>
        <w:tc>
          <w:tcPr>
            <w:tcW w:w="2268" w:type="dxa"/>
          </w:tcPr>
          <w:p w:rsidR="003B5FAD" w:rsidRPr="00004C12" w:rsidRDefault="003B5FAD" w:rsidP="003B5FAD">
            <w:pPr>
              <w:spacing w:line="360" w:lineRule="auto"/>
              <w:jc w:val="center"/>
              <w:rPr>
                <w:rFonts w:ascii="Arial" w:hAnsi="Arial" w:cs="Arial"/>
              </w:rPr>
            </w:pPr>
            <w:r>
              <w:rPr>
                <w:rFonts w:ascii="Arial" w:hAnsi="Arial" w:cs="Arial"/>
              </w:rPr>
              <w:t xml:space="preserve">1,628 </w:t>
            </w:r>
          </w:p>
        </w:tc>
      </w:tr>
      <w:tr w:rsidR="003B5FAD" w:rsidRPr="00004C12" w:rsidTr="003B5FAD">
        <w:tc>
          <w:tcPr>
            <w:tcW w:w="4106" w:type="dxa"/>
          </w:tcPr>
          <w:p w:rsidR="003B5FAD" w:rsidRDefault="003B5FAD" w:rsidP="00F17EFA">
            <w:pPr>
              <w:spacing w:line="360" w:lineRule="auto"/>
              <w:jc w:val="both"/>
              <w:rPr>
                <w:rFonts w:ascii="Arial" w:hAnsi="Arial" w:cs="Arial"/>
              </w:rPr>
            </w:pPr>
            <w:r>
              <w:rPr>
                <w:rFonts w:ascii="Arial" w:hAnsi="Arial" w:cs="Arial"/>
              </w:rPr>
              <w:t xml:space="preserve">Part of the ED of Clondalkin-Ballymount south of the M50 </w:t>
            </w:r>
          </w:p>
        </w:tc>
        <w:tc>
          <w:tcPr>
            <w:tcW w:w="2268" w:type="dxa"/>
          </w:tcPr>
          <w:p w:rsidR="003B5FAD" w:rsidRDefault="003B5FAD" w:rsidP="003B5FAD">
            <w:pPr>
              <w:spacing w:line="360" w:lineRule="auto"/>
              <w:jc w:val="center"/>
              <w:rPr>
                <w:rFonts w:ascii="Arial" w:hAnsi="Arial" w:cs="Arial"/>
              </w:rPr>
            </w:pPr>
            <w:r>
              <w:rPr>
                <w:rFonts w:ascii="Arial" w:hAnsi="Arial" w:cs="Arial"/>
              </w:rPr>
              <w:t>1,481</w:t>
            </w:r>
          </w:p>
        </w:tc>
      </w:tr>
      <w:tr w:rsidR="003B5FAD" w:rsidRPr="00004C12" w:rsidTr="003B5FAD">
        <w:tc>
          <w:tcPr>
            <w:tcW w:w="4106" w:type="dxa"/>
            <w:shd w:val="clear" w:color="auto" w:fill="D9D9D9" w:themeFill="background1" w:themeFillShade="D9"/>
          </w:tcPr>
          <w:p w:rsidR="003B5FAD" w:rsidRPr="00004C12" w:rsidRDefault="003B5FAD" w:rsidP="00F17EFA">
            <w:pPr>
              <w:spacing w:line="360" w:lineRule="auto"/>
              <w:jc w:val="both"/>
              <w:rPr>
                <w:rFonts w:ascii="Arial" w:hAnsi="Arial" w:cs="Arial"/>
              </w:rPr>
            </w:pPr>
            <w:r>
              <w:rPr>
                <w:rFonts w:ascii="Arial" w:hAnsi="Arial" w:cs="Arial"/>
              </w:rPr>
              <w:t xml:space="preserve">Total: </w:t>
            </w:r>
          </w:p>
        </w:tc>
        <w:tc>
          <w:tcPr>
            <w:tcW w:w="2268" w:type="dxa"/>
            <w:shd w:val="clear" w:color="auto" w:fill="D9D9D9" w:themeFill="background1" w:themeFillShade="D9"/>
          </w:tcPr>
          <w:p w:rsidR="003B5FAD" w:rsidRPr="00004C12" w:rsidRDefault="003B5FAD" w:rsidP="003B5FAD">
            <w:pPr>
              <w:spacing w:line="360" w:lineRule="auto"/>
              <w:jc w:val="center"/>
              <w:rPr>
                <w:rFonts w:ascii="Arial" w:hAnsi="Arial" w:cs="Arial"/>
              </w:rPr>
            </w:pPr>
            <w:r>
              <w:rPr>
                <w:rFonts w:ascii="Arial" w:hAnsi="Arial" w:cs="Arial"/>
              </w:rPr>
              <w:t xml:space="preserve">3,109 </w:t>
            </w:r>
          </w:p>
        </w:tc>
      </w:tr>
    </w:tbl>
    <w:p w:rsidR="003B5FAD" w:rsidRDefault="003B5FAD" w:rsidP="003B5FAD">
      <w:pPr>
        <w:spacing w:after="0" w:line="360" w:lineRule="auto"/>
        <w:jc w:val="both"/>
        <w:rPr>
          <w:rFonts w:ascii="Arial" w:hAnsi="Arial" w:cs="Arial"/>
          <w:b/>
        </w:rPr>
      </w:pPr>
    </w:p>
    <w:p w:rsidR="003B5FAD" w:rsidRDefault="003B5FAD" w:rsidP="003B5FAD">
      <w:pPr>
        <w:spacing w:after="0" w:line="360" w:lineRule="auto"/>
        <w:jc w:val="both"/>
        <w:rPr>
          <w:rFonts w:ascii="Arial" w:hAnsi="Arial" w:cs="Arial"/>
          <w:b/>
        </w:rPr>
      </w:pPr>
    </w:p>
    <w:p w:rsidR="003B5FAD" w:rsidRDefault="003B5FAD" w:rsidP="003B5FAD">
      <w:pPr>
        <w:spacing w:after="0" w:line="360" w:lineRule="auto"/>
        <w:jc w:val="both"/>
        <w:rPr>
          <w:rFonts w:ascii="Arial" w:hAnsi="Arial" w:cs="Arial"/>
          <w:b/>
        </w:rPr>
      </w:pPr>
      <w:r w:rsidRPr="00004C12">
        <w:rPr>
          <w:rFonts w:ascii="Arial" w:hAnsi="Arial" w:cs="Arial"/>
          <w:b/>
        </w:rPr>
        <w:t xml:space="preserve">Table </w:t>
      </w:r>
      <w:r>
        <w:rPr>
          <w:rFonts w:ascii="Arial" w:hAnsi="Arial" w:cs="Arial"/>
          <w:b/>
        </w:rPr>
        <w:t>11A</w:t>
      </w:r>
      <w:r w:rsidRPr="00004C12">
        <w:rPr>
          <w:rFonts w:ascii="Arial" w:hAnsi="Arial" w:cs="Arial"/>
          <w:b/>
        </w:rPr>
        <w:t xml:space="preserve">:  Electoral Divisions and population transferred from the constituency of </w:t>
      </w:r>
      <w:r>
        <w:rPr>
          <w:rFonts w:ascii="Arial" w:hAnsi="Arial" w:cs="Arial"/>
          <w:b/>
        </w:rPr>
        <w:t xml:space="preserve">Dun Laoghaire </w:t>
      </w:r>
      <w:r w:rsidRPr="00004C12">
        <w:rPr>
          <w:rFonts w:ascii="Arial" w:hAnsi="Arial" w:cs="Arial"/>
          <w:b/>
        </w:rPr>
        <w:t>to the con</w:t>
      </w:r>
      <w:r>
        <w:rPr>
          <w:rFonts w:ascii="Arial" w:hAnsi="Arial" w:cs="Arial"/>
          <w:b/>
        </w:rPr>
        <w:t xml:space="preserve">stituency of Dublin Rathdown in Option 2 </w:t>
      </w:r>
    </w:p>
    <w:p w:rsidR="003B5FAD" w:rsidRPr="00004C12" w:rsidRDefault="003B5FAD" w:rsidP="003B5FAD">
      <w:pPr>
        <w:spacing w:after="0" w:line="360" w:lineRule="auto"/>
        <w:jc w:val="both"/>
        <w:rPr>
          <w:rFonts w:ascii="Arial" w:hAnsi="Arial" w:cs="Arial"/>
        </w:rPr>
      </w:pPr>
    </w:p>
    <w:tbl>
      <w:tblPr>
        <w:tblW w:w="636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392"/>
        <w:gridCol w:w="2977"/>
      </w:tblGrid>
      <w:tr w:rsidR="003B5FAD" w:rsidRPr="002023D7" w:rsidTr="00F17EFA">
        <w:trPr>
          <w:trHeight w:val="288"/>
        </w:trPr>
        <w:tc>
          <w:tcPr>
            <w:tcW w:w="3392" w:type="dxa"/>
            <w:shd w:val="clear" w:color="auto" w:fill="D9D9D9" w:themeFill="background1" w:themeFillShade="D9"/>
            <w:noWrap/>
            <w:vAlign w:val="bottom"/>
          </w:tcPr>
          <w:p w:rsidR="003B5FAD" w:rsidRPr="002023D7" w:rsidRDefault="003B5FAD" w:rsidP="00F17EFA">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 xml:space="preserve">Electoral Division </w:t>
            </w:r>
          </w:p>
        </w:tc>
        <w:tc>
          <w:tcPr>
            <w:tcW w:w="2977" w:type="dxa"/>
            <w:shd w:val="clear" w:color="auto" w:fill="D9D9D9" w:themeFill="background1" w:themeFillShade="D9"/>
            <w:noWrap/>
            <w:vAlign w:val="bottom"/>
          </w:tcPr>
          <w:p w:rsidR="003B5FAD" w:rsidRPr="002023D7" w:rsidRDefault="003B5FAD" w:rsidP="00F17EFA">
            <w:pPr>
              <w:spacing w:after="0" w:line="240" w:lineRule="auto"/>
              <w:jc w:val="center"/>
              <w:rPr>
                <w:rFonts w:ascii="Arial" w:eastAsia="Times New Roman" w:hAnsi="Arial" w:cs="Arial"/>
                <w:color w:val="000000"/>
                <w:lang w:eastAsia="en-IE"/>
              </w:rPr>
            </w:pPr>
            <w:r w:rsidRPr="00004C12">
              <w:rPr>
                <w:rFonts w:ascii="Arial" w:eastAsia="Times New Roman" w:hAnsi="Arial" w:cs="Arial"/>
                <w:color w:val="000000"/>
                <w:lang w:eastAsia="en-IE"/>
              </w:rPr>
              <w:t>2022 population</w:t>
            </w:r>
          </w:p>
        </w:tc>
      </w:tr>
      <w:tr w:rsidR="003B5FAD" w:rsidRPr="002023D7" w:rsidTr="00F17EFA">
        <w:trPr>
          <w:trHeight w:val="288"/>
        </w:trPr>
        <w:tc>
          <w:tcPr>
            <w:tcW w:w="3392" w:type="dxa"/>
            <w:shd w:val="clear" w:color="auto" w:fill="auto"/>
            <w:noWrap/>
            <w:vAlign w:val="bottom"/>
          </w:tcPr>
          <w:p w:rsidR="003B5FAD" w:rsidRDefault="003B5FAD" w:rsidP="00F17EFA">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 xml:space="preserve">Foxrock-Torquay </w:t>
            </w:r>
          </w:p>
        </w:tc>
        <w:tc>
          <w:tcPr>
            <w:tcW w:w="2977" w:type="dxa"/>
            <w:shd w:val="clear" w:color="auto" w:fill="auto"/>
            <w:noWrap/>
            <w:vAlign w:val="bottom"/>
          </w:tcPr>
          <w:p w:rsidR="003B5FAD" w:rsidRDefault="003B5FAD" w:rsidP="003B5FAD">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1,557</w:t>
            </w:r>
          </w:p>
        </w:tc>
      </w:tr>
      <w:tr w:rsidR="003B5FAD" w:rsidRPr="002023D7" w:rsidTr="00F17EFA">
        <w:trPr>
          <w:trHeight w:val="288"/>
        </w:trPr>
        <w:tc>
          <w:tcPr>
            <w:tcW w:w="3392" w:type="dxa"/>
            <w:shd w:val="clear" w:color="auto" w:fill="auto"/>
            <w:noWrap/>
            <w:vAlign w:val="bottom"/>
          </w:tcPr>
          <w:p w:rsidR="003B5FAD" w:rsidRPr="002023D7" w:rsidRDefault="003B5FAD" w:rsidP="00F17EFA">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 xml:space="preserve">Stillorgan-Leopardstown </w:t>
            </w:r>
          </w:p>
        </w:tc>
        <w:tc>
          <w:tcPr>
            <w:tcW w:w="2977" w:type="dxa"/>
            <w:shd w:val="clear" w:color="auto" w:fill="auto"/>
            <w:noWrap/>
            <w:vAlign w:val="bottom"/>
          </w:tcPr>
          <w:p w:rsidR="003B5FAD" w:rsidRPr="002023D7" w:rsidRDefault="003B5FAD" w:rsidP="003B5FAD">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2,958</w:t>
            </w:r>
          </w:p>
        </w:tc>
      </w:tr>
      <w:tr w:rsidR="003B5FAD" w:rsidRPr="002023D7" w:rsidTr="00F17EFA">
        <w:trPr>
          <w:trHeight w:val="288"/>
        </w:trPr>
        <w:tc>
          <w:tcPr>
            <w:tcW w:w="3392" w:type="dxa"/>
            <w:shd w:val="clear" w:color="auto" w:fill="auto"/>
            <w:noWrap/>
            <w:vAlign w:val="bottom"/>
          </w:tcPr>
          <w:p w:rsidR="003B5FAD" w:rsidRPr="002023D7" w:rsidRDefault="003B5FAD" w:rsidP="00F17EFA">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 xml:space="preserve">Part of Glencullen ED to the east of the M50 </w:t>
            </w:r>
          </w:p>
        </w:tc>
        <w:tc>
          <w:tcPr>
            <w:tcW w:w="2977" w:type="dxa"/>
            <w:shd w:val="clear" w:color="auto" w:fill="auto"/>
            <w:noWrap/>
            <w:vAlign w:val="bottom"/>
          </w:tcPr>
          <w:p w:rsidR="003B5FAD" w:rsidRPr="002023D7" w:rsidRDefault="003B5FAD" w:rsidP="003B5FAD">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1,552 </w:t>
            </w:r>
          </w:p>
        </w:tc>
      </w:tr>
      <w:tr w:rsidR="003B5FAD" w:rsidRPr="002023D7" w:rsidTr="00F17EFA">
        <w:trPr>
          <w:trHeight w:val="288"/>
        </w:trPr>
        <w:tc>
          <w:tcPr>
            <w:tcW w:w="3392" w:type="dxa"/>
            <w:shd w:val="clear" w:color="auto" w:fill="D9D9D9" w:themeFill="background1" w:themeFillShade="D9"/>
            <w:noWrap/>
            <w:vAlign w:val="bottom"/>
          </w:tcPr>
          <w:p w:rsidR="003B5FAD" w:rsidRPr="00004C12" w:rsidRDefault="003B5FAD" w:rsidP="00F17EFA">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 xml:space="preserve">Total: </w:t>
            </w:r>
          </w:p>
        </w:tc>
        <w:tc>
          <w:tcPr>
            <w:tcW w:w="2977" w:type="dxa"/>
            <w:shd w:val="clear" w:color="auto" w:fill="D9D9D9" w:themeFill="background1" w:themeFillShade="D9"/>
            <w:noWrap/>
            <w:vAlign w:val="bottom"/>
          </w:tcPr>
          <w:p w:rsidR="003B5FAD" w:rsidRPr="002023D7" w:rsidRDefault="003B5FAD" w:rsidP="00F17EFA">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 6,067 </w:t>
            </w:r>
          </w:p>
        </w:tc>
      </w:tr>
    </w:tbl>
    <w:p w:rsidR="003B5FAD" w:rsidRDefault="003B5FAD" w:rsidP="003B5FAD">
      <w:pPr>
        <w:spacing w:after="0" w:line="360" w:lineRule="auto"/>
        <w:jc w:val="both"/>
        <w:rPr>
          <w:rFonts w:ascii="Arial" w:hAnsi="Arial" w:cs="Arial"/>
        </w:rPr>
      </w:pPr>
    </w:p>
    <w:p w:rsidR="0006181E" w:rsidRDefault="0006181E" w:rsidP="00004C12">
      <w:pPr>
        <w:spacing w:after="0" w:line="360" w:lineRule="auto"/>
        <w:jc w:val="both"/>
        <w:rPr>
          <w:rFonts w:ascii="Arial" w:hAnsi="Arial" w:cs="Arial"/>
        </w:rPr>
      </w:pPr>
    </w:p>
    <w:p w:rsidR="001966FB" w:rsidRDefault="001966FB" w:rsidP="00004C12">
      <w:pPr>
        <w:spacing w:after="0" w:line="360" w:lineRule="auto"/>
        <w:jc w:val="both"/>
        <w:rPr>
          <w:rFonts w:ascii="Arial" w:hAnsi="Arial" w:cs="Arial"/>
        </w:rPr>
      </w:pPr>
    </w:p>
    <w:sectPr w:rsidR="001966FB">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0F3" w:rsidRDefault="00C060F3" w:rsidP="009663DA">
      <w:pPr>
        <w:spacing w:after="0" w:line="240" w:lineRule="auto"/>
      </w:pPr>
      <w:r>
        <w:separator/>
      </w:r>
    </w:p>
  </w:endnote>
  <w:endnote w:type="continuationSeparator" w:id="0">
    <w:p w:rsidR="00C060F3" w:rsidRDefault="00C060F3" w:rsidP="00966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0568312"/>
      <w:docPartObj>
        <w:docPartGallery w:val="Page Numbers (Bottom of Page)"/>
        <w:docPartUnique/>
      </w:docPartObj>
    </w:sdtPr>
    <w:sdtEndPr/>
    <w:sdtContent>
      <w:sdt>
        <w:sdtPr>
          <w:id w:val="1728636285"/>
          <w:docPartObj>
            <w:docPartGallery w:val="Page Numbers (Top of Page)"/>
            <w:docPartUnique/>
          </w:docPartObj>
        </w:sdtPr>
        <w:sdtEndPr/>
        <w:sdtContent>
          <w:p w:rsidR="00C060F3" w:rsidRDefault="00C060F3" w:rsidP="00E4274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515D4">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515D4">
              <w:rPr>
                <w:b/>
                <w:bCs/>
                <w:noProof/>
              </w:rPr>
              <w:t>15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0F3" w:rsidRDefault="00C060F3" w:rsidP="009663DA">
      <w:pPr>
        <w:spacing w:after="0" w:line="240" w:lineRule="auto"/>
      </w:pPr>
      <w:r>
        <w:separator/>
      </w:r>
    </w:p>
  </w:footnote>
  <w:footnote w:type="continuationSeparator" w:id="0">
    <w:p w:rsidR="00C060F3" w:rsidRDefault="00C060F3" w:rsidP="00966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0F3" w:rsidRDefault="00C060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0F3" w:rsidRDefault="00C060F3" w:rsidP="006D0306">
    <w:pPr>
      <w:pStyle w:val="Header"/>
      <w:rPr>
        <w:rFonts w:ascii="Arial" w:hAnsi="Arial" w:cs="Arial"/>
        <w:b/>
        <w:sz w:val="24"/>
      </w:rPr>
    </w:pPr>
    <w:r>
      <w:rPr>
        <w:rFonts w:ascii="Arial" w:hAnsi="Arial" w:cs="Arial"/>
        <w:b/>
        <w:sz w:val="24"/>
      </w:rPr>
      <w:t>Options for constituencies in the Dublin South Region</w:t>
    </w:r>
    <w:r>
      <w:rPr>
        <w:rFonts w:ascii="Arial" w:hAnsi="Arial" w:cs="Arial"/>
        <w:b/>
        <w:sz w:val="24"/>
      </w:rPr>
      <w:tab/>
      <w:t>EC 5.3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0F3" w:rsidRDefault="00C06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C84BBD"/>
    <w:multiLevelType w:val="hybridMultilevel"/>
    <w:tmpl w:val="B622D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681653E8"/>
    <w:multiLevelType w:val="hybridMultilevel"/>
    <w:tmpl w:val="6860AA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865"/>
    <w:rsid w:val="00002E8E"/>
    <w:rsid w:val="00003CAF"/>
    <w:rsid w:val="00004C12"/>
    <w:rsid w:val="00007DD4"/>
    <w:rsid w:val="000273A9"/>
    <w:rsid w:val="0006181E"/>
    <w:rsid w:val="00065798"/>
    <w:rsid w:val="00080364"/>
    <w:rsid w:val="000826A8"/>
    <w:rsid w:val="000B6156"/>
    <w:rsid w:val="000C2FAE"/>
    <w:rsid w:val="000C4068"/>
    <w:rsid w:val="000D3C61"/>
    <w:rsid w:val="000E09C9"/>
    <w:rsid w:val="000E33FE"/>
    <w:rsid w:val="000E68A4"/>
    <w:rsid w:val="000F064C"/>
    <w:rsid w:val="00143CFA"/>
    <w:rsid w:val="00155F0C"/>
    <w:rsid w:val="001602EC"/>
    <w:rsid w:val="00174626"/>
    <w:rsid w:val="00175D1E"/>
    <w:rsid w:val="00184C09"/>
    <w:rsid w:val="001966FB"/>
    <w:rsid w:val="001B468C"/>
    <w:rsid w:val="001D05D5"/>
    <w:rsid w:val="001D545B"/>
    <w:rsid w:val="001E3285"/>
    <w:rsid w:val="001F1432"/>
    <w:rsid w:val="001F2A7E"/>
    <w:rsid w:val="002023D7"/>
    <w:rsid w:val="0020485A"/>
    <w:rsid w:val="00207B3D"/>
    <w:rsid w:val="00237158"/>
    <w:rsid w:val="002E4C17"/>
    <w:rsid w:val="00301F18"/>
    <w:rsid w:val="0031605F"/>
    <w:rsid w:val="0032683D"/>
    <w:rsid w:val="00364C80"/>
    <w:rsid w:val="00390C7E"/>
    <w:rsid w:val="003B5FAD"/>
    <w:rsid w:val="003C2C17"/>
    <w:rsid w:val="003E0AEB"/>
    <w:rsid w:val="003E2C0E"/>
    <w:rsid w:val="003F2D67"/>
    <w:rsid w:val="00425264"/>
    <w:rsid w:val="004358AF"/>
    <w:rsid w:val="004670A6"/>
    <w:rsid w:val="00482B1F"/>
    <w:rsid w:val="00484B6E"/>
    <w:rsid w:val="0048543C"/>
    <w:rsid w:val="00492B26"/>
    <w:rsid w:val="00496CF3"/>
    <w:rsid w:val="004A732F"/>
    <w:rsid w:val="004C0A2E"/>
    <w:rsid w:val="004E0946"/>
    <w:rsid w:val="00500B69"/>
    <w:rsid w:val="00505AD1"/>
    <w:rsid w:val="00510C2C"/>
    <w:rsid w:val="00511DA0"/>
    <w:rsid w:val="0053224B"/>
    <w:rsid w:val="005423FC"/>
    <w:rsid w:val="005474F0"/>
    <w:rsid w:val="005570B3"/>
    <w:rsid w:val="005630E0"/>
    <w:rsid w:val="00581832"/>
    <w:rsid w:val="0059422A"/>
    <w:rsid w:val="005969F3"/>
    <w:rsid w:val="005A47FE"/>
    <w:rsid w:val="005C6D79"/>
    <w:rsid w:val="005D707D"/>
    <w:rsid w:val="005F3989"/>
    <w:rsid w:val="00600742"/>
    <w:rsid w:val="0060081E"/>
    <w:rsid w:val="00604C86"/>
    <w:rsid w:val="006313D6"/>
    <w:rsid w:val="0064074F"/>
    <w:rsid w:val="006779E3"/>
    <w:rsid w:val="00686865"/>
    <w:rsid w:val="006B1FE7"/>
    <w:rsid w:val="006C7B65"/>
    <w:rsid w:val="006D0306"/>
    <w:rsid w:val="006D218D"/>
    <w:rsid w:val="006D2B4A"/>
    <w:rsid w:val="006D555F"/>
    <w:rsid w:val="006F7073"/>
    <w:rsid w:val="00746A95"/>
    <w:rsid w:val="00753AEF"/>
    <w:rsid w:val="0076131B"/>
    <w:rsid w:val="00774ED7"/>
    <w:rsid w:val="0079735C"/>
    <w:rsid w:val="007B2C5E"/>
    <w:rsid w:val="007B46D6"/>
    <w:rsid w:val="007C1E98"/>
    <w:rsid w:val="007E3BE6"/>
    <w:rsid w:val="007E7157"/>
    <w:rsid w:val="007F032A"/>
    <w:rsid w:val="0081694C"/>
    <w:rsid w:val="00825D24"/>
    <w:rsid w:val="008526D5"/>
    <w:rsid w:val="00860AD2"/>
    <w:rsid w:val="008809C9"/>
    <w:rsid w:val="008A5C86"/>
    <w:rsid w:val="008B2D7B"/>
    <w:rsid w:val="008D7F08"/>
    <w:rsid w:val="0090137C"/>
    <w:rsid w:val="0092667D"/>
    <w:rsid w:val="009359D8"/>
    <w:rsid w:val="00936818"/>
    <w:rsid w:val="00942252"/>
    <w:rsid w:val="00953E16"/>
    <w:rsid w:val="00956A6E"/>
    <w:rsid w:val="009617DC"/>
    <w:rsid w:val="009663DA"/>
    <w:rsid w:val="00970241"/>
    <w:rsid w:val="00993D01"/>
    <w:rsid w:val="009A2A48"/>
    <w:rsid w:val="009F1024"/>
    <w:rsid w:val="00A23750"/>
    <w:rsid w:val="00A338E4"/>
    <w:rsid w:val="00A35F12"/>
    <w:rsid w:val="00A37A9A"/>
    <w:rsid w:val="00A86B2C"/>
    <w:rsid w:val="00A87DC6"/>
    <w:rsid w:val="00AB1E0E"/>
    <w:rsid w:val="00AC6B35"/>
    <w:rsid w:val="00AC779B"/>
    <w:rsid w:val="00AC78DA"/>
    <w:rsid w:val="00AE21D6"/>
    <w:rsid w:val="00AE4B79"/>
    <w:rsid w:val="00B03014"/>
    <w:rsid w:val="00B059DE"/>
    <w:rsid w:val="00B07DB1"/>
    <w:rsid w:val="00B32BA7"/>
    <w:rsid w:val="00B50069"/>
    <w:rsid w:val="00B515D4"/>
    <w:rsid w:val="00B53FB3"/>
    <w:rsid w:val="00B7543E"/>
    <w:rsid w:val="00B86355"/>
    <w:rsid w:val="00B87A90"/>
    <w:rsid w:val="00B91DAB"/>
    <w:rsid w:val="00B96E47"/>
    <w:rsid w:val="00BA0D9E"/>
    <w:rsid w:val="00BA2B9E"/>
    <w:rsid w:val="00BA6288"/>
    <w:rsid w:val="00BB49CB"/>
    <w:rsid w:val="00BB70B2"/>
    <w:rsid w:val="00BB7D57"/>
    <w:rsid w:val="00BC0B66"/>
    <w:rsid w:val="00BC5EA9"/>
    <w:rsid w:val="00BC6172"/>
    <w:rsid w:val="00BD3B22"/>
    <w:rsid w:val="00BE52B8"/>
    <w:rsid w:val="00C0579F"/>
    <w:rsid w:val="00C060F3"/>
    <w:rsid w:val="00C071F6"/>
    <w:rsid w:val="00C1232A"/>
    <w:rsid w:val="00C16C99"/>
    <w:rsid w:val="00C27A51"/>
    <w:rsid w:val="00C52C7D"/>
    <w:rsid w:val="00C81A00"/>
    <w:rsid w:val="00CA1E69"/>
    <w:rsid w:val="00CB0C27"/>
    <w:rsid w:val="00CD12F3"/>
    <w:rsid w:val="00CD5795"/>
    <w:rsid w:val="00D002FD"/>
    <w:rsid w:val="00D1588B"/>
    <w:rsid w:val="00D17A46"/>
    <w:rsid w:val="00D31282"/>
    <w:rsid w:val="00D31808"/>
    <w:rsid w:val="00D428F0"/>
    <w:rsid w:val="00DA4DB9"/>
    <w:rsid w:val="00DB631B"/>
    <w:rsid w:val="00DD3D37"/>
    <w:rsid w:val="00DE4683"/>
    <w:rsid w:val="00DF6A85"/>
    <w:rsid w:val="00DF7131"/>
    <w:rsid w:val="00E100C7"/>
    <w:rsid w:val="00E1681D"/>
    <w:rsid w:val="00E27622"/>
    <w:rsid w:val="00E3469E"/>
    <w:rsid w:val="00E42740"/>
    <w:rsid w:val="00E4376E"/>
    <w:rsid w:val="00E467A9"/>
    <w:rsid w:val="00E563F0"/>
    <w:rsid w:val="00E57C6F"/>
    <w:rsid w:val="00E63339"/>
    <w:rsid w:val="00E778BC"/>
    <w:rsid w:val="00EB226D"/>
    <w:rsid w:val="00EC5A4C"/>
    <w:rsid w:val="00EE2849"/>
    <w:rsid w:val="00EF4463"/>
    <w:rsid w:val="00F058FE"/>
    <w:rsid w:val="00F2293D"/>
    <w:rsid w:val="00F373FD"/>
    <w:rsid w:val="00F621A4"/>
    <w:rsid w:val="00F7514D"/>
    <w:rsid w:val="00F82C73"/>
    <w:rsid w:val="00FB54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142A5AC9"/>
  <w15:chartTrackingRefBased/>
  <w15:docId w15:val="{4CF02B5B-486C-4072-9AC7-A50DD98A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1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63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3DA"/>
  </w:style>
  <w:style w:type="paragraph" w:styleId="Footer">
    <w:name w:val="footer"/>
    <w:basedOn w:val="Normal"/>
    <w:link w:val="FooterChar"/>
    <w:uiPriority w:val="99"/>
    <w:unhideWhenUsed/>
    <w:rsid w:val="009663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3DA"/>
  </w:style>
  <w:style w:type="paragraph" w:styleId="ListParagraph">
    <w:name w:val="List Paragraph"/>
    <w:basedOn w:val="Normal"/>
    <w:uiPriority w:val="34"/>
    <w:qFormat/>
    <w:rsid w:val="007F03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685051">
      <w:bodyDiv w:val="1"/>
      <w:marLeft w:val="0"/>
      <w:marRight w:val="0"/>
      <w:marTop w:val="0"/>
      <w:marBottom w:val="0"/>
      <w:divBdr>
        <w:top w:val="none" w:sz="0" w:space="0" w:color="auto"/>
        <w:left w:val="none" w:sz="0" w:space="0" w:color="auto"/>
        <w:bottom w:val="none" w:sz="0" w:space="0" w:color="auto"/>
        <w:right w:val="none" w:sz="0" w:space="0" w:color="auto"/>
      </w:divBdr>
    </w:div>
    <w:div w:id="1364286968">
      <w:bodyDiv w:val="1"/>
      <w:marLeft w:val="0"/>
      <w:marRight w:val="0"/>
      <w:marTop w:val="0"/>
      <w:marBottom w:val="0"/>
      <w:divBdr>
        <w:top w:val="none" w:sz="0" w:space="0" w:color="auto"/>
        <w:left w:val="none" w:sz="0" w:space="0" w:color="auto"/>
        <w:bottom w:val="none" w:sz="0" w:space="0" w:color="auto"/>
        <w:right w:val="none" w:sz="0" w:space="0" w:color="auto"/>
      </w:divBdr>
    </w:div>
    <w:div w:id="1466462686">
      <w:bodyDiv w:val="1"/>
      <w:marLeft w:val="0"/>
      <w:marRight w:val="0"/>
      <w:marTop w:val="0"/>
      <w:marBottom w:val="0"/>
      <w:divBdr>
        <w:top w:val="none" w:sz="0" w:space="0" w:color="auto"/>
        <w:left w:val="none" w:sz="0" w:space="0" w:color="auto"/>
        <w:bottom w:val="none" w:sz="0" w:space="0" w:color="auto"/>
        <w:right w:val="none" w:sz="0" w:space="0" w:color="auto"/>
      </w:divBdr>
    </w:div>
    <w:div w:id="1516267579">
      <w:bodyDiv w:val="1"/>
      <w:marLeft w:val="0"/>
      <w:marRight w:val="0"/>
      <w:marTop w:val="0"/>
      <w:marBottom w:val="0"/>
      <w:divBdr>
        <w:top w:val="none" w:sz="0" w:space="0" w:color="auto"/>
        <w:left w:val="none" w:sz="0" w:space="0" w:color="auto"/>
        <w:bottom w:val="none" w:sz="0" w:space="0" w:color="auto"/>
        <w:right w:val="none" w:sz="0" w:space="0" w:color="auto"/>
      </w:divBdr>
    </w:div>
    <w:div w:id="173955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DA1956D4CCC19B40850459A8C0DB7A7C" ma:contentTypeVersion="37" ma:contentTypeDescription="" ma:contentTypeScope="" ma:versionID="a9dbc518194e068fbf85897bf2943b1a">
  <xsd:schema xmlns:xsd="http://www.w3.org/2001/XMLSchema" xmlns:xs="http://www.w3.org/2001/XMLSchema" xmlns:p="http://schemas.microsoft.com/office/2006/metadata/properties" xmlns:ns2="c87f27d6-4330-4b2e-9c1b-16e4530c68bb" targetNamespace="http://schemas.microsoft.com/office/2006/metadata/properties" ma:root="true" ma:fieldsID="fdaa067374fa54c636b10d2427f48a9a" ns2:_="">
    <xsd:import namespace="c87f27d6-4330-4b2e-9c1b-16e4530c68bb"/>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f27d6-4330-4b2e-9c1b-16e4530c68bb"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68206b87-9a6f-41b2-ad76-8e38a5f3dced}" ma:internalName="TaxCatchAll" ma:showField="CatchAllData" ma:web="c87f27d6-4330-4b2e-9c1b-16e4530c68b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8206b87-9a6f-41b2-ad76-8e38a5f3dced}" ma:internalName="TaxCatchAllLabel" ma:readOnly="true" ma:showField="CatchAllDataLabel" ma:web="c87f27d6-4330-4b2e-9c1b-16e4530c68bb">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4|6184e282-7673-48fe-b36f-9b1b66b37bbc" ma:fieldId="{11f8bb48-43d6-459a-8b80-9123185593c7}" ma:sspId="a262b1ce-3ba9-4ed1-b2c4-0afe6189c361" ma:termSetId="ce628de8-22c4-472e-b355-bb3a0dc6cdf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262b1ce-3ba9-4ed1-b2c4-0afe6189c361" ma:termSetId="9e7c5a13-eb4f-45a2-9850-e7ca475edcb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5253a02-d239-4f6c-897f-b3c1807baee2" ma:fieldId="{6bbd3faf-a5ab-4e5e-b8a6-a5e099cef439}" ma:sspId="a262b1ce-3ba9-4ed1-b2c4-0afe6189c361" ma:termSetId="3e25b108-95e2-4f34-b0c1-f816337d144c"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vti_ItemDeclaredRecord xmlns="c87f27d6-4330-4b2e-9c1b-16e4530c68bb" xsi:nil="true"/>
    <h1f8bb4843d6459a8b809123185593c7 xmlns="c87f27d6-4330-4b2e-9c1b-16e4530c68bb">
      <Terms xmlns="http://schemas.microsoft.com/office/infopath/2007/PartnerControls">
        <TermInfo xmlns="http://schemas.microsoft.com/office/infopath/2007/PartnerControls">
          <TermName xmlns="http://schemas.microsoft.com/office/infopath/2007/PartnerControls">004</TermName>
          <TermId xmlns="http://schemas.microsoft.com/office/infopath/2007/PartnerControls">6184e282-7673-48fe-b36f-9b1b66b37bbc</TermId>
        </TermInfo>
      </Terms>
    </h1f8bb4843d6459a8b809123185593c7>
    <TaxCatchAll xmlns="c87f27d6-4330-4b2e-9c1b-16e4530c68bb">
      <Value>14</Value>
      <Value>13</Value>
      <Value>10</Value>
      <Value>6</Value>
      <Value>2</Value>
      <Value>1</Value>
    </TaxCatchAll>
    <m02c691f3efa402dab5cbaa8c240a9e7 xmlns="c87f27d6-4330-4b2e-9c1b-16e4530c68bb">
      <Terms xmlns="http://schemas.microsoft.com/office/infopath/2007/PartnerControls">
        <TermInfo xmlns="http://schemas.microsoft.com/office/infopath/2007/PartnerControls">
          <TermName xmlns="http://schemas.microsoft.com/office/infopath/2007/PartnerControls">Election</TermName>
          <TermId xmlns="http://schemas.microsoft.com/office/infopath/2007/PartnerControls">68f00581-6005-40e9-ae5d-9c50d0b85e22</TermId>
        </TermInfo>
        <TermInfo xmlns="http://schemas.microsoft.com/office/infopath/2007/PartnerControls">
          <TermName xmlns="http://schemas.microsoft.com/office/infopath/2007/PartnerControls">#Date</TermName>
          <TermId xmlns="http://schemas.microsoft.com/office/infopath/2007/PartnerControls">ac44d597-856d-454f-a741-4f24b20e885d</TermId>
        </TermInfo>
        <TermInfo xmlns="http://schemas.microsoft.com/office/infopath/2007/PartnerControls">
          <TermName xmlns="http://schemas.microsoft.com/office/infopath/2007/PartnerControls">#Results</TermName>
          <TermId xmlns="http://schemas.microsoft.com/office/infopath/2007/PartnerControls">992e5224-2db0-4496-a966-9ffd5c050779</TermId>
        </TermInfo>
      </Terms>
    </m02c691f3efa402dab5cbaa8c240a9e7>
    <nb1b8a72855341e18dd75ce464e281f2 xmlns="c87f27d6-4330-4b2e-9c1b-16e4530c68bb">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f481652e-73ae-4172-8455-6b1e4f5d79af</TermId>
        </TermInfo>
      </Terms>
    </nb1b8a72855341e18dd75ce464e281f2>
    <eDocs_FileStatus xmlns="c87f27d6-4330-4b2e-9c1b-16e4530c68bb">Live</eDocs_FileStatus>
    <eDocs_eFileName xmlns="c87f27d6-4330-4b2e-9c1b-16e4530c68bb">ELC004-005-2025</eDocs_eFileName>
    <fbaa881fc4ae443f9fdafbdd527793df xmlns="c87f27d6-4330-4b2e-9c1b-16e4530c68bb">
      <Terms xmlns="http://schemas.microsoft.com/office/infopath/2007/PartnerControls"/>
    </fbaa881fc4ae443f9fdafbdd527793df>
    <mbbd3fafa5ab4e5eb8a6a5e099cef439 xmlns="c87f27d6-4330-4b2e-9c1b-16e4530c68bb">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85253a02-d239-4f6c-897f-b3c1807baee2</TermId>
        </TermInfo>
      </Terms>
    </mbbd3fafa5ab4e5eb8a6a5e099cef439>
  </documentManagement>
</p:properties>
</file>

<file path=customXml/itemProps1.xml><?xml version="1.0" encoding="utf-8"?>
<ds:datastoreItem xmlns:ds="http://schemas.openxmlformats.org/officeDocument/2006/customXml" ds:itemID="{681878F7-46DA-4C47-AE48-918985AAAD15}"/>
</file>

<file path=customXml/itemProps2.xml><?xml version="1.0" encoding="utf-8"?>
<ds:datastoreItem xmlns:ds="http://schemas.openxmlformats.org/officeDocument/2006/customXml" ds:itemID="{5FD88C33-11FD-4C5F-8A38-CA57C9681F17}"/>
</file>

<file path=customXml/itemProps3.xml><?xml version="1.0" encoding="utf-8"?>
<ds:datastoreItem xmlns:ds="http://schemas.openxmlformats.org/officeDocument/2006/customXml" ds:itemID="{6DB326D1-78E1-424C-8722-2A531FFBFF25}"/>
</file>

<file path=docProps/app.xml><?xml version="1.0" encoding="utf-8"?>
<Properties xmlns="http://schemas.openxmlformats.org/officeDocument/2006/extended-properties" xmlns:vt="http://schemas.openxmlformats.org/officeDocument/2006/docPropsVTypes">
  <Template>Normal.dotm</Template>
  <TotalTime>1479</TotalTime>
  <Pages>15</Pages>
  <Words>3368</Words>
  <Characters>19201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22524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 5.3 - Options for the Dublin South Region Constituencies</dc:title>
  <dc:subject/>
  <dc:creator>Ian Stuart-Mills (Housing)</dc:creator>
  <cp:keywords/>
  <dc:description/>
  <cp:lastModifiedBy>Ian Stuart-Mills (Housing)</cp:lastModifiedBy>
  <cp:revision>39</cp:revision>
  <cp:lastPrinted>2022-11-07T15:56:00Z</cp:lastPrinted>
  <dcterms:created xsi:type="dcterms:W3CDTF">2022-11-22T19:18:00Z</dcterms:created>
  <dcterms:modified xsi:type="dcterms:W3CDTF">2023-03-28T13:41:00Z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0x0101000BC94875665D404BB1351B53C41FD2C000DA1956D4CCC19B40850459A8C0DB7A7C</vt:lpwstr>
  </property>
  <property fmtid="{D5CDD505-2E9C-101B-9397-08002B2CF9AE}" pid="3" name="eDocs_SecurityClassification">
    <vt:lpwstr>6;#Unclassified|85253a02-d239-4f6c-897f-b3c1807baee2</vt:lpwstr>
  </property>
  <property fmtid="{D5CDD505-2E9C-101B-9397-08002B2CF9AE}" pid="4" name="eDocs_Series">
    <vt:lpwstr>1;#004|6184e282-7673-48fe-b36f-9b1b66b37bbc</vt:lpwstr>
  </property>
  <property fmtid="{D5CDD505-2E9C-101B-9397-08002B2CF9AE}" pid="5" name="eDocs_Year">
    <vt:lpwstr>2;#2025|f481652e-73ae-4172-8455-6b1e4f5d79af</vt:lpwstr>
  </property>
  <property fmtid="{D5CDD505-2E9C-101B-9397-08002B2CF9AE}" pid="6" name="eDocs_FileTopics">
    <vt:lpwstr>13;#Election|68f00581-6005-40e9-ae5d-9c50d0b85e22;#14;##Date|ac44d597-856d-454f-a741-4f24b20e885d;#10;##Results|992e5224-2db0-4496-a966-9ffd5c050779</vt:lpwstr>
  </property>
  <property fmtid="{D5CDD505-2E9C-101B-9397-08002B2CF9AE}" pid="7" name="eDocs_DocumentTopics">
    <vt:lpwstr/>
  </property>
  <property fmtid="{D5CDD505-2E9C-101B-9397-08002B2CF9AE}" pid="8" name="ge25f6a3ef6f42d4865685f2a74bf8c7">
    <vt:lpwstr/>
  </property>
  <property fmtid="{D5CDD505-2E9C-101B-9397-08002B2CF9AE}" pid="9" name="eDocs_RetentionPeriodTerm">
    <vt:lpwstr/>
  </property>
</Properties>
</file>