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3EDF" w14:textId="77777777" w:rsidR="00E915E1" w:rsidRPr="00E915E1" w:rsidRDefault="00430D65" w:rsidP="00E915E1">
      <w:pPr>
        <w:pStyle w:val="Heading1"/>
        <w:spacing w:line="240" w:lineRule="auto"/>
        <w:jc w:val="center"/>
        <w:rPr>
          <w:b/>
          <w:bCs/>
          <w:sz w:val="32"/>
          <w:szCs w:val="32"/>
          <w:u w:val="single"/>
        </w:rPr>
      </w:pPr>
      <w:bookmarkStart w:id="0" w:name="_Hlk192672256"/>
      <w:r w:rsidRPr="00E915E1">
        <w:rPr>
          <w:b/>
          <w:bCs/>
          <w:sz w:val="32"/>
          <w:szCs w:val="32"/>
          <w:u w:val="single"/>
        </w:rPr>
        <w:t xml:space="preserve">Loga </w:t>
      </w:r>
      <w:proofErr w:type="spellStart"/>
      <w:r w:rsidRPr="00E915E1">
        <w:rPr>
          <w:b/>
          <w:bCs/>
          <w:sz w:val="32"/>
          <w:szCs w:val="32"/>
          <w:u w:val="single"/>
        </w:rPr>
        <w:t>nochta</w:t>
      </w:r>
      <w:proofErr w:type="spellEnd"/>
      <w:r w:rsidRPr="00E915E1">
        <w:rPr>
          <w:b/>
          <w:bCs/>
          <w:sz w:val="32"/>
          <w:szCs w:val="32"/>
          <w:u w:val="single"/>
        </w:rPr>
        <w:t xml:space="preserve"> um </w:t>
      </w:r>
      <w:proofErr w:type="spellStart"/>
      <w:r w:rsidRPr="00E915E1">
        <w:rPr>
          <w:b/>
          <w:bCs/>
          <w:sz w:val="32"/>
          <w:szCs w:val="32"/>
          <w:u w:val="single"/>
        </w:rPr>
        <w:t>Sh</w:t>
      </w:r>
      <w:r w:rsidR="00356862" w:rsidRPr="00E915E1">
        <w:rPr>
          <w:b/>
          <w:bCs/>
          <w:sz w:val="32"/>
          <w:szCs w:val="32"/>
          <w:u w:val="single"/>
        </w:rPr>
        <w:t>aoráil</w:t>
      </w:r>
      <w:proofErr w:type="spellEnd"/>
      <w:r w:rsidR="00356862" w:rsidRPr="00E915E1">
        <w:rPr>
          <w:b/>
          <w:bCs/>
          <w:sz w:val="32"/>
          <w:szCs w:val="32"/>
          <w:u w:val="single"/>
        </w:rPr>
        <w:t xml:space="preserve"> </w:t>
      </w:r>
      <w:proofErr w:type="spellStart"/>
      <w:r w:rsidR="00356862" w:rsidRPr="00E915E1">
        <w:rPr>
          <w:b/>
          <w:bCs/>
          <w:sz w:val="32"/>
          <w:szCs w:val="32"/>
          <w:u w:val="single"/>
        </w:rPr>
        <w:t>Fáisnéise</w:t>
      </w:r>
      <w:proofErr w:type="spellEnd"/>
    </w:p>
    <w:p w14:paraId="13D906AC" w14:textId="46802F47" w:rsidR="00356862" w:rsidRPr="00E915E1" w:rsidRDefault="00356862" w:rsidP="00E915E1">
      <w:pPr>
        <w:pStyle w:val="Heading1"/>
        <w:spacing w:line="240" w:lineRule="auto"/>
        <w:jc w:val="center"/>
        <w:rPr>
          <w:sz w:val="32"/>
          <w:szCs w:val="32"/>
        </w:rPr>
      </w:pPr>
      <w:proofErr w:type="spellStart"/>
      <w:r w:rsidRPr="00E915E1">
        <w:rPr>
          <w:sz w:val="32"/>
          <w:szCs w:val="32"/>
        </w:rPr>
        <w:t>Eanáir</w:t>
      </w:r>
      <w:proofErr w:type="spellEnd"/>
      <w:r w:rsidRPr="00E915E1">
        <w:rPr>
          <w:sz w:val="32"/>
          <w:szCs w:val="32"/>
        </w:rPr>
        <w:t xml:space="preserve"> – </w:t>
      </w:r>
      <w:proofErr w:type="spellStart"/>
      <w:r w:rsidRPr="00E915E1">
        <w:rPr>
          <w:sz w:val="32"/>
          <w:szCs w:val="32"/>
        </w:rPr>
        <w:t>Meitheamh</w:t>
      </w:r>
      <w:proofErr w:type="spellEnd"/>
      <w:r w:rsidR="00E915E1" w:rsidRPr="00E915E1">
        <w:rPr>
          <w:sz w:val="32"/>
          <w:szCs w:val="32"/>
        </w:rPr>
        <w:t xml:space="preserve"> 2025</w:t>
      </w:r>
    </w:p>
    <w:p w14:paraId="32F8D14A" w14:textId="77777777" w:rsidR="00430D65" w:rsidRPr="00356862" w:rsidRDefault="00430D65" w:rsidP="00430D65">
      <w:pPr>
        <w:jc w:val="center"/>
        <w:rPr>
          <w:rFonts w:ascii="Arial" w:hAnsi="Arial" w:cs="Arial"/>
          <w:b/>
        </w:rPr>
      </w:pPr>
    </w:p>
    <w:tbl>
      <w:tblPr>
        <w:tblStyle w:val="TableGrid"/>
        <w:tblW w:w="14029" w:type="dxa"/>
        <w:tblLook w:val="04A0" w:firstRow="1" w:lastRow="0" w:firstColumn="1" w:lastColumn="0" w:noHBand="0" w:noVBand="1"/>
      </w:tblPr>
      <w:tblGrid>
        <w:gridCol w:w="1980"/>
        <w:gridCol w:w="5103"/>
        <w:gridCol w:w="1843"/>
        <w:gridCol w:w="2126"/>
        <w:gridCol w:w="2977"/>
      </w:tblGrid>
      <w:tr w:rsidR="00356862" w:rsidRPr="00356862" w14:paraId="703D4CC8" w14:textId="77777777" w:rsidTr="003B1C3E">
        <w:trPr>
          <w:tblHeader/>
        </w:trPr>
        <w:tc>
          <w:tcPr>
            <w:tcW w:w="1980" w:type="dxa"/>
            <w:shd w:val="clear" w:color="auto" w:fill="BDD6EE" w:themeFill="accent1" w:themeFillTint="66"/>
          </w:tcPr>
          <w:p w14:paraId="726A150B" w14:textId="77777777" w:rsidR="00430D65" w:rsidRDefault="00356862" w:rsidP="00E23756">
            <w:pPr>
              <w:rPr>
                <w:rFonts w:ascii="Arial" w:hAnsi="Arial" w:cs="Arial"/>
                <w:b/>
                <w:sz w:val="24"/>
                <w:szCs w:val="24"/>
              </w:rPr>
            </w:pPr>
            <w:proofErr w:type="spellStart"/>
            <w:r w:rsidRPr="00356862">
              <w:rPr>
                <w:rFonts w:ascii="Arial" w:hAnsi="Arial" w:cs="Arial"/>
                <w:b/>
                <w:sz w:val="24"/>
                <w:szCs w:val="24"/>
              </w:rPr>
              <w:t>Uimhir</w:t>
            </w:r>
            <w:proofErr w:type="spellEnd"/>
            <w:r w:rsidRPr="00356862">
              <w:rPr>
                <w:rFonts w:ascii="Arial" w:hAnsi="Arial" w:cs="Arial"/>
                <w:b/>
                <w:sz w:val="24"/>
                <w:szCs w:val="24"/>
              </w:rPr>
              <w:t xml:space="preserve"> </w:t>
            </w:r>
            <w:proofErr w:type="spellStart"/>
            <w:r w:rsidRPr="00356862">
              <w:rPr>
                <w:rFonts w:ascii="Arial" w:hAnsi="Arial" w:cs="Arial"/>
                <w:b/>
                <w:sz w:val="24"/>
                <w:szCs w:val="24"/>
              </w:rPr>
              <w:t>Thagartha</w:t>
            </w:r>
            <w:proofErr w:type="spellEnd"/>
            <w:r w:rsidRPr="00356862">
              <w:rPr>
                <w:rFonts w:ascii="Arial" w:hAnsi="Arial" w:cs="Arial"/>
                <w:b/>
                <w:sz w:val="24"/>
                <w:szCs w:val="24"/>
              </w:rPr>
              <w:t xml:space="preserve"> </w:t>
            </w:r>
            <w:proofErr w:type="spellStart"/>
            <w:r w:rsidRPr="00356862">
              <w:rPr>
                <w:rFonts w:ascii="Arial" w:hAnsi="Arial" w:cs="Arial"/>
                <w:b/>
                <w:sz w:val="24"/>
                <w:szCs w:val="24"/>
              </w:rPr>
              <w:t>Inmheánach</w:t>
            </w:r>
            <w:proofErr w:type="spellEnd"/>
            <w:r w:rsidRPr="00356862">
              <w:rPr>
                <w:rFonts w:ascii="Arial" w:hAnsi="Arial" w:cs="Arial"/>
                <w:b/>
                <w:sz w:val="24"/>
                <w:szCs w:val="24"/>
              </w:rPr>
              <w:t xml:space="preserve"> </w:t>
            </w:r>
          </w:p>
          <w:p w14:paraId="261E3FA6" w14:textId="2F513649" w:rsidR="00356862" w:rsidRPr="00356862" w:rsidRDefault="00356862" w:rsidP="00E23756">
            <w:pPr>
              <w:rPr>
                <w:rFonts w:ascii="Arial" w:hAnsi="Arial" w:cs="Arial"/>
                <w:b/>
                <w:sz w:val="24"/>
                <w:szCs w:val="24"/>
              </w:rPr>
            </w:pPr>
          </w:p>
        </w:tc>
        <w:tc>
          <w:tcPr>
            <w:tcW w:w="5103" w:type="dxa"/>
            <w:shd w:val="clear" w:color="auto" w:fill="BDD6EE" w:themeFill="accent1" w:themeFillTint="66"/>
          </w:tcPr>
          <w:p w14:paraId="717C9413" w14:textId="242BB783" w:rsidR="00430D65" w:rsidRPr="00356862" w:rsidRDefault="00356862" w:rsidP="00E23756">
            <w:pPr>
              <w:rPr>
                <w:rFonts w:ascii="Arial" w:hAnsi="Arial" w:cs="Arial"/>
                <w:b/>
                <w:sz w:val="24"/>
                <w:szCs w:val="24"/>
              </w:rPr>
            </w:pPr>
            <w:proofErr w:type="spellStart"/>
            <w:r w:rsidRPr="00356862">
              <w:rPr>
                <w:rFonts w:ascii="Arial" w:hAnsi="Arial" w:cs="Arial"/>
                <w:b/>
                <w:sz w:val="24"/>
                <w:szCs w:val="24"/>
              </w:rPr>
              <w:t>Sonraí</w:t>
            </w:r>
            <w:proofErr w:type="spellEnd"/>
            <w:r w:rsidRPr="00356862">
              <w:rPr>
                <w:rFonts w:ascii="Arial" w:hAnsi="Arial" w:cs="Arial"/>
                <w:b/>
                <w:sz w:val="24"/>
                <w:szCs w:val="24"/>
              </w:rPr>
              <w:t xml:space="preserve"> </w:t>
            </w:r>
            <w:proofErr w:type="spellStart"/>
            <w:r w:rsidRPr="00356862">
              <w:rPr>
                <w:rFonts w:ascii="Arial" w:hAnsi="Arial" w:cs="Arial"/>
                <w:b/>
                <w:sz w:val="24"/>
                <w:szCs w:val="24"/>
              </w:rPr>
              <w:t>faoin</w:t>
            </w:r>
            <w:proofErr w:type="spellEnd"/>
            <w:r w:rsidRPr="00356862">
              <w:rPr>
                <w:rFonts w:ascii="Arial" w:hAnsi="Arial" w:cs="Arial"/>
                <w:b/>
                <w:sz w:val="24"/>
                <w:szCs w:val="24"/>
              </w:rPr>
              <w:t xml:space="preserve"> </w:t>
            </w:r>
            <w:proofErr w:type="spellStart"/>
            <w:r w:rsidRPr="00356862">
              <w:rPr>
                <w:rFonts w:ascii="Arial" w:hAnsi="Arial" w:cs="Arial"/>
                <w:b/>
                <w:sz w:val="24"/>
                <w:szCs w:val="24"/>
              </w:rPr>
              <w:t>Iarratas</w:t>
            </w:r>
            <w:proofErr w:type="spellEnd"/>
          </w:p>
        </w:tc>
        <w:tc>
          <w:tcPr>
            <w:tcW w:w="1843" w:type="dxa"/>
            <w:shd w:val="clear" w:color="auto" w:fill="BDD6EE" w:themeFill="accent1" w:themeFillTint="66"/>
          </w:tcPr>
          <w:p w14:paraId="534995C3" w14:textId="74107E4B" w:rsidR="00430D65" w:rsidRPr="00356862" w:rsidRDefault="00356862" w:rsidP="00E23756">
            <w:pPr>
              <w:rPr>
                <w:rFonts w:ascii="Arial" w:hAnsi="Arial" w:cs="Arial"/>
                <w:b/>
                <w:sz w:val="24"/>
                <w:szCs w:val="24"/>
              </w:rPr>
            </w:pPr>
            <w:proofErr w:type="spellStart"/>
            <w:r w:rsidRPr="00356862">
              <w:rPr>
                <w:rFonts w:ascii="Arial" w:hAnsi="Arial" w:cs="Arial"/>
                <w:b/>
                <w:sz w:val="24"/>
                <w:szCs w:val="24"/>
              </w:rPr>
              <w:t>Catagóir</w:t>
            </w:r>
            <w:proofErr w:type="spellEnd"/>
            <w:r w:rsidRPr="00356862">
              <w:rPr>
                <w:rFonts w:ascii="Arial" w:hAnsi="Arial" w:cs="Arial"/>
                <w:b/>
                <w:sz w:val="24"/>
                <w:szCs w:val="24"/>
              </w:rPr>
              <w:t xml:space="preserve"> </w:t>
            </w:r>
            <w:proofErr w:type="spellStart"/>
            <w:r w:rsidRPr="00356862">
              <w:rPr>
                <w:rFonts w:ascii="Arial" w:hAnsi="Arial" w:cs="Arial"/>
                <w:b/>
                <w:sz w:val="24"/>
                <w:szCs w:val="24"/>
              </w:rPr>
              <w:t>Iarrthóra</w:t>
            </w:r>
            <w:proofErr w:type="spellEnd"/>
          </w:p>
        </w:tc>
        <w:tc>
          <w:tcPr>
            <w:tcW w:w="2126" w:type="dxa"/>
            <w:shd w:val="clear" w:color="auto" w:fill="BDD6EE" w:themeFill="accent1" w:themeFillTint="66"/>
          </w:tcPr>
          <w:p w14:paraId="32A992A7" w14:textId="336441F8" w:rsidR="00356862" w:rsidRPr="00356862" w:rsidRDefault="00356862" w:rsidP="00356862">
            <w:pPr>
              <w:rPr>
                <w:rFonts w:ascii="Arial" w:hAnsi="Arial" w:cs="Arial"/>
                <w:b/>
                <w:sz w:val="24"/>
                <w:szCs w:val="24"/>
              </w:rPr>
            </w:pPr>
            <w:r w:rsidRPr="00356862">
              <w:rPr>
                <w:rFonts w:ascii="Arial" w:hAnsi="Arial" w:cs="Arial"/>
                <w:b/>
                <w:sz w:val="24"/>
                <w:szCs w:val="24"/>
                <w:lang w:val="ga-IE"/>
              </w:rPr>
              <w:t>Dáta an chinnidh</w:t>
            </w:r>
          </w:p>
          <w:p w14:paraId="4903333B" w14:textId="7896222A" w:rsidR="00430D65" w:rsidRPr="00356862" w:rsidRDefault="00430D65" w:rsidP="00E23756">
            <w:pPr>
              <w:rPr>
                <w:rFonts w:ascii="Arial" w:hAnsi="Arial" w:cs="Arial"/>
                <w:b/>
                <w:sz w:val="24"/>
                <w:szCs w:val="24"/>
              </w:rPr>
            </w:pPr>
          </w:p>
        </w:tc>
        <w:tc>
          <w:tcPr>
            <w:tcW w:w="2977" w:type="dxa"/>
            <w:shd w:val="clear" w:color="auto" w:fill="BDD6EE" w:themeFill="accent1" w:themeFillTint="66"/>
          </w:tcPr>
          <w:p w14:paraId="65AB1B25" w14:textId="1288962A" w:rsidR="00430D65" w:rsidRPr="00356862" w:rsidRDefault="00356862" w:rsidP="00E23756">
            <w:pPr>
              <w:rPr>
                <w:rFonts w:ascii="Arial" w:hAnsi="Arial" w:cs="Arial"/>
                <w:b/>
                <w:sz w:val="24"/>
                <w:szCs w:val="24"/>
              </w:rPr>
            </w:pPr>
            <w:proofErr w:type="spellStart"/>
            <w:r w:rsidRPr="00356862">
              <w:rPr>
                <w:rFonts w:ascii="Arial" w:hAnsi="Arial" w:cs="Arial"/>
                <w:b/>
                <w:sz w:val="24"/>
                <w:szCs w:val="24"/>
              </w:rPr>
              <w:t>Achoimre</w:t>
            </w:r>
            <w:proofErr w:type="spellEnd"/>
            <w:r w:rsidRPr="00356862">
              <w:rPr>
                <w:rFonts w:ascii="Arial" w:hAnsi="Arial" w:cs="Arial"/>
                <w:b/>
                <w:sz w:val="24"/>
                <w:szCs w:val="24"/>
              </w:rPr>
              <w:t xml:space="preserve"> </w:t>
            </w:r>
            <w:proofErr w:type="spellStart"/>
            <w:r w:rsidRPr="00356862">
              <w:rPr>
                <w:rFonts w:ascii="Arial" w:hAnsi="Arial" w:cs="Arial"/>
                <w:b/>
                <w:sz w:val="24"/>
                <w:szCs w:val="24"/>
              </w:rPr>
              <w:t>ar</w:t>
            </w:r>
            <w:proofErr w:type="spellEnd"/>
            <w:r w:rsidRPr="00356862">
              <w:rPr>
                <w:rFonts w:ascii="Arial" w:hAnsi="Arial" w:cs="Arial"/>
                <w:b/>
                <w:sz w:val="24"/>
                <w:szCs w:val="24"/>
              </w:rPr>
              <w:t xml:space="preserve"> an </w:t>
            </w:r>
            <w:proofErr w:type="spellStart"/>
            <w:r w:rsidRPr="00356862">
              <w:rPr>
                <w:rFonts w:ascii="Arial" w:hAnsi="Arial" w:cs="Arial"/>
                <w:b/>
                <w:sz w:val="24"/>
                <w:szCs w:val="24"/>
              </w:rPr>
              <w:t>gcinneadh</w:t>
            </w:r>
            <w:proofErr w:type="spellEnd"/>
          </w:p>
        </w:tc>
      </w:tr>
      <w:tr w:rsidR="00430D65" w:rsidRPr="00356862" w14:paraId="64C31F8A" w14:textId="77777777" w:rsidTr="003B1C3E">
        <w:tc>
          <w:tcPr>
            <w:tcW w:w="1980" w:type="dxa"/>
          </w:tcPr>
          <w:p w14:paraId="7AB77589" w14:textId="77777777" w:rsidR="00430D65" w:rsidRPr="00356862" w:rsidRDefault="00430D65" w:rsidP="00E23756">
            <w:pPr>
              <w:rPr>
                <w:rFonts w:ascii="Arial" w:hAnsi="Arial" w:cs="Arial"/>
              </w:rPr>
            </w:pPr>
            <w:r w:rsidRPr="00356862">
              <w:rPr>
                <w:rFonts w:ascii="Arial" w:hAnsi="Arial" w:cs="Arial"/>
              </w:rPr>
              <w:t>ACT-FOI-2025-01</w:t>
            </w:r>
          </w:p>
        </w:tc>
        <w:tc>
          <w:tcPr>
            <w:tcW w:w="5103" w:type="dxa"/>
          </w:tcPr>
          <w:p w14:paraId="6B2503B9" w14:textId="77777777" w:rsidR="00430D65" w:rsidRPr="00356862" w:rsidRDefault="00430D65" w:rsidP="00E23756">
            <w:pPr>
              <w:pStyle w:val="NoSpacing"/>
              <w:rPr>
                <w:rFonts w:ascii="Arial" w:hAnsi="Arial" w:cs="Arial"/>
                <w:sz w:val="22"/>
                <w:szCs w:val="22"/>
                <w:lang w:val="en-US"/>
              </w:rPr>
            </w:pPr>
            <w:r w:rsidRPr="00356862">
              <w:rPr>
                <w:rFonts w:ascii="Arial" w:hAnsi="Arial" w:cs="Arial"/>
                <w:sz w:val="22"/>
                <w:szCs w:val="22"/>
                <w:lang w:val="en-US"/>
              </w:rPr>
              <w:t xml:space="preserve">“As an Irish citizen and constituent in the above electoral area, I hereby request under the above legislation, and within the </w:t>
            </w:r>
            <w:proofErr w:type="gramStart"/>
            <w:r w:rsidRPr="00356862">
              <w:rPr>
                <w:rFonts w:ascii="Arial" w:hAnsi="Arial" w:cs="Arial"/>
                <w:sz w:val="22"/>
                <w:szCs w:val="22"/>
                <w:lang w:val="en-US"/>
              </w:rPr>
              <w:t>time period</w:t>
            </w:r>
            <w:proofErr w:type="gramEnd"/>
            <w:r w:rsidRPr="00356862">
              <w:rPr>
                <w:rFonts w:ascii="Arial" w:hAnsi="Arial" w:cs="Arial"/>
                <w:sz w:val="22"/>
                <w:szCs w:val="22"/>
                <w:lang w:val="en-US"/>
              </w:rPr>
              <w:t xml:space="preserve"> specified under that Act, the following information:</w:t>
            </w:r>
          </w:p>
          <w:p w14:paraId="060CD343" w14:textId="77777777" w:rsidR="00430D65" w:rsidRPr="00356862" w:rsidRDefault="00430D65" w:rsidP="00E23756">
            <w:pPr>
              <w:pStyle w:val="NoSpacing"/>
              <w:rPr>
                <w:rFonts w:ascii="Arial" w:hAnsi="Arial" w:cs="Arial"/>
                <w:sz w:val="22"/>
                <w:szCs w:val="22"/>
                <w:lang w:val="en-US"/>
              </w:rPr>
            </w:pPr>
            <w:r w:rsidRPr="00356862">
              <w:rPr>
                <w:rFonts w:ascii="Arial" w:hAnsi="Arial" w:cs="Arial"/>
                <w:sz w:val="22"/>
                <w:szCs w:val="22"/>
                <w:lang w:val="en-US"/>
              </w:rPr>
              <w:t>“FREEDOM OF INFORMATION ACT 2014 CONSTITUENCY: COUNTY (Carlow/Kilkenny)</w:t>
            </w:r>
          </w:p>
          <w:p w14:paraId="351158FA" w14:textId="77777777" w:rsidR="00430D65" w:rsidRPr="00356862" w:rsidRDefault="00430D65" w:rsidP="00E23756">
            <w:pPr>
              <w:pStyle w:val="NoSpacing"/>
              <w:rPr>
                <w:rFonts w:ascii="Arial" w:hAnsi="Arial" w:cs="Arial"/>
                <w:sz w:val="22"/>
                <w:szCs w:val="22"/>
                <w:lang w:val="en-US"/>
              </w:rPr>
            </w:pPr>
          </w:p>
          <w:p w14:paraId="758F4C07" w14:textId="77777777" w:rsidR="00430D65" w:rsidRPr="00356862" w:rsidRDefault="00430D65" w:rsidP="00E23756">
            <w:pPr>
              <w:pStyle w:val="NoSpacing"/>
              <w:numPr>
                <w:ilvl w:val="0"/>
                <w:numId w:val="1"/>
              </w:numPr>
              <w:rPr>
                <w:rFonts w:ascii="Arial" w:hAnsi="Arial" w:cs="Arial"/>
                <w:sz w:val="22"/>
                <w:szCs w:val="22"/>
                <w:lang w:val="en-US"/>
              </w:rPr>
            </w:pPr>
            <w:r w:rsidRPr="00356862">
              <w:rPr>
                <w:rFonts w:ascii="Arial" w:hAnsi="Arial" w:cs="Arial"/>
                <w:sz w:val="22"/>
                <w:szCs w:val="22"/>
                <w:lang w:val="en-US"/>
              </w:rPr>
              <w:t xml:space="preserve">Please provide details of the precise number of applications to register to vote in General Elections made in the above Constituency for the past 5 years, providing an annual breakdown and stating how many applications were made by Irish citizens and how many by foreign nationals, indicating whether such foreign nationals are from within or outside the EU. </w:t>
            </w:r>
          </w:p>
          <w:p w14:paraId="1564A740" w14:textId="77777777" w:rsidR="00430D65" w:rsidRPr="00356862" w:rsidRDefault="00430D65" w:rsidP="00E23756">
            <w:pPr>
              <w:pStyle w:val="NoSpacing"/>
              <w:numPr>
                <w:ilvl w:val="0"/>
                <w:numId w:val="1"/>
              </w:numPr>
              <w:rPr>
                <w:rFonts w:ascii="Arial" w:hAnsi="Arial" w:cs="Arial"/>
                <w:sz w:val="22"/>
                <w:szCs w:val="22"/>
                <w:lang w:val="en-US"/>
              </w:rPr>
            </w:pPr>
            <w:r w:rsidRPr="00356862">
              <w:rPr>
                <w:rFonts w:ascii="Arial" w:hAnsi="Arial" w:cs="Arial"/>
                <w:sz w:val="22"/>
                <w:szCs w:val="22"/>
                <w:lang w:val="en-US"/>
              </w:rPr>
              <w:t xml:space="preserve">Please state the precise number of registered voters living and eligible to vote in the above Constituency for each of the last 5 years. </w:t>
            </w:r>
          </w:p>
          <w:p w14:paraId="5170FBB8" w14:textId="77777777" w:rsidR="00430D65" w:rsidRPr="00356862" w:rsidRDefault="00430D65" w:rsidP="00E23756">
            <w:pPr>
              <w:pStyle w:val="NoSpacing"/>
              <w:numPr>
                <w:ilvl w:val="0"/>
                <w:numId w:val="1"/>
              </w:numPr>
              <w:rPr>
                <w:rFonts w:ascii="Arial" w:hAnsi="Arial" w:cs="Arial"/>
                <w:sz w:val="22"/>
                <w:szCs w:val="22"/>
                <w:lang w:val="en-US"/>
              </w:rPr>
            </w:pPr>
            <w:r w:rsidRPr="00356862">
              <w:rPr>
                <w:rFonts w:ascii="Arial" w:hAnsi="Arial" w:cs="Arial"/>
                <w:sz w:val="22"/>
                <w:szCs w:val="22"/>
                <w:lang w:val="en-US"/>
              </w:rPr>
              <w:lastRenderedPageBreak/>
              <w:t>Please provide details of the precise number of applications to vote in General Elections made in the above Constituency within the last 5 years which were refused, providing a breakdown of the reasons for such refusal and stating how many were Irish citizens and how many by foreign nationals, indicating whether such foreign nationals are from within or outside the EU.</w:t>
            </w:r>
          </w:p>
          <w:p w14:paraId="7675A7E5" w14:textId="77777777" w:rsidR="00430D65" w:rsidRPr="00356862" w:rsidRDefault="00430D65" w:rsidP="00E23756">
            <w:pPr>
              <w:pStyle w:val="NoSpacing"/>
              <w:numPr>
                <w:ilvl w:val="0"/>
                <w:numId w:val="1"/>
              </w:numPr>
              <w:rPr>
                <w:rFonts w:ascii="Arial" w:hAnsi="Arial" w:cs="Arial"/>
                <w:sz w:val="22"/>
                <w:szCs w:val="22"/>
                <w:lang w:val="en-US"/>
              </w:rPr>
            </w:pPr>
            <w:r w:rsidRPr="00356862">
              <w:rPr>
                <w:rFonts w:ascii="Arial" w:hAnsi="Arial" w:cs="Arial"/>
                <w:sz w:val="22"/>
                <w:szCs w:val="22"/>
                <w:lang w:val="en-US"/>
              </w:rPr>
              <w:t>Please state the precise minimum residency requirements necessary to ground eligibility to vote in General Elections in Ireland.</w:t>
            </w:r>
          </w:p>
          <w:p w14:paraId="1AB6E52B" w14:textId="77777777" w:rsidR="00430D65" w:rsidRPr="00356862" w:rsidRDefault="00430D65" w:rsidP="00E23756">
            <w:pPr>
              <w:pStyle w:val="NoSpacing"/>
              <w:numPr>
                <w:ilvl w:val="0"/>
                <w:numId w:val="1"/>
              </w:numPr>
              <w:rPr>
                <w:rFonts w:ascii="Arial" w:hAnsi="Arial" w:cs="Arial"/>
                <w:sz w:val="22"/>
                <w:szCs w:val="22"/>
                <w:lang w:val="en-US"/>
              </w:rPr>
            </w:pPr>
            <w:r w:rsidRPr="00356862">
              <w:rPr>
                <w:rFonts w:ascii="Arial" w:hAnsi="Arial" w:cs="Arial"/>
                <w:sz w:val="22"/>
                <w:szCs w:val="22"/>
                <w:lang w:val="en-US"/>
              </w:rPr>
              <w:t xml:space="preserve">Please confirm </w:t>
            </w:r>
            <w:proofErr w:type="gramStart"/>
            <w:r w:rsidRPr="00356862">
              <w:rPr>
                <w:rFonts w:ascii="Arial" w:hAnsi="Arial" w:cs="Arial"/>
                <w:sz w:val="22"/>
                <w:szCs w:val="22"/>
                <w:lang w:val="en-US"/>
              </w:rPr>
              <w:t>whether or not</w:t>
            </w:r>
            <w:proofErr w:type="gramEnd"/>
            <w:r w:rsidRPr="00356862">
              <w:rPr>
                <w:rFonts w:ascii="Arial" w:hAnsi="Arial" w:cs="Arial"/>
                <w:sz w:val="22"/>
                <w:szCs w:val="22"/>
                <w:lang w:val="en-US"/>
              </w:rPr>
              <w:t xml:space="preserve"> hostels, or any other temporary accommodation used to house homeless Irish citizens and/or any Irish citizens currently in temporary or emergency </w:t>
            </w:r>
            <w:proofErr w:type="spellStart"/>
            <w:r w:rsidRPr="00356862">
              <w:rPr>
                <w:rFonts w:ascii="Arial" w:hAnsi="Arial" w:cs="Arial"/>
                <w:sz w:val="22"/>
                <w:szCs w:val="22"/>
                <w:lang w:val="en-US"/>
              </w:rPr>
              <w:t>accomodation</w:t>
            </w:r>
            <w:proofErr w:type="spellEnd"/>
            <w:r w:rsidRPr="00356862">
              <w:rPr>
                <w:rFonts w:ascii="Arial" w:hAnsi="Arial" w:cs="Arial"/>
                <w:sz w:val="22"/>
                <w:szCs w:val="22"/>
                <w:lang w:val="en-US"/>
              </w:rPr>
              <w:t>, satisfy the residency requirements to affirm an Irish's citizen's eligibility to vote.</w:t>
            </w:r>
          </w:p>
          <w:p w14:paraId="75826887" w14:textId="77777777" w:rsidR="00430D65" w:rsidRPr="00356862" w:rsidRDefault="00430D65" w:rsidP="00E23756">
            <w:pPr>
              <w:pStyle w:val="NoSpacing"/>
              <w:numPr>
                <w:ilvl w:val="0"/>
                <w:numId w:val="1"/>
              </w:numPr>
              <w:rPr>
                <w:rFonts w:ascii="Arial" w:hAnsi="Arial" w:cs="Arial"/>
                <w:sz w:val="22"/>
                <w:szCs w:val="22"/>
                <w:lang w:val="en-US"/>
              </w:rPr>
            </w:pPr>
            <w:r w:rsidRPr="00356862">
              <w:rPr>
                <w:rFonts w:ascii="Arial" w:hAnsi="Arial" w:cs="Arial"/>
                <w:sz w:val="22"/>
                <w:szCs w:val="22"/>
                <w:lang w:val="en-US"/>
              </w:rPr>
              <w:t>Please provide details of the precise number of applications to register to vote made in the above Constituency within the past 5 years, which were refused on grounds of failure to meet the residency requirement, stating also how many of these were Irish citizens and how many foreign nationals, indicating whether such foreign nationals are from within or outside the EU.</w:t>
            </w:r>
          </w:p>
          <w:p w14:paraId="26F0EEF1" w14:textId="77777777" w:rsidR="00430D65" w:rsidRPr="00356862" w:rsidRDefault="00430D65" w:rsidP="00E23756">
            <w:pPr>
              <w:pStyle w:val="NoSpacing"/>
              <w:numPr>
                <w:ilvl w:val="0"/>
                <w:numId w:val="1"/>
              </w:numPr>
              <w:rPr>
                <w:rFonts w:ascii="Arial" w:hAnsi="Arial" w:cs="Arial"/>
                <w:sz w:val="22"/>
                <w:szCs w:val="22"/>
                <w:lang w:val="en-US"/>
              </w:rPr>
            </w:pPr>
            <w:r w:rsidRPr="00356862">
              <w:rPr>
                <w:rFonts w:ascii="Arial" w:hAnsi="Arial" w:cs="Arial"/>
                <w:sz w:val="22"/>
                <w:szCs w:val="22"/>
                <w:lang w:val="en-US"/>
              </w:rPr>
              <w:lastRenderedPageBreak/>
              <w:t xml:space="preserve">Please provide details of the precise number of registered voters in the above Constituency who were refused permission to vote in General Election 2024 </w:t>
            </w:r>
            <w:proofErr w:type="gramStart"/>
            <w:r w:rsidRPr="00356862">
              <w:rPr>
                <w:rFonts w:ascii="Arial" w:hAnsi="Arial" w:cs="Arial"/>
                <w:sz w:val="22"/>
                <w:szCs w:val="22"/>
                <w:lang w:val="en-US"/>
              </w:rPr>
              <w:t>on the basis of</w:t>
            </w:r>
            <w:proofErr w:type="gramEnd"/>
            <w:r w:rsidRPr="00356862">
              <w:rPr>
                <w:rFonts w:ascii="Arial" w:hAnsi="Arial" w:cs="Arial"/>
                <w:sz w:val="22"/>
                <w:szCs w:val="22"/>
                <w:lang w:val="en-US"/>
              </w:rPr>
              <w:t xml:space="preserve"> a change in residency or any other grounds related to residency within the past 5 years. </w:t>
            </w:r>
          </w:p>
          <w:p w14:paraId="040B5C9C" w14:textId="77777777" w:rsidR="00430D65" w:rsidRPr="00356862" w:rsidRDefault="00430D65" w:rsidP="00E23756">
            <w:pPr>
              <w:pStyle w:val="NoSpacing"/>
              <w:numPr>
                <w:ilvl w:val="0"/>
                <w:numId w:val="1"/>
              </w:numPr>
              <w:rPr>
                <w:rFonts w:ascii="Arial" w:hAnsi="Arial" w:cs="Arial"/>
                <w:sz w:val="22"/>
                <w:szCs w:val="22"/>
                <w:lang w:val="en-US"/>
              </w:rPr>
            </w:pPr>
            <w:r w:rsidRPr="00356862">
              <w:rPr>
                <w:rFonts w:ascii="Arial" w:hAnsi="Arial" w:cs="Arial"/>
                <w:sz w:val="22"/>
                <w:szCs w:val="22"/>
                <w:lang w:val="en-US"/>
              </w:rPr>
              <w:t xml:space="preserve">Please confirm </w:t>
            </w:r>
            <w:proofErr w:type="gramStart"/>
            <w:r w:rsidRPr="00356862">
              <w:rPr>
                <w:rFonts w:ascii="Arial" w:hAnsi="Arial" w:cs="Arial"/>
                <w:sz w:val="22"/>
                <w:szCs w:val="22"/>
                <w:lang w:val="en-US"/>
              </w:rPr>
              <w:t>whether or not</w:t>
            </w:r>
            <w:proofErr w:type="gramEnd"/>
            <w:r w:rsidRPr="00356862">
              <w:rPr>
                <w:rFonts w:ascii="Arial" w:hAnsi="Arial" w:cs="Arial"/>
                <w:sz w:val="22"/>
                <w:szCs w:val="22"/>
                <w:lang w:val="en-US"/>
              </w:rPr>
              <w:t xml:space="preserve"> any individual who is not an Irish Citizen was permitted to vote in the above Constituency in General Election 2024. Publish and collate responses.”</w:t>
            </w:r>
          </w:p>
          <w:p w14:paraId="42EC83F8" w14:textId="77777777" w:rsidR="00430D65" w:rsidRPr="00356862" w:rsidRDefault="00430D65" w:rsidP="00E23756">
            <w:pPr>
              <w:autoSpaceDE w:val="0"/>
              <w:autoSpaceDN w:val="0"/>
              <w:adjustRightInd w:val="0"/>
              <w:rPr>
                <w:rFonts w:ascii="Arial" w:hAnsi="Arial" w:cs="Arial"/>
                <w:color w:val="000000"/>
                <w:lang w:val="en-US"/>
              </w:rPr>
            </w:pPr>
          </w:p>
        </w:tc>
        <w:tc>
          <w:tcPr>
            <w:tcW w:w="1843" w:type="dxa"/>
          </w:tcPr>
          <w:p w14:paraId="068F9CE2" w14:textId="4230EB14" w:rsidR="00430D65" w:rsidRPr="00356862" w:rsidRDefault="00356862" w:rsidP="00E23756">
            <w:pPr>
              <w:pStyle w:val="Default"/>
              <w:rPr>
                <w:rFonts w:ascii="Arial" w:hAnsi="Arial" w:cs="Arial"/>
                <w:sz w:val="22"/>
                <w:szCs w:val="22"/>
              </w:rPr>
            </w:pPr>
            <w:r w:rsidRPr="00356862">
              <w:rPr>
                <w:rFonts w:ascii="Arial" w:hAnsi="Arial" w:cs="Arial"/>
                <w:sz w:val="22"/>
                <w:szCs w:val="22"/>
              </w:rPr>
              <w:lastRenderedPageBreak/>
              <w:t xml:space="preserve">Ball den </w:t>
            </w:r>
            <w:proofErr w:type="spellStart"/>
            <w:r w:rsidRPr="00356862">
              <w:rPr>
                <w:rFonts w:ascii="Arial" w:hAnsi="Arial" w:cs="Arial"/>
                <w:sz w:val="22"/>
                <w:szCs w:val="22"/>
              </w:rPr>
              <w:t>phobal</w:t>
            </w:r>
            <w:proofErr w:type="spellEnd"/>
          </w:p>
        </w:tc>
        <w:tc>
          <w:tcPr>
            <w:tcW w:w="2126" w:type="dxa"/>
          </w:tcPr>
          <w:p w14:paraId="4E825122" w14:textId="0091CEE0" w:rsidR="00430D65" w:rsidRPr="00356862" w:rsidRDefault="00430D65" w:rsidP="00E23756">
            <w:pPr>
              <w:pStyle w:val="Default"/>
              <w:rPr>
                <w:rFonts w:ascii="Arial" w:hAnsi="Arial" w:cs="Arial"/>
                <w:sz w:val="22"/>
                <w:szCs w:val="22"/>
              </w:rPr>
            </w:pPr>
            <w:r w:rsidRPr="00356862">
              <w:rPr>
                <w:rFonts w:ascii="Arial" w:hAnsi="Arial" w:cs="Arial"/>
                <w:sz w:val="22"/>
                <w:szCs w:val="22"/>
              </w:rPr>
              <w:t xml:space="preserve">14 </w:t>
            </w:r>
            <w:proofErr w:type="spellStart"/>
            <w:r w:rsidR="00356862" w:rsidRPr="00356862">
              <w:rPr>
                <w:rFonts w:ascii="Arial" w:hAnsi="Arial" w:cs="Arial"/>
                <w:sz w:val="22"/>
                <w:szCs w:val="22"/>
              </w:rPr>
              <w:t>Eanáir</w:t>
            </w:r>
            <w:proofErr w:type="spellEnd"/>
            <w:r w:rsidR="00356862" w:rsidRPr="00356862">
              <w:rPr>
                <w:rFonts w:ascii="Arial" w:hAnsi="Arial" w:cs="Arial"/>
                <w:sz w:val="22"/>
                <w:szCs w:val="22"/>
              </w:rPr>
              <w:t xml:space="preserve"> </w:t>
            </w:r>
            <w:r w:rsidRPr="00356862">
              <w:rPr>
                <w:rFonts w:ascii="Arial" w:hAnsi="Arial" w:cs="Arial"/>
                <w:sz w:val="22"/>
                <w:szCs w:val="22"/>
              </w:rPr>
              <w:t>2025</w:t>
            </w:r>
          </w:p>
        </w:tc>
        <w:tc>
          <w:tcPr>
            <w:tcW w:w="2977" w:type="dxa"/>
          </w:tcPr>
          <w:p w14:paraId="786F66AE" w14:textId="4D10FEDB" w:rsidR="00430D65" w:rsidRPr="00356862" w:rsidRDefault="00356862" w:rsidP="003B1C3E">
            <w:pPr>
              <w:pStyle w:val="Default"/>
              <w:rPr>
                <w:rFonts w:ascii="Arial" w:hAnsi="Arial" w:cs="Arial"/>
                <w:sz w:val="22"/>
                <w:szCs w:val="22"/>
              </w:rPr>
            </w:pPr>
            <w:r w:rsidRPr="00356862">
              <w:rPr>
                <w:rFonts w:ascii="Arial" w:hAnsi="Arial" w:cs="Arial"/>
                <w:sz w:val="22"/>
                <w:szCs w:val="22"/>
                <w:lang w:val="ga-IE"/>
              </w:rPr>
              <w:t xml:space="preserve">Diúltaithe faoi Alt 15 (1) (a) den Acht um Shaoráil Faisnéise 2014 </w:t>
            </w:r>
          </w:p>
        </w:tc>
      </w:tr>
      <w:tr w:rsidR="00430D65" w:rsidRPr="00356862" w14:paraId="532B6E69" w14:textId="77777777" w:rsidTr="003B1C3E">
        <w:tc>
          <w:tcPr>
            <w:tcW w:w="1980" w:type="dxa"/>
          </w:tcPr>
          <w:p w14:paraId="27D9DF2D" w14:textId="77777777" w:rsidR="00430D65" w:rsidRPr="00356862" w:rsidRDefault="00430D65" w:rsidP="00E23756">
            <w:pPr>
              <w:rPr>
                <w:rFonts w:ascii="Arial" w:hAnsi="Arial" w:cs="Arial"/>
              </w:rPr>
            </w:pPr>
            <w:r w:rsidRPr="00356862">
              <w:rPr>
                <w:rFonts w:ascii="Arial" w:hAnsi="Arial" w:cs="Arial"/>
              </w:rPr>
              <w:lastRenderedPageBreak/>
              <w:t>ACT-FOI-2025-02</w:t>
            </w:r>
          </w:p>
        </w:tc>
        <w:tc>
          <w:tcPr>
            <w:tcW w:w="5103" w:type="dxa"/>
          </w:tcPr>
          <w:p w14:paraId="6C537E0A" w14:textId="77777777" w:rsidR="00430D65" w:rsidRPr="00356862" w:rsidRDefault="00430D65" w:rsidP="00E23756">
            <w:pPr>
              <w:autoSpaceDE w:val="0"/>
              <w:autoSpaceDN w:val="0"/>
              <w:adjustRightInd w:val="0"/>
              <w:rPr>
                <w:rFonts w:ascii="Arial" w:hAnsi="Arial" w:cs="Arial"/>
              </w:rPr>
            </w:pPr>
            <w:r w:rsidRPr="00356862">
              <w:rPr>
                <w:rFonts w:ascii="Arial" w:hAnsi="Arial" w:cs="Arial"/>
                <w:color w:val="000000"/>
              </w:rPr>
              <w:t>“Any correspondence between the Irish Freedom Party and the Electoral Commission between July 2024 to date in 2025”.</w:t>
            </w:r>
          </w:p>
        </w:tc>
        <w:tc>
          <w:tcPr>
            <w:tcW w:w="1843" w:type="dxa"/>
          </w:tcPr>
          <w:p w14:paraId="5A17246A" w14:textId="3F90E890" w:rsidR="00430D65" w:rsidRPr="00356862" w:rsidRDefault="00356862" w:rsidP="00E23756">
            <w:pPr>
              <w:pStyle w:val="Default"/>
              <w:rPr>
                <w:rFonts w:ascii="Arial" w:hAnsi="Arial" w:cs="Arial"/>
                <w:sz w:val="22"/>
                <w:szCs w:val="22"/>
              </w:rPr>
            </w:pPr>
            <w:r w:rsidRPr="00356862">
              <w:rPr>
                <w:rFonts w:ascii="Arial" w:hAnsi="Arial" w:cs="Arial"/>
                <w:sz w:val="22"/>
                <w:szCs w:val="22"/>
              </w:rPr>
              <w:t xml:space="preserve">Ball den </w:t>
            </w:r>
            <w:proofErr w:type="spellStart"/>
            <w:r w:rsidRPr="00356862">
              <w:rPr>
                <w:rFonts w:ascii="Arial" w:hAnsi="Arial" w:cs="Arial"/>
                <w:sz w:val="22"/>
                <w:szCs w:val="22"/>
              </w:rPr>
              <w:t>phobal</w:t>
            </w:r>
            <w:proofErr w:type="spellEnd"/>
          </w:p>
        </w:tc>
        <w:tc>
          <w:tcPr>
            <w:tcW w:w="2126" w:type="dxa"/>
          </w:tcPr>
          <w:p w14:paraId="44DCEE2B" w14:textId="5BC3ABCB" w:rsidR="00430D65" w:rsidRPr="00356862" w:rsidRDefault="00430D65" w:rsidP="00E23756">
            <w:pPr>
              <w:pStyle w:val="Default"/>
              <w:rPr>
                <w:rFonts w:ascii="Arial" w:hAnsi="Arial" w:cs="Arial"/>
                <w:sz w:val="22"/>
                <w:szCs w:val="22"/>
              </w:rPr>
            </w:pPr>
            <w:r w:rsidRPr="00356862">
              <w:rPr>
                <w:rFonts w:ascii="Arial" w:hAnsi="Arial" w:cs="Arial"/>
                <w:sz w:val="22"/>
                <w:szCs w:val="22"/>
              </w:rPr>
              <w:t xml:space="preserve">10 </w:t>
            </w:r>
            <w:r w:rsidR="00356862" w:rsidRPr="00356862">
              <w:rPr>
                <w:rFonts w:ascii="Arial" w:hAnsi="Arial" w:cs="Arial"/>
                <w:sz w:val="22"/>
                <w:szCs w:val="22"/>
              </w:rPr>
              <w:t xml:space="preserve">Aibreán </w:t>
            </w:r>
            <w:r w:rsidRPr="00356862">
              <w:rPr>
                <w:rFonts w:ascii="Arial" w:hAnsi="Arial" w:cs="Arial"/>
                <w:sz w:val="22"/>
                <w:szCs w:val="22"/>
              </w:rPr>
              <w:t xml:space="preserve">2025 </w:t>
            </w:r>
          </w:p>
        </w:tc>
        <w:tc>
          <w:tcPr>
            <w:tcW w:w="2977" w:type="dxa"/>
          </w:tcPr>
          <w:p w14:paraId="1FE8134E" w14:textId="77777777" w:rsidR="00356862" w:rsidRPr="00356862" w:rsidRDefault="00356862" w:rsidP="00356862">
            <w:pPr>
              <w:pStyle w:val="Default"/>
              <w:rPr>
                <w:rFonts w:ascii="Arial" w:hAnsi="Arial" w:cs="Arial"/>
                <w:sz w:val="22"/>
                <w:szCs w:val="22"/>
                <w:lang w:val="ga-IE"/>
              </w:rPr>
            </w:pPr>
            <w:r w:rsidRPr="00356862">
              <w:rPr>
                <w:rFonts w:ascii="Arial" w:hAnsi="Arial" w:cs="Arial"/>
                <w:sz w:val="22"/>
                <w:szCs w:val="22"/>
                <w:lang w:val="ga-IE"/>
              </w:rPr>
              <w:t>Diúltaithe faoi</w:t>
            </w:r>
          </w:p>
          <w:p w14:paraId="253950CF" w14:textId="77777777" w:rsidR="00356862" w:rsidRPr="00356862" w:rsidRDefault="00356862" w:rsidP="003B1C3E">
            <w:pPr>
              <w:pStyle w:val="Default"/>
              <w:numPr>
                <w:ilvl w:val="0"/>
                <w:numId w:val="6"/>
              </w:numPr>
              <w:rPr>
                <w:rFonts w:ascii="Arial" w:hAnsi="Arial" w:cs="Arial"/>
                <w:sz w:val="22"/>
                <w:szCs w:val="22"/>
                <w:lang w:val="ga-IE"/>
              </w:rPr>
            </w:pPr>
            <w:r w:rsidRPr="00356862">
              <w:rPr>
                <w:rFonts w:ascii="Arial" w:hAnsi="Arial" w:cs="Arial"/>
                <w:sz w:val="22"/>
                <w:szCs w:val="22"/>
                <w:lang w:val="ga-IE"/>
              </w:rPr>
              <w:t>Alt 35(1) den Acht um Shaoráil Faisnéise</w:t>
            </w:r>
          </w:p>
          <w:p w14:paraId="22DDD4E4" w14:textId="77777777" w:rsidR="00356862" w:rsidRPr="00356862" w:rsidRDefault="00356862" w:rsidP="003B1C3E">
            <w:pPr>
              <w:pStyle w:val="Default"/>
              <w:numPr>
                <w:ilvl w:val="0"/>
                <w:numId w:val="6"/>
              </w:numPr>
              <w:rPr>
                <w:rFonts w:ascii="Arial" w:hAnsi="Arial" w:cs="Arial"/>
                <w:sz w:val="22"/>
                <w:szCs w:val="22"/>
                <w:lang w:val="ga-IE"/>
              </w:rPr>
            </w:pPr>
            <w:r w:rsidRPr="00356862">
              <w:rPr>
                <w:rFonts w:ascii="Arial" w:hAnsi="Arial" w:cs="Arial"/>
                <w:sz w:val="22"/>
                <w:szCs w:val="22"/>
                <w:lang w:val="ga-IE"/>
              </w:rPr>
              <w:t>Alt 37(1) den Acht um Shaoráil Faisnéise</w:t>
            </w:r>
          </w:p>
          <w:p w14:paraId="333CF171" w14:textId="77777777" w:rsidR="00356862" w:rsidRPr="00E915E1" w:rsidRDefault="00356862" w:rsidP="003B1C3E">
            <w:pPr>
              <w:pStyle w:val="Default"/>
              <w:numPr>
                <w:ilvl w:val="0"/>
                <w:numId w:val="6"/>
              </w:numPr>
              <w:rPr>
                <w:rFonts w:ascii="Arial" w:hAnsi="Arial" w:cs="Arial"/>
                <w:sz w:val="22"/>
                <w:szCs w:val="22"/>
              </w:rPr>
            </w:pPr>
            <w:r w:rsidRPr="00356862">
              <w:rPr>
                <w:rFonts w:ascii="Arial" w:hAnsi="Arial" w:cs="Arial"/>
                <w:sz w:val="22"/>
                <w:szCs w:val="22"/>
                <w:lang w:val="ga-IE"/>
              </w:rPr>
              <w:t>Alt 29(1) den Acht um Shaoráil Faisnéise</w:t>
            </w:r>
          </w:p>
          <w:p w14:paraId="7F42951F" w14:textId="77777777" w:rsidR="00E915E1" w:rsidRDefault="00E915E1" w:rsidP="00E915E1">
            <w:pPr>
              <w:pStyle w:val="Default"/>
              <w:rPr>
                <w:rFonts w:ascii="Arial" w:hAnsi="Arial" w:cs="Arial"/>
                <w:sz w:val="22"/>
                <w:szCs w:val="22"/>
                <w:lang w:val="ga-IE"/>
              </w:rPr>
            </w:pPr>
          </w:p>
          <w:p w14:paraId="4C959D41" w14:textId="77777777" w:rsidR="00E915E1" w:rsidRDefault="00E915E1" w:rsidP="00E915E1">
            <w:pPr>
              <w:pStyle w:val="Default"/>
              <w:rPr>
                <w:rFonts w:ascii="Arial" w:hAnsi="Arial" w:cs="Arial"/>
                <w:sz w:val="22"/>
                <w:szCs w:val="22"/>
                <w:lang w:val="ga-IE"/>
              </w:rPr>
            </w:pPr>
          </w:p>
          <w:p w14:paraId="066070D8" w14:textId="77777777" w:rsidR="00E915E1" w:rsidRDefault="00E915E1" w:rsidP="00E915E1">
            <w:pPr>
              <w:pStyle w:val="Default"/>
              <w:rPr>
                <w:rFonts w:ascii="Arial" w:hAnsi="Arial" w:cs="Arial"/>
                <w:sz w:val="22"/>
                <w:szCs w:val="22"/>
                <w:lang w:val="ga-IE"/>
              </w:rPr>
            </w:pPr>
          </w:p>
          <w:p w14:paraId="09B3B366" w14:textId="77777777" w:rsidR="00E915E1" w:rsidRPr="00356862" w:rsidRDefault="00E915E1" w:rsidP="00E915E1">
            <w:pPr>
              <w:pStyle w:val="Default"/>
              <w:rPr>
                <w:rFonts w:ascii="Arial" w:hAnsi="Arial" w:cs="Arial"/>
                <w:sz w:val="22"/>
                <w:szCs w:val="22"/>
              </w:rPr>
            </w:pPr>
          </w:p>
          <w:p w14:paraId="0B44382B" w14:textId="7C2C86FC" w:rsidR="00430D65" w:rsidRPr="00356862" w:rsidRDefault="00430D65" w:rsidP="003B1C3E">
            <w:pPr>
              <w:pStyle w:val="Default"/>
              <w:ind w:firstLine="60"/>
              <w:rPr>
                <w:rFonts w:ascii="Arial" w:hAnsi="Arial" w:cs="Arial"/>
                <w:sz w:val="22"/>
                <w:szCs w:val="22"/>
              </w:rPr>
            </w:pPr>
          </w:p>
        </w:tc>
      </w:tr>
      <w:tr w:rsidR="00430D65" w:rsidRPr="00356862" w14:paraId="72C4551B" w14:textId="77777777" w:rsidTr="003B1C3E">
        <w:tc>
          <w:tcPr>
            <w:tcW w:w="1980" w:type="dxa"/>
          </w:tcPr>
          <w:p w14:paraId="4437931A" w14:textId="77777777" w:rsidR="00430D65" w:rsidRPr="00356862" w:rsidRDefault="00430D65" w:rsidP="00E23756">
            <w:pPr>
              <w:rPr>
                <w:rFonts w:ascii="Arial" w:hAnsi="Arial" w:cs="Arial"/>
              </w:rPr>
            </w:pPr>
            <w:r w:rsidRPr="00356862">
              <w:rPr>
                <w:rFonts w:ascii="Arial" w:hAnsi="Arial" w:cs="Arial"/>
              </w:rPr>
              <w:lastRenderedPageBreak/>
              <w:t>ACT-FOI-2025-03</w:t>
            </w:r>
          </w:p>
        </w:tc>
        <w:tc>
          <w:tcPr>
            <w:tcW w:w="5103" w:type="dxa"/>
          </w:tcPr>
          <w:p w14:paraId="231327EF" w14:textId="63049D77" w:rsidR="00430D65" w:rsidRPr="00356862" w:rsidRDefault="00430D65" w:rsidP="00E23756">
            <w:pPr>
              <w:autoSpaceDE w:val="0"/>
              <w:autoSpaceDN w:val="0"/>
              <w:adjustRightInd w:val="0"/>
              <w:rPr>
                <w:rFonts w:ascii="Arial" w:hAnsi="Arial" w:cs="Arial"/>
                <w:color w:val="000000"/>
              </w:rPr>
            </w:pPr>
            <w:r w:rsidRPr="00356862">
              <w:rPr>
                <w:rFonts w:ascii="Arial" w:hAnsi="Arial" w:cs="Arial"/>
                <w:color w:val="000000"/>
              </w:rPr>
              <w:t xml:space="preserve">Any correspondence between the Electoral Commission and </w:t>
            </w:r>
            <w:r w:rsidR="00C97F89" w:rsidRPr="00C97F89">
              <w:rPr>
                <w:rFonts w:ascii="Arial" w:hAnsi="Arial" w:cs="Arial"/>
                <w:i/>
                <w:iCs/>
                <w:color w:val="000000"/>
              </w:rPr>
              <w:t>The National Party</w:t>
            </w:r>
            <w:r w:rsidR="00C97F89">
              <w:rPr>
                <w:rFonts w:ascii="Arial" w:hAnsi="Arial" w:cs="Arial"/>
                <w:color w:val="000000"/>
              </w:rPr>
              <w:t xml:space="preserve"> </w:t>
            </w:r>
            <w:r w:rsidRPr="00356862">
              <w:rPr>
                <w:rFonts w:ascii="Arial" w:hAnsi="Arial" w:cs="Arial"/>
                <w:color w:val="000000"/>
              </w:rPr>
              <w:t>between November 2024 to date in 2025.</w:t>
            </w:r>
          </w:p>
          <w:p w14:paraId="30EFCD59" w14:textId="77777777" w:rsidR="00430D65" w:rsidRPr="00356862" w:rsidRDefault="00430D65" w:rsidP="00E23756">
            <w:pPr>
              <w:autoSpaceDE w:val="0"/>
              <w:autoSpaceDN w:val="0"/>
              <w:adjustRightInd w:val="0"/>
              <w:rPr>
                <w:rFonts w:ascii="Arial" w:hAnsi="Arial" w:cs="Arial"/>
                <w:color w:val="000000"/>
              </w:rPr>
            </w:pPr>
          </w:p>
        </w:tc>
        <w:tc>
          <w:tcPr>
            <w:tcW w:w="1843" w:type="dxa"/>
          </w:tcPr>
          <w:p w14:paraId="7AA59AC8" w14:textId="54B991DF" w:rsidR="00430D65" w:rsidRPr="00356862" w:rsidRDefault="00356862" w:rsidP="00E23756">
            <w:pPr>
              <w:pStyle w:val="Default"/>
              <w:rPr>
                <w:rFonts w:ascii="Arial" w:hAnsi="Arial" w:cs="Arial"/>
                <w:sz w:val="22"/>
                <w:szCs w:val="22"/>
              </w:rPr>
            </w:pPr>
            <w:r w:rsidRPr="00356862">
              <w:rPr>
                <w:rFonts w:ascii="Arial" w:hAnsi="Arial" w:cs="Arial"/>
                <w:sz w:val="22"/>
                <w:szCs w:val="22"/>
              </w:rPr>
              <w:t xml:space="preserve">Ball den </w:t>
            </w:r>
            <w:proofErr w:type="spellStart"/>
            <w:r w:rsidRPr="00356862">
              <w:rPr>
                <w:rFonts w:ascii="Arial" w:hAnsi="Arial" w:cs="Arial"/>
                <w:sz w:val="22"/>
                <w:szCs w:val="22"/>
              </w:rPr>
              <w:t>phobal</w:t>
            </w:r>
            <w:proofErr w:type="spellEnd"/>
          </w:p>
        </w:tc>
        <w:tc>
          <w:tcPr>
            <w:tcW w:w="2126" w:type="dxa"/>
          </w:tcPr>
          <w:p w14:paraId="3E2FE77D" w14:textId="341F0A26" w:rsidR="00430D65" w:rsidRPr="00356862" w:rsidRDefault="00430D65" w:rsidP="00E23756">
            <w:pPr>
              <w:pStyle w:val="Default"/>
              <w:rPr>
                <w:rFonts w:ascii="Arial" w:hAnsi="Arial" w:cs="Arial"/>
                <w:sz w:val="22"/>
                <w:szCs w:val="22"/>
              </w:rPr>
            </w:pPr>
            <w:r w:rsidRPr="00356862">
              <w:rPr>
                <w:rFonts w:ascii="Arial" w:hAnsi="Arial" w:cs="Arial"/>
                <w:sz w:val="22"/>
                <w:szCs w:val="22"/>
              </w:rPr>
              <w:t xml:space="preserve">14 </w:t>
            </w:r>
            <w:r w:rsidR="00356862" w:rsidRPr="00356862">
              <w:rPr>
                <w:rFonts w:ascii="Arial" w:hAnsi="Arial" w:cs="Arial"/>
                <w:sz w:val="22"/>
                <w:szCs w:val="22"/>
              </w:rPr>
              <w:t>Aibreán</w:t>
            </w:r>
            <w:r w:rsidRPr="00356862">
              <w:rPr>
                <w:rFonts w:ascii="Arial" w:hAnsi="Arial" w:cs="Arial"/>
                <w:sz w:val="22"/>
                <w:szCs w:val="22"/>
              </w:rPr>
              <w:t xml:space="preserve"> 2025</w:t>
            </w:r>
          </w:p>
        </w:tc>
        <w:tc>
          <w:tcPr>
            <w:tcW w:w="2977" w:type="dxa"/>
          </w:tcPr>
          <w:p w14:paraId="265407B5" w14:textId="77777777" w:rsidR="003B1C3E" w:rsidRDefault="00356862" w:rsidP="003B1C3E">
            <w:pPr>
              <w:pStyle w:val="Default"/>
              <w:rPr>
                <w:rFonts w:ascii="Arial" w:hAnsi="Arial" w:cs="Arial"/>
                <w:sz w:val="22"/>
                <w:szCs w:val="22"/>
                <w:lang w:val="ga-IE"/>
              </w:rPr>
            </w:pPr>
            <w:r w:rsidRPr="00356862">
              <w:rPr>
                <w:rFonts w:ascii="Arial" w:hAnsi="Arial" w:cs="Arial"/>
                <w:sz w:val="22"/>
                <w:szCs w:val="22"/>
                <w:lang w:val="ga-IE"/>
              </w:rPr>
              <w:t>Ceadaithe go páirteach faoi</w:t>
            </w:r>
          </w:p>
          <w:p w14:paraId="48DFC1D6" w14:textId="77777777" w:rsidR="003B1C3E" w:rsidRDefault="003B1C3E" w:rsidP="003B1C3E">
            <w:pPr>
              <w:pStyle w:val="Default"/>
              <w:rPr>
                <w:rFonts w:ascii="Arial" w:hAnsi="Arial" w:cs="Arial"/>
                <w:sz w:val="22"/>
                <w:szCs w:val="22"/>
                <w:lang w:val="ga-IE"/>
              </w:rPr>
            </w:pPr>
          </w:p>
          <w:p w14:paraId="70B2AAAF" w14:textId="77777777" w:rsidR="003B1C3E" w:rsidRDefault="00356862" w:rsidP="004755F5">
            <w:pPr>
              <w:pStyle w:val="Default"/>
              <w:numPr>
                <w:ilvl w:val="0"/>
                <w:numId w:val="5"/>
              </w:numPr>
              <w:rPr>
                <w:rFonts w:ascii="Arial" w:hAnsi="Arial" w:cs="Arial"/>
                <w:sz w:val="22"/>
                <w:szCs w:val="22"/>
                <w:lang w:val="ga-IE"/>
              </w:rPr>
            </w:pPr>
            <w:r w:rsidRPr="00356862">
              <w:rPr>
                <w:rFonts w:ascii="Arial" w:hAnsi="Arial" w:cs="Arial"/>
                <w:sz w:val="22"/>
                <w:szCs w:val="22"/>
                <w:lang w:val="ga-IE"/>
              </w:rPr>
              <w:t>Alt 29 (1) den Acht um Shaoráil Faisnéise</w:t>
            </w:r>
          </w:p>
          <w:p w14:paraId="19C6986B" w14:textId="069DD9A1" w:rsidR="00356862" w:rsidRPr="00356862" w:rsidRDefault="00356862" w:rsidP="004755F5">
            <w:pPr>
              <w:pStyle w:val="Default"/>
              <w:numPr>
                <w:ilvl w:val="0"/>
                <w:numId w:val="5"/>
              </w:numPr>
              <w:rPr>
                <w:rFonts w:ascii="Arial" w:hAnsi="Arial" w:cs="Arial"/>
                <w:sz w:val="22"/>
                <w:szCs w:val="22"/>
                <w:lang w:val="ga-IE"/>
              </w:rPr>
            </w:pPr>
            <w:r w:rsidRPr="00356862">
              <w:rPr>
                <w:rFonts w:ascii="Arial" w:hAnsi="Arial" w:cs="Arial"/>
                <w:sz w:val="22"/>
                <w:szCs w:val="22"/>
                <w:lang w:val="ga-IE"/>
              </w:rPr>
              <w:t>Alt 30(1) den Acht um Shaoráil Faisnéise</w:t>
            </w:r>
          </w:p>
          <w:p w14:paraId="280F6C8E" w14:textId="460CBF8A" w:rsidR="00430D65" w:rsidRPr="00356862" w:rsidRDefault="00430D65" w:rsidP="00E23756">
            <w:pPr>
              <w:pStyle w:val="Default"/>
              <w:rPr>
                <w:rFonts w:ascii="Arial" w:hAnsi="Arial" w:cs="Arial"/>
                <w:sz w:val="22"/>
                <w:szCs w:val="22"/>
              </w:rPr>
            </w:pPr>
          </w:p>
        </w:tc>
      </w:tr>
      <w:tr w:rsidR="00430D65" w:rsidRPr="00356862" w14:paraId="6CBDF85B" w14:textId="77777777" w:rsidTr="003B1C3E">
        <w:tc>
          <w:tcPr>
            <w:tcW w:w="1980" w:type="dxa"/>
          </w:tcPr>
          <w:p w14:paraId="7101DE9F" w14:textId="77777777" w:rsidR="00430D65" w:rsidRPr="00356862" w:rsidRDefault="00430D65" w:rsidP="00E23756">
            <w:pPr>
              <w:rPr>
                <w:rFonts w:ascii="Arial" w:hAnsi="Arial" w:cs="Arial"/>
              </w:rPr>
            </w:pPr>
            <w:r w:rsidRPr="00356862">
              <w:rPr>
                <w:rFonts w:ascii="Arial" w:hAnsi="Arial" w:cs="Arial"/>
              </w:rPr>
              <w:t>ACT-FOI-2025-04</w:t>
            </w:r>
          </w:p>
        </w:tc>
        <w:tc>
          <w:tcPr>
            <w:tcW w:w="5103" w:type="dxa"/>
          </w:tcPr>
          <w:p w14:paraId="201B8357" w14:textId="77777777" w:rsidR="00430D65" w:rsidRDefault="00430D65" w:rsidP="00E23756">
            <w:pPr>
              <w:autoSpaceDE w:val="0"/>
              <w:autoSpaceDN w:val="0"/>
              <w:adjustRightInd w:val="0"/>
              <w:rPr>
                <w:rFonts w:ascii="Arial" w:hAnsi="Arial" w:cs="Arial"/>
                <w:color w:val="000000"/>
              </w:rPr>
            </w:pPr>
            <w:r w:rsidRPr="00356862">
              <w:rPr>
                <w:rFonts w:ascii="Arial" w:hAnsi="Arial" w:cs="Arial"/>
                <w:color w:val="000000"/>
              </w:rPr>
              <w:t>“Any correspondence between the Electoral Commission and Ireland First, including any attached documents, from January 1, 2025, to date in 2025.”</w:t>
            </w:r>
          </w:p>
          <w:p w14:paraId="6FC676AA" w14:textId="77777777" w:rsidR="00C61A48" w:rsidRPr="00356862" w:rsidRDefault="00C61A48" w:rsidP="00E23756">
            <w:pPr>
              <w:autoSpaceDE w:val="0"/>
              <w:autoSpaceDN w:val="0"/>
              <w:adjustRightInd w:val="0"/>
              <w:rPr>
                <w:rFonts w:ascii="Arial" w:hAnsi="Arial" w:cs="Arial"/>
                <w:color w:val="000000"/>
              </w:rPr>
            </w:pPr>
          </w:p>
        </w:tc>
        <w:tc>
          <w:tcPr>
            <w:tcW w:w="1843" w:type="dxa"/>
          </w:tcPr>
          <w:p w14:paraId="2BC3502B" w14:textId="233A2353" w:rsidR="00430D65" w:rsidRPr="00356862" w:rsidRDefault="00356862" w:rsidP="00E23756">
            <w:pPr>
              <w:pStyle w:val="Default"/>
              <w:rPr>
                <w:rFonts w:ascii="Arial" w:hAnsi="Arial" w:cs="Arial"/>
                <w:sz w:val="22"/>
                <w:szCs w:val="22"/>
              </w:rPr>
            </w:pPr>
            <w:r w:rsidRPr="00356862">
              <w:rPr>
                <w:rFonts w:ascii="Arial" w:hAnsi="Arial" w:cs="Arial"/>
                <w:sz w:val="22"/>
                <w:szCs w:val="22"/>
              </w:rPr>
              <w:t xml:space="preserve">Ball den </w:t>
            </w:r>
            <w:proofErr w:type="spellStart"/>
            <w:r w:rsidRPr="00356862">
              <w:rPr>
                <w:rFonts w:ascii="Arial" w:hAnsi="Arial" w:cs="Arial"/>
                <w:sz w:val="22"/>
                <w:szCs w:val="22"/>
              </w:rPr>
              <w:t>phobal</w:t>
            </w:r>
            <w:proofErr w:type="spellEnd"/>
          </w:p>
        </w:tc>
        <w:tc>
          <w:tcPr>
            <w:tcW w:w="2126" w:type="dxa"/>
          </w:tcPr>
          <w:p w14:paraId="7EE7578F" w14:textId="35EB65AF" w:rsidR="00430D65" w:rsidRPr="00356862" w:rsidRDefault="00430D65" w:rsidP="00E23756">
            <w:pPr>
              <w:pStyle w:val="Default"/>
              <w:rPr>
                <w:rFonts w:ascii="Arial" w:hAnsi="Arial" w:cs="Arial"/>
                <w:sz w:val="22"/>
                <w:szCs w:val="22"/>
              </w:rPr>
            </w:pPr>
            <w:r w:rsidRPr="00356862">
              <w:rPr>
                <w:rFonts w:ascii="Arial" w:hAnsi="Arial" w:cs="Arial"/>
                <w:sz w:val="22"/>
                <w:szCs w:val="22"/>
              </w:rPr>
              <w:t>17 A</w:t>
            </w:r>
            <w:r w:rsidR="00356862" w:rsidRPr="00356862">
              <w:rPr>
                <w:rFonts w:ascii="Arial" w:hAnsi="Arial" w:cs="Arial"/>
                <w:sz w:val="22"/>
                <w:szCs w:val="22"/>
              </w:rPr>
              <w:t>ibreán</w:t>
            </w:r>
            <w:r w:rsidRPr="00356862">
              <w:rPr>
                <w:rFonts w:ascii="Arial" w:hAnsi="Arial" w:cs="Arial"/>
                <w:sz w:val="22"/>
                <w:szCs w:val="22"/>
              </w:rPr>
              <w:t xml:space="preserve"> 2025 </w:t>
            </w:r>
          </w:p>
        </w:tc>
        <w:tc>
          <w:tcPr>
            <w:tcW w:w="2977" w:type="dxa"/>
          </w:tcPr>
          <w:p w14:paraId="0C171644" w14:textId="2C0C96DB" w:rsidR="00430D65" w:rsidRPr="00356862" w:rsidRDefault="00356862" w:rsidP="00E23756">
            <w:pPr>
              <w:pStyle w:val="Default"/>
              <w:rPr>
                <w:rFonts w:ascii="Arial" w:hAnsi="Arial" w:cs="Arial"/>
                <w:sz w:val="22"/>
                <w:szCs w:val="22"/>
              </w:rPr>
            </w:pPr>
            <w:proofErr w:type="spellStart"/>
            <w:r w:rsidRPr="00356862">
              <w:rPr>
                <w:rFonts w:ascii="Arial" w:hAnsi="Arial" w:cs="Arial"/>
                <w:sz w:val="22"/>
                <w:szCs w:val="22"/>
              </w:rPr>
              <w:t>Ceadaithe</w:t>
            </w:r>
            <w:proofErr w:type="spellEnd"/>
            <w:r w:rsidR="00430D65" w:rsidRPr="00356862">
              <w:rPr>
                <w:rFonts w:ascii="Arial" w:hAnsi="Arial" w:cs="Arial"/>
                <w:sz w:val="22"/>
                <w:szCs w:val="22"/>
              </w:rPr>
              <w:t xml:space="preserve"> </w:t>
            </w:r>
          </w:p>
        </w:tc>
      </w:tr>
      <w:tr w:rsidR="00430D65" w:rsidRPr="00356862" w14:paraId="5F9743F8" w14:textId="77777777" w:rsidTr="003B1C3E">
        <w:tc>
          <w:tcPr>
            <w:tcW w:w="1980" w:type="dxa"/>
          </w:tcPr>
          <w:p w14:paraId="4EEDAA1A" w14:textId="77777777" w:rsidR="00430D65" w:rsidRPr="00356862" w:rsidRDefault="00430D65" w:rsidP="00E23756">
            <w:pPr>
              <w:rPr>
                <w:rFonts w:ascii="Arial" w:hAnsi="Arial" w:cs="Arial"/>
              </w:rPr>
            </w:pPr>
            <w:r w:rsidRPr="00356862">
              <w:rPr>
                <w:rFonts w:ascii="Arial" w:hAnsi="Arial" w:cs="Arial"/>
              </w:rPr>
              <w:t>ACT-FOI-2025-05</w:t>
            </w:r>
          </w:p>
        </w:tc>
        <w:tc>
          <w:tcPr>
            <w:tcW w:w="5103" w:type="dxa"/>
          </w:tcPr>
          <w:p w14:paraId="0EA388C8" w14:textId="77777777" w:rsidR="00430D65" w:rsidRDefault="00430D65" w:rsidP="00E23756">
            <w:pPr>
              <w:rPr>
                <w:rFonts w:ascii="Arial" w:hAnsi="Arial" w:cs="Arial"/>
                <w:color w:val="000000"/>
              </w:rPr>
            </w:pPr>
            <w:r w:rsidRPr="00356862">
              <w:rPr>
                <w:rFonts w:ascii="Arial" w:hAnsi="Arial" w:cs="Arial"/>
                <w:color w:val="000000"/>
              </w:rPr>
              <w:t xml:space="preserve">“A copy of the public information booklet, and related material, agreed by the Referendum Commission (established under the Referendum Act 1998), relating to the Referendum on the Twenty-Sixth amendment of the Constitution Bill, and the </w:t>
            </w:r>
            <w:proofErr w:type="gramStart"/>
            <w:r w:rsidRPr="00356862">
              <w:rPr>
                <w:rFonts w:ascii="Arial" w:hAnsi="Arial" w:cs="Arial"/>
                <w:color w:val="000000"/>
              </w:rPr>
              <w:t>principle</w:t>
            </w:r>
            <w:proofErr w:type="gramEnd"/>
            <w:r w:rsidRPr="00356862">
              <w:rPr>
                <w:rFonts w:ascii="Arial" w:hAnsi="Arial" w:cs="Arial"/>
                <w:color w:val="000000"/>
              </w:rPr>
              <w:t xml:space="preserve"> changes proposed by the Treaty of Nice and the effect of the proposed constitutional prohibition on joining a common EU defence.”</w:t>
            </w:r>
          </w:p>
          <w:p w14:paraId="2DC0EB45" w14:textId="77777777" w:rsidR="00E915E1" w:rsidRDefault="00E915E1" w:rsidP="00E23756">
            <w:pPr>
              <w:rPr>
                <w:rFonts w:ascii="Arial" w:hAnsi="Arial" w:cs="Arial"/>
                <w:color w:val="000000"/>
              </w:rPr>
            </w:pPr>
          </w:p>
          <w:p w14:paraId="0E4F9B86" w14:textId="77777777" w:rsidR="00E915E1" w:rsidRDefault="00E915E1" w:rsidP="00E23756">
            <w:pPr>
              <w:rPr>
                <w:rFonts w:ascii="Arial" w:hAnsi="Arial" w:cs="Arial"/>
                <w:color w:val="000000"/>
              </w:rPr>
            </w:pPr>
          </w:p>
          <w:p w14:paraId="7A8CCBD9" w14:textId="77777777" w:rsidR="00E915E1" w:rsidRPr="00356862" w:rsidRDefault="00E915E1" w:rsidP="00E23756">
            <w:pPr>
              <w:rPr>
                <w:rFonts w:ascii="Arial" w:hAnsi="Arial" w:cs="Arial"/>
                <w:color w:val="000000"/>
              </w:rPr>
            </w:pPr>
          </w:p>
          <w:p w14:paraId="32C31243" w14:textId="77777777" w:rsidR="00430D65" w:rsidRPr="00356862" w:rsidRDefault="00430D65" w:rsidP="00E23756">
            <w:pPr>
              <w:autoSpaceDE w:val="0"/>
              <w:autoSpaceDN w:val="0"/>
              <w:adjustRightInd w:val="0"/>
              <w:rPr>
                <w:rFonts w:ascii="Arial" w:hAnsi="Arial" w:cs="Arial"/>
                <w:color w:val="000000"/>
              </w:rPr>
            </w:pPr>
          </w:p>
        </w:tc>
        <w:tc>
          <w:tcPr>
            <w:tcW w:w="1843" w:type="dxa"/>
          </w:tcPr>
          <w:p w14:paraId="00A05143" w14:textId="73BEFE30" w:rsidR="00430D65" w:rsidRPr="00356862" w:rsidRDefault="00356862" w:rsidP="00E23756">
            <w:pPr>
              <w:pStyle w:val="Default"/>
              <w:rPr>
                <w:rFonts w:ascii="Arial" w:hAnsi="Arial" w:cs="Arial"/>
                <w:sz w:val="22"/>
                <w:szCs w:val="22"/>
              </w:rPr>
            </w:pPr>
            <w:proofErr w:type="spellStart"/>
            <w:r w:rsidRPr="00356862">
              <w:rPr>
                <w:rFonts w:ascii="Arial" w:hAnsi="Arial" w:cs="Arial"/>
                <w:sz w:val="22"/>
                <w:szCs w:val="22"/>
              </w:rPr>
              <w:t>Páirtí</w:t>
            </w:r>
            <w:proofErr w:type="spellEnd"/>
            <w:r w:rsidRPr="00356862">
              <w:rPr>
                <w:rFonts w:ascii="Arial" w:hAnsi="Arial" w:cs="Arial"/>
                <w:sz w:val="22"/>
                <w:szCs w:val="22"/>
              </w:rPr>
              <w:t xml:space="preserve"> </w:t>
            </w:r>
            <w:proofErr w:type="spellStart"/>
            <w:r w:rsidRPr="00356862">
              <w:rPr>
                <w:rFonts w:ascii="Arial" w:hAnsi="Arial" w:cs="Arial"/>
                <w:sz w:val="22"/>
                <w:szCs w:val="22"/>
              </w:rPr>
              <w:t>Polaitíochta</w:t>
            </w:r>
            <w:proofErr w:type="spellEnd"/>
            <w:r w:rsidRPr="00356862">
              <w:rPr>
                <w:rFonts w:ascii="Arial" w:hAnsi="Arial" w:cs="Arial"/>
                <w:sz w:val="22"/>
                <w:szCs w:val="22"/>
              </w:rPr>
              <w:t xml:space="preserve"> </w:t>
            </w:r>
            <w:r w:rsidR="00430D65" w:rsidRPr="00356862">
              <w:rPr>
                <w:rFonts w:ascii="Arial" w:hAnsi="Arial" w:cs="Arial"/>
                <w:sz w:val="22"/>
                <w:szCs w:val="22"/>
              </w:rPr>
              <w:t xml:space="preserve"> </w:t>
            </w:r>
          </w:p>
        </w:tc>
        <w:tc>
          <w:tcPr>
            <w:tcW w:w="2126" w:type="dxa"/>
          </w:tcPr>
          <w:p w14:paraId="215A1E4E" w14:textId="6317DD50" w:rsidR="00430D65" w:rsidRPr="00356862" w:rsidRDefault="00430D65" w:rsidP="00E23756">
            <w:pPr>
              <w:pStyle w:val="Default"/>
              <w:rPr>
                <w:rFonts w:ascii="Arial" w:hAnsi="Arial" w:cs="Arial"/>
                <w:sz w:val="22"/>
                <w:szCs w:val="22"/>
              </w:rPr>
            </w:pPr>
            <w:r w:rsidRPr="00356862">
              <w:rPr>
                <w:rFonts w:ascii="Arial" w:hAnsi="Arial" w:cs="Arial"/>
                <w:sz w:val="22"/>
                <w:szCs w:val="22"/>
              </w:rPr>
              <w:t>25 A</w:t>
            </w:r>
            <w:r w:rsidR="00356862" w:rsidRPr="00356862">
              <w:rPr>
                <w:rFonts w:ascii="Arial" w:hAnsi="Arial" w:cs="Arial"/>
                <w:sz w:val="22"/>
                <w:szCs w:val="22"/>
              </w:rPr>
              <w:t xml:space="preserve">ibreán </w:t>
            </w:r>
            <w:r w:rsidRPr="00356862">
              <w:rPr>
                <w:rFonts w:ascii="Arial" w:hAnsi="Arial" w:cs="Arial"/>
                <w:sz w:val="22"/>
                <w:szCs w:val="22"/>
              </w:rPr>
              <w:t xml:space="preserve">2025 </w:t>
            </w:r>
          </w:p>
        </w:tc>
        <w:tc>
          <w:tcPr>
            <w:tcW w:w="2977" w:type="dxa"/>
          </w:tcPr>
          <w:p w14:paraId="258899D1" w14:textId="77777777" w:rsidR="00356862" w:rsidRPr="00356862" w:rsidRDefault="00356862" w:rsidP="00356862">
            <w:pPr>
              <w:pStyle w:val="Default"/>
              <w:rPr>
                <w:rFonts w:ascii="Arial" w:hAnsi="Arial" w:cs="Arial"/>
                <w:sz w:val="22"/>
                <w:szCs w:val="22"/>
              </w:rPr>
            </w:pPr>
            <w:r w:rsidRPr="00356862">
              <w:rPr>
                <w:rFonts w:ascii="Arial" w:hAnsi="Arial" w:cs="Arial"/>
                <w:sz w:val="22"/>
                <w:szCs w:val="22"/>
                <w:lang w:val="ga-IE"/>
              </w:rPr>
              <w:t>Diúltaithe faoi Alt 15(1)(a) den Acht um Shaoráil Faisnéise</w:t>
            </w:r>
          </w:p>
          <w:p w14:paraId="2E3C6FBC" w14:textId="1DC18E9B" w:rsidR="00430D65" w:rsidRPr="00356862" w:rsidRDefault="00430D65" w:rsidP="00E23756">
            <w:pPr>
              <w:pStyle w:val="Default"/>
              <w:rPr>
                <w:rFonts w:ascii="Arial" w:hAnsi="Arial" w:cs="Arial"/>
                <w:sz w:val="22"/>
                <w:szCs w:val="22"/>
              </w:rPr>
            </w:pPr>
          </w:p>
        </w:tc>
      </w:tr>
      <w:tr w:rsidR="00430D65" w:rsidRPr="00356862" w14:paraId="764D5C31" w14:textId="77777777" w:rsidTr="003B1C3E">
        <w:tc>
          <w:tcPr>
            <w:tcW w:w="1980" w:type="dxa"/>
          </w:tcPr>
          <w:p w14:paraId="491759EC" w14:textId="77777777" w:rsidR="00430D65" w:rsidRPr="00356862" w:rsidRDefault="00430D65" w:rsidP="00E23756">
            <w:pPr>
              <w:rPr>
                <w:rFonts w:ascii="Arial" w:hAnsi="Arial" w:cs="Arial"/>
              </w:rPr>
            </w:pPr>
            <w:r w:rsidRPr="00356862">
              <w:rPr>
                <w:rFonts w:ascii="Arial" w:hAnsi="Arial" w:cs="Arial"/>
              </w:rPr>
              <w:lastRenderedPageBreak/>
              <w:t>ACT-FOI-2025-06</w:t>
            </w:r>
          </w:p>
        </w:tc>
        <w:tc>
          <w:tcPr>
            <w:tcW w:w="5103" w:type="dxa"/>
          </w:tcPr>
          <w:p w14:paraId="1FE18635" w14:textId="77777777" w:rsidR="00430D65" w:rsidRPr="00356862" w:rsidRDefault="00430D65" w:rsidP="00E23756">
            <w:pPr>
              <w:rPr>
                <w:rFonts w:ascii="Arial" w:hAnsi="Arial" w:cs="Arial"/>
                <w:color w:val="000000"/>
              </w:rPr>
            </w:pPr>
            <w:r w:rsidRPr="00356862">
              <w:rPr>
                <w:rFonts w:ascii="Arial" w:hAnsi="Arial" w:cs="Arial"/>
                <w:color w:val="000000"/>
              </w:rPr>
              <w:t>“Any correspondence between the Electoral Commission and Ireland First, including any attached documents, from March 2025 to date in 2025.”</w:t>
            </w:r>
          </w:p>
          <w:p w14:paraId="29E66012" w14:textId="77777777" w:rsidR="00430D65" w:rsidRPr="00356862" w:rsidRDefault="00430D65" w:rsidP="00E23756">
            <w:pPr>
              <w:rPr>
                <w:rFonts w:ascii="Arial" w:hAnsi="Arial" w:cs="Arial"/>
                <w:color w:val="000000"/>
              </w:rPr>
            </w:pPr>
          </w:p>
        </w:tc>
        <w:tc>
          <w:tcPr>
            <w:tcW w:w="1843" w:type="dxa"/>
          </w:tcPr>
          <w:p w14:paraId="06004A97" w14:textId="692EB88E" w:rsidR="00430D65" w:rsidRPr="00356862" w:rsidRDefault="00356862" w:rsidP="00E23756">
            <w:pPr>
              <w:pStyle w:val="Default"/>
              <w:rPr>
                <w:rFonts w:ascii="Arial" w:hAnsi="Arial" w:cs="Arial"/>
                <w:sz w:val="22"/>
                <w:szCs w:val="22"/>
              </w:rPr>
            </w:pPr>
            <w:r w:rsidRPr="00356862">
              <w:rPr>
                <w:rFonts w:ascii="Arial" w:hAnsi="Arial" w:cs="Arial"/>
                <w:sz w:val="22"/>
                <w:szCs w:val="22"/>
              </w:rPr>
              <w:t xml:space="preserve">Ball den </w:t>
            </w:r>
            <w:proofErr w:type="spellStart"/>
            <w:r w:rsidRPr="00356862">
              <w:rPr>
                <w:rFonts w:ascii="Arial" w:hAnsi="Arial" w:cs="Arial"/>
                <w:sz w:val="22"/>
                <w:szCs w:val="22"/>
              </w:rPr>
              <w:t>phobal</w:t>
            </w:r>
            <w:proofErr w:type="spellEnd"/>
          </w:p>
        </w:tc>
        <w:tc>
          <w:tcPr>
            <w:tcW w:w="2126" w:type="dxa"/>
          </w:tcPr>
          <w:p w14:paraId="543A313C" w14:textId="556EC691" w:rsidR="00430D65" w:rsidRPr="00356862" w:rsidRDefault="00430D65" w:rsidP="00E23756">
            <w:pPr>
              <w:pStyle w:val="Default"/>
              <w:rPr>
                <w:rFonts w:ascii="Arial" w:hAnsi="Arial" w:cs="Arial"/>
                <w:sz w:val="22"/>
                <w:szCs w:val="22"/>
              </w:rPr>
            </w:pPr>
            <w:r w:rsidRPr="00356862">
              <w:rPr>
                <w:rFonts w:ascii="Arial" w:hAnsi="Arial" w:cs="Arial"/>
                <w:sz w:val="22"/>
                <w:szCs w:val="22"/>
              </w:rPr>
              <w:t xml:space="preserve">19 </w:t>
            </w:r>
            <w:proofErr w:type="spellStart"/>
            <w:r w:rsidR="00356862" w:rsidRPr="00356862">
              <w:rPr>
                <w:rFonts w:ascii="Arial" w:hAnsi="Arial" w:cs="Arial"/>
                <w:sz w:val="22"/>
                <w:szCs w:val="22"/>
              </w:rPr>
              <w:t>Bealtaine</w:t>
            </w:r>
            <w:proofErr w:type="spellEnd"/>
            <w:r w:rsidRPr="00356862">
              <w:rPr>
                <w:rFonts w:ascii="Arial" w:hAnsi="Arial" w:cs="Arial"/>
                <w:sz w:val="22"/>
                <w:szCs w:val="22"/>
              </w:rPr>
              <w:t xml:space="preserve"> 2025</w:t>
            </w:r>
          </w:p>
        </w:tc>
        <w:tc>
          <w:tcPr>
            <w:tcW w:w="2977" w:type="dxa"/>
          </w:tcPr>
          <w:p w14:paraId="14509EA0" w14:textId="154AA11C" w:rsidR="00356862" w:rsidRPr="00356862" w:rsidRDefault="00E915E1" w:rsidP="00356862">
            <w:pPr>
              <w:pStyle w:val="Default"/>
              <w:rPr>
                <w:rFonts w:ascii="Arial" w:hAnsi="Arial" w:cs="Arial"/>
                <w:sz w:val="22"/>
                <w:szCs w:val="22"/>
                <w:lang w:val="ga-IE"/>
              </w:rPr>
            </w:pPr>
            <w:r>
              <w:rPr>
                <w:rFonts w:ascii="Arial" w:hAnsi="Arial" w:cs="Arial"/>
                <w:sz w:val="22"/>
                <w:szCs w:val="22"/>
                <w:lang w:val="ga-IE"/>
              </w:rPr>
              <w:t>Cead</w:t>
            </w:r>
            <w:r w:rsidR="00356862" w:rsidRPr="00356862">
              <w:rPr>
                <w:rFonts w:ascii="Arial" w:hAnsi="Arial" w:cs="Arial"/>
                <w:sz w:val="22"/>
                <w:szCs w:val="22"/>
                <w:lang w:val="ga-IE"/>
              </w:rPr>
              <w:t xml:space="preserve">aithe go páirteach faoi </w:t>
            </w:r>
          </w:p>
          <w:p w14:paraId="73E20BF5" w14:textId="77777777" w:rsidR="00356862" w:rsidRPr="00356862" w:rsidRDefault="00356862" w:rsidP="003B1C3E">
            <w:pPr>
              <w:pStyle w:val="Default"/>
              <w:numPr>
                <w:ilvl w:val="0"/>
                <w:numId w:val="7"/>
              </w:numPr>
              <w:rPr>
                <w:rFonts w:ascii="Arial" w:hAnsi="Arial" w:cs="Arial"/>
                <w:sz w:val="22"/>
                <w:szCs w:val="22"/>
                <w:lang w:val="ga-IE"/>
              </w:rPr>
            </w:pPr>
            <w:r w:rsidRPr="00356862">
              <w:rPr>
                <w:rFonts w:ascii="Arial" w:hAnsi="Arial" w:cs="Arial"/>
                <w:sz w:val="22"/>
                <w:szCs w:val="22"/>
                <w:lang w:val="ga-IE"/>
              </w:rPr>
              <w:t>Alt 29 (1) den Acht um Shaoráil Faisnéise</w:t>
            </w:r>
          </w:p>
          <w:p w14:paraId="41F199CF" w14:textId="77777777" w:rsidR="00356862" w:rsidRPr="00356862" w:rsidRDefault="00356862" w:rsidP="003B1C3E">
            <w:pPr>
              <w:pStyle w:val="Default"/>
              <w:numPr>
                <w:ilvl w:val="0"/>
                <w:numId w:val="7"/>
              </w:numPr>
              <w:rPr>
                <w:rFonts w:ascii="Arial" w:hAnsi="Arial" w:cs="Arial"/>
                <w:sz w:val="22"/>
                <w:szCs w:val="22"/>
                <w:lang w:val="ga-IE"/>
              </w:rPr>
            </w:pPr>
            <w:r w:rsidRPr="00356862">
              <w:rPr>
                <w:rFonts w:ascii="Arial" w:hAnsi="Arial" w:cs="Arial"/>
                <w:sz w:val="22"/>
                <w:szCs w:val="22"/>
                <w:lang w:val="ga-IE"/>
              </w:rPr>
              <w:t>Alt 30(1) den Acht um Shaoráil Faisnéise</w:t>
            </w:r>
          </w:p>
          <w:p w14:paraId="6CA671F0" w14:textId="77777777" w:rsidR="00356862" w:rsidRPr="00356862" w:rsidRDefault="00356862" w:rsidP="003B1C3E">
            <w:pPr>
              <w:pStyle w:val="Default"/>
              <w:numPr>
                <w:ilvl w:val="0"/>
                <w:numId w:val="7"/>
              </w:numPr>
              <w:rPr>
                <w:rFonts w:ascii="Arial" w:hAnsi="Arial" w:cs="Arial"/>
                <w:sz w:val="22"/>
                <w:szCs w:val="22"/>
              </w:rPr>
            </w:pPr>
            <w:r w:rsidRPr="00356862">
              <w:rPr>
                <w:rFonts w:ascii="Arial" w:hAnsi="Arial" w:cs="Arial"/>
                <w:sz w:val="22"/>
                <w:szCs w:val="22"/>
                <w:lang w:val="ga-IE"/>
              </w:rPr>
              <w:t>Alt 37(1) den Acht um Shaoráil Faisnéise</w:t>
            </w:r>
          </w:p>
          <w:p w14:paraId="2E03BAA6" w14:textId="77777777" w:rsidR="00430D65" w:rsidRDefault="00430D65" w:rsidP="00E23756">
            <w:pPr>
              <w:pStyle w:val="Default"/>
              <w:rPr>
                <w:rFonts w:ascii="Arial" w:hAnsi="Arial" w:cs="Arial"/>
                <w:sz w:val="22"/>
                <w:szCs w:val="22"/>
              </w:rPr>
            </w:pPr>
          </w:p>
          <w:p w14:paraId="5EC2E80E" w14:textId="77777777" w:rsidR="003B1C3E" w:rsidRPr="00356862" w:rsidRDefault="003B1C3E" w:rsidP="00E23756">
            <w:pPr>
              <w:pStyle w:val="Default"/>
              <w:rPr>
                <w:rFonts w:ascii="Arial" w:hAnsi="Arial" w:cs="Arial"/>
                <w:sz w:val="22"/>
                <w:szCs w:val="22"/>
              </w:rPr>
            </w:pPr>
          </w:p>
        </w:tc>
      </w:tr>
      <w:tr w:rsidR="00430D65" w:rsidRPr="00356862" w14:paraId="6504B9F7" w14:textId="77777777" w:rsidTr="003B1C3E">
        <w:tc>
          <w:tcPr>
            <w:tcW w:w="1980" w:type="dxa"/>
          </w:tcPr>
          <w:p w14:paraId="10D6AE5A" w14:textId="77777777" w:rsidR="00430D65" w:rsidRPr="00356862" w:rsidRDefault="00430D65" w:rsidP="00E23756">
            <w:pPr>
              <w:rPr>
                <w:rFonts w:ascii="Arial" w:hAnsi="Arial" w:cs="Arial"/>
              </w:rPr>
            </w:pPr>
            <w:r w:rsidRPr="00356862">
              <w:rPr>
                <w:rFonts w:ascii="Arial" w:hAnsi="Arial" w:cs="Arial"/>
              </w:rPr>
              <w:t>ACT-FOI-2025-07</w:t>
            </w:r>
          </w:p>
        </w:tc>
        <w:tc>
          <w:tcPr>
            <w:tcW w:w="5103" w:type="dxa"/>
          </w:tcPr>
          <w:p w14:paraId="617063FF" w14:textId="69503747" w:rsidR="00430D65" w:rsidRPr="00356862" w:rsidRDefault="00430D65" w:rsidP="00C61A48">
            <w:pPr>
              <w:rPr>
                <w:rFonts w:ascii="Arial" w:hAnsi="Arial" w:cs="Arial"/>
                <w:color w:val="000000"/>
              </w:rPr>
            </w:pPr>
            <w:r w:rsidRPr="00356862">
              <w:rPr>
                <w:rFonts w:ascii="Arial" w:hAnsi="Arial" w:cs="Arial"/>
                <w:color w:val="000000"/>
              </w:rPr>
              <w:t>“Any applications for new parties submitted to the Electoral Commission, including any attached documents, from January 1</w:t>
            </w:r>
            <w:proofErr w:type="gramStart"/>
            <w:r w:rsidRPr="00356862">
              <w:rPr>
                <w:rFonts w:ascii="Arial" w:hAnsi="Arial" w:cs="Arial"/>
                <w:color w:val="000000"/>
              </w:rPr>
              <w:t xml:space="preserve"> 2025</w:t>
            </w:r>
            <w:proofErr w:type="gramEnd"/>
            <w:r w:rsidRPr="00356862">
              <w:rPr>
                <w:rFonts w:ascii="Arial" w:hAnsi="Arial" w:cs="Arial"/>
                <w:color w:val="000000"/>
              </w:rPr>
              <w:t xml:space="preserve"> to date in 2025.”</w:t>
            </w:r>
          </w:p>
        </w:tc>
        <w:tc>
          <w:tcPr>
            <w:tcW w:w="1843" w:type="dxa"/>
          </w:tcPr>
          <w:p w14:paraId="2FB920CE" w14:textId="390D8A7F" w:rsidR="00430D65" w:rsidRPr="00356862" w:rsidRDefault="00356862" w:rsidP="00E23756">
            <w:pPr>
              <w:pStyle w:val="Default"/>
              <w:rPr>
                <w:rFonts w:ascii="Arial" w:hAnsi="Arial" w:cs="Arial"/>
                <w:sz w:val="22"/>
                <w:szCs w:val="22"/>
              </w:rPr>
            </w:pPr>
            <w:r w:rsidRPr="00356862">
              <w:rPr>
                <w:rFonts w:ascii="Arial" w:hAnsi="Arial" w:cs="Arial"/>
                <w:sz w:val="22"/>
                <w:szCs w:val="22"/>
              </w:rPr>
              <w:t xml:space="preserve">Ball den </w:t>
            </w:r>
            <w:proofErr w:type="spellStart"/>
            <w:r w:rsidRPr="00356862">
              <w:rPr>
                <w:rFonts w:ascii="Arial" w:hAnsi="Arial" w:cs="Arial"/>
                <w:sz w:val="22"/>
                <w:szCs w:val="22"/>
              </w:rPr>
              <w:t>phobal</w:t>
            </w:r>
            <w:proofErr w:type="spellEnd"/>
          </w:p>
        </w:tc>
        <w:tc>
          <w:tcPr>
            <w:tcW w:w="2126" w:type="dxa"/>
          </w:tcPr>
          <w:p w14:paraId="6C2C3947" w14:textId="719AC8D7" w:rsidR="00430D65" w:rsidRPr="00356862" w:rsidRDefault="00430D65" w:rsidP="00E23756">
            <w:pPr>
              <w:pStyle w:val="Default"/>
              <w:rPr>
                <w:rFonts w:ascii="Arial" w:hAnsi="Arial" w:cs="Arial"/>
                <w:sz w:val="22"/>
                <w:szCs w:val="22"/>
              </w:rPr>
            </w:pPr>
            <w:r w:rsidRPr="00356862">
              <w:rPr>
                <w:rFonts w:ascii="Arial" w:hAnsi="Arial" w:cs="Arial"/>
                <w:sz w:val="22"/>
                <w:szCs w:val="22"/>
              </w:rPr>
              <w:t xml:space="preserve">19 </w:t>
            </w:r>
            <w:proofErr w:type="spellStart"/>
            <w:r w:rsidR="00356862" w:rsidRPr="00356862">
              <w:rPr>
                <w:rFonts w:ascii="Arial" w:hAnsi="Arial" w:cs="Arial"/>
                <w:sz w:val="22"/>
                <w:szCs w:val="22"/>
              </w:rPr>
              <w:t>Bealtaine</w:t>
            </w:r>
            <w:proofErr w:type="spellEnd"/>
            <w:r w:rsidRPr="00356862">
              <w:rPr>
                <w:rFonts w:ascii="Arial" w:hAnsi="Arial" w:cs="Arial"/>
                <w:sz w:val="22"/>
                <w:szCs w:val="22"/>
              </w:rPr>
              <w:t xml:space="preserve"> 2025</w:t>
            </w:r>
          </w:p>
        </w:tc>
        <w:tc>
          <w:tcPr>
            <w:tcW w:w="2977" w:type="dxa"/>
          </w:tcPr>
          <w:p w14:paraId="0EF19599" w14:textId="3D459562" w:rsidR="00430D65" w:rsidRPr="00356862" w:rsidRDefault="003B1C3E" w:rsidP="003B1C3E">
            <w:pPr>
              <w:pStyle w:val="Default"/>
              <w:rPr>
                <w:rFonts w:ascii="Arial" w:hAnsi="Arial" w:cs="Arial"/>
                <w:sz w:val="22"/>
                <w:szCs w:val="22"/>
              </w:rPr>
            </w:pPr>
            <w:r w:rsidRPr="00356862">
              <w:rPr>
                <w:rFonts w:ascii="Arial" w:hAnsi="Arial" w:cs="Arial"/>
                <w:sz w:val="22"/>
                <w:szCs w:val="22"/>
                <w:lang w:val="ga-IE"/>
              </w:rPr>
              <w:t>Diúltaithe faoi Alt 15(1)(a) den Acht um Shaoráil Faisnéise</w:t>
            </w:r>
          </w:p>
        </w:tc>
      </w:tr>
      <w:tr w:rsidR="00430D65" w:rsidRPr="00356862" w14:paraId="70EC3D25" w14:textId="77777777" w:rsidTr="003B1C3E">
        <w:tc>
          <w:tcPr>
            <w:tcW w:w="1980" w:type="dxa"/>
          </w:tcPr>
          <w:p w14:paraId="015F1918" w14:textId="77777777" w:rsidR="00430D65" w:rsidRPr="00356862" w:rsidRDefault="00430D65" w:rsidP="00E23756">
            <w:pPr>
              <w:rPr>
                <w:rFonts w:ascii="Arial" w:hAnsi="Arial" w:cs="Arial"/>
              </w:rPr>
            </w:pPr>
            <w:r w:rsidRPr="00356862">
              <w:rPr>
                <w:rFonts w:ascii="Arial" w:hAnsi="Arial" w:cs="Arial"/>
              </w:rPr>
              <w:t>ACT-FOI-2025-08</w:t>
            </w:r>
          </w:p>
        </w:tc>
        <w:tc>
          <w:tcPr>
            <w:tcW w:w="5103" w:type="dxa"/>
          </w:tcPr>
          <w:p w14:paraId="490BE7FF" w14:textId="5E55B14C" w:rsidR="00430D65" w:rsidRPr="00356862" w:rsidRDefault="00430D65" w:rsidP="00C61A48">
            <w:pPr>
              <w:rPr>
                <w:rFonts w:ascii="Arial" w:hAnsi="Arial" w:cs="Arial"/>
                <w:color w:val="000000"/>
              </w:rPr>
            </w:pPr>
            <w:r w:rsidRPr="00356862">
              <w:rPr>
                <w:rFonts w:ascii="Arial" w:hAnsi="Arial" w:cs="Arial"/>
                <w:color w:val="000000"/>
              </w:rPr>
              <w:t>“Correspondence between individuals representing or seeking to register the political party "Reclaim Ireland" and the Electoral Commission and Registrar of Political Parties (formerly the Dáil Clerk) between 1 January 2021 to January 2024.”</w:t>
            </w:r>
          </w:p>
        </w:tc>
        <w:tc>
          <w:tcPr>
            <w:tcW w:w="1843" w:type="dxa"/>
          </w:tcPr>
          <w:p w14:paraId="68CFF58E" w14:textId="7A5614BD" w:rsidR="00430D65" w:rsidRPr="00356862" w:rsidRDefault="00356862" w:rsidP="00E23756">
            <w:pPr>
              <w:pStyle w:val="Default"/>
              <w:rPr>
                <w:rFonts w:ascii="Arial" w:hAnsi="Arial" w:cs="Arial"/>
                <w:sz w:val="22"/>
                <w:szCs w:val="22"/>
              </w:rPr>
            </w:pPr>
            <w:r w:rsidRPr="00356862">
              <w:rPr>
                <w:rFonts w:ascii="Arial" w:hAnsi="Arial" w:cs="Arial"/>
                <w:sz w:val="22"/>
                <w:szCs w:val="22"/>
              </w:rPr>
              <w:t xml:space="preserve">Ball den </w:t>
            </w:r>
            <w:proofErr w:type="spellStart"/>
            <w:r w:rsidRPr="00356862">
              <w:rPr>
                <w:rFonts w:ascii="Arial" w:hAnsi="Arial" w:cs="Arial"/>
                <w:sz w:val="22"/>
                <w:szCs w:val="22"/>
              </w:rPr>
              <w:t>phobal</w:t>
            </w:r>
            <w:proofErr w:type="spellEnd"/>
          </w:p>
        </w:tc>
        <w:tc>
          <w:tcPr>
            <w:tcW w:w="2126" w:type="dxa"/>
          </w:tcPr>
          <w:p w14:paraId="0D0C3336" w14:textId="5D397428" w:rsidR="00430D65" w:rsidRPr="00356862" w:rsidRDefault="00430D65" w:rsidP="00E23756">
            <w:pPr>
              <w:pStyle w:val="Default"/>
              <w:rPr>
                <w:rFonts w:ascii="Arial" w:hAnsi="Arial" w:cs="Arial"/>
                <w:sz w:val="22"/>
                <w:szCs w:val="22"/>
              </w:rPr>
            </w:pPr>
            <w:r w:rsidRPr="00356862">
              <w:rPr>
                <w:rFonts w:ascii="Arial" w:hAnsi="Arial" w:cs="Arial"/>
                <w:sz w:val="22"/>
                <w:szCs w:val="22"/>
              </w:rPr>
              <w:t xml:space="preserve">28 </w:t>
            </w:r>
            <w:proofErr w:type="spellStart"/>
            <w:r w:rsidR="00356862" w:rsidRPr="00356862">
              <w:rPr>
                <w:rFonts w:ascii="Arial" w:hAnsi="Arial" w:cs="Arial"/>
                <w:sz w:val="22"/>
                <w:szCs w:val="22"/>
              </w:rPr>
              <w:t>Bealtaine</w:t>
            </w:r>
            <w:proofErr w:type="spellEnd"/>
            <w:r w:rsidR="00356862" w:rsidRPr="00356862">
              <w:rPr>
                <w:rFonts w:ascii="Arial" w:hAnsi="Arial" w:cs="Arial"/>
                <w:sz w:val="22"/>
                <w:szCs w:val="22"/>
              </w:rPr>
              <w:t xml:space="preserve"> </w:t>
            </w:r>
            <w:r w:rsidRPr="00356862">
              <w:rPr>
                <w:rFonts w:ascii="Arial" w:hAnsi="Arial" w:cs="Arial"/>
                <w:sz w:val="22"/>
                <w:szCs w:val="22"/>
              </w:rPr>
              <w:t>2025</w:t>
            </w:r>
          </w:p>
        </w:tc>
        <w:tc>
          <w:tcPr>
            <w:tcW w:w="2977" w:type="dxa"/>
          </w:tcPr>
          <w:p w14:paraId="49AF648F" w14:textId="77777777" w:rsidR="00356862" w:rsidRPr="00356862" w:rsidRDefault="00356862" w:rsidP="00356862">
            <w:pPr>
              <w:pStyle w:val="Default"/>
              <w:rPr>
                <w:rFonts w:ascii="Arial" w:hAnsi="Arial" w:cs="Arial"/>
                <w:sz w:val="22"/>
                <w:szCs w:val="22"/>
              </w:rPr>
            </w:pPr>
            <w:r w:rsidRPr="00356862">
              <w:rPr>
                <w:rFonts w:ascii="Arial" w:hAnsi="Arial" w:cs="Arial"/>
                <w:sz w:val="22"/>
                <w:szCs w:val="22"/>
                <w:lang w:val="ga-IE"/>
              </w:rPr>
              <w:t>Diúltaithe faoi Alt 15(1)(a) den Acht um Shaoráil Faisnéise</w:t>
            </w:r>
          </w:p>
          <w:p w14:paraId="57B5B4F7" w14:textId="7E9F8B49" w:rsidR="00430D65" w:rsidRPr="00356862" w:rsidRDefault="00430D65" w:rsidP="00E23756">
            <w:pPr>
              <w:pStyle w:val="Default"/>
              <w:rPr>
                <w:rFonts w:ascii="Arial" w:hAnsi="Arial" w:cs="Arial"/>
                <w:sz w:val="22"/>
                <w:szCs w:val="22"/>
              </w:rPr>
            </w:pPr>
          </w:p>
        </w:tc>
      </w:tr>
      <w:tr w:rsidR="00430D65" w:rsidRPr="00356862" w14:paraId="299C9E6C" w14:textId="77777777" w:rsidTr="003B1C3E">
        <w:tc>
          <w:tcPr>
            <w:tcW w:w="1980" w:type="dxa"/>
          </w:tcPr>
          <w:p w14:paraId="31F2B758" w14:textId="77777777" w:rsidR="00430D65" w:rsidRPr="00356862" w:rsidRDefault="00430D65" w:rsidP="00E23756">
            <w:pPr>
              <w:rPr>
                <w:rFonts w:ascii="Arial" w:hAnsi="Arial" w:cs="Arial"/>
              </w:rPr>
            </w:pPr>
            <w:r w:rsidRPr="00356862">
              <w:rPr>
                <w:rFonts w:ascii="Arial" w:hAnsi="Arial" w:cs="Arial"/>
              </w:rPr>
              <w:t>ACT-FOI-2025-09</w:t>
            </w:r>
          </w:p>
        </w:tc>
        <w:tc>
          <w:tcPr>
            <w:tcW w:w="5103" w:type="dxa"/>
          </w:tcPr>
          <w:p w14:paraId="47706B08" w14:textId="77777777" w:rsidR="00430D65" w:rsidRPr="00356862" w:rsidRDefault="00430D65" w:rsidP="00E23756">
            <w:pPr>
              <w:rPr>
                <w:rFonts w:ascii="Arial" w:hAnsi="Arial" w:cs="Arial"/>
                <w:color w:val="000000"/>
              </w:rPr>
            </w:pPr>
            <w:r w:rsidRPr="00356862">
              <w:rPr>
                <w:rFonts w:ascii="Arial" w:hAnsi="Arial" w:cs="Arial"/>
                <w:color w:val="000000"/>
              </w:rPr>
              <w:t>“Constituency: (County Donegal)</w:t>
            </w:r>
          </w:p>
          <w:p w14:paraId="720C5C03" w14:textId="77777777" w:rsidR="00430D65" w:rsidRPr="00356862" w:rsidRDefault="00430D65" w:rsidP="00E23756">
            <w:pPr>
              <w:rPr>
                <w:rFonts w:ascii="Arial" w:hAnsi="Arial" w:cs="Arial"/>
                <w:color w:val="000000"/>
              </w:rPr>
            </w:pPr>
            <w:r w:rsidRPr="00356862">
              <w:rPr>
                <w:rFonts w:ascii="Arial" w:hAnsi="Arial" w:cs="Arial"/>
                <w:color w:val="000000"/>
              </w:rPr>
              <w:t xml:space="preserve">As an Irish citizen, I hereby request in accordance with the provisions of the above legislation, and within the </w:t>
            </w:r>
            <w:proofErr w:type="gramStart"/>
            <w:r w:rsidRPr="00356862">
              <w:rPr>
                <w:rFonts w:ascii="Arial" w:hAnsi="Arial" w:cs="Arial"/>
                <w:color w:val="000000"/>
              </w:rPr>
              <w:t>time period</w:t>
            </w:r>
            <w:proofErr w:type="gramEnd"/>
            <w:r w:rsidRPr="00356862">
              <w:rPr>
                <w:rFonts w:ascii="Arial" w:hAnsi="Arial" w:cs="Arial"/>
                <w:color w:val="000000"/>
              </w:rPr>
              <w:t xml:space="preserve"> specified under that Act, the following information in relation to the Irish Electoral Register:</w:t>
            </w:r>
          </w:p>
          <w:p w14:paraId="5F32C5E4" w14:textId="77777777" w:rsidR="00430D65" w:rsidRPr="00356862" w:rsidRDefault="00430D65" w:rsidP="00E23756">
            <w:pPr>
              <w:rPr>
                <w:rFonts w:ascii="Arial" w:hAnsi="Arial" w:cs="Arial"/>
                <w:color w:val="000000"/>
              </w:rPr>
            </w:pPr>
          </w:p>
          <w:p w14:paraId="39DE9DC3" w14:textId="77777777" w:rsidR="00430D65" w:rsidRPr="00356862" w:rsidRDefault="00430D65" w:rsidP="00E23756">
            <w:pPr>
              <w:rPr>
                <w:rFonts w:ascii="Arial" w:hAnsi="Arial" w:cs="Arial"/>
                <w:color w:val="000000"/>
              </w:rPr>
            </w:pPr>
            <w:r w:rsidRPr="00356862">
              <w:rPr>
                <w:rFonts w:ascii="Arial" w:hAnsi="Arial" w:cs="Arial"/>
                <w:color w:val="000000"/>
              </w:rPr>
              <w:lastRenderedPageBreak/>
              <w:t>1.  Please provide details of all investigations, forensic examinations and/or any other procedures carried out by the Electoral Commission or any other State agency or body within the past fifteen years, to ensure that the current Electoral Register is kept up to date and correct, to include the type of procedure carried out, the dates on which each procedure was carried out and the duration of same. Please also indicate the number of people, their positions and/or occupations and identity of all those engaged in any such procedures.</w:t>
            </w:r>
          </w:p>
          <w:p w14:paraId="2C5704D4" w14:textId="77777777" w:rsidR="00430D65" w:rsidRPr="00356862" w:rsidRDefault="00430D65" w:rsidP="00E23756">
            <w:pPr>
              <w:rPr>
                <w:rFonts w:ascii="Arial" w:hAnsi="Arial" w:cs="Arial"/>
                <w:color w:val="000000"/>
              </w:rPr>
            </w:pPr>
          </w:p>
          <w:p w14:paraId="2160FB54" w14:textId="77777777" w:rsidR="00430D65" w:rsidRPr="00356862" w:rsidRDefault="00430D65" w:rsidP="00E23756">
            <w:pPr>
              <w:rPr>
                <w:rFonts w:ascii="Arial" w:hAnsi="Arial" w:cs="Arial"/>
                <w:color w:val="000000"/>
              </w:rPr>
            </w:pPr>
            <w:r w:rsidRPr="00356862">
              <w:rPr>
                <w:rFonts w:ascii="Arial" w:hAnsi="Arial" w:cs="Arial"/>
                <w:color w:val="000000"/>
              </w:rPr>
              <w:t>2. Please provide full details of the procedures that are currently in place to ensure that the Electoral Register in Ireland is regularly updated to record the deaths of people registered to vote in Ireland, indicating the date on which such procedures were introduced.</w:t>
            </w:r>
          </w:p>
          <w:p w14:paraId="209695D7" w14:textId="77777777" w:rsidR="00430D65" w:rsidRPr="00356862" w:rsidRDefault="00430D65" w:rsidP="00E23756">
            <w:pPr>
              <w:rPr>
                <w:rFonts w:ascii="Arial" w:hAnsi="Arial" w:cs="Arial"/>
                <w:color w:val="000000"/>
              </w:rPr>
            </w:pPr>
          </w:p>
          <w:p w14:paraId="4BFF2828" w14:textId="77777777" w:rsidR="00430D65" w:rsidRPr="00356862" w:rsidRDefault="00430D65" w:rsidP="00E23756">
            <w:pPr>
              <w:rPr>
                <w:rFonts w:ascii="Arial" w:hAnsi="Arial" w:cs="Arial"/>
                <w:color w:val="000000"/>
              </w:rPr>
            </w:pPr>
            <w:r w:rsidRPr="00356862">
              <w:rPr>
                <w:rFonts w:ascii="Arial" w:hAnsi="Arial" w:cs="Arial"/>
                <w:color w:val="000000"/>
              </w:rPr>
              <w:t>3. Please provide full details of the procedures that are currently in place to ensure that names of Irish citizens are not duplicated on the Electoral Register both in Irish and in English, indicating the date on which such procedures were introduced.</w:t>
            </w:r>
          </w:p>
          <w:p w14:paraId="16B45236" w14:textId="77777777" w:rsidR="00430D65" w:rsidRPr="00356862" w:rsidRDefault="00430D65" w:rsidP="00E23756">
            <w:pPr>
              <w:rPr>
                <w:rFonts w:ascii="Arial" w:hAnsi="Arial" w:cs="Arial"/>
                <w:color w:val="000000"/>
              </w:rPr>
            </w:pPr>
          </w:p>
          <w:p w14:paraId="1EC2A6A1" w14:textId="77777777" w:rsidR="00430D65" w:rsidRPr="00356862" w:rsidRDefault="00430D65" w:rsidP="00E23756">
            <w:pPr>
              <w:rPr>
                <w:rFonts w:ascii="Arial" w:hAnsi="Arial" w:cs="Arial"/>
                <w:color w:val="000000"/>
              </w:rPr>
            </w:pPr>
            <w:r w:rsidRPr="00356862">
              <w:rPr>
                <w:rFonts w:ascii="Arial" w:hAnsi="Arial" w:cs="Arial"/>
                <w:color w:val="000000"/>
              </w:rPr>
              <w:t xml:space="preserve">4.  Please provide full details of the procedures that are currently in place to ensure that names of </w:t>
            </w:r>
            <w:r w:rsidRPr="00356862">
              <w:rPr>
                <w:rFonts w:ascii="Arial" w:hAnsi="Arial" w:cs="Arial"/>
                <w:color w:val="000000"/>
              </w:rPr>
              <w:lastRenderedPageBreak/>
              <w:t>Irish citizens are not duplicated on the Electoral Register because of a change of address or for any other reason whatsoever, and to prevent the issuing of duplicate or triplicate ballots, indicating the date on which such procedures were introduced.</w:t>
            </w:r>
          </w:p>
          <w:p w14:paraId="2C7F2D21" w14:textId="77777777" w:rsidR="00430D65" w:rsidRPr="00356862" w:rsidRDefault="00430D65" w:rsidP="00E23756">
            <w:pPr>
              <w:rPr>
                <w:rFonts w:ascii="Arial" w:hAnsi="Arial" w:cs="Arial"/>
                <w:color w:val="000000"/>
              </w:rPr>
            </w:pPr>
          </w:p>
          <w:p w14:paraId="25F31F22" w14:textId="77777777" w:rsidR="00430D65" w:rsidRPr="00356862" w:rsidRDefault="00430D65" w:rsidP="00E23756">
            <w:pPr>
              <w:rPr>
                <w:rFonts w:ascii="Arial" w:hAnsi="Arial" w:cs="Arial"/>
                <w:color w:val="000000"/>
              </w:rPr>
            </w:pPr>
            <w:r w:rsidRPr="00356862">
              <w:rPr>
                <w:rFonts w:ascii="Arial" w:hAnsi="Arial" w:cs="Arial"/>
                <w:color w:val="000000"/>
              </w:rPr>
              <w:t>5.  Please provide full details of the results of each forensic examination and/or other procedure carried out in relation to the Electoral Register in Ireland within the past fifteen years, as referred to above, to include the precise number of duplicate or triplicate entries discovered, how such entries came to be duplicated and what action was or is being taken to rectify the Register to ensure that it is correct, providing a County by County breakdown.</w:t>
            </w:r>
          </w:p>
          <w:p w14:paraId="7AFE3483" w14:textId="77777777" w:rsidR="00430D65" w:rsidRPr="00356862" w:rsidRDefault="00430D65" w:rsidP="00E23756">
            <w:pPr>
              <w:rPr>
                <w:rFonts w:ascii="Arial" w:hAnsi="Arial" w:cs="Arial"/>
                <w:color w:val="000000"/>
              </w:rPr>
            </w:pPr>
          </w:p>
          <w:p w14:paraId="05318BA4" w14:textId="77777777" w:rsidR="00430D65" w:rsidRPr="00356862" w:rsidRDefault="00430D65" w:rsidP="00E23756">
            <w:pPr>
              <w:rPr>
                <w:rFonts w:ascii="Arial" w:hAnsi="Arial" w:cs="Arial"/>
                <w:color w:val="000000"/>
              </w:rPr>
            </w:pPr>
            <w:r w:rsidRPr="00356862">
              <w:rPr>
                <w:rFonts w:ascii="Arial" w:hAnsi="Arial" w:cs="Arial"/>
                <w:color w:val="000000"/>
              </w:rPr>
              <w:t xml:space="preserve">6.  Please provide full details of the results of each forensic examination or other procedure carried out by the Electoral Commission in relation to the Electoral Register within the past fifteen years, as referred to above, to include the number of deceased voters found to be still remaining on the Register, providing a </w:t>
            </w:r>
            <w:proofErr w:type="gramStart"/>
            <w:r w:rsidRPr="00356862">
              <w:rPr>
                <w:rFonts w:ascii="Arial" w:hAnsi="Arial" w:cs="Arial"/>
                <w:color w:val="000000"/>
              </w:rPr>
              <w:t>County by County</w:t>
            </w:r>
            <w:proofErr w:type="gramEnd"/>
            <w:r w:rsidRPr="00356862">
              <w:rPr>
                <w:rFonts w:ascii="Arial" w:hAnsi="Arial" w:cs="Arial"/>
                <w:color w:val="000000"/>
              </w:rPr>
              <w:t xml:space="preserve"> breakdown.</w:t>
            </w:r>
          </w:p>
          <w:p w14:paraId="58C6C467" w14:textId="77777777" w:rsidR="00430D65" w:rsidRPr="00356862" w:rsidRDefault="00430D65" w:rsidP="00E23756">
            <w:pPr>
              <w:rPr>
                <w:rFonts w:ascii="Arial" w:hAnsi="Arial" w:cs="Arial"/>
                <w:color w:val="000000"/>
              </w:rPr>
            </w:pPr>
          </w:p>
          <w:p w14:paraId="5A834A45" w14:textId="552EC584" w:rsidR="00430D65" w:rsidRPr="00356862" w:rsidRDefault="00430D65" w:rsidP="00E23756">
            <w:pPr>
              <w:rPr>
                <w:rFonts w:ascii="Arial" w:hAnsi="Arial" w:cs="Arial"/>
                <w:color w:val="000000"/>
              </w:rPr>
            </w:pPr>
            <w:r w:rsidRPr="00356862">
              <w:rPr>
                <w:rFonts w:ascii="Arial" w:hAnsi="Arial" w:cs="Arial"/>
                <w:color w:val="000000"/>
              </w:rPr>
              <w:lastRenderedPageBreak/>
              <w:t xml:space="preserve">7. Please provide full details of the procedures that are currently in place to ensure that people who are registered to vote in Ireland are still resident at their recorded address to which polling cards are issuing and/or if they are still resident within the Republic </w:t>
            </w:r>
            <w:proofErr w:type="gramStart"/>
            <w:r w:rsidRPr="00356862">
              <w:rPr>
                <w:rFonts w:ascii="Arial" w:hAnsi="Arial" w:cs="Arial"/>
                <w:color w:val="000000"/>
              </w:rPr>
              <w:t>Of</w:t>
            </w:r>
            <w:proofErr w:type="gramEnd"/>
            <w:r w:rsidRPr="00356862">
              <w:rPr>
                <w:rFonts w:ascii="Arial" w:hAnsi="Arial" w:cs="Arial"/>
                <w:color w:val="000000"/>
              </w:rPr>
              <w:t xml:space="preserve"> Ireland.</w:t>
            </w:r>
          </w:p>
          <w:p w14:paraId="79C52569" w14:textId="77777777" w:rsidR="00430D65" w:rsidRPr="00356862" w:rsidRDefault="00430D65" w:rsidP="00E23756">
            <w:pPr>
              <w:rPr>
                <w:rFonts w:ascii="Arial" w:hAnsi="Arial" w:cs="Arial"/>
                <w:color w:val="000000"/>
              </w:rPr>
            </w:pPr>
            <w:r w:rsidRPr="00356862">
              <w:rPr>
                <w:rFonts w:ascii="Arial" w:hAnsi="Arial" w:cs="Arial"/>
                <w:color w:val="000000"/>
              </w:rPr>
              <w:t>8.  Please specify the procedure that is in place in each polling station in Ireland to ensure that valid ID is produced by all voters and their identity verified before a ballot paper is handed over.</w:t>
            </w:r>
          </w:p>
          <w:p w14:paraId="1B392003" w14:textId="77777777" w:rsidR="00430D65" w:rsidRPr="00356862" w:rsidRDefault="00430D65" w:rsidP="00E23756">
            <w:pPr>
              <w:rPr>
                <w:rFonts w:ascii="Arial" w:hAnsi="Arial" w:cs="Arial"/>
                <w:color w:val="000000"/>
              </w:rPr>
            </w:pPr>
            <w:r w:rsidRPr="00356862">
              <w:rPr>
                <w:rFonts w:ascii="Arial" w:hAnsi="Arial" w:cs="Arial"/>
                <w:color w:val="000000"/>
              </w:rPr>
              <w:t>#GE24 #GeneralElection2024”</w:t>
            </w:r>
          </w:p>
        </w:tc>
        <w:tc>
          <w:tcPr>
            <w:tcW w:w="1843" w:type="dxa"/>
          </w:tcPr>
          <w:p w14:paraId="798DD818" w14:textId="3F48B00E" w:rsidR="00430D65" w:rsidRPr="00356862" w:rsidRDefault="00356862" w:rsidP="00E23756">
            <w:pPr>
              <w:pStyle w:val="Default"/>
              <w:rPr>
                <w:rFonts w:ascii="Arial" w:hAnsi="Arial" w:cs="Arial"/>
                <w:sz w:val="22"/>
                <w:szCs w:val="22"/>
              </w:rPr>
            </w:pPr>
            <w:r w:rsidRPr="00356862">
              <w:rPr>
                <w:rFonts w:ascii="Arial" w:hAnsi="Arial" w:cs="Arial"/>
                <w:sz w:val="22"/>
                <w:szCs w:val="22"/>
              </w:rPr>
              <w:lastRenderedPageBreak/>
              <w:t xml:space="preserve">Ball den </w:t>
            </w:r>
            <w:proofErr w:type="spellStart"/>
            <w:r w:rsidRPr="00356862">
              <w:rPr>
                <w:rFonts w:ascii="Arial" w:hAnsi="Arial" w:cs="Arial"/>
                <w:sz w:val="22"/>
                <w:szCs w:val="22"/>
              </w:rPr>
              <w:t>phobal</w:t>
            </w:r>
            <w:proofErr w:type="spellEnd"/>
          </w:p>
        </w:tc>
        <w:tc>
          <w:tcPr>
            <w:tcW w:w="2126" w:type="dxa"/>
          </w:tcPr>
          <w:p w14:paraId="51A81C16" w14:textId="6883DA7F" w:rsidR="00430D65" w:rsidRPr="00356862" w:rsidRDefault="00430D65" w:rsidP="00E23756">
            <w:pPr>
              <w:pStyle w:val="Default"/>
              <w:rPr>
                <w:rFonts w:ascii="Arial" w:hAnsi="Arial" w:cs="Arial"/>
                <w:sz w:val="22"/>
                <w:szCs w:val="22"/>
              </w:rPr>
            </w:pPr>
            <w:r w:rsidRPr="00356862">
              <w:rPr>
                <w:rFonts w:ascii="Arial" w:hAnsi="Arial" w:cs="Arial"/>
                <w:sz w:val="22"/>
                <w:szCs w:val="22"/>
              </w:rPr>
              <w:t xml:space="preserve">30 </w:t>
            </w:r>
            <w:proofErr w:type="spellStart"/>
            <w:r w:rsidR="00356862" w:rsidRPr="00356862">
              <w:rPr>
                <w:rFonts w:ascii="Arial" w:hAnsi="Arial" w:cs="Arial"/>
                <w:sz w:val="22"/>
                <w:szCs w:val="22"/>
              </w:rPr>
              <w:t>Bealtaine</w:t>
            </w:r>
            <w:proofErr w:type="spellEnd"/>
            <w:r w:rsidRPr="00356862">
              <w:rPr>
                <w:rFonts w:ascii="Arial" w:hAnsi="Arial" w:cs="Arial"/>
                <w:sz w:val="22"/>
                <w:szCs w:val="22"/>
              </w:rPr>
              <w:t xml:space="preserve"> 2025</w:t>
            </w:r>
          </w:p>
        </w:tc>
        <w:tc>
          <w:tcPr>
            <w:tcW w:w="2977" w:type="dxa"/>
          </w:tcPr>
          <w:p w14:paraId="3396FDFD" w14:textId="77777777" w:rsidR="00356862" w:rsidRPr="00356862" w:rsidRDefault="00356862" w:rsidP="00356862">
            <w:pPr>
              <w:pStyle w:val="Default"/>
              <w:rPr>
                <w:rFonts w:ascii="Arial" w:hAnsi="Arial" w:cs="Arial"/>
                <w:sz w:val="22"/>
                <w:szCs w:val="22"/>
              </w:rPr>
            </w:pPr>
            <w:r w:rsidRPr="00356862">
              <w:rPr>
                <w:rFonts w:ascii="Arial" w:hAnsi="Arial" w:cs="Arial"/>
                <w:sz w:val="22"/>
                <w:szCs w:val="22"/>
                <w:lang w:val="ga-IE"/>
              </w:rPr>
              <w:t>Diúltaithe faoi Alt 15(1)(a) den Acht um Shaoráil Faisnéise</w:t>
            </w:r>
          </w:p>
          <w:p w14:paraId="7257B3E0" w14:textId="01BC65B8" w:rsidR="00430D65" w:rsidRPr="00356862" w:rsidRDefault="00430D65" w:rsidP="00E23756">
            <w:pPr>
              <w:pStyle w:val="Default"/>
              <w:rPr>
                <w:rFonts w:ascii="Arial" w:hAnsi="Arial" w:cs="Arial"/>
                <w:sz w:val="22"/>
                <w:szCs w:val="22"/>
              </w:rPr>
            </w:pPr>
          </w:p>
        </w:tc>
      </w:tr>
      <w:bookmarkEnd w:id="0"/>
    </w:tbl>
    <w:p w14:paraId="1951C904" w14:textId="77777777" w:rsidR="00430D65" w:rsidRPr="00356862" w:rsidRDefault="00430D65">
      <w:pPr>
        <w:rPr>
          <w:rFonts w:ascii="Arial" w:hAnsi="Arial" w:cs="Arial"/>
        </w:rPr>
      </w:pPr>
    </w:p>
    <w:sectPr w:rsidR="00430D65" w:rsidRPr="00356862" w:rsidSect="00430D65">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259A" w14:textId="77777777" w:rsidR="00356862" w:rsidRDefault="00356862" w:rsidP="00356862">
      <w:pPr>
        <w:spacing w:after="0" w:line="240" w:lineRule="auto"/>
      </w:pPr>
      <w:r>
        <w:separator/>
      </w:r>
    </w:p>
  </w:endnote>
  <w:endnote w:type="continuationSeparator" w:id="0">
    <w:p w14:paraId="3A17F375" w14:textId="77777777" w:rsidR="00356862" w:rsidRDefault="00356862" w:rsidP="00356862">
      <w:pPr>
        <w:spacing w:after="0" w:line="240" w:lineRule="auto"/>
      </w:pPr>
      <w:r>
        <w:continuationSeparator/>
      </w:r>
    </w:p>
  </w:endnote>
  <w:endnote w:type="continuationNotice" w:id="1">
    <w:p w14:paraId="7F12112E" w14:textId="77777777" w:rsidR="005C7EF0" w:rsidRDefault="005C7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43184"/>
      <w:docPartObj>
        <w:docPartGallery w:val="Page Numbers (Bottom of Page)"/>
        <w:docPartUnique/>
      </w:docPartObj>
    </w:sdtPr>
    <w:sdtEndPr>
      <w:rPr>
        <w:noProof/>
      </w:rPr>
    </w:sdtEndPr>
    <w:sdtContent>
      <w:p w14:paraId="7046BC2C" w14:textId="3157EB45" w:rsidR="00356862" w:rsidRDefault="003568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0EA010" w14:textId="77777777" w:rsidR="00356862" w:rsidRDefault="00356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74A2" w14:textId="77777777" w:rsidR="00356862" w:rsidRDefault="00356862" w:rsidP="00356862">
      <w:pPr>
        <w:spacing w:after="0" w:line="240" w:lineRule="auto"/>
      </w:pPr>
      <w:r>
        <w:separator/>
      </w:r>
    </w:p>
  </w:footnote>
  <w:footnote w:type="continuationSeparator" w:id="0">
    <w:p w14:paraId="7D5C2E1C" w14:textId="77777777" w:rsidR="00356862" w:rsidRDefault="00356862" w:rsidP="00356862">
      <w:pPr>
        <w:spacing w:after="0" w:line="240" w:lineRule="auto"/>
      </w:pPr>
      <w:r>
        <w:continuationSeparator/>
      </w:r>
    </w:p>
  </w:footnote>
  <w:footnote w:type="continuationNotice" w:id="1">
    <w:p w14:paraId="0DBCC824" w14:textId="77777777" w:rsidR="005C7EF0" w:rsidRDefault="005C7E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2149" w14:textId="14E74369" w:rsidR="00356862" w:rsidRDefault="00356862">
    <w:pPr>
      <w:pStyle w:val="Header"/>
    </w:pPr>
    <w:r w:rsidRPr="00356862">
      <w:rPr>
        <w:rFonts w:ascii="Arial" w:hAnsi="Arial" w:cs="Arial"/>
        <w:noProof/>
      </w:rPr>
      <w:drawing>
        <wp:inline distT="0" distB="0" distL="0" distR="0" wp14:anchorId="5515061D" wp14:editId="229870A3">
          <wp:extent cx="2963104" cy="739140"/>
          <wp:effectExtent l="0" t="0" r="8890" b="3810"/>
          <wp:docPr id="2" name="Picture 2" descr="A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text&#10;&#10;Description automatically generated"/>
                  <pic:cNvPicPr/>
                </pic:nvPicPr>
                <pic:blipFill>
                  <a:blip r:embed="rId1"/>
                  <a:stretch>
                    <a:fillRect/>
                  </a:stretch>
                </pic:blipFill>
                <pic:spPr>
                  <a:xfrm>
                    <a:off x="0" y="0"/>
                    <a:ext cx="3028743" cy="755514"/>
                  </a:xfrm>
                  <a:prstGeom prst="rect">
                    <a:avLst/>
                  </a:prstGeom>
                </pic:spPr>
              </pic:pic>
            </a:graphicData>
          </a:graphic>
        </wp:inline>
      </w:drawing>
    </w:r>
  </w:p>
  <w:p w14:paraId="701C9EEC" w14:textId="77777777" w:rsidR="00356862" w:rsidRDefault="00356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0446E"/>
    <w:multiLevelType w:val="hybridMultilevel"/>
    <w:tmpl w:val="FFCE1998"/>
    <w:lvl w:ilvl="0" w:tplc="18090001">
      <w:start w:val="1"/>
      <w:numFmt w:val="bullet"/>
      <w:lvlText w:val=""/>
      <w:lvlJc w:val="left"/>
      <w:pPr>
        <w:ind w:left="-1298" w:hanging="360"/>
      </w:pPr>
      <w:rPr>
        <w:rFonts w:ascii="Symbol" w:hAnsi="Symbol" w:hint="default"/>
      </w:rPr>
    </w:lvl>
    <w:lvl w:ilvl="1" w:tplc="18090003" w:tentative="1">
      <w:start w:val="1"/>
      <w:numFmt w:val="bullet"/>
      <w:lvlText w:val="o"/>
      <w:lvlJc w:val="left"/>
      <w:pPr>
        <w:ind w:left="-578" w:hanging="360"/>
      </w:pPr>
      <w:rPr>
        <w:rFonts w:ascii="Courier New" w:hAnsi="Courier New" w:cs="Courier New" w:hint="default"/>
      </w:rPr>
    </w:lvl>
    <w:lvl w:ilvl="2" w:tplc="18090005" w:tentative="1">
      <w:start w:val="1"/>
      <w:numFmt w:val="bullet"/>
      <w:lvlText w:val=""/>
      <w:lvlJc w:val="left"/>
      <w:pPr>
        <w:ind w:left="142" w:hanging="360"/>
      </w:pPr>
      <w:rPr>
        <w:rFonts w:ascii="Wingdings" w:hAnsi="Wingdings" w:hint="default"/>
      </w:rPr>
    </w:lvl>
    <w:lvl w:ilvl="3" w:tplc="18090001" w:tentative="1">
      <w:start w:val="1"/>
      <w:numFmt w:val="bullet"/>
      <w:lvlText w:val=""/>
      <w:lvlJc w:val="left"/>
      <w:pPr>
        <w:ind w:left="862" w:hanging="360"/>
      </w:pPr>
      <w:rPr>
        <w:rFonts w:ascii="Symbol" w:hAnsi="Symbol" w:hint="default"/>
      </w:rPr>
    </w:lvl>
    <w:lvl w:ilvl="4" w:tplc="18090003" w:tentative="1">
      <w:start w:val="1"/>
      <w:numFmt w:val="bullet"/>
      <w:lvlText w:val="o"/>
      <w:lvlJc w:val="left"/>
      <w:pPr>
        <w:ind w:left="1582" w:hanging="360"/>
      </w:pPr>
      <w:rPr>
        <w:rFonts w:ascii="Courier New" w:hAnsi="Courier New" w:cs="Courier New" w:hint="default"/>
      </w:rPr>
    </w:lvl>
    <w:lvl w:ilvl="5" w:tplc="18090005" w:tentative="1">
      <w:start w:val="1"/>
      <w:numFmt w:val="bullet"/>
      <w:lvlText w:val=""/>
      <w:lvlJc w:val="left"/>
      <w:pPr>
        <w:ind w:left="2302" w:hanging="360"/>
      </w:pPr>
      <w:rPr>
        <w:rFonts w:ascii="Wingdings" w:hAnsi="Wingdings" w:hint="default"/>
      </w:rPr>
    </w:lvl>
    <w:lvl w:ilvl="6" w:tplc="18090001" w:tentative="1">
      <w:start w:val="1"/>
      <w:numFmt w:val="bullet"/>
      <w:lvlText w:val=""/>
      <w:lvlJc w:val="left"/>
      <w:pPr>
        <w:ind w:left="3022" w:hanging="360"/>
      </w:pPr>
      <w:rPr>
        <w:rFonts w:ascii="Symbol" w:hAnsi="Symbol" w:hint="default"/>
      </w:rPr>
    </w:lvl>
    <w:lvl w:ilvl="7" w:tplc="18090003" w:tentative="1">
      <w:start w:val="1"/>
      <w:numFmt w:val="bullet"/>
      <w:lvlText w:val="o"/>
      <w:lvlJc w:val="left"/>
      <w:pPr>
        <w:ind w:left="3742" w:hanging="360"/>
      </w:pPr>
      <w:rPr>
        <w:rFonts w:ascii="Courier New" w:hAnsi="Courier New" w:cs="Courier New" w:hint="default"/>
      </w:rPr>
    </w:lvl>
    <w:lvl w:ilvl="8" w:tplc="18090005" w:tentative="1">
      <w:start w:val="1"/>
      <w:numFmt w:val="bullet"/>
      <w:lvlText w:val=""/>
      <w:lvlJc w:val="left"/>
      <w:pPr>
        <w:ind w:left="4462" w:hanging="360"/>
      </w:pPr>
      <w:rPr>
        <w:rFonts w:ascii="Wingdings" w:hAnsi="Wingdings" w:hint="default"/>
      </w:rPr>
    </w:lvl>
  </w:abstractNum>
  <w:abstractNum w:abstractNumId="1" w15:restartNumberingAfterBreak="0">
    <w:nsid w:val="35B6585F"/>
    <w:multiLevelType w:val="hybridMultilevel"/>
    <w:tmpl w:val="0A9082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A503D44"/>
    <w:multiLevelType w:val="hybridMultilevel"/>
    <w:tmpl w:val="24DC7976"/>
    <w:lvl w:ilvl="0" w:tplc="01D48050">
      <w:start w:val="14"/>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F7E7262"/>
    <w:multiLevelType w:val="hybridMultilevel"/>
    <w:tmpl w:val="24A88F36"/>
    <w:lvl w:ilvl="0" w:tplc="01D48050">
      <w:start w:val="14"/>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B485C07"/>
    <w:multiLevelType w:val="hybridMultilevel"/>
    <w:tmpl w:val="69AC4576"/>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CDD75CD"/>
    <w:multiLevelType w:val="hybridMultilevel"/>
    <w:tmpl w:val="33FCC8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FD02BF1"/>
    <w:multiLevelType w:val="hybridMultilevel"/>
    <w:tmpl w:val="DED8887C"/>
    <w:lvl w:ilvl="0" w:tplc="01D48050">
      <w:start w:val="14"/>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0478724">
    <w:abstractNumId w:val="4"/>
  </w:num>
  <w:num w:numId="2" w16cid:durableId="504593837">
    <w:abstractNumId w:val="0"/>
  </w:num>
  <w:num w:numId="3" w16cid:durableId="1439643641">
    <w:abstractNumId w:val="5"/>
  </w:num>
  <w:num w:numId="4" w16cid:durableId="544292181">
    <w:abstractNumId w:val="1"/>
  </w:num>
  <w:num w:numId="5" w16cid:durableId="1344085093">
    <w:abstractNumId w:val="3"/>
  </w:num>
  <w:num w:numId="6" w16cid:durableId="895706733">
    <w:abstractNumId w:val="2"/>
  </w:num>
  <w:num w:numId="7" w16cid:durableId="1754014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65"/>
    <w:rsid w:val="00107C9A"/>
    <w:rsid w:val="00356862"/>
    <w:rsid w:val="00356A53"/>
    <w:rsid w:val="00357D13"/>
    <w:rsid w:val="003B1C3E"/>
    <w:rsid w:val="00430D65"/>
    <w:rsid w:val="0053571F"/>
    <w:rsid w:val="005C7EF0"/>
    <w:rsid w:val="00A703FA"/>
    <w:rsid w:val="00AF1294"/>
    <w:rsid w:val="00C61A48"/>
    <w:rsid w:val="00C97F89"/>
    <w:rsid w:val="00E915E1"/>
    <w:rsid w:val="00F34C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891C"/>
  <w15:chartTrackingRefBased/>
  <w15:docId w15:val="{BEE8F17F-9DD4-4269-8837-1A11AF16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D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430D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30D6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30D6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30D6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30D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D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D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D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D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430D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30D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30D6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30D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30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D65"/>
    <w:rPr>
      <w:rFonts w:eastAsiaTheme="majorEastAsia" w:cstheme="majorBidi"/>
      <w:color w:val="272727" w:themeColor="text1" w:themeTint="D8"/>
    </w:rPr>
  </w:style>
  <w:style w:type="paragraph" w:styleId="Title">
    <w:name w:val="Title"/>
    <w:basedOn w:val="Normal"/>
    <w:next w:val="Normal"/>
    <w:link w:val="TitleChar"/>
    <w:uiPriority w:val="10"/>
    <w:qFormat/>
    <w:rsid w:val="00430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D65"/>
    <w:pPr>
      <w:spacing w:before="160"/>
      <w:jc w:val="center"/>
    </w:pPr>
    <w:rPr>
      <w:i/>
      <w:iCs/>
      <w:color w:val="404040" w:themeColor="text1" w:themeTint="BF"/>
    </w:rPr>
  </w:style>
  <w:style w:type="character" w:customStyle="1" w:styleId="QuoteChar">
    <w:name w:val="Quote Char"/>
    <w:basedOn w:val="DefaultParagraphFont"/>
    <w:link w:val="Quote"/>
    <w:uiPriority w:val="29"/>
    <w:rsid w:val="00430D65"/>
    <w:rPr>
      <w:i/>
      <w:iCs/>
      <w:color w:val="404040" w:themeColor="text1" w:themeTint="BF"/>
    </w:rPr>
  </w:style>
  <w:style w:type="paragraph" w:styleId="ListParagraph">
    <w:name w:val="List Paragraph"/>
    <w:basedOn w:val="Normal"/>
    <w:uiPriority w:val="34"/>
    <w:qFormat/>
    <w:rsid w:val="00430D65"/>
    <w:pPr>
      <w:ind w:left="720"/>
      <w:contextualSpacing/>
    </w:pPr>
  </w:style>
  <w:style w:type="character" w:styleId="IntenseEmphasis">
    <w:name w:val="Intense Emphasis"/>
    <w:basedOn w:val="DefaultParagraphFont"/>
    <w:uiPriority w:val="21"/>
    <w:qFormat/>
    <w:rsid w:val="00430D65"/>
    <w:rPr>
      <w:i/>
      <w:iCs/>
      <w:color w:val="2E74B5" w:themeColor="accent1" w:themeShade="BF"/>
    </w:rPr>
  </w:style>
  <w:style w:type="paragraph" w:styleId="IntenseQuote">
    <w:name w:val="Intense Quote"/>
    <w:basedOn w:val="Normal"/>
    <w:next w:val="Normal"/>
    <w:link w:val="IntenseQuoteChar"/>
    <w:uiPriority w:val="30"/>
    <w:qFormat/>
    <w:rsid w:val="00430D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30D65"/>
    <w:rPr>
      <w:i/>
      <w:iCs/>
      <w:color w:val="2E74B5" w:themeColor="accent1" w:themeShade="BF"/>
    </w:rPr>
  </w:style>
  <w:style w:type="character" w:styleId="IntenseReference">
    <w:name w:val="Intense Reference"/>
    <w:basedOn w:val="DefaultParagraphFont"/>
    <w:uiPriority w:val="32"/>
    <w:qFormat/>
    <w:rsid w:val="00430D65"/>
    <w:rPr>
      <w:b/>
      <w:bCs/>
      <w:smallCaps/>
      <w:color w:val="2E74B5" w:themeColor="accent1" w:themeShade="BF"/>
      <w:spacing w:val="5"/>
    </w:rPr>
  </w:style>
  <w:style w:type="table" w:styleId="TableGrid">
    <w:name w:val="Table Grid"/>
    <w:basedOn w:val="TableNormal"/>
    <w:uiPriority w:val="39"/>
    <w:rsid w:val="00430D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0D6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Spacing">
    <w:name w:val="No Spacing"/>
    <w:uiPriority w:val="1"/>
    <w:qFormat/>
    <w:rsid w:val="00430D65"/>
    <w:pPr>
      <w:spacing w:after="0" w:line="240" w:lineRule="auto"/>
    </w:pPr>
    <w:rPr>
      <w:rFonts w:ascii="Times New Roman" w:eastAsia="Times New Roman" w:hAnsi="Times New Roman" w:cs="Times New Roman"/>
      <w:kern w:val="0"/>
      <w:sz w:val="24"/>
      <w:szCs w:val="24"/>
      <w:lang w:val="en-GB"/>
      <w14:ligatures w14:val="none"/>
    </w:rPr>
  </w:style>
  <w:style w:type="character" w:styleId="Hyperlink">
    <w:name w:val="Hyperlink"/>
    <w:basedOn w:val="DefaultParagraphFont"/>
    <w:uiPriority w:val="99"/>
    <w:unhideWhenUsed/>
    <w:rsid w:val="00430D65"/>
    <w:rPr>
      <w:color w:val="0563C1" w:themeColor="hyperlink"/>
      <w:u w:val="single"/>
    </w:rPr>
  </w:style>
  <w:style w:type="character" w:styleId="CommentReference">
    <w:name w:val="annotation reference"/>
    <w:basedOn w:val="DefaultParagraphFont"/>
    <w:uiPriority w:val="99"/>
    <w:semiHidden/>
    <w:unhideWhenUsed/>
    <w:rsid w:val="00430D65"/>
    <w:rPr>
      <w:sz w:val="16"/>
      <w:szCs w:val="16"/>
    </w:rPr>
  </w:style>
  <w:style w:type="paragraph" w:styleId="CommentText">
    <w:name w:val="annotation text"/>
    <w:basedOn w:val="Normal"/>
    <w:link w:val="CommentTextChar"/>
    <w:uiPriority w:val="99"/>
    <w:unhideWhenUsed/>
    <w:rsid w:val="00430D65"/>
    <w:pPr>
      <w:spacing w:after="0" w:line="240" w:lineRule="auto"/>
    </w:pPr>
    <w:rPr>
      <w:rFonts w:ascii="Times New Roman" w:hAnsi="Times New Roman" w:cs="Times New Roman"/>
      <w:kern w:val="0"/>
      <w:sz w:val="20"/>
      <w:szCs w:val="20"/>
      <w:lang w:eastAsia="en-IE"/>
      <w14:ligatures w14:val="none"/>
    </w:rPr>
  </w:style>
  <w:style w:type="character" w:customStyle="1" w:styleId="CommentTextChar">
    <w:name w:val="Comment Text Char"/>
    <w:basedOn w:val="DefaultParagraphFont"/>
    <w:link w:val="CommentText"/>
    <w:uiPriority w:val="99"/>
    <w:rsid w:val="00430D65"/>
    <w:rPr>
      <w:rFonts w:ascii="Times New Roman" w:hAnsi="Times New Roman" w:cs="Times New Roman"/>
      <w:kern w:val="0"/>
      <w:sz w:val="20"/>
      <w:szCs w:val="20"/>
      <w:lang w:eastAsia="en-IE"/>
      <w14:ligatures w14:val="none"/>
    </w:rPr>
  </w:style>
  <w:style w:type="paragraph" w:styleId="FootnoteText">
    <w:name w:val="footnote text"/>
    <w:basedOn w:val="Normal"/>
    <w:link w:val="FootnoteTextChar"/>
    <w:uiPriority w:val="99"/>
    <w:semiHidden/>
    <w:unhideWhenUsed/>
    <w:rsid w:val="003568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862"/>
    <w:rPr>
      <w:sz w:val="20"/>
      <w:szCs w:val="20"/>
    </w:rPr>
  </w:style>
  <w:style w:type="character" w:styleId="FootnoteReference">
    <w:name w:val="footnote reference"/>
    <w:basedOn w:val="DefaultParagraphFont"/>
    <w:uiPriority w:val="99"/>
    <w:semiHidden/>
    <w:unhideWhenUsed/>
    <w:rsid w:val="00356862"/>
    <w:rPr>
      <w:vertAlign w:val="superscript"/>
    </w:rPr>
  </w:style>
  <w:style w:type="paragraph" w:styleId="Header">
    <w:name w:val="header"/>
    <w:basedOn w:val="Normal"/>
    <w:link w:val="HeaderChar"/>
    <w:uiPriority w:val="99"/>
    <w:unhideWhenUsed/>
    <w:rsid w:val="00356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862"/>
  </w:style>
  <w:style w:type="paragraph" w:styleId="Footer">
    <w:name w:val="footer"/>
    <w:basedOn w:val="Normal"/>
    <w:link w:val="FooterChar"/>
    <w:uiPriority w:val="99"/>
    <w:unhideWhenUsed/>
    <w:rsid w:val="00356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7252">
      <w:bodyDiv w:val="1"/>
      <w:marLeft w:val="0"/>
      <w:marRight w:val="0"/>
      <w:marTop w:val="0"/>
      <w:marBottom w:val="0"/>
      <w:divBdr>
        <w:top w:val="none" w:sz="0" w:space="0" w:color="auto"/>
        <w:left w:val="none" w:sz="0" w:space="0" w:color="auto"/>
        <w:bottom w:val="none" w:sz="0" w:space="0" w:color="auto"/>
        <w:right w:val="none" w:sz="0" w:space="0" w:color="auto"/>
      </w:divBdr>
    </w:div>
    <w:div w:id="53357445">
      <w:bodyDiv w:val="1"/>
      <w:marLeft w:val="0"/>
      <w:marRight w:val="0"/>
      <w:marTop w:val="0"/>
      <w:marBottom w:val="0"/>
      <w:divBdr>
        <w:top w:val="none" w:sz="0" w:space="0" w:color="auto"/>
        <w:left w:val="none" w:sz="0" w:space="0" w:color="auto"/>
        <w:bottom w:val="none" w:sz="0" w:space="0" w:color="auto"/>
        <w:right w:val="none" w:sz="0" w:space="0" w:color="auto"/>
      </w:divBdr>
    </w:div>
    <w:div w:id="129905770">
      <w:bodyDiv w:val="1"/>
      <w:marLeft w:val="0"/>
      <w:marRight w:val="0"/>
      <w:marTop w:val="0"/>
      <w:marBottom w:val="0"/>
      <w:divBdr>
        <w:top w:val="none" w:sz="0" w:space="0" w:color="auto"/>
        <w:left w:val="none" w:sz="0" w:space="0" w:color="auto"/>
        <w:bottom w:val="none" w:sz="0" w:space="0" w:color="auto"/>
        <w:right w:val="none" w:sz="0" w:space="0" w:color="auto"/>
      </w:divBdr>
    </w:div>
    <w:div w:id="246154781">
      <w:bodyDiv w:val="1"/>
      <w:marLeft w:val="0"/>
      <w:marRight w:val="0"/>
      <w:marTop w:val="0"/>
      <w:marBottom w:val="0"/>
      <w:divBdr>
        <w:top w:val="none" w:sz="0" w:space="0" w:color="auto"/>
        <w:left w:val="none" w:sz="0" w:space="0" w:color="auto"/>
        <w:bottom w:val="none" w:sz="0" w:space="0" w:color="auto"/>
        <w:right w:val="none" w:sz="0" w:space="0" w:color="auto"/>
      </w:divBdr>
    </w:div>
    <w:div w:id="327367061">
      <w:bodyDiv w:val="1"/>
      <w:marLeft w:val="0"/>
      <w:marRight w:val="0"/>
      <w:marTop w:val="0"/>
      <w:marBottom w:val="0"/>
      <w:divBdr>
        <w:top w:val="none" w:sz="0" w:space="0" w:color="auto"/>
        <w:left w:val="none" w:sz="0" w:space="0" w:color="auto"/>
        <w:bottom w:val="none" w:sz="0" w:space="0" w:color="auto"/>
        <w:right w:val="none" w:sz="0" w:space="0" w:color="auto"/>
      </w:divBdr>
    </w:div>
    <w:div w:id="601062660">
      <w:bodyDiv w:val="1"/>
      <w:marLeft w:val="0"/>
      <w:marRight w:val="0"/>
      <w:marTop w:val="0"/>
      <w:marBottom w:val="0"/>
      <w:divBdr>
        <w:top w:val="none" w:sz="0" w:space="0" w:color="auto"/>
        <w:left w:val="none" w:sz="0" w:space="0" w:color="auto"/>
        <w:bottom w:val="none" w:sz="0" w:space="0" w:color="auto"/>
        <w:right w:val="none" w:sz="0" w:space="0" w:color="auto"/>
      </w:divBdr>
    </w:div>
    <w:div w:id="694424859">
      <w:bodyDiv w:val="1"/>
      <w:marLeft w:val="0"/>
      <w:marRight w:val="0"/>
      <w:marTop w:val="0"/>
      <w:marBottom w:val="0"/>
      <w:divBdr>
        <w:top w:val="none" w:sz="0" w:space="0" w:color="auto"/>
        <w:left w:val="none" w:sz="0" w:space="0" w:color="auto"/>
        <w:bottom w:val="none" w:sz="0" w:space="0" w:color="auto"/>
        <w:right w:val="none" w:sz="0" w:space="0" w:color="auto"/>
      </w:divBdr>
    </w:div>
    <w:div w:id="789859409">
      <w:bodyDiv w:val="1"/>
      <w:marLeft w:val="0"/>
      <w:marRight w:val="0"/>
      <w:marTop w:val="0"/>
      <w:marBottom w:val="0"/>
      <w:divBdr>
        <w:top w:val="none" w:sz="0" w:space="0" w:color="auto"/>
        <w:left w:val="none" w:sz="0" w:space="0" w:color="auto"/>
        <w:bottom w:val="none" w:sz="0" w:space="0" w:color="auto"/>
        <w:right w:val="none" w:sz="0" w:space="0" w:color="auto"/>
      </w:divBdr>
    </w:div>
    <w:div w:id="793905819">
      <w:bodyDiv w:val="1"/>
      <w:marLeft w:val="0"/>
      <w:marRight w:val="0"/>
      <w:marTop w:val="0"/>
      <w:marBottom w:val="0"/>
      <w:divBdr>
        <w:top w:val="none" w:sz="0" w:space="0" w:color="auto"/>
        <w:left w:val="none" w:sz="0" w:space="0" w:color="auto"/>
        <w:bottom w:val="none" w:sz="0" w:space="0" w:color="auto"/>
        <w:right w:val="none" w:sz="0" w:space="0" w:color="auto"/>
      </w:divBdr>
    </w:div>
    <w:div w:id="823938348">
      <w:bodyDiv w:val="1"/>
      <w:marLeft w:val="0"/>
      <w:marRight w:val="0"/>
      <w:marTop w:val="0"/>
      <w:marBottom w:val="0"/>
      <w:divBdr>
        <w:top w:val="none" w:sz="0" w:space="0" w:color="auto"/>
        <w:left w:val="none" w:sz="0" w:space="0" w:color="auto"/>
        <w:bottom w:val="none" w:sz="0" w:space="0" w:color="auto"/>
        <w:right w:val="none" w:sz="0" w:space="0" w:color="auto"/>
      </w:divBdr>
    </w:div>
    <w:div w:id="826552069">
      <w:bodyDiv w:val="1"/>
      <w:marLeft w:val="0"/>
      <w:marRight w:val="0"/>
      <w:marTop w:val="0"/>
      <w:marBottom w:val="0"/>
      <w:divBdr>
        <w:top w:val="none" w:sz="0" w:space="0" w:color="auto"/>
        <w:left w:val="none" w:sz="0" w:space="0" w:color="auto"/>
        <w:bottom w:val="none" w:sz="0" w:space="0" w:color="auto"/>
        <w:right w:val="none" w:sz="0" w:space="0" w:color="auto"/>
      </w:divBdr>
    </w:div>
    <w:div w:id="935946067">
      <w:bodyDiv w:val="1"/>
      <w:marLeft w:val="0"/>
      <w:marRight w:val="0"/>
      <w:marTop w:val="0"/>
      <w:marBottom w:val="0"/>
      <w:divBdr>
        <w:top w:val="none" w:sz="0" w:space="0" w:color="auto"/>
        <w:left w:val="none" w:sz="0" w:space="0" w:color="auto"/>
        <w:bottom w:val="none" w:sz="0" w:space="0" w:color="auto"/>
        <w:right w:val="none" w:sz="0" w:space="0" w:color="auto"/>
      </w:divBdr>
    </w:div>
    <w:div w:id="1299385623">
      <w:bodyDiv w:val="1"/>
      <w:marLeft w:val="0"/>
      <w:marRight w:val="0"/>
      <w:marTop w:val="0"/>
      <w:marBottom w:val="0"/>
      <w:divBdr>
        <w:top w:val="none" w:sz="0" w:space="0" w:color="auto"/>
        <w:left w:val="none" w:sz="0" w:space="0" w:color="auto"/>
        <w:bottom w:val="none" w:sz="0" w:space="0" w:color="auto"/>
        <w:right w:val="none" w:sz="0" w:space="0" w:color="auto"/>
      </w:divBdr>
    </w:div>
    <w:div w:id="1505128196">
      <w:bodyDiv w:val="1"/>
      <w:marLeft w:val="0"/>
      <w:marRight w:val="0"/>
      <w:marTop w:val="0"/>
      <w:marBottom w:val="0"/>
      <w:divBdr>
        <w:top w:val="none" w:sz="0" w:space="0" w:color="auto"/>
        <w:left w:val="none" w:sz="0" w:space="0" w:color="auto"/>
        <w:bottom w:val="none" w:sz="0" w:space="0" w:color="auto"/>
        <w:right w:val="none" w:sz="0" w:space="0" w:color="auto"/>
      </w:divBdr>
    </w:div>
    <w:div w:id="1575510580">
      <w:bodyDiv w:val="1"/>
      <w:marLeft w:val="0"/>
      <w:marRight w:val="0"/>
      <w:marTop w:val="0"/>
      <w:marBottom w:val="0"/>
      <w:divBdr>
        <w:top w:val="none" w:sz="0" w:space="0" w:color="auto"/>
        <w:left w:val="none" w:sz="0" w:space="0" w:color="auto"/>
        <w:bottom w:val="none" w:sz="0" w:space="0" w:color="auto"/>
        <w:right w:val="none" w:sz="0" w:space="0" w:color="auto"/>
      </w:divBdr>
    </w:div>
    <w:div w:id="18408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vti_ItemDeclaredRecord xmlns="9f00fee0-69da-4cd8-a013-23a31fb3f14b" xsi:nil="true"/>
    <eDocs_FileStatus xmlns="9f00fee0-69da-4cd8-a013-23a31fb3f14b">Live</eDocs_FileStatus>
    <h1f8bb4843d6459a8b809123185593c7 xmlns="9f00fee0-69da-4cd8-a013-23a31fb3f14b">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be8b92a3-6f07-4dab-b5f5-4443813ce444</TermId>
        </TermInfo>
      </Terms>
    </h1f8bb4843d6459a8b809123185593c7>
    <m02c691f3efa402dab5cbaa8c240a9e7 xmlns="9f00fee0-69da-4cd8-a013-23a31fb3f14b">
      <Terms xmlns="http://schemas.microsoft.com/office/infopath/2007/PartnerControls">
        <TermInfo xmlns="http://schemas.microsoft.com/office/infopath/2007/PartnerControls">
          <TermName xmlns="http://schemas.microsoft.com/office/infopath/2007/PartnerControls">FOI</TermName>
          <TermId xmlns="http://schemas.microsoft.com/office/infopath/2007/PartnerControls">ac899cd8-5cad-4c12-bddb-872ff677f93e</TermId>
        </TermInfo>
      </Terms>
    </m02c691f3efa402dab5cbaa8c240a9e7>
    <eDocs_eFileName xmlns="9f00fee0-69da-4cd8-a013-23a31fb3f14b">ELC005-002-2025</eDocs_eFileName>
    <mbbd3fafa5ab4e5eb8a6a5e099cef439 xmlns="9f00fee0-69da-4cd8-a013-23a31fb3f14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nb1b8a72855341e18dd75ce464e281f2 xmlns="9f00fee0-69da-4cd8-a013-23a31fb3f14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TaxCatchAll xmlns="9f00fee0-69da-4cd8-a013-23a31fb3f14b">
      <Value>4</Value>
      <Value>3</Value>
      <Value>2</Value>
      <Value>1</Value>
    </TaxCatchAll>
    <fbaa881fc4ae443f9fdafbdd527793df xmlns="9f00fee0-69da-4cd8-a013-23a31fb3f14b">
      <Terms xmlns="http://schemas.microsoft.com/office/infopath/2007/PartnerControls"/>
    </fbaa881fc4ae443f9fdafbdd527793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C9E6204F35B3F94695F942B233C996E5" ma:contentTypeVersion="73" ma:contentTypeDescription="" ma:contentTypeScope="" ma:versionID="b3fc8602f2131dc97e506268afc2528e">
  <xsd:schema xmlns:xsd="http://www.w3.org/2001/XMLSchema" xmlns:xs="http://www.w3.org/2001/XMLSchema" xmlns:p="http://schemas.microsoft.com/office/2006/metadata/properties" xmlns:ns2="9f00fee0-69da-4cd8-a013-23a31fb3f14b" targetNamespace="http://schemas.microsoft.com/office/2006/metadata/properties" ma:root="true" ma:fieldsID="44dfae8a97a515d98af614784ad62a74" ns2:_="">
    <xsd:import namespace="9f00fee0-69da-4cd8-a013-23a31fb3f14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0fee0-69da-4cd8-a013-23a31fb3f14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480a5f53-a8b8-4dc7-b58e-5d550668ef96}" ma:internalName="TaxCatchAll" ma:showField="CatchAllData" ma:web="9f00fee0-69da-4cd8-a013-23a31fb3f14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80a5f53-a8b8-4dc7-b58e-5d550668ef96}" ma:internalName="TaxCatchAllLabel" ma:readOnly="true" ma:showField="CatchAllDataLabel" ma:web="9f00fee0-69da-4cd8-a013-23a31fb3f14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be8b92a3-6f07-4dab-b5f5-4443813ce444"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4DA87-E57E-46AB-9557-5596F7454991}">
  <ds:schemaRefs>
    <ds:schemaRef ds:uri="http://schemas.openxmlformats.org/officeDocument/2006/bibliography"/>
  </ds:schemaRefs>
</ds:datastoreItem>
</file>

<file path=customXml/itemProps2.xml><?xml version="1.0" encoding="utf-8"?>
<ds:datastoreItem xmlns:ds="http://schemas.openxmlformats.org/officeDocument/2006/customXml" ds:itemID="{D6B81668-CEE3-46DA-9AC3-75DAB2BA4CCE}">
  <ds:schemaRef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f00fee0-69da-4cd8-a013-23a31fb3f14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42B17EC-3E3A-4D11-AAD8-45FE04F5738F}">
  <ds:schemaRefs>
    <ds:schemaRef ds:uri="http://schemas.microsoft.com/sharepoint/v3/contenttype/forms"/>
  </ds:schemaRefs>
</ds:datastoreItem>
</file>

<file path=customXml/itemProps4.xml><?xml version="1.0" encoding="utf-8"?>
<ds:datastoreItem xmlns:ds="http://schemas.openxmlformats.org/officeDocument/2006/customXml" ds:itemID="{E4BBA829-BA5E-4A6F-970A-87FF1796F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0fee0-69da-4cd8-a013-23a31fb3f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Muireann Ní Thuairisg (ELC)</dc:creator>
  <cp:keywords/>
  <dc:description/>
  <cp:lastModifiedBy>Muireann Ní Thuairisg (ELC)</cp:lastModifiedBy>
  <cp:revision>4</cp:revision>
  <cp:lastPrinted>2025-07-23T13:51:00Z</cp:lastPrinted>
  <dcterms:created xsi:type="dcterms:W3CDTF">2025-07-23T11:24:00Z</dcterms:created>
  <dcterms:modified xsi:type="dcterms:W3CDTF">2025-07-30T11:45:00Z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0x0101000BC94875665D404BB1351B53C41FD2C000C9E6204F35B3F94695F942B233C996E5</vt:lpwstr>
  </property>
  <property fmtid="{D5CDD505-2E9C-101B-9397-08002B2CF9AE}" pid="3" name="eDocs_Year">
    <vt:lpwstr>2;#2025|f481652e-73ae-4172-8455-6b1e4f5d79af</vt:lpwstr>
  </property>
  <property fmtid="{D5CDD505-2E9C-101B-9397-08002B2CF9AE}" pid="4" name="eDocs_FileTopics">
    <vt:lpwstr>3;#FOI|ac899cd8-5cad-4c12-bddb-872ff677f93e</vt:lpwstr>
  </property>
  <property fmtid="{D5CDD505-2E9C-101B-9397-08002B2CF9AE}" pid="5" name="ge25f6a3ef6f42d4865685f2a74bf8c7">
    <vt:lpwstr/>
  </property>
  <property fmtid="{D5CDD505-2E9C-101B-9397-08002B2CF9AE}" pid="6" name="eDocs_RetentionPeriodTerm">
    <vt:lpwstr/>
  </property>
  <property fmtid="{D5CDD505-2E9C-101B-9397-08002B2CF9AE}" pid="7" name="eDocs_SecurityClassification">
    <vt:lpwstr>4;#Unclassified|85253a02-d239-4f6c-897f-b3c1807baee2</vt:lpwstr>
  </property>
  <property fmtid="{D5CDD505-2E9C-101B-9397-08002B2CF9AE}" pid="8" name="eDocs_Series">
    <vt:lpwstr>1;#005|be8b92a3-6f07-4dab-b5f5-4443813ce444</vt:lpwstr>
  </property>
  <property fmtid="{D5CDD505-2E9C-101B-9397-08002B2CF9AE}" pid="9" name="eDocs_DocumentTopics">
    <vt:lpwstr/>
  </property>
</Properties>
</file>