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CEE4A" w14:textId="7891D478" w:rsidR="00266808" w:rsidRPr="00C63015" w:rsidRDefault="00D46A9A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l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gibili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dad de los v</w:t>
      </w:r>
      <w:r w:rsidR="00266808"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ot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ant</w:t>
      </w:r>
      <w:r w:rsidR="00266808"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s</w:t>
      </w:r>
    </w:p>
    <w:p w14:paraId="392E7F99" w14:textId="78CFD5E2" w:rsidR="00266808" w:rsidRPr="00C63015" w:rsidRDefault="00D46A9A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Para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n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cualquier elección, debes tener derecho a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47E1EDF1" w14:textId="13B05755" w:rsidR="00266808" w:rsidRPr="00C63015" w:rsidRDefault="00D46A9A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Debes</w:t>
      </w:r>
      <w:r w:rsidR="00722D71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ser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41721CD4" w14:textId="5C3BBE92" w:rsidR="00266808" w:rsidRPr="00C63015" w:rsidRDefault="00722D71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Mayor de 1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8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años el día de la votación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="00CD4A7E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51C8C888" w14:textId="1A51B0B6" w:rsidR="00266808" w:rsidRPr="00C63015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Resident</w:t>
      </w:r>
      <w:r w:rsidR="00CD4A7E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="00CD4A7E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Irland</w:t>
      </w:r>
      <w:r w:rsidR="00CD4A7E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="00CD4A7E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1EC1E93E" w14:textId="7083FE27" w:rsidR="00266808" w:rsidRPr="00C63015" w:rsidRDefault="00266808" w:rsidP="0026680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hyperlink r:id="rId8" w:history="1">
        <w:r w:rsidR="00F451BD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Estar r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egistr</w:t>
        </w:r>
        <w:r w:rsidR="00CD4A7E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a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d</w:t>
        </w:r>
        <w:r w:rsidR="00CD4A7E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o para votar</w:t>
        </w:r>
      </w:hyperlink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101DAF37" w14:textId="6E723818" w:rsidR="00266808" w:rsidRPr="00C63015" w:rsidRDefault="00A134DE" w:rsidP="00A134D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Incluso si usted es elegible para votar, no puede votar a menos que esté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inscrito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en el </w:t>
      </w:r>
      <w:r w:rsidRPr="00C6301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es-VE" w:eastAsia="en-IE"/>
          <w14:ligatures w14:val="none"/>
        </w:rPr>
        <w:t>Registro de Electores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 </w:t>
      </w:r>
    </w:p>
    <w:p w14:paraId="5DD79397" w14:textId="15172E8F" w:rsidR="00266808" w:rsidRPr="00C63015" w:rsidRDefault="00652FA5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una elección general?</w:t>
      </w:r>
    </w:p>
    <w:p w14:paraId="3245F40E" w14:textId="7875FEA0" w:rsidR="00266808" w:rsidRPr="00C63015" w:rsidRDefault="00895B85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Puedes votar en una elección general si eres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40B07BA7" w14:textId="28598846" w:rsidR="00266808" w:rsidRPr="00C63015" w:rsidRDefault="00895B85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Ciudadano irlandés o británico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resident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 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n Irland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4D8482D8" w14:textId="3889FA42" w:rsidR="00266808" w:rsidRPr="00C63015" w:rsidRDefault="008C0484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Mayor de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18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años el día de las elecciones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6F9C75C0" w14:textId="484DD6A7" w:rsidR="00266808" w:rsidRPr="00C63015" w:rsidRDefault="00266808" w:rsidP="002668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hyperlink r:id="rId9" w:history="1"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Registr</w:t>
        </w:r>
        <w:r w:rsidR="008C0484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a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d</w:t>
        </w:r>
        <w:r w:rsidR="008C0484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 xml:space="preserve">o para 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vot</w:t>
        </w:r>
        <w:r w:rsidR="008C0484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ar</w:t>
        </w:r>
      </w:hyperlink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605E4C6C" w14:textId="11FA0776" w:rsidR="00266808" w:rsidRPr="00C63015" w:rsidRDefault="00921F1E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una elección local?</w:t>
      </w:r>
    </w:p>
    <w:p w14:paraId="1CA6A6E0" w14:textId="29AA819D" w:rsidR="00266808" w:rsidRPr="00C63015" w:rsidRDefault="00A24EEC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Toda persona que resida habitualmente en el Estado tiene derecho 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</w:t>
      </w:r>
      <w:proofErr w:type="spellStart"/>
      <w:r w:rsidR="00266808" w:rsidRPr="00C63015">
        <w:rPr>
          <w:lang w:val="es-VE"/>
        </w:rPr>
        <w:fldChar w:fldCharType="begin"/>
      </w:r>
      <w:r w:rsidR="00266808" w:rsidRPr="00C63015">
        <w:rPr>
          <w:lang w:val="es-VE"/>
        </w:rPr>
        <w:instrText>HYPERLINK "http://www.checktheregister.ie/"</w:instrText>
      </w:r>
      <w:r w:rsidR="00266808" w:rsidRPr="00C63015">
        <w:rPr>
          <w:lang w:val="es-VE"/>
        </w:rPr>
      </w:r>
      <w:r w:rsidR="00266808" w:rsidRPr="00C63015">
        <w:rPr>
          <w:lang w:val="es-VE"/>
        </w:rPr>
        <w:fldChar w:fldCharType="separate"/>
      </w:r>
      <w:r w:rsidRPr="00C63015">
        <w:rPr>
          <w:rFonts w:ascii="Arial" w:eastAsia="Times New Roman" w:hAnsi="Arial" w:cs="Arial"/>
          <w:color w:val="0D6EFD"/>
          <w:kern w:val="0"/>
          <w:sz w:val="20"/>
          <w:szCs w:val="20"/>
          <w:u w:val="single"/>
          <w:lang w:val="es-VE" w:eastAsia="en-IE"/>
          <w14:ligatures w14:val="none"/>
        </w:rPr>
        <w:t>incribirse</w:t>
      </w:r>
      <w:proofErr w:type="spellEnd"/>
      <w:r w:rsidR="00266808" w:rsidRPr="00C63015">
        <w:rPr>
          <w:lang w:val="es-VE"/>
        </w:rPr>
        <w:fldChar w:fldCharType="end"/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en el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Registr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o Electoral.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</w:t>
      </w:r>
      <w:r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>No es necesario ser ciudadano irlandés para votar</w:t>
      </w:r>
      <w:r w:rsidR="007F46C6"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 xml:space="preserve">en las elecciones </w:t>
      </w:r>
      <w:r w:rsidR="00266808"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>locale</w:t>
      </w:r>
      <w:r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>s</w:t>
      </w:r>
      <w:r w:rsidR="00266808"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405C9878" w14:textId="3D1A3466" w:rsidR="00266808" w:rsidRPr="00C63015" w:rsidRDefault="006A7357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Para votar en una elección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local, </w:t>
      </w:r>
      <w:r w:rsidR="00193E9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debe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3B521D2B" w14:textId="717B5ABB" w:rsidR="00266808" w:rsidRPr="00C63015" w:rsidRDefault="00CE59B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mayor de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18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años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5835D1D6" w14:textId="653F1DEB" w:rsidR="00266808" w:rsidRPr="00C63015" w:rsidRDefault="00CE59B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Residir en el distrito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electoral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local;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23BFE911" w14:textId="61ED478E" w:rsidR="00266808" w:rsidRPr="00C63015" w:rsidRDefault="00CE59B0" w:rsidP="0026680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Estar inscrito en el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Registr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o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Elector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145D015A" w14:textId="12156C47" w:rsidR="00266808" w:rsidRPr="00C63015" w:rsidRDefault="003D0904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las elecciones al Parlamento Europeo?</w:t>
      </w:r>
    </w:p>
    <w:p w14:paraId="4F099ACF" w14:textId="1A5D025E" w:rsidR="00266808" w:rsidRPr="00C63015" w:rsidRDefault="00951622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Todo ciudadano irlandés mayor de 18 años inscrito en el </w:t>
      </w:r>
      <w:r w:rsidR="001A1FEC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registro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electoral puede votar en las elecciones europeas. Si es ciudadano </w:t>
      </w:r>
      <w:r w:rsidR="00C1587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irlandés,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pero reside en otro país de la UE, puede votar en ese país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3E84CB1F" w14:textId="4F17C175" w:rsidR="00266808" w:rsidRPr="00C63015" w:rsidRDefault="007E74B5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Si reside en Irlanda, pero es de otro Estado miembro de la UE, puede votar en las elecciones europeas en Irlanda. Para ello, su nombre debe estar inscrito en el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</w:t>
      </w:r>
      <w:hyperlink r:id="rId10" w:history="1">
        <w:r w:rsidR="00266808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registr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o</w:t>
        </w:r>
        <w:r w:rsidR="00266808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 xml:space="preserve"> elector</w:t>
        </w:r>
        <w:r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al</w:t>
        </w:r>
      </w:hyperlink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07712886" w14:textId="150B8088" w:rsidR="00266808" w:rsidRPr="00C63015" w:rsidRDefault="00370587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Si es ciudadano de la </w:t>
      </w:r>
      <w:r w:rsidR="00C1587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UE,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pero no se ha inscrito para votar en elecciones europeas anteriores en Irlanda, debe solicitar el registro y completar el formulario de declaración </w:t>
      </w:r>
      <w:r w:rsidR="00FD723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jurada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, </w:t>
      </w:r>
      <w:hyperlink r:id="rId11" w:history="1">
        <w:r w:rsidR="00266808" w:rsidRPr="00C63015">
          <w:rPr>
            <w:rFonts w:ascii="Arial" w:eastAsia="Times New Roman" w:hAnsi="Arial" w:cs="Arial"/>
            <w:color w:val="0D6EFD"/>
            <w:kern w:val="0"/>
            <w:sz w:val="20"/>
            <w:szCs w:val="20"/>
            <w:u w:val="single"/>
            <w:lang w:val="es-VE" w:eastAsia="en-IE"/>
            <w14:ligatures w14:val="none"/>
          </w:rPr>
          <w:t>EP1</w:t>
        </w:r>
      </w:hyperlink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. </w:t>
      </w:r>
      <w:r w:rsidR="004377F0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Estas declaraciones se envían a su Estado miembro de origen para evitar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duplica</w:t>
      </w:r>
      <w:r w:rsidR="004377F0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ción de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="004377F0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os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13966B8B" w14:textId="77777777" w:rsidR="00ED13C3" w:rsidRPr="00C63015" w:rsidRDefault="00ED13C3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212529"/>
          <w:kern w:val="0"/>
          <w:sz w:val="20"/>
          <w:szCs w:val="20"/>
          <w:lang w:val="es-VE" w:eastAsia="en-IE"/>
          <w14:ligatures w14:val="none"/>
        </w:rPr>
        <w:t>No se puede votar en las elecciones europeas en más de una circunscripción o país.</w:t>
      </w:r>
    </w:p>
    <w:p w14:paraId="10C660C8" w14:textId="539FB23E" w:rsidR="00266808" w:rsidRPr="00C63015" w:rsidRDefault="001A37D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un referéndum?</w:t>
      </w:r>
    </w:p>
    <w:p w14:paraId="257B87B7" w14:textId="47FDF304" w:rsidR="00266808" w:rsidRPr="00C63015" w:rsidRDefault="00680A9A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Puedes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n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un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refer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é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ndum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si eres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0F122DA8" w14:textId="441C9FA1" w:rsidR="00266808" w:rsidRPr="00C63015" w:rsidRDefault="002D0D7B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lastRenderedPageBreak/>
        <w:t>Ciudadano irlandés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476E4605" w14:textId="6C501E65" w:rsidR="00266808" w:rsidRPr="00C63015" w:rsidRDefault="002D0D7B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Estas inscrito en el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Registr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o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Elector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,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el Listado de Votantes por Correo o el Listado de Votantes Especiales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6C810C4C" w14:textId="2A5EC969" w:rsidR="00266808" w:rsidRPr="00C63015" w:rsidRDefault="00A174E5" w:rsidP="00266808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Mayor de 18 años el día de la votación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2DC1C1B0" w14:textId="1A8515C0" w:rsidR="00266808" w:rsidRPr="00C63015" w:rsidRDefault="00947DC7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 xml:space="preserve">¿Quién puede votar en las elecciones del </w:t>
      </w:r>
      <w:proofErr w:type="spellStart"/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Seanad</w:t>
      </w:r>
      <w:proofErr w:type="spellEnd"/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?</w:t>
      </w:r>
    </w:p>
    <w:p w14:paraId="7D303CFF" w14:textId="462B9090" w:rsidR="00266808" w:rsidRPr="00C63015" w:rsidRDefault="00EC74C5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Para votar en las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elec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ion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al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</w:t>
      </w:r>
      <w:proofErr w:type="spellStart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Seanad</w:t>
      </w:r>
      <w:proofErr w:type="spellEnd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,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debe ser ciudadano irlandés y cumplir cualquiera de las siguientes condiciones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3EA10E74" w14:textId="1170C0D4" w:rsidR="00266808" w:rsidRPr="00C63015" w:rsidRDefault="00B60F49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Graduado de la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Universi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dad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Na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ci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onal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Irland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(o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de una institución reconocida por la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NUI)</w:t>
      </w:r>
    </w:p>
    <w:p w14:paraId="43B44FE2" w14:textId="3164AF77" w:rsidR="00266808" w:rsidRPr="00C63015" w:rsidRDefault="00B60F49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Graduado del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Trinity </w:t>
      </w:r>
      <w:proofErr w:type="spellStart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College</w:t>
      </w:r>
      <w:proofErr w:type="spellEnd"/>
    </w:p>
    <w:p w14:paraId="77695F79" w14:textId="06A1B5F8" w:rsidR="00266808" w:rsidRPr="00C63015" w:rsidRDefault="0056166C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Miembro de la </w:t>
      </w:r>
      <w:proofErr w:type="spellStart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Dáil</w:t>
      </w:r>
      <w:proofErr w:type="spellEnd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proofErr w:type="spellStart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Eireann</w:t>
      </w:r>
      <w:proofErr w:type="spellEnd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 (</w:t>
      </w:r>
      <w:proofErr w:type="spellStart"/>
      <w:r w:rsidR="00266808" w:rsidRPr="00C6301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es-VE" w:eastAsia="en-IE"/>
          <w14:ligatures w14:val="none"/>
        </w:rPr>
        <w:t>Teachta</w:t>
      </w:r>
      <w:proofErr w:type="spellEnd"/>
      <w:r w:rsidR="00266808" w:rsidRPr="00C6301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proofErr w:type="spellStart"/>
      <w:r w:rsidR="00266808" w:rsidRPr="00C63015">
        <w:rPr>
          <w:rFonts w:ascii="Arial" w:eastAsia="Times New Roman" w:hAnsi="Arial" w:cs="Arial"/>
          <w:i/>
          <w:iCs/>
          <w:color w:val="212529"/>
          <w:kern w:val="0"/>
          <w:sz w:val="20"/>
          <w:szCs w:val="20"/>
          <w:lang w:val="es-VE" w:eastAsia="en-IE"/>
          <w14:ligatures w14:val="none"/>
        </w:rPr>
        <w:t>Dála</w:t>
      </w:r>
      <w:proofErr w:type="spellEnd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, o TD)</w:t>
      </w:r>
    </w:p>
    <w:p w14:paraId="2080A503" w14:textId="0319A300" w:rsidR="00266808" w:rsidRPr="00C63015" w:rsidRDefault="0056166C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Miembro saliente del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proofErr w:type="spellStart"/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Seanad</w:t>
      </w:r>
      <w:proofErr w:type="spellEnd"/>
    </w:p>
    <w:p w14:paraId="024727E7" w14:textId="041B82C7" w:rsidR="00266808" w:rsidRPr="00C63015" w:rsidRDefault="0056166C" w:rsidP="00266808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Miembro de un consejo municipal o de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con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dad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o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(conc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ejal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)</w:t>
      </w:r>
    </w:p>
    <w:p w14:paraId="7ED28B27" w14:textId="2DBC4944" w:rsidR="00266808" w:rsidRPr="00C63015" w:rsidRDefault="00046FFC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Si es elegible, puede votar en los distritos electorales de NUI y Trinity </w:t>
      </w:r>
      <w:proofErr w:type="spellStart"/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College</w:t>
      </w:r>
      <w:proofErr w:type="spellEnd"/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, incluso si reside fuera de Irlanda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6E3146E3" w14:textId="15EF4A66" w:rsidR="00266808" w:rsidRPr="00C63015" w:rsidRDefault="001E5C77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una elección presidencial?</w:t>
      </w:r>
    </w:p>
    <w:p w14:paraId="73795CA3" w14:textId="4D04552D" w:rsidR="00266808" w:rsidRPr="00C63015" w:rsidRDefault="001E5C77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Para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 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n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l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s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elec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ion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presiden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ial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,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debe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:</w:t>
      </w:r>
    </w:p>
    <w:p w14:paraId="11E3C1E5" w14:textId="33890330" w:rsidR="00266808" w:rsidRPr="00C63015" w:rsidRDefault="001E5C77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Se ciudadano irlandés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69921839" w14:textId="600E9FB7" w:rsidR="00266808" w:rsidRPr="00C63015" w:rsidRDefault="001E5C77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Ser mayor de 18 años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24B83F17" w14:textId="7DA3C114" w:rsidR="00266808" w:rsidRPr="00C63015" w:rsidRDefault="00C34879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Tener su domicilio </w:t>
      </w:r>
      <w:r w:rsidR="001E5C77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en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Irland</w:t>
      </w:r>
      <w:r w:rsidR="001E5C77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4B591CE9" w14:textId="2638D7D5" w:rsidR="00266808" w:rsidRPr="00C63015" w:rsidRDefault="00C34879" w:rsidP="00266808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Estar registrado para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34B70264" w14:textId="4A228795" w:rsidR="00266808" w:rsidRPr="00C63015" w:rsidRDefault="00885ADB" w:rsidP="00266808">
      <w:pPr>
        <w:shd w:val="clear" w:color="auto" w:fill="FFFFFF"/>
        <w:spacing w:after="225" w:line="240" w:lineRule="auto"/>
        <w:outlineLvl w:val="1"/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b/>
          <w:bCs/>
          <w:color w:val="004F9E"/>
          <w:kern w:val="0"/>
          <w:sz w:val="36"/>
          <w:szCs w:val="36"/>
          <w:lang w:val="es-VE" w:eastAsia="en-IE"/>
          <w14:ligatures w14:val="none"/>
        </w:rPr>
        <w:t>¿Quién puede votar en las elecciones a la alcaldía de Limerick?</w:t>
      </w:r>
    </w:p>
    <w:p w14:paraId="6BE397CF" w14:textId="00BE958B" w:rsidR="00266808" w:rsidRPr="00C63015" w:rsidRDefault="005107F6" w:rsidP="00266808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Para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vot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ar 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n </w:t>
      </w:r>
      <w:r w:rsidR="007F604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las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elec</w:t>
      </w:r>
      <w:r w:rsidR="007F604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c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ion</w:t>
      </w:r>
      <w:r w:rsidR="007F604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es para alcalde de 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Limerick</w:t>
      </w:r>
      <w:r w:rsidR="007F604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, de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be;</w:t>
      </w:r>
    </w:p>
    <w:p w14:paraId="1543C61B" w14:textId="779DB4E3" w:rsidR="00266808" w:rsidRPr="00C63015" w:rsidRDefault="007F604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Ser mayor de 18 años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6413AE7B" w14:textId="76EE0AA2" w:rsidR="00266808" w:rsidRPr="00C63015" w:rsidRDefault="007F604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Tener su domicilio en el Estado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;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y</w:t>
      </w:r>
    </w:p>
    <w:p w14:paraId="6219991F" w14:textId="1BCD6BAC" w:rsidR="00266808" w:rsidRPr="00C63015" w:rsidRDefault="007F6048" w:rsidP="00266808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</w:pP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Estar registrado para votar</w:t>
      </w:r>
      <w:r w:rsidR="00B60710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 </w:t>
      </w:r>
      <w:r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en las </w:t>
      </w:r>
      <w:r w:rsidR="000A7427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 xml:space="preserve">circunscripciones </w:t>
      </w:r>
      <w:r w:rsidR="00B60710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electorales de la ciudad y el condado</w:t>
      </w:r>
      <w:r w:rsidR="00266808" w:rsidRPr="00C63015">
        <w:rPr>
          <w:rFonts w:ascii="Arial" w:eastAsia="Times New Roman" w:hAnsi="Arial" w:cs="Arial"/>
          <w:color w:val="212529"/>
          <w:kern w:val="0"/>
          <w:sz w:val="20"/>
          <w:szCs w:val="20"/>
          <w:lang w:val="es-VE" w:eastAsia="en-IE"/>
          <w14:ligatures w14:val="none"/>
        </w:rPr>
        <w:t>.</w:t>
      </w:r>
    </w:p>
    <w:p w14:paraId="1319F910" w14:textId="77777777" w:rsidR="006336CE" w:rsidRPr="00C63015" w:rsidRDefault="006336CE">
      <w:pPr>
        <w:rPr>
          <w:lang w:val="es-VE"/>
        </w:rPr>
      </w:pPr>
    </w:p>
    <w:sectPr w:rsidR="006336CE" w:rsidRPr="00C630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95007"/>
    <w:multiLevelType w:val="multilevel"/>
    <w:tmpl w:val="C7E0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8E459D"/>
    <w:multiLevelType w:val="multilevel"/>
    <w:tmpl w:val="B472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4E721D"/>
    <w:multiLevelType w:val="multilevel"/>
    <w:tmpl w:val="5B428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V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5B412C"/>
    <w:multiLevelType w:val="multilevel"/>
    <w:tmpl w:val="7486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V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D5902"/>
    <w:multiLevelType w:val="multilevel"/>
    <w:tmpl w:val="C4CA1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473278"/>
    <w:multiLevelType w:val="multilevel"/>
    <w:tmpl w:val="B1F20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FA13AA"/>
    <w:multiLevelType w:val="multilevel"/>
    <w:tmpl w:val="54F6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es-V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03968"/>
    <w:multiLevelType w:val="multilevel"/>
    <w:tmpl w:val="17465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2C1059"/>
    <w:multiLevelType w:val="multilevel"/>
    <w:tmpl w:val="B394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B61249"/>
    <w:multiLevelType w:val="multilevel"/>
    <w:tmpl w:val="82BE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25369">
    <w:abstractNumId w:val="1"/>
  </w:num>
  <w:num w:numId="2" w16cid:durableId="1595362317">
    <w:abstractNumId w:val="4"/>
  </w:num>
  <w:num w:numId="3" w16cid:durableId="2104102732">
    <w:abstractNumId w:val="7"/>
  </w:num>
  <w:num w:numId="4" w16cid:durableId="37512528">
    <w:abstractNumId w:val="9"/>
  </w:num>
  <w:num w:numId="5" w16cid:durableId="2122991011">
    <w:abstractNumId w:val="8"/>
  </w:num>
  <w:num w:numId="6" w16cid:durableId="884100672">
    <w:abstractNumId w:val="5"/>
  </w:num>
  <w:num w:numId="7" w16cid:durableId="1803383865">
    <w:abstractNumId w:val="0"/>
  </w:num>
  <w:num w:numId="8" w16cid:durableId="656226116">
    <w:abstractNumId w:val="2"/>
  </w:num>
  <w:num w:numId="9" w16cid:durableId="682702853">
    <w:abstractNumId w:val="3"/>
  </w:num>
  <w:num w:numId="10" w16cid:durableId="20689935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7D9"/>
    <w:rsid w:val="00046FFC"/>
    <w:rsid w:val="000A7427"/>
    <w:rsid w:val="00193E98"/>
    <w:rsid w:val="001A1FEC"/>
    <w:rsid w:val="001A37DB"/>
    <w:rsid w:val="001E5C77"/>
    <w:rsid w:val="00266808"/>
    <w:rsid w:val="002D0D7B"/>
    <w:rsid w:val="003441B3"/>
    <w:rsid w:val="00370587"/>
    <w:rsid w:val="003A615F"/>
    <w:rsid w:val="003D0904"/>
    <w:rsid w:val="003D3A67"/>
    <w:rsid w:val="004377F0"/>
    <w:rsid w:val="00502CCE"/>
    <w:rsid w:val="005107F6"/>
    <w:rsid w:val="0056166C"/>
    <w:rsid w:val="006336CE"/>
    <w:rsid w:val="00652FA5"/>
    <w:rsid w:val="00680A9A"/>
    <w:rsid w:val="006A7357"/>
    <w:rsid w:val="00722D71"/>
    <w:rsid w:val="007E74B5"/>
    <w:rsid w:val="007F46C6"/>
    <w:rsid w:val="007F6048"/>
    <w:rsid w:val="00885ADB"/>
    <w:rsid w:val="00895B85"/>
    <w:rsid w:val="008C0484"/>
    <w:rsid w:val="00904E5E"/>
    <w:rsid w:val="00921F1E"/>
    <w:rsid w:val="00947DC7"/>
    <w:rsid w:val="00951622"/>
    <w:rsid w:val="009A6B50"/>
    <w:rsid w:val="00A134DE"/>
    <w:rsid w:val="00A174E5"/>
    <w:rsid w:val="00A24EEC"/>
    <w:rsid w:val="00B60710"/>
    <w:rsid w:val="00B60F49"/>
    <w:rsid w:val="00BB0977"/>
    <w:rsid w:val="00C15878"/>
    <w:rsid w:val="00C34879"/>
    <w:rsid w:val="00C63015"/>
    <w:rsid w:val="00CD4A7E"/>
    <w:rsid w:val="00CE59B0"/>
    <w:rsid w:val="00D238F1"/>
    <w:rsid w:val="00D46A9A"/>
    <w:rsid w:val="00DF17D9"/>
    <w:rsid w:val="00EC74C5"/>
    <w:rsid w:val="00ED13C3"/>
    <w:rsid w:val="00F451BD"/>
    <w:rsid w:val="00FD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64AA"/>
  <w15:chartTrackingRefBased/>
  <w15:docId w15:val="{E0CCC091-438F-4F83-A89F-3D32D3F7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1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1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17D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1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17D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1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1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1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1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17D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17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17D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17D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17D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17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17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17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17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1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1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1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1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1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17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17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17D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17D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17D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17D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4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0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cktheregister.ie/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hecktheregister.ie/en-IE/forms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checktheregister.ie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electoralcommission.ie/check-the-regis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b1b8a72855341e18dd75ce464e281f2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fbaa881fc4ae443f9fdafbdd527793df xmlns="ada10bc8-9165-401f-b713-ca16647211ca">
      <Terms xmlns="http://schemas.microsoft.com/office/infopath/2007/PartnerControls"/>
    </fbaa881fc4ae443f9fdafbdd527793df>
    <eDocs_eFileName xmlns="ada10bc8-9165-401f-b713-ca16647211ca">ELC032-002-2025</eDocs_eFileName>
    <m02c691f3efa402dab5cbaa8c240a9e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77008ca9-d7dc-4768-8a9d-355c615069c2</TermId>
        </TermInfo>
        <TermInfo xmlns="http://schemas.microsoft.com/office/infopath/2007/PartnerControls">
          <TermName xmlns="http://schemas.microsoft.com/office/infopath/2007/PartnerControls">#Project</TermName>
          <TermId xmlns="http://schemas.microsoft.com/office/infopath/2007/PartnerControls">a08f01ba-c520-4181-b3bd-3321a10aa90d</TermId>
        </TermInfo>
        <TermInfo xmlns="http://schemas.microsoft.com/office/infopath/2007/PartnerControls">
          <TermName xmlns="http://schemas.microsoft.com/office/infopath/2007/PartnerControls">#Social</TermName>
          <TermId xmlns="http://schemas.microsoft.com/office/infopath/2007/PartnerControls">fe434606-7432-4519-ba44-3e853d14008a</TermId>
        </TermInfo>
      </Terms>
    </m02c691f3efa402dab5cbaa8c240a9e7>
    <h1f8bb4843d6459a8b809123185593c7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032</TermName>
          <TermId xmlns="http://schemas.microsoft.com/office/infopath/2007/PartnerControls">55eb9c9a-a963-4b39-9530-a6b46cb9ca08</TermId>
        </TermInfo>
      </Terms>
    </h1f8bb4843d6459a8b809123185593c7>
    <eDocs_FileStatus xmlns="ada10bc8-9165-401f-b713-ca16647211ca">Live</eDocs_FileStatus>
    <mbbd3fafa5ab4e5eb8a6a5e099cef439 xmlns="ada10bc8-9165-401f-b713-ca16647211c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da10bc8-9165-401f-b713-ca16647211ca">
      <Value>6</Value>
      <Value>5</Value>
      <Value>4</Value>
      <Value>3</Value>
      <Value>2</Value>
      <Value>1</Value>
    </TaxCatchAll>
    <_vti_ItemDeclaredRecord xmlns="ada10bc8-9165-401f-b713-ca16647211c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6D298E6D76F6934883E57ADF26FE3F3F" ma:contentTypeVersion="55" ma:contentTypeDescription="" ma:contentTypeScope="" ma:versionID="d2482e1fb9b3909b6ad1178817bb8e79">
  <xsd:schema xmlns:xsd="http://www.w3.org/2001/XMLSchema" xmlns:xs="http://www.w3.org/2001/XMLSchema" xmlns:p="http://schemas.microsoft.com/office/2006/metadata/properties" xmlns:ns2="ada10bc8-9165-401f-b713-ca16647211ca" targetNamespace="http://schemas.microsoft.com/office/2006/metadata/properties" ma:root="true" ma:fieldsID="c50950a4ee8f915386e37aec107983a5" ns2:_="">
    <xsd:import namespace="ada10bc8-9165-401f-b713-ca16647211ca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10bc8-9165-401f-b713-ca16647211ca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7cd0fd7-5239-4604-b227-88b097d7dba7}" ma:internalName="TaxCatchAll" ma:showField="CatchAllData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7cd0fd7-5239-4604-b227-88b097d7dba7}" ma:internalName="TaxCatchAllLabel" ma:readOnly="true" ma:showField="CatchAllDataLabel" ma:web="ada10bc8-9165-401f-b713-ca1664721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32|55eb9c9a-a963-4b39-9530-a6b46cb9ca08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D82664-399A-4A6F-9F52-1D94CFEA4EE4}">
  <ds:schemaRefs>
    <ds:schemaRef ds:uri="http://schemas.microsoft.com/office/2006/metadata/properties"/>
    <ds:schemaRef ds:uri="http://schemas.microsoft.com/office/infopath/2007/PartnerControls"/>
    <ds:schemaRef ds:uri="ada10bc8-9165-401f-b713-ca16647211ca"/>
  </ds:schemaRefs>
</ds:datastoreItem>
</file>

<file path=customXml/itemProps2.xml><?xml version="1.0" encoding="utf-8"?>
<ds:datastoreItem xmlns:ds="http://schemas.openxmlformats.org/officeDocument/2006/customXml" ds:itemID="{3BA66BD0-11E0-4121-8592-86B2F4BD38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991AA0-E3FE-43F4-997C-DE9B3074A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a10bc8-9165-401f-b713-ca1664721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500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BTS Desktop</Company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Higgins (ELC)</dc:creator>
  <cp:keywords/>
  <dc:description/>
  <cp:lastModifiedBy>ORLANDO MARCANO SAAB</cp:lastModifiedBy>
  <cp:revision>34</cp:revision>
  <dcterms:created xsi:type="dcterms:W3CDTF">2025-08-06T22:08:00Z</dcterms:created>
  <dcterms:modified xsi:type="dcterms:W3CDTF">2025-08-07T00:49:00Z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0x0101000BC94875665D404BB1351B53C41FD2C0006D298E6D76F6934883E57ADF26FE3F3F</vt:lpwstr>
  </property>
  <property fmtid="{D5CDD505-2E9C-101B-9397-08002B2CF9AE}" pid="3" name="eDocs_FileTopics">
    <vt:lpwstr>3;#Education|77008ca9-d7dc-4768-8a9d-355c615069c2;#4;##Project|a08f01ba-c520-4181-b3bd-3321a10aa90d;#5;##Social|fe434606-7432-4519-ba44-3e853d14008a</vt:lpwstr>
  </property>
  <property fmtid="{D5CDD505-2E9C-101B-9397-08002B2CF9AE}" pid="4" name="eDocs_SecurityClassification">
    <vt:lpwstr>6;#Unclassified|85253a02-d239-4f6c-897f-b3c1807baee2</vt:lpwstr>
  </property>
  <property fmtid="{D5CDD505-2E9C-101B-9397-08002B2CF9AE}" pid="5" name="eDocs_Series">
    <vt:lpwstr>1;#032|55eb9c9a-a963-4b39-9530-a6b46cb9ca08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