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C3CA8" w14:textId="77777777" w:rsidR="00482C51" w:rsidRDefault="00482C51" w:rsidP="00482C51">
      <w:pPr>
        <w:jc w:val="center"/>
      </w:pPr>
      <w:r w:rsidRPr="00DE574C">
        <w:rPr>
          <w:noProof/>
          <w:lang w:eastAsia="en-IE"/>
        </w:rPr>
        <w:drawing>
          <wp:inline distT="0" distB="0" distL="0" distR="0" wp14:anchorId="55F3DB4C" wp14:editId="5FB574A2">
            <wp:extent cx="3597980" cy="970251"/>
            <wp:effectExtent l="0" t="0" r="2540" b="1905"/>
            <wp:docPr id="1" name="Picture 1" descr="A blue and yellow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yellow text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99492" cy="1024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FAE02" w14:textId="37DCC902" w:rsidR="00482C51" w:rsidRDefault="00482C51" w:rsidP="00482C5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825DCE">
        <w:rPr>
          <w:rFonts w:ascii="Georgia" w:hAnsi="Georgia"/>
          <w:b/>
          <w:color w:val="002060"/>
          <w:sz w:val="28"/>
          <w:szCs w:val="28"/>
        </w:rPr>
        <w:t>Minutes</w:t>
      </w:r>
    </w:p>
    <w:p w14:paraId="36D34650" w14:textId="77777777" w:rsidR="00482C51" w:rsidRPr="00825DCE" w:rsidRDefault="00482C51" w:rsidP="00482C5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</w:p>
    <w:p w14:paraId="623D3EC1" w14:textId="77777777" w:rsidR="00482C51" w:rsidRPr="002B7E6B" w:rsidRDefault="00482C51" w:rsidP="00482C51">
      <w:pPr>
        <w:spacing w:after="0" w:line="288" w:lineRule="auto"/>
        <w:jc w:val="center"/>
        <w:rPr>
          <w:rFonts w:ascii="Georgia" w:hAnsi="Georgia"/>
          <w:b/>
          <w:color w:val="002060"/>
          <w:sz w:val="28"/>
          <w:szCs w:val="28"/>
        </w:rPr>
      </w:pPr>
      <w:r w:rsidRPr="002B7E6B">
        <w:rPr>
          <w:rFonts w:ascii="Georgia" w:hAnsi="Georgia"/>
          <w:b/>
          <w:color w:val="002060"/>
          <w:sz w:val="28"/>
          <w:szCs w:val="28"/>
        </w:rPr>
        <w:t xml:space="preserve">Meeting of An </w:t>
      </w:r>
      <w:proofErr w:type="spellStart"/>
      <w:r w:rsidRPr="002B7E6B">
        <w:rPr>
          <w:rFonts w:ascii="Georgia" w:hAnsi="Georgia"/>
          <w:b/>
          <w:color w:val="002060"/>
          <w:sz w:val="28"/>
          <w:szCs w:val="28"/>
        </w:rPr>
        <w:t>Coimisiún</w:t>
      </w:r>
      <w:proofErr w:type="spellEnd"/>
      <w:r w:rsidRPr="002B7E6B">
        <w:rPr>
          <w:rFonts w:ascii="Georgia" w:hAnsi="Georgia"/>
          <w:b/>
          <w:color w:val="002060"/>
          <w:sz w:val="28"/>
          <w:szCs w:val="28"/>
        </w:rPr>
        <w:t xml:space="preserve"> </w:t>
      </w:r>
      <w:proofErr w:type="spellStart"/>
      <w:r w:rsidRPr="002B7E6B">
        <w:rPr>
          <w:rFonts w:ascii="Georgia" w:hAnsi="Georgia"/>
          <w:b/>
          <w:color w:val="002060"/>
          <w:sz w:val="28"/>
          <w:szCs w:val="28"/>
        </w:rPr>
        <w:t>Toghcháin</w:t>
      </w:r>
      <w:proofErr w:type="spellEnd"/>
      <w:r w:rsidRPr="002B7E6B">
        <w:rPr>
          <w:rFonts w:ascii="Georgia" w:hAnsi="Georgia"/>
          <w:b/>
          <w:color w:val="002060"/>
          <w:sz w:val="28"/>
          <w:szCs w:val="28"/>
        </w:rPr>
        <w:t>, The Electoral Commission.</w:t>
      </w:r>
    </w:p>
    <w:p w14:paraId="629D6E31" w14:textId="77777777" w:rsidR="00482C51" w:rsidRPr="002B7E6B" w:rsidRDefault="00482C51" w:rsidP="00482C51">
      <w:pPr>
        <w:spacing w:after="0" w:line="288" w:lineRule="auto"/>
        <w:rPr>
          <w:rFonts w:ascii="Georgia" w:hAnsi="Georgia"/>
          <w:b/>
          <w:color w:val="002060"/>
          <w:sz w:val="28"/>
          <w:szCs w:val="28"/>
        </w:rPr>
      </w:pPr>
    </w:p>
    <w:p w14:paraId="4C994636" w14:textId="77777777" w:rsidR="00482C51" w:rsidRPr="002B7E6B" w:rsidRDefault="00482C51" w:rsidP="00482C51">
      <w:pPr>
        <w:spacing w:after="0" w:line="288" w:lineRule="auto"/>
        <w:jc w:val="center"/>
        <w:rPr>
          <w:rFonts w:ascii="Georgia" w:hAnsi="Georgia"/>
          <w:b/>
          <w:color w:val="002060"/>
          <w:sz w:val="26"/>
          <w:szCs w:val="26"/>
        </w:rPr>
      </w:pPr>
      <w:r w:rsidRPr="002B7E6B">
        <w:rPr>
          <w:rFonts w:ascii="Georgia" w:hAnsi="Georgia"/>
          <w:b/>
          <w:color w:val="002060"/>
          <w:sz w:val="26"/>
          <w:szCs w:val="26"/>
        </w:rPr>
        <w:t>ACT Boardroom, Dublin Castle</w:t>
      </w:r>
      <w:r w:rsidRPr="008764F5">
        <w:rPr>
          <w:rFonts w:ascii="Georgia" w:hAnsi="Georgia"/>
          <w:b/>
          <w:color w:val="002060"/>
          <w:sz w:val="26"/>
          <w:szCs w:val="26"/>
        </w:rPr>
        <w:t xml:space="preserve">| </w:t>
      </w:r>
      <w:r>
        <w:rPr>
          <w:rFonts w:ascii="Georgia" w:hAnsi="Georgia"/>
          <w:b/>
          <w:color w:val="002060"/>
          <w:sz w:val="26"/>
          <w:szCs w:val="26"/>
        </w:rPr>
        <w:t>8</w:t>
      </w:r>
      <w:r w:rsidRPr="008764F5">
        <w:rPr>
          <w:rFonts w:ascii="Georgia" w:hAnsi="Georgia"/>
          <w:b/>
          <w:color w:val="002060"/>
          <w:sz w:val="26"/>
          <w:szCs w:val="26"/>
        </w:rPr>
        <w:t>.00am</w:t>
      </w:r>
      <w:r w:rsidRPr="002B7E6B">
        <w:rPr>
          <w:rFonts w:ascii="Georgia" w:hAnsi="Georgia"/>
          <w:b/>
          <w:color w:val="002060"/>
          <w:sz w:val="26"/>
          <w:szCs w:val="26"/>
        </w:rPr>
        <w:t xml:space="preserve"> | </w:t>
      </w:r>
      <w:r>
        <w:rPr>
          <w:rFonts w:ascii="Georgia" w:hAnsi="Georgia"/>
          <w:b/>
          <w:color w:val="002060"/>
          <w:sz w:val="26"/>
          <w:szCs w:val="26"/>
        </w:rPr>
        <w:t>5 June 2025</w:t>
      </w:r>
    </w:p>
    <w:p w14:paraId="2F275B7D" w14:textId="77777777" w:rsidR="00482C51" w:rsidRPr="002B7E6B" w:rsidRDefault="00482C51" w:rsidP="00482C51">
      <w:pPr>
        <w:spacing w:after="0" w:line="288" w:lineRule="auto"/>
        <w:rPr>
          <w:rFonts w:ascii="Georgia" w:hAnsi="Georgia"/>
          <w:b/>
          <w:color w:val="222A35" w:themeColor="text2" w:themeShade="80"/>
          <w:sz w:val="28"/>
          <w:szCs w:val="28"/>
        </w:rPr>
      </w:pPr>
    </w:p>
    <w:p w14:paraId="13ED8408" w14:textId="77777777" w:rsidR="00482C51" w:rsidRPr="008764F5" w:rsidRDefault="00482C51" w:rsidP="00482C5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8764F5">
        <w:rPr>
          <w:rFonts w:ascii="Georgia" w:hAnsi="Georgia"/>
          <w:b/>
          <w:color w:val="002060"/>
          <w:sz w:val="24"/>
          <w:szCs w:val="24"/>
        </w:rPr>
        <w:t>Attendance</w:t>
      </w:r>
    </w:p>
    <w:p w14:paraId="19EEF489" w14:textId="77777777" w:rsidR="00482C51" w:rsidRPr="008764F5" w:rsidRDefault="00482C51" w:rsidP="00482C5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8764F5">
        <w:rPr>
          <w:rFonts w:ascii="Georgia" w:hAnsi="Georgia"/>
          <w:i/>
          <w:color w:val="002060"/>
          <w:sz w:val="24"/>
          <w:szCs w:val="24"/>
        </w:rPr>
        <w:t>An Coimisiún:</w:t>
      </w:r>
    </w:p>
    <w:p w14:paraId="7F27E623" w14:textId="77777777" w:rsidR="00482C51" w:rsidRPr="00464E43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Justice Marie Baker (Chairperson), Alex Attwood</w:t>
      </w:r>
      <w:r w:rsidRPr="00464E43">
        <w:rPr>
          <w:rFonts w:ascii="Georgia" w:hAnsi="Georgia"/>
          <w:color w:val="002060"/>
          <w:sz w:val="24"/>
          <w:szCs w:val="24"/>
        </w:rPr>
        <w:t xml:space="preserve"> (AA), Ger Deering (GD), Caroline Fennell</w:t>
      </w:r>
      <w:r>
        <w:rPr>
          <w:rFonts w:ascii="Georgia" w:hAnsi="Georgia"/>
          <w:color w:val="002060"/>
          <w:sz w:val="24"/>
          <w:szCs w:val="24"/>
        </w:rPr>
        <w:t>*</w:t>
      </w:r>
      <w:r w:rsidRPr="00464E43">
        <w:rPr>
          <w:rFonts w:ascii="Georgia" w:hAnsi="Georgia"/>
          <w:color w:val="002060"/>
          <w:sz w:val="24"/>
          <w:szCs w:val="24"/>
        </w:rPr>
        <w:t xml:space="preserve"> (CF)</w:t>
      </w:r>
      <w:r>
        <w:rPr>
          <w:rFonts w:ascii="Georgia" w:hAnsi="Georgia"/>
          <w:color w:val="002060"/>
          <w:sz w:val="24"/>
          <w:szCs w:val="24"/>
        </w:rPr>
        <w:t xml:space="preserve"> and</w:t>
      </w:r>
      <w:r w:rsidRPr="00464E43">
        <w:rPr>
          <w:rFonts w:ascii="Georgia" w:hAnsi="Georgia"/>
          <w:color w:val="002060"/>
          <w:sz w:val="24"/>
          <w:szCs w:val="24"/>
        </w:rPr>
        <w:t xml:space="preserve"> Maura Quinn</w:t>
      </w:r>
      <w:r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>(MQ)</w:t>
      </w:r>
      <w:r>
        <w:rPr>
          <w:rFonts w:ascii="Georgia" w:hAnsi="Georgia"/>
          <w:color w:val="002060"/>
          <w:sz w:val="24"/>
          <w:szCs w:val="24"/>
        </w:rPr>
        <w:t xml:space="preserve"> </w:t>
      </w:r>
    </w:p>
    <w:p w14:paraId="38B4B9A9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843666F" w14:textId="77777777" w:rsidR="00482C51" w:rsidRDefault="00482C51" w:rsidP="00482C51">
      <w:pPr>
        <w:spacing w:after="0" w:line="288" w:lineRule="auto"/>
        <w:rPr>
          <w:rFonts w:ascii="Georgia" w:hAnsi="Georgia"/>
          <w:i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 xml:space="preserve">* </w:t>
      </w:r>
      <w:r>
        <w:rPr>
          <w:rFonts w:ascii="Georgia" w:hAnsi="Georgia"/>
          <w:i/>
          <w:color w:val="002060"/>
          <w:sz w:val="24"/>
          <w:szCs w:val="24"/>
        </w:rPr>
        <w:t>Caroline Fennell</w:t>
      </w:r>
      <w:r w:rsidRPr="00464E43">
        <w:rPr>
          <w:rFonts w:ascii="Georgia" w:hAnsi="Georgia"/>
          <w:i/>
          <w:color w:val="002060"/>
          <w:sz w:val="24"/>
          <w:szCs w:val="24"/>
        </w:rPr>
        <w:t xml:space="preserve"> attended the meeting remotely</w:t>
      </w:r>
    </w:p>
    <w:p w14:paraId="1CBD623B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286E23DD" w14:textId="77777777" w:rsidR="00482C51" w:rsidRPr="00A30C76" w:rsidRDefault="00482C51" w:rsidP="00482C51">
      <w:p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A30C76">
        <w:rPr>
          <w:rFonts w:ascii="Georgia" w:hAnsi="Georgia"/>
          <w:b/>
          <w:bCs/>
          <w:color w:val="002060"/>
          <w:sz w:val="24"/>
          <w:szCs w:val="24"/>
        </w:rPr>
        <w:t xml:space="preserve">Apologies </w:t>
      </w:r>
    </w:p>
    <w:p w14:paraId="24629221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Peter Finnegan (PF), </w:t>
      </w:r>
      <w:r w:rsidRPr="00464E43">
        <w:rPr>
          <w:rFonts w:ascii="Georgia" w:hAnsi="Georgia"/>
          <w:color w:val="002060"/>
          <w:sz w:val="24"/>
          <w:szCs w:val="24"/>
        </w:rPr>
        <w:t>John Curran (JC)</w:t>
      </w:r>
    </w:p>
    <w:p w14:paraId="748CC258" w14:textId="77777777" w:rsidR="00482C51" w:rsidRPr="00464E43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57089950" w14:textId="77777777" w:rsidR="00482C51" w:rsidRPr="00464E43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464E43">
        <w:rPr>
          <w:rFonts w:ascii="Georgia" w:hAnsi="Georgia"/>
          <w:i/>
          <w:color w:val="002060"/>
          <w:sz w:val="24"/>
          <w:szCs w:val="24"/>
        </w:rPr>
        <w:t>Executive</w:t>
      </w:r>
      <w:r w:rsidRPr="00464E43">
        <w:rPr>
          <w:rFonts w:ascii="Georgia" w:hAnsi="Georgia"/>
          <w:color w:val="002060"/>
          <w:sz w:val="24"/>
          <w:szCs w:val="24"/>
        </w:rPr>
        <w:t>:</w:t>
      </w:r>
    </w:p>
    <w:p w14:paraId="7FEE68E7" w14:textId="77777777" w:rsidR="00482C51" w:rsidRPr="00800549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 w:rsidRPr="00800549">
        <w:rPr>
          <w:rFonts w:ascii="Georgia" w:hAnsi="Georgia"/>
          <w:color w:val="002060"/>
          <w:sz w:val="24"/>
          <w:szCs w:val="24"/>
        </w:rPr>
        <w:t>Art O’Leary (AOL)</w:t>
      </w:r>
      <w:r w:rsidRPr="00CD1475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 xml:space="preserve">- </w:t>
      </w:r>
      <w:r w:rsidRPr="00800549">
        <w:rPr>
          <w:rFonts w:ascii="Georgia" w:hAnsi="Georgia"/>
          <w:color w:val="002060"/>
          <w:sz w:val="24"/>
          <w:szCs w:val="24"/>
        </w:rPr>
        <w:t>Items 1-8</w:t>
      </w:r>
    </w:p>
    <w:p w14:paraId="783B53C2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Diane Duggan (DD), </w:t>
      </w:r>
      <w:r w:rsidRPr="00464E43">
        <w:rPr>
          <w:rFonts w:ascii="Georgia" w:hAnsi="Georgia"/>
          <w:color w:val="002060"/>
          <w:sz w:val="24"/>
          <w:szCs w:val="24"/>
        </w:rPr>
        <w:t xml:space="preserve">Sean Garvey (SG), </w:t>
      </w:r>
      <w:r>
        <w:rPr>
          <w:rFonts w:ascii="Georgia" w:hAnsi="Georgia"/>
          <w:color w:val="002060"/>
          <w:sz w:val="24"/>
          <w:szCs w:val="24"/>
        </w:rPr>
        <w:t xml:space="preserve">Karen Kehily (KK), Kieran Lenihan, </w:t>
      </w:r>
      <w:r w:rsidRPr="00464E43">
        <w:rPr>
          <w:rFonts w:ascii="Georgia" w:hAnsi="Georgia"/>
          <w:color w:val="002060"/>
          <w:sz w:val="24"/>
          <w:szCs w:val="24"/>
        </w:rPr>
        <w:t>Mary Clare O’Sullivan (MCOS)</w:t>
      </w:r>
      <w:r w:rsidRPr="00CD1475">
        <w:rPr>
          <w:rFonts w:ascii="Georgia" w:hAnsi="Georgia"/>
          <w:color w:val="002060"/>
          <w:sz w:val="24"/>
          <w:szCs w:val="24"/>
        </w:rPr>
        <w:t xml:space="preserve"> </w:t>
      </w:r>
      <w:r w:rsidRPr="00464E43">
        <w:rPr>
          <w:rFonts w:ascii="Georgia" w:hAnsi="Georgia"/>
          <w:color w:val="002060"/>
          <w:sz w:val="24"/>
          <w:szCs w:val="24"/>
        </w:rPr>
        <w:t xml:space="preserve">and </w:t>
      </w:r>
      <w:r>
        <w:rPr>
          <w:rFonts w:ascii="Georgia" w:hAnsi="Georgia"/>
          <w:color w:val="002060"/>
          <w:sz w:val="24"/>
          <w:szCs w:val="24"/>
        </w:rPr>
        <w:t>Muireann Ní Thuairisg</w:t>
      </w:r>
      <w:r w:rsidRPr="00464E43">
        <w:rPr>
          <w:rFonts w:ascii="Georgia" w:hAnsi="Georgia"/>
          <w:color w:val="002060"/>
          <w:sz w:val="24"/>
          <w:szCs w:val="24"/>
        </w:rPr>
        <w:t>, (</w:t>
      </w:r>
      <w:r>
        <w:rPr>
          <w:rFonts w:ascii="Georgia" w:hAnsi="Georgia"/>
          <w:color w:val="002060"/>
          <w:sz w:val="24"/>
          <w:szCs w:val="24"/>
        </w:rPr>
        <w:t>S</w:t>
      </w:r>
      <w:r w:rsidRPr="00464E43">
        <w:rPr>
          <w:rFonts w:ascii="Georgia" w:hAnsi="Georgia"/>
          <w:color w:val="002060"/>
          <w:sz w:val="24"/>
          <w:szCs w:val="24"/>
        </w:rPr>
        <w:t>ecretariat</w:t>
      </w:r>
      <w:r>
        <w:rPr>
          <w:rFonts w:ascii="Georgia" w:hAnsi="Georgia"/>
          <w:color w:val="002060"/>
          <w:sz w:val="24"/>
          <w:szCs w:val="24"/>
        </w:rPr>
        <w:t>) - Items 1 – 7 -</w:t>
      </w:r>
    </w:p>
    <w:p w14:paraId="170944C5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Luke Davis- Item 1</w:t>
      </w:r>
    </w:p>
    <w:p w14:paraId="59A006D1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Catherine Lynch (CL) and Anthony Trindle- Item 5</w:t>
      </w:r>
    </w:p>
    <w:p w14:paraId="6B32642D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Sarah Keaveney - Item 6</w:t>
      </w:r>
    </w:p>
    <w:p w14:paraId="073A13E7" w14:textId="77777777" w:rsidR="00482C51" w:rsidRPr="00464E43" w:rsidRDefault="00482C51" w:rsidP="00482C5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002060"/>
          <w:sz w:val="24"/>
          <w:szCs w:val="24"/>
          <w:lang w:eastAsia="en-IE"/>
        </w:rPr>
      </w:pPr>
      <w:r w:rsidRPr="00464E43">
        <w:rPr>
          <w:rFonts w:ascii="Georgia" w:eastAsia="Times New Roman" w:hAnsi="Georgia" w:cs="Arial"/>
          <w:color w:val="002060"/>
          <w:sz w:val="24"/>
          <w:szCs w:val="24"/>
          <w:lang w:eastAsia="en-IE"/>
        </w:rPr>
        <w:t>------------------------------------</w:t>
      </w:r>
    </w:p>
    <w:p w14:paraId="5A1A3AA4" w14:textId="77777777" w:rsidR="00482C51" w:rsidRPr="00464E43" w:rsidRDefault="00482C51" w:rsidP="00482C51">
      <w:pPr>
        <w:shd w:val="clear" w:color="auto" w:fill="FFFFFF"/>
        <w:spacing w:after="0" w:line="288" w:lineRule="auto"/>
        <w:jc w:val="center"/>
        <w:rPr>
          <w:rFonts w:ascii="Georgia" w:eastAsia="Times New Roman" w:hAnsi="Georgia" w:cs="Arial"/>
          <w:color w:val="FF0000"/>
          <w:sz w:val="24"/>
          <w:szCs w:val="24"/>
          <w:lang w:eastAsia="en-IE"/>
        </w:rPr>
      </w:pPr>
    </w:p>
    <w:p w14:paraId="3B48887C" w14:textId="77777777" w:rsidR="00482C51" w:rsidRPr="00E24F5C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464E43">
        <w:rPr>
          <w:rFonts w:ascii="Georgia" w:hAnsi="Georgia"/>
          <w:b/>
          <w:color w:val="002060"/>
          <w:sz w:val="24"/>
          <w:szCs w:val="24"/>
        </w:rPr>
        <w:t xml:space="preserve">Welcome and Draft Minutes </w:t>
      </w:r>
    </w:p>
    <w:p w14:paraId="68A8CDE4" w14:textId="77777777" w:rsidR="00482C51" w:rsidRDefault="00482C51" w:rsidP="00482C51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  <w:r w:rsidRPr="008764F5">
        <w:rPr>
          <w:rFonts w:ascii="Georgia" w:hAnsi="Georgia"/>
          <w:color w:val="002060"/>
          <w:sz w:val="24"/>
          <w:szCs w:val="24"/>
        </w:rPr>
        <w:t>T</w:t>
      </w:r>
      <w:r>
        <w:rPr>
          <w:rFonts w:ascii="Georgia" w:hAnsi="Georgia"/>
          <w:color w:val="002060"/>
          <w:sz w:val="24"/>
          <w:szCs w:val="24"/>
        </w:rPr>
        <w:t xml:space="preserve">he Chairperson welcomed members, and the draft </w:t>
      </w:r>
      <w:r w:rsidRPr="00D50A17">
        <w:rPr>
          <w:rFonts w:ascii="Georgia" w:hAnsi="Georgia"/>
          <w:color w:val="002060"/>
          <w:sz w:val="24"/>
          <w:szCs w:val="24"/>
        </w:rPr>
        <w:t>minutes of the</w:t>
      </w:r>
      <w:r w:rsidRPr="008764F5">
        <w:rPr>
          <w:rFonts w:ascii="Georgia" w:hAnsi="Georgia"/>
          <w:color w:val="002060"/>
          <w:sz w:val="24"/>
          <w:szCs w:val="24"/>
        </w:rPr>
        <w:t xml:space="preserve"> meeting</w:t>
      </w:r>
      <w:r>
        <w:rPr>
          <w:rFonts w:ascii="Georgia" w:hAnsi="Georgia"/>
          <w:color w:val="002060"/>
          <w:sz w:val="24"/>
          <w:szCs w:val="24"/>
        </w:rPr>
        <w:t>s held on 10 April and 2 May</w:t>
      </w:r>
      <w:r w:rsidRPr="008764F5">
        <w:rPr>
          <w:rFonts w:ascii="Georgia" w:hAnsi="Georgia"/>
          <w:color w:val="002060"/>
          <w:sz w:val="24"/>
          <w:szCs w:val="24"/>
        </w:rPr>
        <w:t xml:space="preserve"> were approved</w:t>
      </w:r>
      <w:r>
        <w:rPr>
          <w:rFonts w:ascii="Georgia" w:hAnsi="Georgia"/>
          <w:color w:val="002060"/>
          <w:sz w:val="24"/>
          <w:szCs w:val="24"/>
        </w:rPr>
        <w:t>.</w:t>
      </w:r>
    </w:p>
    <w:p w14:paraId="2EEFA3A8" w14:textId="77777777" w:rsidR="00482C51" w:rsidRPr="00464E43" w:rsidRDefault="00482C51" w:rsidP="00482C51">
      <w:pPr>
        <w:spacing w:after="0" w:line="288" w:lineRule="auto"/>
        <w:rPr>
          <w:rFonts w:ascii="Georgia" w:hAnsi="Georgia"/>
          <w:color w:val="FF0000"/>
          <w:sz w:val="24"/>
          <w:szCs w:val="24"/>
        </w:rPr>
      </w:pPr>
    </w:p>
    <w:p w14:paraId="3A66393A" w14:textId="77777777" w:rsidR="00482C51" w:rsidRPr="00D50A17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>Conflict of Interest</w:t>
      </w:r>
    </w:p>
    <w:p w14:paraId="7EAE2DB3" w14:textId="77777777" w:rsidR="00482C51" w:rsidRDefault="00482C51" w:rsidP="00482C5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There were no conflicts of interest. </w:t>
      </w:r>
    </w:p>
    <w:p w14:paraId="7B1C1EBD" w14:textId="77777777" w:rsidR="00482C51" w:rsidRPr="00464E43" w:rsidRDefault="00482C51" w:rsidP="00482C51">
      <w:pPr>
        <w:spacing w:after="0" w:line="288" w:lineRule="auto"/>
        <w:jc w:val="both"/>
        <w:rPr>
          <w:rFonts w:ascii="Georgia" w:hAnsi="Georgia"/>
          <w:color w:val="002060"/>
          <w:sz w:val="24"/>
          <w:szCs w:val="24"/>
        </w:rPr>
      </w:pPr>
    </w:p>
    <w:p w14:paraId="00D43C77" w14:textId="77777777" w:rsidR="00482C51" w:rsidRPr="00465013" w:rsidRDefault="00482C51" w:rsidP="00482C51">
      <w:pPr>
        <w:pStyle w:val="ListParagraph"/>
        <w:numPr>
          <w:ilvl w:val="0"/>
          <w:numId w:val="1"/>
        </w:numPr>
        <w:spacing w:after="0" w:line="288" w:lineRule="auto"/>
        <w:jc w:val="both"/>
        <w:rPr>
          <w:rFonts w:ascii="Georgia" w:hAnsi="Georgia"/>
          <w:b/>
          <w:bCs/>
          <w:color w:val="002060"/>
          <w:sz w:val="24"/>
          <w:szCs w:val="24"/>
        </w:rPr>
      </w:pPr>
      <w:r>
        <w:rPr>
          <w:rFonts w:ascii="Georgia" w:hAnsi="Georgia"/>
          <w:b/>
          <w:bCs/>
          <w:color w:val="002060"/>
          <w:sz w:val="24"/>
          <w:szCs w:val="24"/>
        </w:rPr>
        <w:t xml:space="preserve">ICT Overview </w:t>
      </w:r>
    </w:p>
    <w:p w14:paraId="692041D2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158A1605" w14:textId="77777777" w:rsidR="00482C51" w:rsidRPr="00AB173D" w:rsidRDefault="00482C51" w:rsidP="00482C51">
      <w:pPr>
        <w:spacing w:after="0" w:line="288" w:lineRule="auto"/>
        <w:rPr>
          <w:rStyle w:val="s11"/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Members were given an overview of An Coimisiún’s ICT environment, including the role of An Coimisiún’s service provider </w:t>
      </w:r>
      <w:r w:rsidRPr="00E0581E">
        <w:rPr>
          <w:rFonts w:ascii="Georgia" w:hAnsi="Georgia"/>
          <w:color w:val="002060"/>
          <w:sz w:val="24"/>
          <w:szCs w:val="24"/>
          <w:lang w:val="en-US"/>
        </w:rPr>
        <w:t>Office of the Government Chief Information Officer (OGCIO</w:t>
      </w:r>
      <w:r>
        <w:rPr>
          <w:rFonts w:ascii="Georgia" w:hAnsi="Georgia"/>
          <w:color w:val="002060"/>
          <w:sz w:val="24"/>
          <w:szCs w:val="24"/>
          <w:lang w:val="en-US"/>
        </w:rPr>
        <w:t>)</w:t>
      </w:r>
      <w:r>
        <w:rPr>
          <w:rFonts w:ascii="Georgia" w:hAnsi="Georgia"/>
          <w:color w:val="002060"/>
          <w:sz w:val="24"/>
          <w:szCs w:val="24"/>
        </w:rPr>
        <w:t xml:space="preserve">, security, infrastructure, website management and printer management. </w:t>
      </w:r>
      <w:r w:rsidRPr="00AB173D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Style w:val="s11"/>
          <w:rFonts w:ascii="Georgia" w:hAnsi="Georgia"/>
          <w:color w:val="002060"/>
        </w:rPr>
        <w:t xml:space="preserve"> </w:t>
      </w:r>
    </w:p>
    <w:p w14:paraId="6D7B7F00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35C42441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40AF91D4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</w:p>
    <w:p w14:paraId="2A7A3F0B" w14:textId="77777777" w:rsidR="00482C51" w:rsidRPr="00393E5E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</w:pPr>
      <w:r w:rsidRPr="00393E5E">
        <w:rPr>
          <w:rFonts w:ascii="Georgia" w:hAnsi="Georgia"/>
          <w:b/>
          <w:bCs/>
          <w:color w:val="002060"/>
          <w:sz w:val="24"/>
          <w:szCs w:val="24"/>
          <w:shd w:val="clear" w:color="auto" w:fill="FFFFFF"/>
          <w:lang w:eastAsia="en-IE"/>
        </w:rPr>
        <w:t>Review of 1997 Act</w:t>
      </w:r>
    </w:p>
    <w:p w14:paraId="2ED15859" w14:textId="77777777" w:rsidR="00482C51" w:rsidRPr="000C5356" w:rsidRDefault="00482C51" w:rsidP="00482C51">
      <w:pPr>
        <w:pStyle w:val="NoSpacing"/>
        <w:rPr>
          <w:rFonts w:ascii="Georgia" w:hAnsi="Georgia"/>
          <w:color w:val="002060"/>
          <w:sz w:val="24"/>
          <w:szCs w:val="24"/>
        </w:rPr>
      </w:pPr>
    </w:p>
    <w:p w14:paraId="30370F85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</w:pPr>
      <w:r w:rsidRPr="000C5356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Members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discussed the review of the</w:t>
      </w:r>
      <w:r w:rsidRPr="000C5356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 Electoral Act 1997 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i</w:t>
      </w:r>
      <w:r w:rsidRPr="000C5356"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>n respect of powers that are currently administered by the Standards in Public Office Commissio</w:t>
      </w:r>
      <w:r>
        <w:rPr>
          <w:rFonts w:ascii="Georgia" w:hAnsi="Georgia"/>
          <w:color w:val="002060"/>
          <w:sz w:val="24"/>
          <w:szCs w:val="24"/>
          <w:shd w:val="clear" w:color="auto" w:fill="FFFFFF"/>
          <w:lang w:eastAsia="en-IE"/>
        </w:rPr>
        <w:t xml:space="preserve">n. </w:t>
      </w:r>
    </w:p>
    <w:p w14:paraId="4B5B3C34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06217D65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It was agreed to further discuss the matter at the meeting in September.</w:t>
      </w:r>
    </w:p>
    <w:p w14:paraId="4DD451C0" w14:textId="77777777" w:rsidR="00482C51" w:rsidRDefault="00482C51" w:rsidP="00482C51">
      <w:pPr>
        <w:spacing w:after="0" w:line="288" w:lineRule="auto"/>
        <w:rPr>
          <w:rFonts w:ascii="Georgia" w:hAnsi="Georgia"/>
          <w:color w:val="002060"/>
          <w:sz w:val="24"/>
          <w:szCs w:val="24"/>
        </w:rPr>
      </w:pPr>
    </w:p>
    <w:p w14:paraId="65510638" w14:textId="77777777" w:rsidR="00482C51" w:rsidRPr="00393E5E" w:rsidRDefault="00482C51" w:rsidP="00482C51">
      <w:pPr>
        <w:pStyle w:val="ListParagraph"/>
        <w:numPr>
          <w:ilvl w:val="0"/>
          <w:numId w:val="1"/>
        </w:numPr>
        <w:spacing w:line="259" w:lineRule="auto"/>
        <w:rPr>
          <w:rFonts w:ascii="Georgia" w:hAnsi="Georgia"/>
          <w:b/>
          <w:bCs/>
          <w:color w:val="002060"/>
          <w:sz w:val="24"/>
          <w:szCs w:val="24"/>
        </w:rPr>
      </w:pPr>
      <w:r w:rsidRPr="00393E5E">
        <w:rPr>
          <w:rFonts w:ascii="Georgia" w:hAnsi="Georgia"/>
          <w:b/>
          <w:bCs/>
          <w:color w:val="002060"/>
          <w:sz w:val="24"/>
          <w:szCs w:val="24"/>
        </w:rPr>
        <w:t>Ballot Paper Design Research Paper</w:t>
      </w:r>
    </w:p>
    <w:p w14:paraId="70687984" w14:textId="77777777" w:rsidR="00482C51" w:rsidRDefault="00482C51" w:rsidP="00482C51">
      <w:pPr>
        <w:pStyle w:val="NoSpacing"/>
      </w:pPr>
    </w:p>
    <w:p w14:paraId="730AC1B9" w14:textId="77777777" w:rsidR="00482C51" w:rsidRPr="00A870F9" w:rsidRDefault="00482C51" w:rsidP="00482C51">
      <w:pPr>
        <w:spacing w:line="259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>Members discussed the research paper, ‘Ballot Paper Design: Address of Candidates on the Ballot Paper’. Members agreed to include</w:t>
      </w:r>
      <w:r w:rsidRPr="00A870F9">
        <w:rPr>
          <w:rFonts w:ascii="Georgia" w:hAnsi="Georgia"/>
          <w:color w:val="002060"/>
          <w:sz w:val="24"/>
          <w:szCs w:val="24"/>
        </w:rPr>
        <w:t xml:space="preserve"> a separate document </w:t>
      </w:r>
      <w:r>
        <w:rPr>
          <w:rFonts w:ascii="Georgia" w:hAnsi="Georgia"/>
          <w:color w:val="002060"/>
          <w:sz w:val="24"/>
          <w:szCs w:val="24"/>
        </w:rPr>
        <w:t xml:space="preserve">“Commission Recommendations” </w:t>
      </w:r>
      <w:r w:rsidRPr="00A870F9">
        <w:rPr>
          <w:rFonts w:ascii="Georgia" w:hAnsi="Georgia"/>
          <w:color w:val="002060"/>
          <w:sz w:val="24"/>
          <w:szCs w:val="24"/>
        </w:rPr>
        <w:t xml:space="preserve">also for publication alongside the </w:t>
      </w:r>
      <w:r>
        <w:rPr>
          <w:rFonts w:ascii="Georgia" w:hAnsi="Georgia"/>
          <w:color w:val="002060"/>
          <w:sz w:val="24"/>
          <w:szCs w:val="24"/>
        </w:rPr>
        <w:t>r</w:t>
      </w:r>
      <w:r w:rsidRPr="00A870F9">
        <w:rPr>
          <w:rFonts w:ascii="Georgia" w:hAnsi="Georgia"/>
          <w:color w:val="002060"/>
          <w:sz w:val="24"/>
          <w:szCs w:val="24"/>
        </w:rPr>
        <w:t xml:space="preserve">esearch </w:t>
      </w:r>
      <w:r>
        <w:rPr>
          <w:rFonts w:ascii="Georgia" w:hAnsi="Georgia"/>
          <w:color w:val="002060"/>
          <w:sz w:val="24"/>
          <w:szCs w:val="24"/>
        </w:rPr>
        <w:t>paper</w:t>
      </w:r>
      <w:r w:rsidRPr="00A870F9">
        <w:rPr>
          <w:rFonts w:ascii="Georgia" w:hAnsi="Georgia"/>
          <w:color w:val="002060"/>
          <w:sz w:val="24"/>
          <w:szCs w:val="24"/>
        </w:rPr>
        <w:t xml:space="preserve"> </w:t>
      </w:r>
      <w:r>
        <w:rPr>
          <w:rFonts w:ascii="Georgia" w:hAnsi="Georgia"/>
          <w:color w:val="002060"/>
          <w:sz w:val="24"/>
          <w:szCs w:val="24"/>
        </w:rPr>
        <w:t>and</w:t>
      </w:r>
      <w:r w:rsidRPr="00A870F9">
        <w:rPr>
          <w:rFonts w:ascii="Georgia" w:hAnsi="Georgia"/>
          <w:color w:val="002060"/>
          <w:sz w:val="24"/>
          <w:szCs w:val="24"/>
        </w:rPr>
        <w:t xml:space="preserve"> to use this model going forward</w:t>
      </w:r>
      <w:r>
        <w:rPr>
          <w:rFonts w:ascii="Georgia" w:hAnsi="Georgia"/>
          <w:color w:val="002060"/>
          <w:sz w:val="24"/>
          <w:szCs w:val="24"/>
        </w:rPr>
        <w:t xml:space="preserve">. The </w:t>
      </w:r>
      <w:r w:rsidRPr="00A870F9">
        <w:rPr>
          <w:rFonts w:ascii="Georgia" w:hAnsi="Georgia"/>
          <w:color w:val="002060"/>
          <w:sz w:val="24"/>
          <w:szCs w:val="24"/>
        </w:rPr>
        <w:t xml:space="preserve">separate document </w:t>
      </w:r>
      <w:r>
        <w:rPr>
          <w:rFonts w:ascii="Georgia" w:hAnsi="Georgia"/>
          <w:color w:val="002060"/>
          <w:sz w:val="24"/>
          <w:szCs w:val="24"/>
        </w:rPr>
        <w:t>will</w:t>
      </w:r>
      <w:r w:rsidRPr="00A870F9">
        <w:rPr>
          <w:rFonts w:ascii="Georgia" w:hAnsi="Georgia"/>
          <w:color w:val="002060"/>
          <w:sz w:val="24"/>
          <w:szCs w:val="24"/>
        </w:rPr>
        <w:t xml:space="preserve"> be circulated in advance of the next Commission meeting for agreement</w:t>
      </w:r>
    </w:p>
    <w:p w14:paraId="7EB6D150" w14:textId="77777777" w:rsidR="00482C51" w:rsidRDefault="00482C51" w:rsidP="00482C51">
      <w:pPr>
        <w:spacing w:line="259" w:lineRule="auto"/>
        <w:rPr>
          <w:rFonts w:ascii="Georgia" w:hAnsi="Georgia"/>
          <w:color w:val="002060"/>
          <w:sz w:val="24"/>
          <w:szCs w:val="24"/>
        </w:rPr>
      </w:pPr>
      <w:r>
        <w:rPr>
          <w:rFonts w:ascii="Georgia" w:hAnsi="Georgia"/>
          <w:color w:val="002060"/>
          <w:sz w:val="24"/>
          <w:szCs w:val="24"/>
        </w:rPr>
        <w:t xml:space="preserve">It was noted the Seanad Peer will be published in the coming weeks. </w:t>
      </w:r>
    </w:p>
    <w:p w14:paraId="4688D4AF" w14:textId="77777777" w:rsidR="00482C51" w:rsidRDefault="00482C51" w:rsidP="00482C51">
      <w:pPr>
        <w:spacing w:after="0" w:line="360" w:lineRule="auto"/>
        <w:rPr>
          <w:rFonts w:ascii="Georgia" w:eastAsia="Times New Roman" w:hAnsi="Georgia"/>
          <w:bCs/>
          <w:iCs/>
          <w:color w:val="002060"/>
        </w:rPr>
      </w:pPr>
      <w:bookmarkStart w:id="0" w:name="_Hlk199325530"/>
    </w:p>
    <w:p w14:paraId="0A5429B3" w14:textId="77777777" w:rsidR="00482C51" w:rsidRPr="008E787B" w:rsidRDefault="00482C51" w:rsidP="00482C51">
      <w:pPr>
        <w:pStyle w:val="ListParagraph"/>
        <w:numPr>
          <w:ilvl w:val="0"/>
          <w:numId w:val="1"/>
        </w:numPr>
        <w:spacing w:after="0" w:line="360" w:lineRule="auto"/>
        <w:rPr>
          <w:rFonts w:ascii="Georgia" w:eastAsia="Times New Roman" w:hAnsi="Georgia"/>
          <w:b/>
          <w:iCs/>
          <w:color w:val="002060"/>
          <w:sz w:val="24"/>
          <w:szCs w:val="24"/>
        </w:rPr>
      </w:pPr>
      <w:r w:rsidRPr="008E787B">
        <w:rPr>
          <w:rFonts w:ascii="Georgia" w:eastAsia="Times New Roman" w:hAnsi="Georgia"/>
          <w:b/>
          <w:iCs/>
          <w:color w:val="002060"/>
          <w:sz w:val="24"/>
          <w:szCs w:val="24"/>
        </w:rPr>
        <w:t xml:space="preserve">Summary of Education Consultation submissions </w:t>
      </w:r>
    </w:p>
    <w:p w14:paraId="59D06F9F" w14:textId="77777777" w:rsidR="00482C51" w:rsidRDefault="00482C51" w:rsidP="00482C51">
      <w:pPr>
        <w:pStyle w:val="ListParagraph"/>
        <w:spacing w:after="0" w:line="288" w:lineRule="auto"/>
        <w:ind w:left="0"/>
        <w:rPr>
          <w:rFonts w:ascii="Georgia" w:hAnsi="Georgia"/>
          <w:b/>
          <w:color w:val="002060"/>
          <w:sz w:val="24"/>
          <w:szCs w:val="24"/>
        </w:rPr>
      </w:pPr>
    </w:p>
    <w:p w14:paraId="2C571E6C" w14:textId="77777777" w:rsidR="00482C51" w:rsidRDefault="00482C51" w:rsidP="00482C51">
      <w:pPr>
        <w:pStyle w:val="ListParagraph"/>
        <w:spacing w:after="0" w:line="288" w:lineRule="auto"/>
        <w:ind w:left="0"/>
        <w:rPr>
          <w:rFonts w:ascii="Georgia" w:hAnsi="Georgia"/>
          <w:bCs/>
          <w:color w:val="002060"/>
          <w:sz w:val="24"/>
          <w:szCs w:val="24"/>
        </w:rPr>
      </w:pPr>
      <w:r w:rsidRPr="009B74F3">
        <w:rPr>
          <w:rFonts w:ascii="Georgia" w:hAnsi="Georgia"/>
          <w:bCs/>
          <w:color w:val="002060"/>
          <w:sz w:val="24"/>
          <w:szCs w:val="24"/>
        </w:rPr>
        <w:t>Members were given an overview of the submissions received on the Education and Public Engagement Strategy</w:t>
      </w:r>
      <w:r>
        <w:rPr>
          <w:rFonts w:ascii="Georgia" w:hAnsi="Georgia"/>
          <w:bCs/>
          <w:color w:val="002060"/>
          <w:sz w:val="24"/>
          <w:szCs w:val="24"/>
        </w:rPr>
        <w:t xml:space="preserve"> - </w:t>
      </w:r>
      <w:r w:rsidRPr="009B74F3">
        <w:rPr>
          <w:rFonts w:ascii="Georgia" w:hAnsi="Georgia"/>
          <w:bCs/>
          <w:color w:val="002060"/>
          <w:sz w:val="24"/>
          <w:szCs w:val="24"/>
        </w:rPr>
        <w:t xml:space="preserve">441 in total. The next steps will be to use the information from the public consultation to inform initial discussions with the four working groups representing the areas of focus – formal education, adult &amp; community education, groups experiencing barriers and large-scale public engagement. Each group will hold </w:t>
      </w:r>
      <w:r>
        <w:rPr>
          <w:rFonts w:ascii="Georgia" w:hAnsi="Georgia"/>
          <w:bCs/>
          <w:color w:val="002060"/>
          <w:sz w:val="24"/>
          <w:szCs w:val="24"/>
        </w:rPr>
        <w:t xml:space="preserve">four </w:t>
      </w:r>
      <w:r w:rsidRPr="009B74F3">
        <w:rPr>
          <w:rFonts w:ascii="Georgia" w:hAnsi="Georgia"/>
          <w:bCs/>
          <w:color w:val="002060"/>
          <w:sz w:val="24"/>
          <w:szCs w:val="24"/>
        </w:rPr>
        <w:t>meetings</w:t>
      </w:r>
      <w:r>
        <w:rPr>
          <w:rFonts w:ascii="Georgia" w:hAnsi="Georgia"/>
          <w:bCs/>
          <w:color w:val="002060"/>
          <w:sz w:val="24"/>
          <w:szCs w:val="24"/>
        </w:rPr>
        <w:t xml:space="preserve">, following which a draft strategy and implementation plan will be drafted leading to a second round of public consultation. </w:t>
      </w:r>
    </w:p>
    <w:p w14:paraId="2536F226" w14:textId="77777777" w:rsidR="00482C51" w:rsidRDefault="00482C51" w:rsidP="00482C51">
      <w:pPr>
        <w:pStyle w:val="ListParagraph"/>
        <w:spacing w:after="0" w:line="288" w:lineRule="auto"/>
        <w:ind w:left="0"/>
        <w:rPr>
          <w:rFonts w:ascii="Georgia" w:hAnsi="Georgia"/>
          <w:bCs/>
          <w:color w:val="002060"/>
          <w:sz w:val="24"/>
          <w:szCs w:val="24"/>
        </w:rPr>
      </w:pPr>
    </w:p>
    <w:p w14:paraId="47F45846" w14:textId="77777777" w:rsidR="00482C51" w:rsidRPr="00CA21E6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 w:rsidRPr="00CA21E6">
        <w:rPr>
          <w:rFonts w:ascii="Georgia" w:hAnsi="Georgia"/>
          <w:b/>
          <w:color w:val="002060"/>
          <w:sz w:val="24"/>
          <w:szCs w:val="24"/>
        </w:rPr>
        <w:t xml:space="preserve">Governance </w:t>
      </w:r>
    </w:p>
    <w:p w14:paraId="03EB3F50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72E89748" w14:textId="77777777" w:rsidR="00482C51" w:rsidRDefault="00482C51" w:rsidP="00482C51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>Final Terms of Reference</w:t>
      </w:r>
    </w:p>
    <w:p w14:paraId="6000A056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1313F4C3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The draft final terms of reference were approved. </w:t>
      </w:r>
    </w:p>
    <w:p w14:paraId="7FA1976E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753B58CF" w14:textId="77777777" w:rsidR="00482C51" w:rsidRDefault="00482C51" w:rsidP="00482C51">
      <w:pPr>
        <w:pStyle w:val="ListParagraph"/>
        <w:numPr>
          <w:ilvl w:val="0"/>
          <w:numId w:val="4"/>
        </w:num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>Division of Responsibilities</w:t>
      </w:r>
    </w:p>
    <w:p w14:paraId="00CAF52A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052BF865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Following a discussion on the document on the division of responsibilities, it was agreed to table the matter for discussion at the next meeting. </w:t>
      </w:r>
    </w:p>
    <w:p w14:paraId="02E4EDA6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237DA5B2" w14:textId="77777777" w:rsidR="00482C51" w:rsidRDefault="00482C51" w:rsidP="00482C51">
      <w:pPr>
        <w:pStyle w:val="ListParagraph"/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64A7490" w14:textId="77777777" w:rsidR="00482C51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  <w:r>
        <w:rPr>
          <w:rFonts w:ascii="Georgia" w:hAnsi="Georgia"/>
          <w:b/>
          <w:color w:val="002060"/>
          <w:sz w:val="24"/>
          <w:szCs w:val="24"/>
        </w:rPr>
        <w:t xml:space="preserve">Long Term Resourcing </w:t>
      </w:r>
    </w:p>
    <w:p w14:paraId="116677A1" w14:textId="77777777" w:rsidR="00482C51" w:rsidRDefault="00482C51" w:rsidP="00482C5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230821A0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 xml:space="preserve">The Commission met in closed session to discuss long term resourcing, including recruitment preparation in progress to recruit additional Commission members. </w:t>
      </w:r>
    </w:p>
    <w:p w14:paraId="09FEAB34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09FAA696" w14:textId="77777777" w:rsidR="00482C51" w:rsidRDefault="00482C51" w:rsidP="00482C51">
      <w:pPr>
        <w:pStyle w:val="ListParagraph"/>
        <w:numPr>
          <w:ilvl w:val="0"/>
          <w:numId w:val="1"/>
        </w:num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>
        <w:rPr>
          <w:rFonts w:ascii="Georgia" w:hAnsi="Georgia"/>
          <w:bCs/>
          <w:color w:val="002060"/>
          <w:sz w:val="24"/>
          <w:szCs w:val="24"/>
        </w:rPr>
        <w:t>Appeal</w:t>
      </w:r>
    </w:p>
    <w:p w14:paraId="6FD580E9" w14:textId="77777777" w:rsidR="00482C51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</w:p>
    <w:p w14:paraId="6CBF623A" w14:textId="77777777" w:rsidR="00482C51" w:rsidRPr="00FA466F" w:rsidRDefault="00482C51" w:rsidP="00482C51">
      <w:pPr>
        <w:spacing w:after="0" w:line="288" w:lineRule="auto"/>
        <w:rPr>
          <w:rFonts w:ascii="Georgia" w:hAnsi="Georgia"/>
          <w:bCs/>
          <w:color w:val="002060"/>
          <w:sz w:val="24"/>
          <w:szCs w:val="24"/>
        </w:rPr>
      </w:pPr>
      <w:r w:rsidRPr="00FA466F">
        <w:rPr>
          <w:rFonts w:ascii="Georgia" w:hAnsi="Georgia"/>
          <w:bCs/>
          <w:color w:val="002060"/>
          <w:sz w:val="24"/>
          <w:szCs w:val="24"/>
        </w:rPr>
        <w:t>Commission members considered an appeal against a decision of the Registrar of Political parties. It was decided that a further meeting would be required, following further consideration.</w:t>
      </w:r>
    </w:p>
    <w:p w14:paraId="26611CE6" w14:textId="77777777" w:rsidR="00482C51" w:rsidRDefault="00482C51" w:rsidP="00482C5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p w14:paraId="36495F60" w14:textId="77777777" w:rsidR="00482C51" w:rsidRDefault="00482C51" w:rsidP="00482C51">
      <w:pPr>
        <w:spacing w:after="0" w:line="288" w:lineRule="auto"/>
        <w:rPr>
          <w:rFonts w:ascii="Georgia" w:hAnsi="Georgia"/>
          <w:b/>
          <w:color w:val="002060"/>
          <w:sz w:val="24"/>
          <w:szCs w:val="24"/>
        </w:rPr>
      </w:pPr>
    </w:p>
    <w:bookmarkEnd w:id="0"/>
    <w:p w14:paraId="534F8BCC" w14:textId="77777777" w:rsidR="0053571F" w:rsidRDefault="0053571F"/>
    <w:sectPr w:rsidR="0053571F" w:rsidSect="00482C51">
      <w:headerReference w:type="default" r:id="rId11"/>
      <w:footerReference w:type="default" r:id="rId12"/>
      <w:pgSz w:w="11906" w:h="16838"/>
      <w:pgMar w:top="102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1CCE2" w14:textId="77777777" w:rsidR="00E83AD3" w:rsidRDefault="00E83AD3">
      <w:pPr>
        <w:spacing w:after="0" w:line="240" w:lineRule="auto"/>
      </w:pPr>
      <w:r>
        <w:separator/>
      </w:r>
    </w:p>
  </w:endnote>
  <w:endnote w:type="continuationSeparator" w:id="0">
    <w:p w14:paraId="05FC3022" w14:textId="77777777" w:rsidR="00E83AD3" w:rsidRDefault="00E83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38807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1F107A" w14:textId="77777777" w:rsidR="00482C51" w:rsidRDefault="00482C5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3A431" w14:textId="77777777" w:rsidR="00E83AD3" w:rsidRDefault="00E83AD3">
      <w:pPr>
        <w:spacing w:after="0" w:line="240" w:lineRule="auto"/>
      </w:pPr>
      <w:r>
        <w:separator/>
      </w:r>
    </w:p>
  </w:footnote>
  <w:footnote w:type="continuationSeparator" w:id="0">
    <w:p w14:paraId="715C48B4" w14:textId="77777777" w:rsidR="00E83AD3" w:rsidRDefault="00E83A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4D167" w14:textId="3123499F" w:rsidR="00482C51" w:rsidRDefault="00482C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54EA1"/>
    <w:multiLevelType w:val="hybridMultilevel"/>
    <w:tmpl w:val="7BA4A15E"/>
    <w:lvl w:ilvl="0" w:tplc="A50C69F0">
      <w:start w:val="1"/>
      <w:numFmt w:val="decimal"/>
      <w:lvlText w:val="%1."/>
      <w:lvlJc w:val="left"/>
      <w:pPr>
        <w:ind w:left="785" w:hanging="360"/>
      </w:pPr>
      <w:rPr>
        <w:rFonts w:ascii="Georgia" w:hAnsi="Georgia" w:hint="default"/>
        <w:b/>
        <w:bCs w:val="0"/>
        <w:color w:val="002060"/>
        <w:sz w:val="24"/>
        <w:szCs w:val="24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72E0"/>
    <w:multiLevelType w:val="hybridMultilevel"/>
    <w:tmpl w:val="76E262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F223D"/>
    <w:multiLevelType w:val="hybridMultilevel"/>
    <w:tmpl w:val="67D261C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4A5116"/>
    <w:multiLevelType w:val="hybridMultilevel"/>
    <w:tmpl w:val="7B3E898A"/>
    <w:lvl w:ilvl="0" w:tplc="DC16E0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91197">
    <w:abstractNumId w:val="0"/>
  </w:num>
  <w:num w:numId="2" w16cid:durableId="419562647">
    <w:abstractNumId w:val="2"/>
  </w:num>
  <w:num w:numId="3" w16cid:durableId="1797261322">
    <w:abstractNumId w:val="1"/>
  </w:num>
  <w:num w:numId="4" w16cid:durableId="11261170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C51"/>
    <w:rsid w:val="00107C9A"/>
    <w:rsid w:val="00357D13"/>
    <w:rsid w:val="00371F80"/>
    <w:rsid w:val="00482C51"/>
    <w:rsid w:val="0053571F"/>
    <w:rsid w:val="005828E1"/>
    <w:rsid w:val="00A44D07"/>
    <w:rsid w:val="00E83AD3"/>
    <w:rsid w:val="00F34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2DCE5D"/>
  <w15:chartTrackingRefBased/>
  <w15:docId w15:val="{B4DF31DA-0484-42D8-A123-4600FB56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C51"/>
    <w:pPr>
      <w:spacing w:line="25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C5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C5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C5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C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C5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C51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C51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82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82C5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C5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C5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C51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82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2C51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82C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2C51"/>
    <w:rPr>
      <w:kern w:val="0"/>
      <w14:ligatures w14:val="none"/>
    </w:rPr>
  </w:style>
  <w:style w:type="character" w:customStyle="1" w:styleId="s11">
    <w:name w:val="s11"/>
    <w:basedOn w:val="DefaultParagraphFont"/>
    <w:rsid w:val="00482C51"/>
  </w:style>
  <w:style w:type="table" w:styleId="TableGrid">
    <w:name w:val="Table Grid"/>
    <w:basedOn w:val="TableNormal"/>
    <w:uiPriority w:val="39"/>
    <w:rsid w:val="00482C5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82C51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ocs_eFileName xmlns="afcb7c78-a7ce-4f42-8936-a2e84d7e31e9">ELC022-002-2025</eDocs_eFileName>
    <nb1b8a72855341e18dd75ce464e281f2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f481652e-73ae-4172-8455-6b1e4f5d79af</TermId>
        </TermInfo>
      </Terms>
    </nb1b8a72855341e18dd75ce464e281f2>
    <mbbd3fafa5ab4e5eb8a6a5e099cef439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85253a02-d239-4f6c-897f-b3c1807baee2</TermId>
        </TermInfo>
      </Terms>
    </mbbd3fafa5ab4e5eb8a6a5e099cef439>
    <TaxCatchAll xmlns="afcb7c78-a7ce-4f42-8936-a2e84d7e31e9">
      <Value>5</Value>
      <Value>4</Value>
      <Value>3</Value>
      <Value>2</Value>
      <Value>1</Value>
    </TaxCatchAll>
    <m02c691f3efa402dab5cbaa8c240a9e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Commission</TermName>
          <TermId xmlns="http://schemas.microsoft.com/office/infopath/2007/PartnerControls">2d4e5eb9-447f-4379-9f00-c9dd6f0dc470</TermId>
        </TermInfo>
        <TermInfo xmlns="http://schemas.microsoft.com/office/infopath/2007/PartnerControls">
          <TermName xmlns="http://schemas.microsoft.com/office/infopath/2007/PartnerControls">#Admin</TermName>
          <TermId xmlns="http://schemas.microsoft.com/office/infopath/2007/PartnerControls">7df0a903-6618-490c-9594-72cce1171829</TermId>
        </TermInfo>
      </Terms>
    </m02c691f3efa402dab5cbaa8c240a9e7>
    <fbaa881fc4ae443f9fdafbdd527793df xmlns="afcb7c78-a7ce-4f42-8936-a2e84d7e31e9">
      <Terms xmlns="http://schemas.microsoft.com/office/infopath/2007/PartnerControls"/>
    </fbaa881fc4ae443f9fdafbdd527793df>
    <_vti_ItemDeclaredRecord xmlns="afcb7c78-a7ce-4f42-8936-a2e84d7e31e9" xsi:nil="true"/>
    <eDocs_FileStatus xmlns="afcb7c78-a7ce-4f42-8936-a2e84d7e31e9">Live</eDocs_FileStatus>
    <h1f8bb4843d6459a8b809123185593c7 xmlns="afcb7c78-a7ce-4f42-8936-a2e84d7e31e9">
      <Terms xmlns="http://schemas.microsoft.com/office/infopath/2007/PartnerControls">
        <TermInfo xmlns="http://schemas.microsoft.com/office/infopath/2007/PartnerControls">
          <TermName xmlns="http://schemas.microsoft.com/office/infopath/2007/PartnerControls">022</TermName>
          <TermId xmlns="http://schemas.microsoft.com/office/infopath/2007/PartnerControls">88406a58-a915-4bbf-b269-3ae0bef46cd2</TermId>
        </TermInfo>
      </Terms>
    </h1f8bb4843d6459a8b809123185593c7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275BCFBC87F33E41B47222F2167DADED" ma:contentTypeVersion="73" ma:contentTypeDescription="" ma:contentTypeScope="" ma:versionID="0f4f663ae38a66c81e1cfcc3c8f1003b">
  <xsd:schema xmlns:xsd="http://www.w3.org/2001/XMLSchema" xmlns:xs="http://www.w3.org/2001/XMLSchema" xmlns:p="http://schemas.microsoft.com/office/2006/metadata/properties" xmlns:ns2="afcb7c78-a7ce-4f42-8936-a2e84d7e31e9" targetNamespace="http://schemas.microsoft.com/office/2006/metadata/properties" ma:root="true" ma:fieldsID="e50b89015e070e98b769984b6adb6efc" ns2:_="">
    <xsd:import namespace="afcb7c78-a7ce-4f42-8936-a2e84d7e31e9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cb7c78-a7ce-4f42-8936-a2e84d7e31e9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3868ae3e-8d9d-44d7-9f5e-e62bb1ef1f87}" ma:internalName="TaxCatchAll" ma:showField="CatchAllData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868ae3e-8d9d-44d7-9f5e-e62bb1ef1f87}" ma:internalName="TaxCatchAllLabel" ma:readOnly="true" ma:showField="CatchAllDataLabel" ma:web="afcb7c78-a7ce-4f42-8936-a2e84d7e3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22|88406a58-a915-4bbf-b269-3ae0bef46cd2" ma:fieldId="{11f8bb48-43d6-459a-8b80-9123185593c7}" ma:sspId="a262b1ce-3ba9-4ed1-b2c4-0afe6189c361" ma:termSetId="ce628de8-22c4-472e-b355-bb3a0dc6cdf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a262b1ce-3ba9-4ed1-b2c4-0afe6189c361" ma:termSetId="9e7c5a13-eb4f-45a2-9850-e7ca475edcb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85253a02-d239-4f6c-897f-b3c1807baee2" ma:fieldId="{6bbd3faf-a5ab-4e5e-b8a6-a5e099cef439}" ma:sspId="a262b1ce-3ba9-4ed1-b2c4-0afe6189c361" ma:termSetId="3e25b108-95e2-4f34-b0c1-f816337d14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a262b1ce-3ba9-4ed1-b2c4-0afe6189c361" ma:termSetId="b078cf18-8e09-4739-821b-c5d37bfdcaa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B4A7A-BCF5-4889-870F-248BAF91DF20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afcb7c78-a7ce-4f42-8936-a2e84d7e31e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44287F2-967B-490C-BBA9-C688A6D8FC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FFF323-3FC3-4DD1-9A87-BE2932425D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cb7c78-a7ce-4f42-8936-a2e84d7e3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470</Words>
  <Characters>2681</Characters>
  <Application>Microsoft Office Word</Application>
  <DocSecurity>0</DocSecurity>
  <Lines>22</Lines>
  <Paragraphs>6</Paragraphs>
  <ScaleCrop>false</ScaleCrop>
  <Company>BTS Desktop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Muireann Ní Thuairisg (ELC)</dc:creator>
  <cp:keywords/>
  <dc:description/>
  <cp:lastModifiedBy>Muireann Ní Thuairisg (ELC)</cp:lastModifiedBy>
  <cp:revision>2</cp:revision>
  <dcterms:created xsi:type="dcterms:W3CDTF">2025-11-28T10:02:00Z</dcterms:created>
  <dcterms:modified xsi:type="dcterms:W3CDTF">2026-02-11T12:45:00Z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0x0101000BC94875665D404BB1351B53C41FD2C000275BCFBC87F33E41B47222F2167DADED</vt:lpwstr>
  </property>
  <property fmtid="{D5CDD505-2E9C-101B-9397-08002B2CF9AE}" pid="3" name="eDocs_FileTopics">
    <vt:lpwstr>3;#Commission|2d4e5eb9-447f-4379-9f00-c9dd6f0dc470;#4;##Admin|7df0a903-6618-490c-9594-72cce1171829</vt:lpwstr>
  </property>
  <property fmtid="{D5CDD505-2E9C-101B-9397-08002B2CF9AE}" pid="4" name="eDocs_SecurityClassification">
    <vt:lpwstr>5;#Unclassified|85253a02-d239-4f6c-897f-b3c1807baee2</vt:lpwstr>
  </property>
  <property fmtid="{D5CDD505-2E9C-101B-9397-08002B2CF9AE}" pid="5" name="eDocs_Series">
    <vt:lpwstr>1;#022|88406a58-a915-4bbf-b269-3ae0bef46cd2</vt:lpwstr>
  </property>
  <property fmtid="{D5CDD505-2E9C-101B-9397-08002B2CF9AE}" pid="6" name="eDocs_DocumentTopics">
    <vt:lpwstr/>
  </property>
  <property fmtid="{D5CDD505-2E9C-101B-9397-08002B2CF9AE}" pid="7" name="eDocs_Year">
    <vt:lpwstr>2;#2025|f481652e-73ae-4172-8455-6b1e4f5d79af</vt:lpwstr>
  </property>
  <property fmtid="{D5CDD505-2E9C-101B-9397-08002B2CF9AE}" pid="8" name="ge25f6a3ef6f42d4865685f2a74bf8c7">
    <vt:lpwstr/>
  </property>
  <property fmtid="{D5CDD505-2E9C-101B-9397-08002B2CF9AE}" pid="9" name="eDocs_RetentionPeriodTerm">
    <vt:lpwstr/>
  </property>
</Properties>
</file>