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F2C18" w14:textId="77777777" w:rsidR="00124D00" w:rsidRPr="00DA2FA4" w:rsidRDefault="00124D00" w:rsidP="00124D00">
      <w:pPr>
        <w:jc w:val="center"/>
      </w:pPr>
      <w:r w:rsidRPr="00DA2FA4">
        <w:rPr>
          <w:noProof/>
          <w:lang w:eastAsia="en-IE"/>
        </w:rPr>
        <w:drawing>
          <wp:inline distT="0" distB="0" distL="0" distR="0" wp14:anchorId="4A572F5E" wp14:editId="0DC0FAC0">
            <wp:extent cx="3268980" cy="881531"/>
            <wp:effectExtent l="0" t="0" r="7620" b="0"/>
            <wp:docPr id="1" name="Picture 1" descr="A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yellow text&#10;&#10;Description automatically generated"/>
                    <pic:cNvPicPr/>
                  </pic:nvPicPr>
                  <pic:blipFill>
                    <a:blip r:embed="rId8"/>
                    <a:stretch>
                      <a:fillRect/>
                    </a:stretch>
                  </pic:blipFill>
                  <pic:spPr>
                    <a:xfrm>
                      <a:off x="0" y="0"/>
                      <a:ext cx="3463198" cy="933905"/>
                    </a:xfrm>
                    <a:prstGeom prst="rect">
                      <a:avLst/>
                    </a:prstGeom>
                  </pic:spPr>
                </pic:pic>
              </a:graphicData>
            </a:graphic>
          </wp:inline>
        </w:drawing>
      </w:r>
    </w:p>
    <w:p w14:paraId="0B1B7442" w14:textId="77777777" w:rsidR="00124D00" w:rsidRPr="00DA2FA4" w:rsidRDefault="00124D00" w:rsidP="00124D00">
      <w:pPr>
        <w:spacing w:after="0" w:line="288" w:lineRule="auto"/>
        <w:jc w:val="center"/>
        <w:rPr>
          <w:b/>
          <w:color w:val="002060"/>
          <w:sz w:val="28"/>
          <w:szCs w:val="28"/>
        </w:rPr>
      </w:pPr>
      <w:r w:rsidRPr="00DA2FA4">
        <w:rPr>
          <w:b/>
          <w:color w:val="002060"/>
          <w:sz w:val="28"/>
          <w:szCs w:val="28"/>
        </w:rPr>
        <w:t>Draft Minutes</w:t>
      </w:r>
    </w:p>
    <w:p w14:paraId="3747ABCB" w14:textId="77777777" w:rsidR="00124D00" w:rsidRPr="00DA2FA4" w:rsidRDefault="00124D00" w:rsidP="00124D00">
      <w:pPr>
        <w:spacing w:after="0" w:line="288" w:lineRule="auto"/>
        <w:jc w:val="center"/>
        <w:rPr>
          <w:b/>
          <w:color w:val="002060"/>
          <w:sz w:val="28"/>
          <w:szCs w:val="28"/>
        </w:rPr>
      </w:pPr>
    </w:p>
    <w:p w14:paraId="53965DD7" w14:textId="77777777" w:rsidR="00124D00" w:rsidRPr="00DA2FA4" w:rsidRDefault="00124D00" w:rsidP="00124D00">
      <w:pPr>
        <w:spacing w:after="0" w:line="288" w:lineRule="auto"/>
        <w:jc w:val="center"/>
        <w:rPr>
          <w:b/>
          <w:color w:val="002060"/>
          <w:sz w:val="28"/>
          <w:szCs w:val="28"/>
        </w:rPr>
      </w:pPr>
      <w:r w:rsidRPr="00DA2FA4">
        <w:rPr>
          <w:b/>
          <w:color w:val="002060"/>
          <w:sz w:val="28"/>
          <w:szCs w:val="28"/>
        </w:rPr>
        <w:t xml:space="preserve">Meeting of An </w:t>
      </w:r>
      <w:proofErr w:type="spellStart"/>
      <w:r w:rsidRPr="00DA2FA4">
        <w:rPr>
          <w:b/>
          <w:color w:val="002060"/>
          <w:sz w:val="28"/>
          <w:szCs w:val="28"/>
        </w:rPr>
        <w:t>Coimisiún</w:t>
      </w:r>
      <w:proofErr w:type="spellEnd"/>
      <w:r w:rsidRPr="00DA2FA4">
        <w:rPr>
          <w:b/>
          <w:color w:val="002060"/>
          <w:sz w:val="28"/>
          <w:szCs w:val="28"/>
        </w:rPr>
        <w:t xml:space="preserve"> </w:t>
      </w:r>
      <w:proofErr w:type="spellStart"/>
      <w:r w:rsidRPr="00DA2FA4">
        <w:rPr>
          <w:b/>
          <w:color w:val="002060"/>
          <w:sz w:val="28"/>
          <w:szCs w:val="28"/>
        </w:rPr>
        <w:t>Toghcháin</w:t>
      </w:r>
      <w:proofErr w:type="spellEnd"/>
    </w:p>
    <w:p w14:paraId="4A9AEBCE" w14:textId="77777777" w:rsidR="00124D00" w:rsidRPr="00DA2FA4" w:rsidRDefault="00124D00" w:rsidP="00124D00">
      <w:pPr>
        <w:spacing w:after="0" w:line="288" w:lineRule="auto"/>
        <w:jc w:val="center"/>
        <w:rPr>
          <w:b/>
          <w:color w:val="002060"/>
          <w:sz w:val="26"/>
          <w:szCs w:val="26"/>
        </w:rPr>
      </w:pPr>
    </w:p>
    <w:p w14:paraId="34550A7D" w14:textId="77777777" w:rsidR="00124D00" w:rsidRPr="00DA2FA4" w:rsidRDefault="00124D00" w:rsidP="00124D00">
      <w:pPr>
        <w:spacing w:after="0" w:line="288" w:lineRule="auto"/>
        <w:jc w:val="center"/>
        <w:rPr>
          <w:b/>
          <w:color w:val="002060"/>
          <w:sz w:val="26"/>
          <w:szCs w:val="26"/>
        </w:rPr>
      </w:pPr>
      <w:r>
        <w:rPr>
          <w:b/>
          <w:color w:val="002060"/>
          <w:sz w:val="26"/>
          <w:szCs w:val="26"/>
        </w:rPr>
        <w:t>9</w:t>
      </w:r>
      <w:r w:rsidRPr="00DA2FA4">
        <w:rPr>
          <w:b/>
          <w:color w:val="002060"/>
          <w:sz w:val="26"/>
          <w:szCs w:val="26"/>
        </w:rPr>
        <w:t>.00am – 1</w:t>
      </w:r>
      <w:r>
        <w:rPr>
          <w:b/>
          <w:color w:val="002060"/>
          <w:sz w:val="26"/>
          <w:szCs w:val="26"/>
        </w:rPr>
        <w:t>2</w:t>
      </w:r>
      <w:r w:rsidRPr="00DA2FA4">
        <w:rPr>
          <w:b/>
          <w:color w:val="002060"/>
          <w:sz w:val="26"/>
          <w:szCs w:val="26"/>
        </w:rPr>
        <w:t>:00</w:t>
      </w:r>
      <w:r>
        <w:rPr>
          <w:b/>
          <w:color w:val="002060"/>
          <w:sz w:val="26"/>
          <w:szCs w:val="26"/>
        </w:rPr>
        <w:t xml:space="preserve">pm </w:t>
      </w:r>
      <w:r w:rsidRPr="00DA2FA4">
        <w:rPr>
          <w:b/>
          <w:color w:val="002060"/>
          <w:sz w:val="26"/>
          <w:szCs w:val="26"/>
        </w:rPr>
        <w:t>| 11 December 2025</w:t>
      </w:r>
      <w:r>
        <w:rPr>
          <w:b/>
          <w:color w:val="002060"/>
          <w:sz w:val="26"/>
          <w:szCs w:val="26"/>
        </w:rPr>
        <w:t xml:space="preserve"> </w:t>
      </w:r>
      <w:r w:rsidRPr="00DA2FA4">
        <w:rPr>
          <w:b/>
          <w:color w:val="002060"/>
          <w:sz w:val="26"/>
          <w:szCs w:val="26"/>
        </w:rPr>
        <w:t>| Dublin Castle</w:t>
      </w:r>
    </w:p>
    <w:p w14:paraId="3D803048" w14:textId="77777777" w:rsidR="00124D00" w:rsidRPr="00DA2FA4" w:rsidRDefault="00124D00" w:rsidP="00124D00">
      <w:pPr>
        <w:spacing w:after="0" w:line="288" w:lineRule="auto"/>
        <w:rPr>
          <w:b/>
          <w:sz w:val="28"/>
          <w:szCs w:val="28"/>
        </w:rPr>
      </w:pPr>
    </w:p>
    <w:p w14:paraId="79C90FF2" w14:textId="77777777" w:rsidR="00124D00" w:rsidRPr="00DA2FA4" w:rsidRDefault="00124D00" w:rsidP="00124D00">
      <w:pPr>
        <w:spacing w:after="0" w:line="288" w:lineRule="auto"/>
        <w:rPr>
          <w:b/>
          <w:sz w:val="24"/>
          <w:szCs w:val="24"/>
        </w:rPr>
      </w:pPr>
      <w:r w:rsidRPr="00DA2FA4">
        <w:rPr>
          <w:b/>
          <w:sz w:val="24"/>
          <w:szCs w:val="24"/>
        </w:rPr>
        <w:t>Attendance</w:t>
      </w:r>
    </w:p>
    <w:p w14:paraId="3175B64B" w14:textId="77777777" w:rsidR="00124D00" w:rsidRPr="00DA2FA4" w:rsidRDefault="00124D00" w:rsidP="00124D00">
      <w:pPr>
        <w:spacing w:after="0" w:line="288" w:lineRule="auto"/>
        <w:rPr>
          <w:i/>
          <w:sz w:val="24"/>
          <w:szCs w:val="24"/>
        </w:rPr>
      </w:pPr>
      <w:r w:rsidRPr="00DA2FA4">
        <w:rPr>
          <w:i/>
          <w:sz w:val="24"/>
          <w:szCs w:val="24"/>
        </w:rPr>
        <w:t xml:space="preserve">An </w:t>
      </w:r>
      <w:proofErr w:type="spellStart"/>
      <w:r w:rsidRPr="00DA2FA4">
        <w:rPr>
          <w:i/>
          <w:sz w:val="24"/>
          <w:szCs w:val="24"/>
        </w:rPr>
        <w:t>Coimisiún</w:t>
      </w:r>
      <w:proofErr w:type="spellEnd"/>
      <w:r w:rsidRPr="00DA2FA4">
        <w:rPr>
          <w:i/>
          <w:sz w:val="24"/>
          <w:szCs w:val="24"/>
        </w:rPr>
        <w:t>:</w:t>
      </w:r>
    </w:p>
    <w:p w14:paraId="0BDF2CFF" w14:textId="77777777" w:rsidR="00124D00" w:rsidRPr="00DA2FA4" w:rsidRDefault="00124D00" w:rsidP="00124D00">
      <w:pPr>
        <w:spacing w:after="0" w:line="288" w:lineRule="auto"/>
        <w:rPr>
          <w:sz w:val="24"/>
          <w:szCs w:val="24"/>
        </w:rPr>
      </w:pPr>
      <w:r w:rsidRPr="00DA2FA4">
        <w:rPr>
          <w:sz w:val="24"/>
          <w:szCs w:val="24"/>
        </w:rPr>
        <w:t xml:space="preserve">The Honourable Ms. Justice Marie Baker (Chairperson), Alex Attwood (AA), John Curran (JC), Ger Deering (GD), Prof Caroline Fennell (CF) and Maura Quinn (MQ) </w:t>
      </w:r>
    </w:p>
    <w:p w14:paraId="0BCDECA2" w14:textId="77777777" w:rsidR="00124D00" w:rsidRPr="00DA2FA4" w:rsidRDefault="00124D00" w:rsidP="00124D00">
      <w:pPr>
        <w:spacing w:after="0" w:line="288" w:lineRule="auto"/>
        <w:rPr>
          <w:sz w:val="24"/>
          <w:szCs w:val="24"/>
        </w:rPr>
      </w:pPr>
    </w:p>
    <w:p w14:paraId="75FBCCF4" w14:textId="77777777" w:rsidR="00124D00" w:rsidRPr="00DA2FA4" w:rsidRDefault="00124D00" w:rsidP="00124D00">
      <w:pPr>
        <w:spacing w:after="0" w:line="288" w:lineRule="auto"/>
        <w:rPr>
          <w:sz w:val="24"/>
          <w:szCs w:val="24"/>
        </w:rPr>
      </w:pPr>
      <w:r w:rsidRPr="00DA2FA4">
        <w:rPr>
          <w:i/>
          <w:sz w:val="24"/>
          <w:szCs w:val="24"/>
        </w:rPr>
        <w:t>Executive</w:t>
      </w:r>
      <w:r w:rsidRPr="00DA2FA4">
        <w:rPr>
          <w:sz w:val="24"/>
          <w:szCs w:val="24"/>
        </w:rPr>
        <w:t>:</w:t>
      </w:r>
    </w:p>
    <w:p w14:paraId="57F29F21" w14:textId="77777777" w:rsidR="00124D00" w:rsidRPr="00DA2FA4" w:rsidRDefault="00124D00" w:rsidP="00124D00">
      <w:pPr>
        <w:spacing w:after="0" w:line="288" w:lineRule="auto"/>
        <w:rPr>
          <w:sz w:val="24"/>
          <w:szCs w:val="24"/>
        </w:rPr>
      </w:pPr>
      <w:r w:rsidRPr="00DA2FA4">
        <w:rPr>
          <w:sz w:val="24"/>
          <w:szCs w:val="24"/>
        </w:rPr>
        <w:t>Art O’Leary (AOL), Diane Duggan (DD),</w:t>
      </w:r>
      <w:r>
        <w:rPr>
          <w:sz w:val="24"/>
          <w:szCs w:val="24"/>
        </w:rPr>
        <w:t xml:space="preserve"> Seán Garvey (SG), </w:t>
      </w:r>
      <w:r w:rsidRPr="00DA2FA4">
        <w:rPr>
          <w:sz w:val="24"/>
          <w:szCs w:val="24"/>
        </w:rPr>
        <w:t>Karen Kehily (KK), Kieran Lenihan, Dr Mary-Clare O’Sullivan (MCOS)</w:t>
      </w:r>
      <w:r>
        <w:rPr>
          <w:sz w:val="24"/>
          <w:szCs w:val="24"/>
        </w:rPr>
        <w:t xml:space="preserve">, </w:t>
      </w:r>
      <w:r w:rsidRPr="00DA2FA4">
        <w:rPr>
          <w:sz w:val="24"/>
          <w:szCs w:val="24"/>
        </w:rPr>
        <w:t>Muireann Ní Thuairisg, (Secretariat),</w:t>
      </w:r>
      <w:r>
        <w:rPr>
          <w:sz w:val="24"/>
          <w:szCs w:val="24"/>
        </w:rPr>
        <w:t xml:space="preserve"> </w:t>
      </w:r>
      <w:r w:rsidRPr="00DA2FA4">
        <w:rPr>
          <w:sz w:val="24"/>
          <w:szCs w:val="24"/>
        </w:rPr>
        <w:t>Brian Dawson (BD)</w:t>
      </w:r>
    </w:p>
    <w:p w14:paraId="11CFA3CF" w14:textId="77777777" w:rsidR="00124D00" w:rsidRPr="00DA2FA4" w:rsidRDefault="00124D00" w:rsidP="00124D00">
      <w:pPr>
        <w:shd w:val="clear" w:color="auto" w:fill="FFFFFF"/>
        <w:spacing w:after="0" w:line="288" w:lineRule="auto"/>
        <w:jc w:val="center"/>
        <w:rPr>
          <w:rFonts w:eastAsia="Times New Roman" w:cs="Arial"/>
          <w:sz w:val="24"/>
          <w:szCs w:val="24"/>
          <w:lang w:eastAsia="en-IE"/>
        </w:rPr>
      </w:pPr>
      <w:r w:rsidRPr="00DA2FA4">
        <w:rPr>
          <w:rFonts w:eastAsia="Times New Roman" w:cs="Arial"/>
          <w:sz w:val="24"/>
          <w:szCs w:val="24"/>
          <w:lang w:eastAsia="en-IE"/>
        </w:rPr>
        <w:t>------------------------------------</w:t>
      </w:r>
    </w:p>
    <w:p w14:paraId="65CC0879" w14:textId="77777777" w:rsidR="00124D00" w:rsidRPr="00DA2FA4" w:rsidRDefault="00124D00" w:rsidP="00124D00">
      <w:pPr>
        <w:shd w:val="clear" w:color="auto" w:fill="FFFFFF"/>
        <w:spacing w:after="0" w:line="288" w:lineRule="auto"/>
        <w:jc w:val="center"/>
        <w:rPr>
          <w:rFonts w:eastAsia="Times New Roman" w:cs="Arial"/>
          <w:sz w:val="24"/>
          <w:szCs w:val="24"/>
          <w:lang w:eastAsia="en-IE"/>
        </w:rPr>
      </w:pPr>
    </w:p>
    <w:p w14:paraId="5F6E06B6" w14:textId="77777777" w:rsidR="00124D00" w:rsidRPr="00DA2FA4" w:rsidRDefault="00124D00" w:rsidP="00124D00">
      <w:pPr>
        <w:pStyle w:val="ListParagraph"/>
        <w:numPr>
          <w:ilvl w:val="1"/>
          <w:numId w:val="2"/>
        </w:numPr>
        <w:spacing w:after="0" w:line="288" w:lineRule="auto"/>
        <w:rPr>
          <w:b/>
          <w:sz w:val="24"/>
          <w:szCs w:val="24"/>
        </w:rPr>
      </w:pPr>
      <w:r w:rsidRPr="00DA2FA4">
        <w:rPr>
          <w:b/>
          <w:sz w:val="24"/>
          <w:szCs w:val="24"/>
        </w:rPr>
        <w:t xml:space="preserve">Draft Minutes </w:t>
      </w:r>
    </w:p>
    <w:p w14:paraId="1B045E85" w14:textId="77777777" w:rsidR="00124D00" w:rsidRPr="00DA2FA4" w:rsidRDefault="00124D00" w:rsidP="00124D00">
      <w:pPr>
        <w:spacing w:after="0" w:line="288" w:lineRule="auto"/>
        <w:rPr>
          <w:sz w:val="24"/>
          <w:szCs w:val="24"/>
        </w:rPr>
      </w:pPr>
    </w:p>
    <w:p w14:paraId="11AAC519" w14:textId="77777777" w:rsidR="00124D00" w:rsidRPr="00DA2FA4" w:rsidRDefault="00124D00" w:rsidP="00124D00">
      <w:pPr>
        <w:spacing w:after="0" w:line="288" w:lineRule="auto"/>
        <w:rPr>
          <w:sz w:val="24"/>
          <w:szCs w:val="24"/>
        </w:rPr>
      </w:pPr>
      <w:r w:rsidRPr="00DA2FA4">
        <w:rPr>
          <w:sz w:val="24"/>
          <w:szCs w:val="24"/>
        </w:rPr>
        <w:t xml:space="preserve">The draft minutes of the meeting held on 9 October 2025 were approved. </w:t>
      </w:r>
    </w:p>
    <w:p w14:paraId="5F580D12" w14:textId="77777777" w:rsidR="00124D00" w:rsidRPr="00DA2FA4" w:rsidRDefault="00124D00" w:rsidP="00124D00">
      <w:pPr>
        <w:spacing w:after="0" w:line="288" w:lineRule="auto"/>
        <w:rPr>
          <w:sz w:val="24"/>
          <w:szCs w:val="24"/>
        </w:rPr>
      </w:pPr>
    </w:p>
    <w:p w14:paraId="4FFA6632" w14:textId="77777777" w:rsidR="00124D00" w:rsidRPr="00DA2FA4" w:rsidRDefault="00124D00" w:rsidP="00124D00">
      <w:pPr>
        <w:pStyle w:val="ListParagraph"/>
        <w:numPr>
          <w:ilvl w:val="1"/>
          <w:numId w:val="2"/>
        </w:numPr>
        <w:spacing w:after="0" w:line="288" w:lineRule="auto"/>
        <w:rPr>
          <w:b/>
          <w:sz w:val="24"/>
          <w:szCs w:val="24"/>
        </w:rPr>
      </w:pPr>
      <w:r w:rsidRPr="00DA2FA4">
        <w:rPr>
          <w:b/>
          <w:sz w:val="24"/>
          <w:szCs w:val="24"/>
        </w:rPr>
        <w:t>Conflict of Interest</w:t>
      </w:r>
    </w:p>
    <w:p w14:paraId="542F7344" w14:textId="77777777" w:rsidR="00124D00" w:rsidRPr="00DA2FA4" w:rsidRDefault="00124D00" w:rsidP="00124D00">
      <w:pPr>
        <w:pStyle w:val="ListParagraph"/>
        <w:spacing w:after="0" w:line="288" w:lineRule="auto"/>
        <w:ind w:left="785"/>
        <w:rPr>
          <w:b/>
          <w:sz w:val="24"/>
          <w:szCs w:val="24"/>
        </w:rPr>
      </w:pPr>
    </w:p>
    <w:p w14:paraId="3B65CF25" w14:textId="77777777" w:rsidR="00124D00" w:rsidRPr="00DA2FA4" w:rsidRDefault="00124D00" w:rsidP="00124D00">
      <w:pPr>
        <w:spacing w:after="0" w:line="288" w:lineRule="auto"/>
        <w:jc w:val="both"/>
        <w:rPr>
          <w:sz w:val="24"/>
          <w:szCs w:val="24"/>
        </w:rPr>
      </w:pPr>
      <w:r w:rsidRPr="00DA2FA4">
        <w:rPr>
          <w:sz w:val="24"/>
          <w:szCs w:val="24"/>
        </w:rPr>
        <w:t xml:space="preserve">There were no conflicts of interest. </w:t>
      </w:r>
    </w:p>
    <w:p w14:paraId="4BC8974E" w14:textId="77777777" w:rsidR="00124D00" w:rsidRPr="00DA2FA4" w:rsidRDefault="00124D00" w:rsidP="00124D00">
      <w:pPr>
        <w:spacing w:after="0" w:line="288" w:lineRule="auto"/>
        <w:jc w:val="both"/>
        <w:rPr>
          <w:sz w:val="24"/>
          <w:szCs w:val="24"/>
        </w:rPr>
      </w:pPr>
    </w:p>
    <w:p w14:paraId="69617582" w14:textId="77777777" w:rsidR="00124D00" w:rsidRPr="00DA2FA4" w:rsidRDefault="00124D00" w:rsidP="00124D00">
      <w:pPr>
        <w:spacing w:after="0" w:line="288" w:lineRule="auto"/>
        <w:jc w:val="both"/>
        <w:rPr>
          <w:b/>
          <w:bCs/>
          <w:sz w:val="24"/>
          <w:szCs w:val="24"/>
        </w:rPr>
      </w:pPr>
      <w:r w:rsidRPr="00DA2FA4">
        <w:rPr>
          <w:b/>
          <w:bCs/>
          <w:sz w:val="24"/>
          <w:szCs w:val="24"/>
        </w:rPr>
        <w:t xml:space="preserve">2. </w:t>
      </w:r>
      <w:r w:rsidRPr="00DA2FA4">
        <w:rPr>
          <w:b/>
          <w:bCs/>
          <w:sz w:val="24"/>
          <w:szCs w:val="24"/>
        </w:rPr>
        <w:tab/>
        <w:t xml:space="preserve">Succession Planning </w:t>
      </w:r>
    </w:p>
    <w:p w14:paraId="5AE5E4D3" w14:textId="77777777" w:rsidR="00124D00" w:rsidRPr="00DA2FA4" w:rsidRDefault="00124D00" w:rsidP="00124D00">
      <w:pPr>
        <w:spacing w:after="0" w:line="288" w:lineRule="auto"/>
        <w:jc w:val="both"/>
        <w:rPr>
          <w:b/>
          <w:bCs/>
          <w:sz w:val="24"/>
          <w:szCs w:val="24"/>
        </w:rPr>
      </w:pPr>
    </w:p>
    <w:p w14:paraId="4088625F" w14:textId="77777777" w:rsidR="00124D00" w:rsidRPr="00DA2FA4" w:rsidRDefault="00124D00" w:rsidP="00124D00">
      <w:pPr>
        <w:spacing w:after="0" w:line="360" w:lineRule="auto"/>
        <w:jc w:val="both"/>
        <w:rPr>
          <w:sz w:val="24"/>
          <w:szCs w:val="24"/>
        </w:rPr>
      </w:pPr>
      <w:r w:rsidRPr="00DA2FA4">
        <w:rPr>
          <w:sz w:val="24"/>
          <w:szCs w:val="24"/>
        </w:rPr>
        <w:t xml:space="preserve">Commission members met in closed session with the Chief Executive and Head of Corporate Services to discuss succession planning. </w:t>
      </w:r>
      <w:r>
        <w:rPr>
          <w:sz w:val="24"/>
          <w:szCs w:val="24"/>
        </w:rPr>
        <w:t xml:space="preserve"> Consideration was given to the establishment of committees of the Commission.  </w:t>
      </w:r>
    </w:p>
    <w:p w14:paraId="4B32A9AF" w14:textId="77777777" w:rsidR="00124D00" w:rsidRPr="00DA2FA4" w:rsidRDefault="00124D00" w:rsidP="00124D00">
      <w:pPr>
        <w:spacing w:after="0" w:line="288" w:lineRule="auto"/>
        <w:jc w:val="both"/>
        <w:rPr>
          <w:sz w:val="24"/>
          <w:szCs w:val="24"/>
        </w:rPr>
      </w:pPr>
    </w:p>
    <w:p w14:paraId="71A469E0" w14:textId="77777777" w:rsidR="00124D00" w:rsidRPr="00DA2FA4" w:rsidRDefault="00124D00" w:rsidP="00124D00">
      <w:pPr>
        <w:spacing w:after="0" w:line="288" w:lineRule="auto"/>
        <w:jc w:val="both"/>
        <w:rPr>
          <w:b/>
          <w:bCs/>
          <w:sz w:val="24"/>
          <w:szCs w:val="24"/>
        </w:rPr>
      </w:pPr>
      <w:r w:rsidRPr="00DA2FA4">
        <w:rPr>
          <w:b/>
          <w:bCs/>
          <w:sz w:val="24"/>
          <w:szCs w:val="24"/>
        </w:rPr>
        <w:t xml:space="preserve">3. </w:t>
      </w:r>
      <w:r w:rsidRPr="00DA2FA4">
        <w:rPr>
          <w:b/>
          <w:bCs/>
          <w:sz w:val="24"/>
          <w:szCs w:val="24"/>
        </w:rPr>
        <w:tab/>
        <w:t xml:space="preserve">Draft Research Progress Update to Oireachtas </w:t>
      </w:r>
    </w:p>
    <w:p w14:paraId="4B7EA545" w14:textId="77777777" w:rsidR="00124D00" w:rsidRPr="00DA2FA4" w:rsidRDefault="00124D00" w:rsidP="00124D00">
      <w:pPr>
        <w:spacing w:after="0" w:line="360" w:lineRule="auto"/>
        <w:jc w:val="both"/>
        <w:rPr>
          <w:rFonts w:cs="Calibri"/>
          <w:sz w:val="24"/>
          <w:szCs w:val="24"/>
        </w:rPr>
      </w:pPr>
    </w:p>
    <w:p w14:paraId="54971B50" w14:textId="77777777" w:rsidR="00124D00" w:rsidRPr="00DA2FA4" w:rsidRDefault="00124D00" w:rsidP="00124D00">
      <w:pPr>
        <w:pStyle w:val="NoSpacing"/>
        <w:spacing w:line="360" w:lineRule="auto"/>
        <w:rPr>
          <w:sz w:val="24"/>
          <w:szCs w:val="24"/>
        </w:rPr>
      </w:pPr>
      <w:r w:rsidRPr="00DA2FA4">
        <w:rPr>
          <w:sz w:val="24"/>
          <w:szCs w:val="24"/>
        </w:rPr>
        <w:t xml:space="preserve">MCOS gave an update on the work of the research team. </w:t>
      </w:r>
    </w:p>
    <w:p w14:paraId="43FF9E55" w14:textId="77777777" w:rsidR="00124D00" w:rsidRPr="00DA2FA4" w:rsidRDefault="00124D00" w:rsidP="00124D00">
      <w:pPr>
        <w:pStyle w:val="NoSpacing"/>
        <w:spacing w:line="360" w:lineRule="auto"/>
        <w:rPr>
          <w:sz w:val="24"/>
          <w:szCs w:val="24"/>
        </w:rPr>
      </w:pPr>
    </w:p>
    <w:p w14:paraId="406A0DA7" w14:textId="77777777" w:rsidR="00124D00" w:rsidRDefault="00124D00" w:rsidP="00124D00">
      <w:pPr>
        <w:pStyle w:val="NoSpacing"/>
        <w:spacing w:line="360" w:lineRule="auto"/>
        <w:rPr>
          <w:rFonts w:cs="Calibri"/>
          <w:sz w:val="24"/>
          <w:szCs w:val="24"/>
        </w:rPr>
      </w:pPr>
      <w:r w:rsidRPr="00DA2FA4">
        <w:rPr>
          <w:sz w:val="24"/>
          <w:szCs w:val="24"/>
        </w:rPr>
        <w:lastRenderedPageBreak/>
        <w:t xml:space="preserve">The third </w:t>
      </w:r>
      <w:r w:rsidRPr="00DA2FA4">
        <w:rPr>
          <w:rFonts w:cs="Calibri"/>
          <w:sz w:val="24"/>
          <w:szCs w:val="24"/>
        </w:rPr>
        <w:t xml:space="preserve">progress update on An </w:t>
      </w:r>
      <w:proofErr w:type="spellStart"/>
      <w:r w:rsidRPr="00DA2FA4">
        <w:rPr>
          <w:rFonts w:cs="Calibri"/>
          <w:sz w:val="24"/>
          <w:szCs w:val="24"/>
        </w:rPr>
        <w:t>Coimisiún’s</w:t>
      </w:r>
      <w:proofErr w:type="spellEnd"/>
      <w:r w:rsidRPr="00DA2FA4">
        <w:rPr>
          <w:rFonts w:cs="Calibri"/>
          <w:sz w:val="24"/>
          <w:szCs w:val="24"/>
        </w:rPr>
        <w:t xml:space="preserve"> Research Programme 2024 – 2026 was circulated to members in advance of the meeting and will be sent to the Joint Committee on Housing, Local Government and Housing</w:t>
      </w:r>
      <w:r>
        <w:rPr>
          <w:rFonts w:cs="Calibri"/>
          <w:sz w:val="24"/>
          <w:szCs w:val="24"/>
        </w:rPr>
        <w:t xml:space="preserve"> in early January 2026. </w:t>
      </w:r>
    </w:p>
    <w:p w14:paraId="3F9A934A" w14:textId="77777777" w:rsidR="00124D00" w:rsidRPr="00DA2FA4" w:rsidRDefault="00124D00" w:rsidP="00124D00">
      <w:pPr>
        <w:pStyle w:val="NoSpacing"/>
        <w:rPr>
          <w:rFonts w:cs="Calibri"/>
          <w:sz w:val="24"/>
          <w:szCs w:val="24"/>
        </w:rPr>
      </w:pPr>
    </w:p>
    <w:p w14:paraId="28114CA2" w14:textId="77777777" w:rsidR="00124D00" w:rsidRPr="00CB4E6A" w:rsidRDefault="00124D00" w:rsidP="00124D00">
      <w:pPr>
        <w:spacing w:after="0" w:line="288" w:lineRule="auto"/>
        <w:jc w:val="both"/>
        <w:rPr>
          <w:b/>
          <w:bCs/>
          <w:sz w:val="24"/>
          <w:szCs w:val="24"/>
        </w:rPr>
      </w:pPr>
      <w:r w:rsidRPr="00CB4E6A">
        <w:rPr>
          <w:b/>
          <w:bCs/>
          <w:sz w:val="24"/>
          <w:szCs w:val="24"/>
        </w:rPr>
        <w:t xml:space="preserve">4. </w:t>
      </w:r>
      <w:r w:rsidRPr="00CB4E6A">
        <w:rPr>
          <w:b/>
          <w:bCs/>
          <w:sz w:val="24"/>
          <w:szCs w:val="24"/>
        </w:rPr>
        <w:tab/>
        <w:t xml:space="preserve">Review of Presidential Campaign </w:t>
      </w:r>
    </w:p>
    <w:p w14:paraId="3AB5B905" w14:textId="77777777" w:rsidR="00124D00" w:rsidRPr="00CB4E6A" w:rsidRDefault="00124D00" w:rsidP="00124D00">
      <w:pPr>
        <w:spacing w:after="0" w:line="288" w:lineRule="auto"/>
        <w:jc w:val="both"/>
        <w:rPr>
          <w:sz w:val="24"/>
          <w:szCs w:val="24"/>
        </w:rPr>
      </w:pPr>
    </w:p>
    <w:p w14:paraId="6887CA4F" w14:textId="77777777" w:rsidR="00124D00" w:rsidRPr="00123D30" w:rsidRDefault="00124D00" w:rsidP="00124D00">
      <w:pPr>
        <w:pStyle w:val="NoSpacing"/>
        <w:spacing w:line="360" w:lineRule="auto"/>
        <w:rPr>
          <w:sz w:val="24"/>
          <w:szCs w:val="24"/>
        </w:rPr>
      </w:pPr>
      <w:r w:rsidRPr="00123D30">
        <w:rPr>
          <w:sz w:val="24"/>
          <w:szCs w:val="24"/>
        </w:rPr>
        <w:t xml:space="preserve">Members received a briefing on the presidential election campaign delivery </w:t>
      </w:r>
      <w:r>
        <w:rPr>
          <w:sz w:val="24"/>
          <w:szCs w:val="24"/>
        </w:rPr>
        <w:t xml:space="preserve">which took place from </w:t>
      </w:r>
      <w:r w:rsidRPr="00123D30">
        <w:rPr>
          <w:sz w:val="24"/>
          <w:szCs w:val="24"/>
        </w:rPr>
        <w:t xml:space="preserve">28 August to 24 October 2025. </w:t>
      </w:r>
    </w:p>
    <w:p w14:paraId="3C691C34" w14:textId="77777777" w:rsidR="00124D00" w:rsidRDefault="00124D00" w:rsidP="00124D00">
      <w:pPr>
        <w:pStyle w:val="NoSpacing"/>
        <w:rPr>
          <w:sz w:val="24"/>
          <w:szCs w:val="24"/>
        </w:rPr>
      </w:pPr>
    </w:p>
    <w:p w14:paraId="276BD920" w14:textId="77777777" w:rsidR="00124D00" w:rsidRPr="002A13E7" w:rsidRDefault="00124D00" w:rsidP="00124D00">
      <w:pPr>
        <w:pStyle w:val="NoSpacing"/>
        <w:spacing w:line="360" w:lineRule="auto"/>
        <w:rPr>
          <w:sz w:val="24"/>
          <w:szCs w:val="24"/>
        </w:rPr>
      </w:pPr>
      <w:r w:rsidRPr="002A13E7">
        <w:rPr>
          <w:sz w:val="24"/>
          <w:szCs w:val="24"/>
        </w:rPr>
        <w:t xml:space="preserve">During the campaign period, key updates were provided across registration, turnout, communications, and public engagement. A total of 60,733 new voter applications and 30,424 update applications were received, while voter turnout increased by 1.93% compared to 2018, representing 164,098 additional voters. The advertising campaign delivered strong performance across social media platforms, with significant impressions recorded and notable impact achieved </w:t>
      </w:r>
      <w:proofErr w:type="gramStart"/>
      <w:r w:rsidRPr="002A13E7">
        <w:rPr>
          <w:sz w:val="24"/>
          <w:szCs w:val="24"/>
        </w:rPr>
        <w:t>through the use of</w:t>
      </w:r>
      <w:proofErr w:type="gramEnd"/>
      <w:r w:rsidRPr="002A13E7">
        <w:rPr>
          <w:sz w:val="24"/>
          <w:szCs w:val="24"/>
        </w:rPr>
        <w:t xml:space="preserve"> content creators, who drove</w:t>
      </w:r>
      <w:r>
        <w:rPr>
          <w:sz w:val="24"/>
          <w:szCs w:val="24"/>
        </w:rPr>
        <w:t xml:space="preserve"> reach </w:t>
      </w:r>
      <w:r w:rsidRPr="002A13E7">
        <w:rPr>
          <w:sz w:val="24"/>
          <w:szCs w:val="24"/>
        </w:rPr>
        <w:t>and engagement among non</w:t>
      </w:r>
      <w:r w:rsidRPr="002A13E7">
        <w:rPr>
          <w:sz w:val="24"/>
          <w:szCs w:val="24"/>
        </w:rPr>
        <w:noBreakHyphen/>
        <w:t xml:space="preserve">followers. Public engagement activity was substantial, with An </w:t>
      </w:r>
      <w:proofErr w:type="spellStart"/>
      <w:r w:rsidRPr="002A13E7">
        <w:rPr>
          <w:sz w:val="24"/>
          <w:szCs w:val="24"/>
        </w:rPr>
        <w:t>Coimisiún</w:t>
      </w:r>
      <w:proofErr w:type="spellEnd"/>
      <w:r w:rsidRPr="002A13E7">
        <w:rPr>
          <w:sz w:val="24"/>
          <w:szCs w:val="24"/>
        </w:rPr>
        <w:t xml:space="preserve"> staff responding to 700 public questions and queries. The initiative to bring voters’ voices to the fore helped showcase real voter experiences in the final days leading up to polling day. Website analytics showed 189,986 views between 28 August and 25 October. The campaign continued to prioritise accessible, informative, and authentic information. Additionally, the PEER team conducted visits to 100 polling stations and 11 count centres, contributing valuable observations to the overall process.</w:t>
      </w:r>
    </w:p>
    <w:p w14:paraId="6F75591E" w14:textId="77777777" w:rsidR="00124D00" w:rsidRPr="00123D30" w:rsidRDefault="00124D00" w:rsidP="00124D00">
      <w:pPr>
        <w:pStyle w:val="NoSpacing"/>
        <w:rPr>
          <w:sz w:val="24"/>
          <w:szCs w:val="24"/>
        </w:rPr>
      </w:pPr>
    </w:p>
    <w:p w14:paraId="03E8D275" w14:textId="77777777" w:rsidR="00124D00" w:rsidRPr="00123D30" w:rsidRDefault="00124D00" w:rsidP="00124D00">
      <w:pPr>
        <w:pStyle w:val="NoSpacing"/>
        <w:rPr>
          <w:b/>
          <w:bCs/>
          <w:sz w:val="24"/>
          <w:szCs w:val="24"/>
        </w:rPr>
      </w:pPr>
      <w:r w:rsidRPr="00123D30">
        <w:rPr>
          <w:b/>
          <w:bCs/>
          <w:sz w:val="24"/>
          <w:szCs w:val="24"/>
        </w:rPr>
        <w:t xml:space="preserve">5. (a) </w:t>
      </w:r>
      <w:r w:rsidRPr="00123D30">
        <w:rPr>
          <w:b/>
          <w:bCs/>
          <w:sz w:val="24"/>
          <w:szCs w:val="24"/>
        </w:rPr>
        <w:tab/>
        <w:t>Risk</w:t>
      </w:r>
      <w:r>
        <w:rPr>
          <w:b/>
          <w:bCs/>
          <w:sz w:val="24"/>
          <w:szCs w:val="24"/>
        </w:rPr>
        <w:t xml:space="preserve"> </w:t>
      </w:r>
      <w:r w:rsidRPr="00123D30">
        <w:rPr>
          <w:b/>
          <w:bCs/>
          <w:sz w:val="24"/>
          <w:szCs w:val="24"/>
        </w:rPr>
        <w:t>Policy and Risk Appetite Review</w:t>
      </w:r>
    </w:p>
    <w:p w14:paraId="15DE7E0A" w14:textId="77777777" w:rsidR="00124D00" w:rsidRDefault="00124D00" w:rsidP="00124D00">
      <w:pPr>
        <w:pStyle w:val="NoSpacing"/>
        <w:rPr>
          <w:sz w:val="24"/>
          <w:szCs w:val="24"/>
        </w:rPr>
      </w:pPr>
    </w:p>
    <w:p w14:paraId="13960D91" w14:textId="77777777" w:rsidR="00124D00" w:rsidRPr="00BF2CAD" w:rsidRDefault="00124D00" w:rsidP="00124D00">
      <w:pPr>
        <w:pStyle w:val="NoSpacing"/>
        <w:rPr>
          <w:sz w:val="24"/>
          <w:szCs w:val="24"/>
        </w:rPr>
      </w:pPr>
      <w:r>
        <w:rPr>
          <w:sz w:val="24"/>
          <w:szCs w:val="24"/>
        </w:rPr>
        <w:t xml:space="preserve">An </w:t>
      </w:r>
      <w:proofErr w:type="spellStart"/>
      <w:r>
        <w:rPr>
          <w:sz w:val="24"/>
          <w:szCs w:val="24"/>
        </w:rPr>
        <w:t>Coimisiún</w:t>
      </w:r>
      <w:proofErr w:type="spellEnd"/>
      <w:r w:rsidRPr="00DA2FA4">
        <w:rPr>
          <w:sz w:val="24"/>
          <w:szCs w:val="24"/>
        </w:rPr>
        <w:t xml:space="preserve"> were provided with a </w:t>
      </w:r>
      <w:r w:rsidRPr="00BF2CAD">
        <w:rPr>
          <w:sz w:val="24"/>
          <w:szCs w:val="24"/>
        </w:rPr>
        <w:t>Risk Policy and Risk Appetite Review,</w:t>
      </w:r>
      <w:r>
        <w:rPr>
          <w:sz w:val="24"/>
          <w:szCs w:val="24"/>
        </w:rPr>
        <w:t xml:space="preserve"> and no changes were made. </w:t>
      </w:r>
    </w:p>
    <w:p w14:paraId="7E933589" w14:textId="77777777" w:rsidR="00124D00" w:rsidRDefault="00124D00" w:rsidP="00124D00">
      <w:pPr>
        <w:pStyle w:val="NoSpacing"/>
        <w:rPr>
          <w:sz w:val="24"/>
          <w:szCs w:val="24"/>
        </w:rPr>
      </w:pPr>
    </w:p>
    <w:p w14:paraId="7079BC02" w14:textId="77777777" w:rsidR="00124D00" w:rsidRPr="00123D30" w:rsidRDefault="00124D00" w:rsidP="00124D00">
      <w:pPr>
        <w:pStyle w:val="NoSpacing"/>
        <w:rPr>
          <w:b/>
          <w:bCs/>
          <w:sz w:val="24"/>
          <w:szCs w:val="24"/>
        </w:rPr>
      </w:pPr>
      <w:r w:rsidRPr="00123D30">
        <w:rPr>
          <w:b/>
          <w:bCs/>
          <w:sz w:val="24"/>
          <w:szCs w:val="24"/>
        </w:rPr>
        <w:t>5. (</w:t>
      </w:r>
      <w:r>
        <w:rPr>
          <w:b/>
          <w:bCs/>
          <w:sz w:val="24"/>
          <w:szCs w:val="24"/>
        </w:rPr>
        <w:t>b</w:t>
      </w:r>
      <w:r w:rsidRPr="00123D30">
        <w:rPr>
          <w:b/>
          <w:bCs/>
          <w:sz w:val="24"/>
          <w:szCs w:val="24"/>
        </w:rPr>
        <w:t xml:space="preserve">) </w:t>
      </w:r>
      <w:r w:rsidRPr="00123D30">
        <w:rPr>
          <w:b/>
          <w:bCs/>
          <w:sz w:val="24"/>
          <w:szCs w:val="24"/>
        </w:rPr>
        <w:tab/>
        <w:t>Risk</w:t>
      </w:r>
      <w:r>
        <w:rPr>
          <w:b/>
          <w:bCs/>
          <w:sz w:val="24"/>
          <w:szCs w:val="24"/>
        </w:rPr>
        <w:t xml:space="preserve"> Management Report and Risk Register</w:t>
      </w:r>
    </w:p>
    <w:p w14:paraId="092E80A8" w14:textId="77777777" w:rsidR="00124D00" w:rsidRDefault="00124D00" w:rsidP="00124D00">
      <w:pPr>
        <w:pStyle w:val="NoSpacing"/>
        <w:rPr>
          <w:sz w:val="24"/>
          <w:szCs w:val="24"/>
        </w:rPr>
      </w:pPr>
    </w:p>
    <w:p w14:paraId="580A5E1C" w14:textId="77777777" w:rsidR="00124D00" w:rsidRDefault="00124D00" w:rsidP="00124D00">
      <w:pPr>
        <w:pStyle w:val="NoSpacing"/>
        <w:rPr>
          <w:sz w:val="24"/>
          <w:szCs w:val="24"/>
        </w:rPr>
      </w:pPr>
      <w:r>
        <w:rPr>
          <w:sz w:val="24"/>
          <w:szCs w:val="24"/>
        </w:rPr>
        <w:t xml:space="preserve">An </w:t>
      </w:r>
      <w:proofErr w:type="spellStart"/>
      <w:r>
        <w:rPr>
          <w:sz w:val="24"/>
          <w:szCs w:val="24"/>
        </w:rPr>
        <w:t>Coimisiún</w:t>
      </w:r>
      <w:proofErr w:type="spellEnd"/>
      <w:r w:rsidRPr="00DA2FA4">
        <w:rPr>
          <w:sz w:val="24"/>
          <w:szCs w:val="24"/>
        </w:rPr>
        <w:t xml:space="preserve"> </w:t>
      </w:r>
      <w:r>
        <w:rPr>
          <w:sz w:val="24"/>
          <w:szCs w:val="24"/>
        </w:rPr>
        <w:t xml:space="preserve">examined the </w:t>
      </w:r>
      <w:r w:rsidRPr="00DA2FA4">
        <w:rPr>
          <w:sz w:val="24"/>
          <w:szCs w:val="24"/>
        </w:rPr>
        <w:t xml:space="preserve">Risk Management Report and </w:t>
      </w:r>
      <w:r>
        <w:rPr>
          <w:sz w:val="24"/>
          <w:szCs w:val="24"/>
        </w:rPr>
        <w:t xml:space="preserve">the updates to the mitigating actions on the </w:t>
      </w:r>
      <w:r w:rsidRPr="00DA2FA4">
        <w:rPr>
          <w:sz w:val="24"/>
          <w:szCs w:val="24"/>
        </w:rPr>
        <w:t xml:space="preserve">risk register. </w:t>
      </w:r>
    </w:p>
    <w:p w14:paraId="20C9310A" w14:textId="77777777" w:rsidR="00124D00" w:rsidRPr="00DA2FA4" w:rsidRDefault="00124D00" w:rsidP="00124D00">
      <w:pPr>
        <w:pStyle w:val="NoSpacing"/>
        <w:rPr>
          <w:sz w:val="24"/>
          <w:szCs w:val="24"/>
        </w:rPr>
      </w:pPr>
    </w:p>
    <w:p w14:paraId="616B1071" w14:textId="77777777" w:rsidR="00124D00" w:rsidRPr="00BF2CAD" w:rsidRDefault="00124D00" w:rsidP="00124D00">
      <w:pPr>
        <w:spacing w:after="0" w:line="240" w:lineRule="auto"/>
        <w:jc w:val="both"/>
        <w:rPr>
          <w:b/>
          <w:bCs/>
          <w:sz w:val="24"/>
          <w:szCs w:val="24"/>
        </w:rPr>
      </w:pPr>
      <w:r w:rsidRPr="00BF2CAD">
        <w:rPr>
          <w:b/>
          <w:bCs/>
          <w:sz w:val="24"/>
          <w:szCs w:val="24"/>
        </w:rPr>
        <w:t>5. (c).</w:t>
      </w:r>
      <w:r w:rsidRPr="00BF2CAD">
        <w:rPr>
          <w:b/>
          <w:bCs/>
          <w:sz w:val="24"/>
          <w:szCs w:val="24"/>
        </w:rPr>
        <w:tab/>
        <w:t>Meeting Report – Audit and Risk Committee Meeting, 8 December</w:t>
      </w:r>
    </w:p>
    <w:p w14:paraId="6362A7A6" w14:textId="77777777" w:rsidR="00124D00" w:rsidRPr="00DA2FA4" w:rsidRDefault="00124D00" w:rsidP="00124D00">
      <w:pPr>
        <w:spacing w:after="0" w:line="288" w:lineRule="auto"/>
        <w:jc w:val="both"/>
        <w:rPr>
          <w:sz w:val="24"/>
          <w:szCs w:val="24"/>
        </w:rPr>
      </w:pPr>
    </w:p>
    <w:p w14:paraId="5AC67B05" w14:textId="77777777" w:rsidR="00124D00" w:rsidRDefault="00124D00" w:rsidP="00124D00">
      <w:pPr>
        <w:spacing w:after="0" w:line="240" w:lineRule="auto"/>
        <w:contextualSpacing/>
        <w:jc w:val="both"/>
        <w:rPr>
          <w:sz w:val="24"/>
          <w:szCs w:val="24"/>
        </w:rPr>
      </w:pPr>
      <w:r w:rsidRPr="00DA2FA4">
        <w:rPr>
          <w:sz w:val="24"/>
          <w:szCs w:val="24"/>
        </w:rPr>
        <w:t>Members noted the report of the Audit and Risk meeting which took place on 8</w:t>
      </w:r>
      <w:r>
        <w:rPr>
          <w:sz w:val="24"/>
          <w:szCs w:val="24"/>
        </w:rPr>
        <w:t xml:space="preserve"> December</w:t>
      </w:r>
      <w:r w:rsidRPr="00DA2FA4">
        <w:rPr>
          <w:sz w:val="24"/>
          <w:szCs w:val="24"/>
        </w:rPr>
        <w:t xml:space="preserve"> 2025. </w:t>
      </w:r>
    </w:p>
    <w:p w14:paraId="0B6A685B" w14:textId="77777777" w:rsidR="00124D00" w:rsidRDefault="00124D00" w:rsidP="00124D00">
      <w:pPr>
        <w:spacing w:after="0" w:line="240" w:lineRule="auto"/>
        <w:contextualSpacing/>
        <w:jc w:val="both"/>
        <w:rPr>
          <w:sz w:val="24"/>
          <w:szCs w:val="24"/>
        </w:rPr>
      </w:pPr>
    </w:p>
    <w:p w14:paraId="0C321000" w14:textId="77777777" w:rsidR="00124D00" w:rsidRDefault="00124D00" w:rsidP="00124D00">
      <w:pPr>
        <w:spacing w:after="0" w:line="240" w:lineRule="auto"/>
        <w:contextualSpacing/>
        <w:jc w:val="both"/>
        <w:rPr>
          <w:sz w:val="24"/>
          <w:szCs w:val="24"/>
        </w:rPr>
      </w:pPr>
    </w:p>
    <w:p w14:paraId="779C9887" w14:textId="77777777" w:rsidR="00124D00" w:rsidRDefault="00124D00" w:rsidP="00124D00">
      <w:pPr>
        <w:spacing w:after="0" w:line="240" w:lineRule="auto"/>
        <w:contextualSpacing/>
        <w:jc w:val="both"/>
        <w:rPr>
          <w:sz w:val="24"/>
          <w:szCs w:val="24"/>
        </w:rPr>
      </w:pPr>
    </w:p>
    <w:p w14:paraId="4D946CA7" w14:textId="77777777" w:rsidR="00124D00" w:rsidRDefault="00124D00" w:rsidP="00124D00">
      <w:pPr>
        <w:spacing w:after="0" w:line="240" w:lineRule="auto"/>
        <w:contextualSpacing/>
        <w:jc w:val="both"/>
        <w:rPr>
          <w:sz w:val="24"/>
          <w:szCs w:val="24"/>
        </w:rPr>
      </w:pPr>
    </w:p>
    <w:p w14:paraId="52191503" w14:textId="77777777" w:rsidR="00124D00" w:rsidRPr="00BF2CAD" w:rsidRDefault="00124D00" w:rsidP="00124D00">
      <w:pPr>
        <w:spacing w:after="0" w:line="240" w:lineRule="auto"/>
        <w:contextualSpacing/>
        <w:jc w:val="both"/>
        <w:rPr>
          <w:b/>
          <w:bCs/>
          <w:sz w:val="24"/>
          <w:szCs w:val="24"/>
        </w:rPr>
      </w:pPr>
      <w:r w:rsidRPr="00BF2CAD">
        <w:rPr>
          <w:b/>
          <w:bCs/>
          <w:sz w:val="24"/>
          <w:szCs w:val="24"/>
        </w:rPr>
        <w:lastRenderedPageBreak/>
        <w:t xml:space="preserve">6. </w:t>
      </w:r>
      <w:r w:rsidRPr="00BF2CAD">
        <w:rPr>
          <w:b/>
          <w:bCs/>
          <w:sz w:val="24"/>
          <w:szCs w:val="24"/>
        </w:rPr>
        <w:tab/>
        <w:t>Corporate Dashboard and Financial Position 2025</w:t>
      </w:r>
    </w:p>
    <w:p w14:paraId="274805D5" w14:textId="77777777" w:rsidR="00124D00" w:rsidRPr="00DA2FA4" w:rsidRDefault="00124D00" w:rsidP="00124D00">
      <w:pPr>
        <w:spacing w:after="0" w:line="288" w:lineRule="auto"/>
        <w:jc w:val="both"/>
        <w:rPr>
          <w:sz w:val="24"/>
          <w:szCs w:val="24"/>
        </w:rPr>
      </w:pPr>
    </w:p>
    <w:p w14:paraId="11148BE2" w14:textId="77777777" w:rsidR="00124D00" w:rsidRDefault="00124D00" w:rsidP="00124D00">
      <w:pPr>
        <w:spacing w:after="0" w:line="288" w:lineRule="auto"/>
        <w:jc w:val="both"/>
        <w:rPr>
          <w:sz w:val="24"/>
          <w:szCs w:val="24"/>
        </w:rPr>
      </w:pPr>
      <w:r>
        <w:rPr>
          <w:sz w:val="24"/>
          <w:szCs w:val="24"/>
        </w:rPr>
        <w:t xml:space="preserve">An </w:t>
      </w:r>
      <w:proofErr w:type="spellStart"/>
      <w:r>
        <w:rPr>
          <w:sz w:val="24"/>
          <w:szCs w:val="24"/>
        </w:rPr>
        <w:t>Coimisiún</w:t>
      </w:r>
      <w:proofErr w:type="spellEnd"/>
      <w:r w:rsidRPr="00DA2FA4">
        <w:rPr>
          <w:sz w:val="24"/>
          <w:szCs w:val="24"/>
        </w:rPr>
        <w:t xml:space="preserve"> </w:t>
      </w:r>
      <w:r>
        <w:rPr>
          <w:sz w:val="24"/>
          <w:szCs w:val="24"/>
        </w:rPr>
        <w:t xml:space="preserve">examined the </w:t>
      </w:r>
      <w:r w:rsidRPr="00BF2CAD">
        <w:rPr>
          <w:sz w:val="24"/>
          <w:szCs w:val="24"/>
        </w:rPr>
        <w:t xml:space="preserve">corporate dashboard for Quarter </w:t>
      </w:r>
      <w:r>
        <w:rPr>
          <w:sz w:val="24"/>
          <w:szCs w:val="24"/>
        </w:rPr>
        <w:t>4</w:t>
      </w:r>
      <w:r w:rsidRPr="00BF2CAD">
        <w:rPr>
          <w:sz w:val="24"/>
          <w:szCs w:val="24"/>
        </w:rPr>
        <w:t xml:space="preserve"> 2025</w:t>
      </w:r>
      <w:r>
        <w:rPr>
          <w:sz w:val="24"/>
          <w:szCs w:val="24"/>
        </w:rPr>
        <w:t>,</w:t>
      </w:r>
      <w:r w:rsidRPr="00BF2CAD">
        <w:rPr>
          <w:sz w:val="24"/>
          <w:szCs w:val="24"/>
        </w:rPr>
        <w:t xml:space="preserve"> includ</w:t>
      </w:r>
      <w:r>
        <w:rPr>
          <w:sz w:val="24"/>
          <w:szCs w:val="24"/>
        </w:rPr>
        <w:t>ing</w:t>
      </w:r>
      <w:r w:rsidRPr="00BF2CAD">
        <w:rPr>
          <w:sz w:val="24"/>
          <w:szCs w:val="24"/>
        </w:rPr>
        <w:t xml:space="preserve"> a</w:t>
      </w:r>
      <w:r>
        <w:rPr>
          <w:sz w:val="24"/>
          <w:szCs w:val="24"/>
        </w:rPr>
        <w:t xml:space="preserve"> financial forecast for 2025, an update on </w:t>
      </w:r>
      <w:r w:rsidRPr="00BF2CAD">
        <w:rPr>
          <w:sz w:val="24"/>
          <w:szCs w:val="24"/>
        </w:rPr>
        <w:t>strategic priorities, procurement and human resources.</w:t>
      </w:r>
    </w:p>
    <w:p w14:paraId="5C4705DC" w14:textId="77777777" w:rsidR="00124D00" w:rsidRDefault="00124D00" w:rsidP="00124D00">
      <w:pPr>
        <w:spacing w:after="0" w:line="288" w:lineRule="auto"/>
        <w:jc w:val="both"/>
        <w:rPr>
          <w:sz w:val="24"/>
          <w:szCs w:val="24"/>
        </w:rPr>
      </w:pPr>
    </w:p>
    <w:p w14:paraId="2BB8C1EF" w14:textId="77777777" w:rsidR="00124D00" w:rsidRDefault="00124D00" w:rsidP="00124D00">
      <w:pPr>
        <w:spacing w:after="0" w:line="288" w:lineRule="auto"/>
        <w:ind w:left="360" w:hanging="360"/>
        <w:jc w:val="both"/>
        <w:rPr>
          <w:b/>
          <w:bCs/>
          <w:sz w:val="24"/>
          <w:szCs w:val="24"/>
        </w:rPr>
      </w:pPr>
      <w:r w:rsidRPr="00725873">
        <w:rPr>
          <w:b/>
          <w:bCs/>
          <w:sz w:val="24"/>
          <w:szCs w:val="24"/>
        </w:rPr>
        <w:t>7.</w:t>
      </w:r>
      <w:r w:rsidRPr="00725873">
        <w:rPr>
          <w:b/>
          <w:bCs/>
          <w:sz w:val="24"/>
          <w:szCs w:val="24"/>
        </w:rPr>
        <w:tab/>
        <w:t xml:space="preserve">Delegation Order – Transparency and Targeting of Political Advertising - A resolution to appoint an authorised officer </w:t>
      </w:r>
    </w:p>
    <w:p w14:paraId="69F4AEB6" w14:textId="77777777" w:rsidR="00124D00" w:rsidRPr="00725873" w:rsidRDefault="00124D00" w:rsidP="00124D00">
      <w:pPr>
        <w:spacing w:after="0" w:line="288" w:lineRule="auto"/>
        <w:ind w:left="360" w:hanging="360"/>
        <w:jc w:val="both"/>
        <w:rPr>
          <w:sz w:val="24"/>
          <w:szCs w:val="24"/>
        </w:rPr>
      </w:pPr>
    </w:p>
    <w:p w14:paraId="6ADF617E" w14:textId="77777777" w:rsidR="00124D00" w:rsidRPr="00725873" w:rsidRDefault="00124D00" w:rsidP="00124D00">
      <w:pPr>
        <w:spacing w:after="0" w:line="288" w:lineRule="auto"/>
        <w:ind w:left="360" w:hanging="360"/>
        <w:jc w:val="both"/>
        <w:rPr>
          <w:sz w:val="24"/>
          <w:szCs w:val="24"/>
        </w:rPr>
      </w:pPr>
      <w:r w:rsidRPr="00725873">
        <w:rPr>
          <w:sz w:val="24"/>
          <w:szCs w:val="24"/>
        </w:rPr>
        <w:t xml:space="preserve">It was agreed that An </w:t>
      </w:r>
      <w:proofErr w:type="spellStart"/>
      <w:r w:rsidRPr="00725873">
        <w:rPr>
          <w:sz w:val="24"/>
          <w:szCs w:val="24"/>
        </w:rPr>
        <w:t>Coimisiún</w:t>
      </w:r>
      <w:proofErr w:type="spellEnd"/>
      <w:r w:rsidRPr="00725873">
        <w:rPr>
          <w:sz w:val="24"/>
          <w:szCs w:val="24"/>
        </w:rPr>
        <w:t xml:space="preserve"> </w:t>
      </w:r>
      <w:proofErr w:type="spellStart"/>
      <w:r w:rsidRPr="00725873">
        <w:rPr>
          <w:sz w:val="24"/>
          <w:szCs w:val="24"/>
        </w:rPr>
        <w:t>Toghcháin</w:t>
      </w:r>
      <w:proofErr w:type="spellEnd"/>
      <w:r w:rsidRPr="00725873">
        <w:rPr>
          <w:sz w:val="24"/>
          <w:szCs w:val="24"/>
        </w:rPr>
        <w:t>, in exercise of its powers and functions</w:t>
      </w:r>
    </w:p>
    <w:p w14:paraId="16AC15C3" w14:textId="77777777" w:rsidR="00124D00" w:rsidRPr="00725873" w:rsidRDefault="00124D00" w:rsidP="00124D00">
      <w:pPr>
        <w:spacing w:after="0" w:line="288" w:lineRule="auto"/>
        <w:ind w:left="360" w:hanging="360"/>
        <w:jc w:val="both"/>
        <w:rPr>
          <w:sz w:val="24"/>
          <w:szCs w:val="24"/>
        </w:rPr>
      </w:pPr>
      <w:r w:rsidRPr="00725873">
        <w:rPr>
          <w:sz w:val="24"/>
          <w:szCs w:val="24"/>
        </w:rPr>
        <w:t xml:space="preserve">pursuant to the European Union (Political Advertising) Regulations 2025 (S.I. No. 474 of </w:t>
      </w:r>
    </w:p>
    <w:p w14:paraId="62CB9E66" w14:textId="77777777" w:rsidR="00124D00" w:rsidRDefault="00124D00" w:rsidP="00124D00">
      <w:pPr>
        <w:spacing w:after="0" w:line="288" w:lineRule="auto"/>
        <w:ind w:left="360" w:hanging="360"/>
        <w:jc w:val="both"/>
        <w:rPr>
          <w:sz w:val="24"/>
          <w:szCs w:val="24"/>
        </w:rPr>
      </w:pPr>
      <w:r w:rsidRPr="00725873">
        <w:rPr>
          <w:sz w:val="24"/>
          <w:szCs w:val="24"/>
        </w:rPr>
        <w:t>2025), and in particular pursuant to Regulation 8(1)— (2) thereof, has appointed</w:t>
      </w:r>
      <w:r>
        <w:rPr>
          <w:sz w:val="24"/>
          <w:szCs w:val="24"/>
        </w:rPr>
        <w:t xml:space="preserve"> </w:t>
      </w:r>
      <w:r w:rsidRPr="00725873">
        <w:rPr>
          <w:sz w:val="24"/>
          <w:szCs w:val="24"/>
        </w:rPr>
        <w:t>Seán Garvey</w:t>
      </w:r>
      <w:r>
        <w:rPr>
          <w:sz w:val="24"/>
          <w:szCs w:val="24"/>
        </w:rPr>
        <w:t xml:space="preserve">, </w:t>
      </w:r>
    </w:p>
    <w:p w14:paraId="3888909D" w14:textId="77777777" w:rsidR="00124D00" w:rsidRPr="00725873" w:rsidRDefault="00124D00" w:rsidP="00124D00">
      <w:pPr>
        <w:spacing w:after="0" w:line="288" w:lineRule="auto"/>
        <w:ind w:left="360" w:hanging="360"/>
        <w:jc w:val="both"/>
        <w:rPr>
          <w:sz w:val="24"/>
          <w:szCs w:val="24"/>
        </w:rPr>
      </w:pPr>
      <w:r>
        <w:rPr>
          <w:sz w:val="24"/>
          <w:szCs w:val="24"/>
        </w:rPr>
        <w:t xml:space="preserve">Head of Supervision and Enforcement </w:t>
      </w:r>
      <w:r w:rsidRPr="00725873">
        <w:rPr>
          <w:sz w:val="24"/>
          <w:szCs w:val="24"/>
        </w:rPr>
        <w:t>to be an authorised officer</w:t>
      </w:r>
      <w:r>
        <w:rPr>
          <w:sz w:val="24"/>
          <w:szCs w:val="24"/>
        </w:rPr>
        <w:t xml:space="preserve">. </w:t>
      </w:r>
    </w:p>
    <w:p w14:paraId="6A209D8A" w14:textId="77777777" w:rsidR="00124D00" w:rsidRPr="00725873" w:rsidRDefault="00124D00" w:rsidP="00124D00">
      <w:pPr>
        <w:spacing w:after="0" w:line="288" w:lineRule="auto"/>
        <w:ind w:left="360" w:hanging="360"/>
        <w:jc w:val="both"/>
        <w:rPr>
          <w:sz w:val="24"/>
          <w:szCs w:val="24"/>
        </w:rPr>
      </w:pPr>
    </w:p>
    <w:p w14:paraId="0048B46B" w14:textId="77777777" w:rsidR="00124D00" w:rsidRPr="00725873" w:rsidRDefault="00124D00" w:rsidP="00124D00">
      <w:pPr>
        <w:spacing w:after="0" w:line="288" w:lineRule="auto"/>
        <w:ind w:left="360" w:hanging="360"/>
        <w:jc w:val="both"/>
        <w:rPr>
          <w:sz w:val="24"/>
          <w:szCs w:val="24"/>
        </w:rPr>
      </w:pPr>
      <w:r w:rsidRPr="00725873">
        <w:rPr>
          <w:sz w:val="24"/>
          <w:szCs w:val="24"/>
        </w:rPr>
        <w:t>A warrant of appointment was signed by the Chairperson and Chief Executive.</w:t>
      </w:r>
    </w:p>
    <w:p w14:paraId="003E14F6" w14:textId="77777777" w:rsidR="00124D00" w:rsidRPr="00725873" w:rsidRDefault="00124D00" w:rsidP="00124D00">
      <w:pPr>
        <w:spacing w:after="0" w:line="288" w:lineRule="auto"/>
        <w:ind w:left="360" w:hanging="360"/>
        <w:jc w:val="both"/>
        <w:rPr>
          <w:b/>
          <w:bCs/>
          <w:sz w:val="24"/>
          <w:szCs w:val="24"/>
        </w:rPr>
      </w:pPr>
    </w:p>
    <w:p w14:paraId="68B6DBA9" w14:textId="77777777" w:rsidR="00124D00" w:rsidRDefault="00124D00" w:rsidP="00124D00">
      <w:pPr>
        <w:spacing w:after="0" w:line="240" w:lineRule="auto"/>
        <w:jc w:val="both"/>
        <w:rPr>
          <w:b/>
          <w:bCs/>
          <w:sz w:val="24"/>
          <w:szCs w:val="24"/>
        </w:rPr>
      </w:pPr>
      <w:r>
        <w:rPr>
          <w:b/>
          <w:bCs/>
          <w:sz w:val="24"/>
          <w:szCs w:val="24"/>
        </w:rPr>
        <w:t xml:space="preserve">8. </w:t>
      </w:r>
      <w:r>
        <w:rPr>
          <w:b/>
          <w:bCs/>
          <w:sz w:val="24"/>
          <w:szCs w:val="24"/>
        </w:rPr>
        <w:tab/>
      </w:r>
      <w:r w:rsidRPr="00725873">
        <w:rPr>
          <w:b/>
          <w:bCs/>
          <w:sz w:val="24"/>
          <w:szCs w:val="24"/>
        </w:rPr>
        <w:t>Review of the 1997 Act</w:t>
      </w:r>
    </w:p>
    <w:p w14:paraId="4A15D6BF" w14:textId="77777777" w:rsidR="00124D00" w:rsidRPr="00DA2FA4" w:rsidRDefault="00124D00" w:rsidP="00124D00">
      <w:pPr>
        <w:spacing w:after="0" w:line="240" w:lineRule="auto"/>
        <w:jc w:val="both"/>
        <w:rPr>
          <w:sz w:val="24"/>
          <w:szCs w:val="24"/>
        </w:rPr>
      </w:pPr>
    </w:p>
    <w:p w14:paraId="42DC34FA" w14:textId="77777777" w:rsidR="00124D00" w:rsidRDefault="00124D00" w:rsidP="00124D00">
      <w:pPr>
        <w:spacing w:after="0" w:line="240" w:lineRule="auto"/>
        <w:jc w:val="both"/>
        <w:rPr>
          <w:sz w:val="24"/>
          <w:szCs w:val="24"/>
        </w:rPr>
      </w:pPr>
      <w:r w:rsidRPr="00DA2FA4">
        <w:rPr>
          <w:sz w:val="24"/>
          <w:szCs w:val="24"/>
        </w:rPr>
        <w:t>Members discussed</w:t>
      </w:r>
      <w:r>
        <w:rPr>
          <w:sz w:val="24"/>
          <w:szCs w:val="24"/>
        </w:rPr>
        <w:t xml:space="preserve"> a paper circulated in advance of the meeting on </w:t>
      </w:r>
      <w:r w:rsidRPr="00DA2FA4">
        <w:rPr>
          <w:sz w:val="24"/>
          <w:szCs w:val="24"/>
        </w:rPr>
        <w:t xml:space="preserve">the </w:t>
      </w:r>
      <w:r w:rsidRPr="008A78DD">
        <w:rPr>
          <w:sz w:val="24"/>
          <w:szCs w:val="24"/>
        </w:rPr>
        <w:t>Electoral Act 1997 - Review of political financing regime in Ireland</w:t>
      </w:r>
      <w:r>
        <w:rPr>
          <w:sz w:val="24"/>
          <w:szCs w:val="24"/>
        </w:rPr>
        <w:t xml:space="preserve">. </w:t>
      </w:r>
    </w:p>
    <w:p w14:paraId="14E941A0" w14:textId="77777777" w:rsidR="00124D00" w:rsidRDefault="00124D00" w:rsidP="00124D00">
      <w:pPr>
        <w:spacing w:after="0" w:line="240" w:lineRule="auto"/>
        <w:jc w:val="both"/>
        <w:rPr>
          <w:sz w:val="24"/>
          <w:szCs w:val="24"/>
        </w:rPr>
      </w:pPr>
    </w:p>
    <w:p w14:paraId="538752B1" w14:textId="77777777" w:rsidR="00124D00" w:rsidRDefault="00124D00" w:rsidP="00124D00">
      <w:pPr>
        <w:spacing w:after="0" w:line="240" w:lineRule="auto"/>
        <w:jc w:val="both"/>
        <w:rPr>
          <w:sz w:val="24"/>
          <w:szCs w:val="24"/>
        </w:rPr>
      </w:pPr>
      <w:r>
        <w:rPr>
          <w:sz w:val="24"/>
          <w:szCs w:val="24"/>
        </w:rPr>
        <w:t xml:space="preserve">A paper will be prepared reflecting comments from members regarding a roadmap, timeframe and structure, after which the matter will be discussed at the next meeting. </w:t>
      </w:r>
    </w:p>
    <w:p w14:paraId="097C39A7" w14:textId="77777777" w:rsidR="00124D00" w:rsidRDefault="00124D00" w:rsidP="00124D00">
      <w:pPr>
        <w:spacing w:after="0" w:line="240" w:lineRule="auto"/>
        <w:jc w:val="both"/>
        <w:rPr>
          <w:sz w:val="24"/>
          <w:szCs w:val="24"/>
        </w:rPr>
      </w:pPr>
    </w:p>
    <w:p w14:paraId="7DBC7DFA" w14:textId="77777777" w:rsidR="00124D00" w:rsidRPr="00DA2FA4" w:rsidRDefault="00124D00" w:rsidP="00124D00">
      <w:pPr>
        <w:spacing w:after="0" w:line="240" w:lineRule="auto"/>
        <w:jc w:val="both"/>
        <w:rPr>
          <w:sz w:val="24"/>
          <w:szCs w:val="24"/>
        </w:rPr>
      </w:pPr>
    </w:p>
    <w:p w14:paraId="4339D682" w14:textId="77777777" w:rsidR="00124D00" w:rsidRPr="00B26F4A" w:rsidRDefault="00124D00" w:rsidP="00124D00">
      <w:pPr>
        <w:pStyle w:val="ListParagraph"/>
        <w:numPr>
          <w:ilvl w:val="0"/>
          <w:numId w:val="3"/>
        </w:numPr>
        <w:spacing w:after="0" w:line="288" w:lineRule="auto"/>
        <w:rPr>
          <w:b/>
          <w:sz w:val="24"/>
          <w:szCs w:val="24"/>
        </w:rPr>
      </w:pPr>
      <w:bookmarkStart w:id="0" w:name="_Hlk199325530"/>
      <w:r w:rsidRPr="00B26F4A">
        <w:rPr>
          <w:b/>
          <w:sz w:val="24"/>
          <w:szCs w:val="24"/>
        </w:rPr>
        <w:t xml:space="preserve">Any Other Business </w:t>
      </w:r>
    </w:p>
    <w:p w14:paraId="1CE70847" w14:textId="77777777" w:rsidR="00124D00" w:rsidRPr="00DA2FA4" w:rsidRDefault="00124D00" w:rsidP="00124D00">
      <w:pPr>
        <w:spacing w:after="0" w:line="288" w:lineRule="auto"/>
        <w:jc w:val="both"/>
        <w:rPr>
          <w:sz w:val="24"/>
          <w:szCs w:val="24"/>
        </w:rPr>
      </w:pPr>
    </w:p>
    <w:p w14:paraId="66355778" w14:textId="77777777" w:rsidR="00124D00" w:rsidRPr="00DA2FA4" w:rsidRDefault="00124D00" w:rsidP="00124D00">
      <w:pPr>
        <w:spacing w:after="0" w:line="288" w:lineRule="auto"/>
        <w:rPr>
          <w:sz w:val="24"/>
          <w:szCs w:val="24"/>
        </w:rPr>
      </w:pPr>
      <w:r w:rsidRPr="00DA2FA4">
        <w:rPr>
          <w:sz w:val="24"/>
          <w:szCs w:val="24"/>
        </w:rPr>
        <w:t xml:space="preserve">There was no further business. </w:t>
      </w:r>
    </w:p>
    <w:p w14:paraId="276981F8" w14:textId="77777777" w:rsidR="00124D00" w:rsidRDefault="00124D00" w:rsidP="00124D00">
      <w:pPr>
        <w:spacing w:after="0" w:line="288" w:lineRule="auto"/>
        <w:rPr>
          <w:sz w:val="24"/>
          <w:szCs w:val="24"/>
        </w:rPr>
      </w:pPr>
    </w:p>
    <w:p w14:paraId="15ABC5BD" w14:textId="77777777" w:rsidR="00124D00" w:rsidRDefault="00124D00" w:rsidP="00124D00">
      <w:pPr>
        <w:spacing w:after="0" w:line="288" w:lineRule="auto"/>
        <w:rPr>
          <w:sz w:val="24"/>
          <w:szCs w:val="24"/>
        </w:rPr>
      </w:pPr>
    </w:p>
    <w:p w14:paraId="79CD9170" w14:textId="77777777" w:rsidR="00124D00" w:rsidRDefault="00124D00" w:rsidP="00124D00">
      <w:pPr>
        <w:spacing w:after="0" w:line="288" w:lineRule="auto"/>
        <w:rPr>
          <w:sz w:val="24"/>
          <w:szCs w:val="24"/>
        </w:rPr>
      </w:pPr>
    </w:p>
    <w:p w14:paraId="5E517537" w14:textId="77777777" w:rsidR="00124D00" w:rsidRDefault="00124D00" w:rsidP="00124D00">
      <w:pPr>
        <w:spacing w:after="0" w:line="288" w:lineRule="auto"/>
        <w:rPr>
          <w:sz w:val="24"/>
          <w:szCs w:val="24"/>
        </w:rPr>
      </w:pPr>
    </w:p>
    <w:bookmarkEnd w:id="0"/>
    <w:p w14:paraId="3B767444" w14:textId="77777777" w:rsidR="00124D00" w:rsidRDefault="00124D00" w:rsidP="00124D00"/>
    <w:p w14:paraId="318EA751" w14:textId="77777777" w:rsidR="00124D00" w:rsidRDefault="00124D00"/>
    <w:sectPr w:rsidR="00124D00" w:rsidSect="00124D00">
      <w:headerReference w:type="default" r:id="rId9"/>
      <w:footerReference w:type="default" r:id="rId10"/>
      <w:pgSz w:w="11906" w:h="16838"/>
      <w:pgMar w:top="1021"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80757"/>
      <w:docPartObj>
        <w:docPartGallery w:val="Page Numbers (Bottom of Page)"/>
        <w:docPartUnique/>
      </w:docPartObj>
    </w:sdtPr>
    <w:sdtEndPr>
      <w:rPr>
        <w:noProof/>
      </w:rPr>
    </w:sdtEndPr>
    <w:sdtContent>
      <w:p w14:paraId="401EFFCF" w14:textId="77777777" w:rsidR="00124D00" w:rsidRDefault="00124D00">
        <w:pPr>
          <w:pStyle w:val="Footer"/>
          <w:jc w:val="right"/>
        </w:pPr>
        <w:r>
          <w:fldChar w:fldCharType="begin"/>
        </w:r>
        <w:r>
          <w:instrText xml:space="preserve"> PAGE   \* MERGEFORMAT </w:instrText>
        </w:r>
        <w:r>
          <w:fldChar w:fldCharType="separate"/>
        </w:r>
        <w:r>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2E8B" w14:textId="07600499" w:rsidR="00124D00" w:rsidRDefault="00124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F4FFC"/>
    <w:multiLevelType w:val="multilevel"/>
    <w:tmpl w:val="81785C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20F223D"/>
    <w:multiLevelType w:val="hybridMultilevel"/>
    <w:tmpl w:val="614E84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B423467"/>
    <w:multiLevelType w:val="hybridMultilevel"/>
    <w:tmpl w:val="5896DB62"/>
    <w:lvl w:ilvl="0" w:tplc="1809000F">
      <w:start w:val="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19562647">
    <w:abstractNumId w:val="1"/>
  </w:num>
  <w:num w:numId="2" w16cid:durableId="2015912215">
    <w:abstractNumId w:val="0"/>
  </w:num>
  <w:num w:numId="3" w16cid:durableId="1402487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D00"/>
    <w:rsid w:val="00124D00"/>
    <w:rsid w:val="00FF0C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2599B"/>
  <w15:chartTrackingRefBased/>
  <w15:docId w15:val="{C1FE7B58-BFFA-472F-9B60-D6D554E7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D00"/>
    <w:pPr>
      <w:spacing w:line="256" w:lineRule="auto"/>
    </w:pPr>
    <w:rPr>
      <w:kern w:val="0"/>
      <w:sz w:val="22"/>
      <w:szCs w:val="22"/>
      <w14:ligatures w14:val="none"/>
    </w:rPr>
  </w:style>
  <w:style w:type="paragraph" w:styleId="Heading1">
    <w:name w:val="heading 1"/>
    <w:basedOn w:val="Normal"/>
    <w:next w:val="Normal"/>
    <w:link w:val="Heading1Char"/>
    <w:uiPriority w:val="9"/>
    <w:qFormat/>
    <w:rsid w:val="00124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D00"/>
    <w:rPr>
      <w:rFonts w:eastAsiaTheme="majorEastAsia" w:cstheme="majorBidi"/>
      <w:color w:val="272727" w:themeColor="text1" w:themeTint="D8"/>
    </w:rPr>
  </w:style>
  <w:style w:type="paragraph" w:styleId="Title">
    <w:name w:val="Title"/>
    <w:basedOn w:val="Normal"/>
    <w:next w:val="Normal"/>
    <w:link w:val="TitleChar"/>
    <w:uiPriority w:val="10"/>
    <w:qFormat/>
    <w:rsid w:val="00124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D00"/>
    <w:pPr>
      <w:spacing w:before="160"/>
      <w:jc w:val="center"/>
    </w:pPr>
    <w:rPr>
      <w:i/>
      <w:iCs/>
      <w:color w:val="404040" w:themeColor="text1" w:themeTint="BF"/>
    </w:rPr>
  </w:style>
  <w:style w:type="character" w:customStyle="1" w:styleId="QuoteChar">
    <w:name w:val="Quote Char"/>
    <w:basedOn w:val="DefaultParagraphFont"/>
    <w:link w:val="Quote"/>
    <w:uiPriority w:val="29"/>
    <w:rsid w:val="00124D00"/>
    <w:rPr>
      <w:i/>
      <w:iCs/>
      <w:color w:val="404040" w:themeColor="text1" w:themeTint="BF"/>
    </w:rPr>
  </w:style>
  <w:style w:type="paragraph" w:styleId="ListParagraph">
    <w:name w:val="List Paragraph"/>
    <w:basedOn w:val="Normal"/>
    <w:uiPriority w:val="34"/>
    <w:qFormat/>
    <w:rsid w:val="00124D00"/>
    <w:pPr>
      <w:ind w:left="720"/>
      <w:contextualSpacing/>
    </w:pPr>
  </w:style>
  <w:style w:type="character" w:styleId="IntenseEmphasis">
    <w:name w:val="Intense Emphasis"/>
    <w:basedOn w:val="DefaultParagraphFont"/>
    <w:uiPriority w:val="21"/>
    <w:qFormat/>
    <w:rsid w:val="00124D00"/>
    <w:rPr>
      <w:i/>
      <w:iCs/>
      <w:color w:val="0F4761" w:themeColor="accent1" w:themeShade="BF"/>
    </w:rPr>
  </w:style>
  <w:style w:type="paragraph" w:styleId="IntenseQuote">
    <w:name w:val="Intense Quote"/>
    <w:basedOn w:val="Normal"/>
    <w:next w:val="Normal"/>
    <w:link w:val="IntenseQuoteChar"/>
    <w:uiPriority w:val="30"/>
    <w:qFormat/>
    <w:rsid w:val="00124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D00"/>
    <w:rPr>
      <w:i/>
      <w:iCs/>
      <w:color w:val="0F4761" w:themeColor="accent1" w:themeShade="BF"/>
    </w:rPr>
  </w:style>
  <w:style w:type="character" w:styleId="IntenseReference">
    <w:name w:val="Intense Reference"/>
    <w:basedOn w:val="DefaultParagraphFont"/>
    <w:uiPriority w:val="32"/>
    <w:qFormat/>
    <w:rsid w:val="00124D00"/>
    <w:rPr>
      <w:b/>
      <w:bCs/>
      <w:smallCaps/>
      <w:color w:val="0F4761" w:themeColor="accent1" w:themeShade="BF"/>
      <w:spacing w:val="5"/>
    </w:rPr>
  </w:style>
  <w:style w:type="paragraph" w:styleId="Header">
    <w:name w:val="header"/>
    <w:basedOn w:val="Normal"/>
    <w:link w:val="HeaderChar"/>
    <w:uiPriority w:val="99"/>
    <w:unhideWhenUsed/>
    <w:rsid w:val="00124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D00"/>
    <w:rPr>
      <w:kern w:val="0"/>
      <w:sz w:val="22"/>
      <w:szCs w:val="22"/>
      <w14:ligatures w14:val="none"/>
    </w:rPr>
  </w:style>
  <w:style w:type="paragraph" w:styleId="Footer">
    <w:name w:val="footer"/>
    <w:basedOn w:val="Normal"/>
    <w:link w:val="FooterChar"/>
    <w:uiPriority w:val="99"/>
    <w:unhideWhenUsed/>
    <w:rsid w:val="00124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D00"/>
    <w:rPr>
      <w:kern w:val="0"/>
      <w:sz w:val="22"/>
      <w:szCs w:val="22"/>
      <w14:ligatures w14:val="none"/>
    </w:rPr>
  </w:style>
  <w:style w:type="table" w:styleId="TableGrid">
    <w:name w:val="Table Grid"/>
    <w:basedOn w:val="TableNormal"/>
    <w:uiPriority w:val="39"/>
    <w:rsid w:val="00124D0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24D00"/>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locked/>
    <w:rsid w:val="00124D0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275BCFBC87F33E41B47222F2167DADED" ma:contentTypeVersion="73" ma:contentTypeDescription="" ma:contentTypeScope="" ma:versionID="0f4f663ae38a66c81e1cfcc3c8f1003b">
  <xsd:schema xmlns:xsd="http://www.w3.org/2001/XMLSchema" xmlns:xs="http://www.w3.org/2001/XMLSchema" xmlns:p="http://schemas.microsoft.com/office/2006/metadata/properties" xmlns:ns2="afcb7c78-a7ce-4f42-8936-a2e84d7e31e9" targetNamespace="http://schemas.microsoft.com/office/2006/metadata/properties" ma:root="true" ma:fieldsID="e50b89015e070e98b769984b6adb6efc" ns2:_="">
    <xsd:import namespace="afcb7c78-a7ce-4f42-8936-a2e84d7e31e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7c78-a7ce-4f42-8936-a2e84d7e31e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3868ae3e-8d9d-44d7-9f5e-e62bb1ef1f87}" ma:internalName="TaxCatchAll" ma:showField="CatchAllData" ma:web="afcb7c78-a7ce-4f42-8936-a2e84d7e31e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868ae3e-8d9d-44d7-9f5e-e62bb1ef1f87}" ma:internalName="TaxCatchAllLabel" ma:readOnly="true" ma:showField="CatchAllDataLabel" ma:web="afcb7c78-a7ce-4f42-8936-a2e84d7e31e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2|88406a58-a915-4bbf-b269-3ae0bef46cd2"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eFileName xmlns="afcb7c78-a7ce-4f42-8936-a2e84d7e31e9" xsi:nil="true"/>
    <nb1b8a72855341e18dd75ce464e281f2 xmlns="afcb7c78-a7ce-4f42-8936-a2e84d7e31e9">
      <Terms xmlns="http://schemas.microsoft.com/office/infopath/2007/PartnerControls"/>
    </nb1b8a72855341e18dd75ce464e281f2>
    <mbbd3fafa5ab4e5eb8a6a5e099cef439 xmlns="afcb7c78-a7ce-4f42-8936-a2e84d7e31e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fcb7c78-a7ce-4f42-8936-a2e84d7e31e9">
      <Value>5</Value>
      <Value>1</Value>
    </TaxCatchAll>
    <m02c691f3efa402dab5cbaa8c240a9e7 xmlns="afcb7c78-a7ce-4f42-8936-a2e84d7e31e9">
      <Terms xmlns="http://schemas.microsoft.com/office/infopath/2007/PartnerControls"/>
    </m02c691f3efa402dab5cbaa8c240a9e7>
    <fbaa881fc4ae443f9fdafbdd527793df xmlns="afcb7c78-a7ce-4f42-8936-a2e84d7e31e9">
      <Terms xmlns="http://schemas.microsoft.com/office/infopath/2007/PartnerControls"/>
    </fbaa881fc4ae443f9fdafbdd527793df>
    <_vti_ItemDeclaredRecord xmlns="afcb7c78-a7ce-4f42-8936-a2e84d7e31e9" xsi:nil="true"/>
    <eDocs_FileStatus xmlns="afcb7c78-a7ce-4f42-8936-a2e84d7e31e9">Live</eDocs_FileStatus>
    <h1f8bb4843d6459a8b809123185593c7 xmlns="afcb7c78-a7ce-4f42-8936-a2e84d7e31e9">
      <Terms xmlns="http://schemas.microsoft.com/office/infopath/2007/PartnerControls">
        <TermInfo xmlns="http://schemas.microsoft.com/office/infopath/2007/PartnerControls">
          <TermName xmlns="http://schemas.microsoft.com/office/infopath/2007/PartnerControls">022</TermName>
          <TermId xmlns="http://schemas.microsoft.com/office/infopath/2007/PartnerControls">88406a58-a915-4bbf-b269-3ae0bef46cd2</TermId>
        </TermInfo>
      </Terms>
    </h1f8bb4843d6459a8b809123185593c7>
  </documentManagement>
</p:properties>
</file>

<file path=customXml/itemProps1.xml><?xml version="1.0" encoding="utf-8"?>
<ds:datastoreItem xmlns:ds="http://schemas.openxmlformats.org/officeDocument/2006/customXml" ds:itemID="{4AEB9CE6-B36B-40D8-86FE-12E26F3AF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7c78-a7ce-4f42-8936-a2e84d7e3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F82B1D-C5DD-43B7-B314-EDB995A12726}">
  <ds:schemaRefs>
    <ds:schemaRef ds:uri="http://schemas.microsoft.com/sharepoint/v3/contenttype/forms"/>
  </ds:schemaRefs>
</ds:datastoreItem>
</file>

<file path=customXml/itemProps3.xml><?xml version="1.0" encoding="utf-8"?>
<ds:datastoreItem xmlns:ds="http://schemas.openxmlformats.org/officeDocument/2006/customXml" ds:itemID="{43246862-19BA-426C-9A0D-CBAF90F0B92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fcb7c78-a7ce-4f42-8936-a2e84d7e31e9"/>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621</Words>
  <Characters>3544</Characters>
  <Application>Microsoft Office Word</Application>
  <DocSecurity>0</DocSecurity>
  <Lines>29</Lines>
  <Paragraphs>8</Paragraphs>
  <ScaleCrop>false</ScaleCrop>
  <Company>BTS Desktop</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Muireann Ní Thuairisg (ELC)</dc:creator>
  <cp:keywords/>
  <dc:description/>
  <cp:lastModifiedBy>Muireann Ní Thuairisg (ELC)</cp:lastModifiedBy>
  <cp:revision>1</cp:revision>
  <dcterms:created xsi:type="dcterms:W3CDTF">2026-02-11T15:26:00Z</dcterms:created>
  <dcterms:modified xsi:type="dcterms:W3CDTF">2026-02-11T15:28:00Z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0x0101000BC94875665D404BB1351B53C41FD2C000275BCFBC87F33E41B47222F2167DADED</vt:lpwstr>
  </property>
  <property fmtid="{D5CDD505-2E9C-101B-9397-08002B2CF9AE}" pid="3" name="eDocs_FileTopics">
    <vt:lpwstr/>
  </property>
  <property fmtid="{D5CDD505-2E9C-101B-9397-08002B2CF9AE}" pid="4" name="eDocs_SecurityClassification">
    <vt:lpwstr>5;#Unclassified|85253a02-d239-4f6c-897f-b3c1807baee2</vt:lpwstr>
  </property>
  <property fmtid="{D5CDD505-2E9C-101B-9397-08002B2CF9AE}" pid="5" name="eDocs_Series">
    <vt:lpwstr>1;#022|88406a58-a915-4bbf-b269-3ae0bef46cd2</vt:lpwstr>
  </property>
  <property fmtid="{D5CDD505-2E9C-101B-9397-08002B2CF9AE}" pid="6" name="eDocs_DocumentTopics">
    <vt:lpwstr/>
  </property>
  <property fmtid="{D5CDD505-2E9C-101B-9397-08002B2CF9AE}" pid="7" name="eDocs_Year">
    <vt:lpwstr/>
  </property>
</Properties>
</file>