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5B2B" w14:textId="77777777" w:rsidR="0017100E" w:rsidRDefault="0017100E" w:rsidP="00531C6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8F8E74B" w14:textId="613668DF" w:rsidR="0017100E" w:rsidRPr="00F1105A" w:rsidRDefault="00ED3BCD" w:rsidP="0034303C">
      <w:pPr>
        <w:pStyle w:val="Title"/>
        <w:jc w:val="center"/>
      </w:pPr>
      <w:r>
        <w:t>Summary n</w:t>
      </w:r>
      <w:r w:rsidR="0017100E" w:rsidRPr="00F1105A">
        <w:t>ote of Research Advisory Group meeting</w:t>
      </w:r>
    </w:p>
    <w:p w14:paraId="1FCDF234" w14:textId="13758E1A" w:rsidR="0017100E" w:rsidRPr="00F1105A" w:rsidRDefault="0017100E" w:rsidP="00531C6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05A">
        <w:rPr>
          <w:rFonts w:ascii="Times New Roman" w:hAnsi="Times New Roman" w:cs="Times New Roman"/>
          <w:sz w:val="28"/>
          <w:szCs w:val="28"/>
        </w:rPr>
        <w:t>14:00 – 16:00, Wednesday 10</w:t>
      </w:r>
      <w:r w:rsidRPr="00F1105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F1105A">
        <w:rPr>
          <w:rFonts w:ascii="Times New Roman" w:hAnsi="Times New Roman" w:cs="Times New Roman"/>
          <w:sz w:val="28"/>
          <w:szCs w:val="28"/>
        </w:rPr>
        <w:t xml:space="preserve"> September 2025</w:t>
      </w:r>
    </w:p>
    <w:p w14:paraId="3AD17315" w14:textId="77777777" w:rsidR="0017100E" w:rsidRPr="00F1105A" w:rsidRDefault="0017100E" w:rsidP="0034303C">
      <w:r w:rsidRPr="00F1105A">
        <w:t>Present:</w:t>
      </w:r>
    </w:p>
    <w:p w14:paraId="1038BD54" w14:textId="2438EA9B" w:rsidR="0017100E" w:rsidRPr="00F1105A" w:rsidRDefault="0017100E" w:rsidP="00531C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05A">
        <w:rPr>
          <w:rFonts w:ascii="Times New Roman" w:hAnsi="Times New Roman" w:cs="Times New Roman"/>
          <w:sz w:val="24"/>
          <w:szCs w:val="24"/>
        </w:rPr>
        <w:t>Prof. Emerita Caroline Fennell (Chair), Valeria Aquino (on behalf of Teresa Buczkowska), Dr. Pauline Cullen, Prof. David Farrell, Prof. David Kenny, Adam Lambe, Dr. Patricia McCarthy, Jane-Ann O’Connell, Dr. Paul Redmond, Niklas Wilhelmsson.</w:t>
      </w:r>
    </w:p>
    <w:p w14:paraId="6BC40B0A" w14:textId="77777777" w:rsidR="0017100E" w:rsidRPr="00F1105A" w:rsidRDefault="0017100E" w:rsidP="0034303C">
      <w:r w:rsidRPr="00F1105A">
        <w:t>Secretariat</w:t>
      </w:r>
    </w:p>
    <w:p w14:paraId="5AE8826E" w14:textId="12330561" w:rsidR="0017100E" w:rsidRPr="00F1105A" w:rsidRDefault="0017100E" w:rsidP="00531C6F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105A">
        <w:rPr>
          <w:rFonts w:ascii="Times New Roman" w:hAnsi="Times New Roman" w:cs="Times New Roman"/>
          <w:sz w:val="24"/>
          <w:szCs w:val="24"/>
        </w:rPr>
        <w:t>Dr. Mary-Clare O’Sullivan, Dr. Catherine Lynch, Dr. Adam Whittle, Hugh Burgess, James Clarke, Ciara O’Riordan, Anthony Trindle.</w:t>
      </w:r>
    </w:p>
    <w:p w14:paraId="24E0A349" w14:textId="77777777" w:rsidR="0017100E" w:rsidRPr="00F1105A" w:rsidRDefault="0017100E" w:rsidP="0034303C">
      <w:r w:rsidRPr="00F1105A">
        <w:t>Apologies:</w:t>
      </w:r>
    </w:p>
    <w:p w14:paraId="08BFBFEB" w14:textId="40FE4ECF" w:rsidR="00BA05D3" w:rsidRDefault="0017100E" w:rsidP="00F110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105A">
        <w:rPr>
          <w:rFonts w:ascii="Times New Roman" w:hAnsi="Times New Roman" w:cs="Times New Roman"/>
          <w:sz w:val="24"/>
          <w:szCs w:val="24"/>
        </w:rPr>
        <w:t>Prof. Kate Dommett, Orla O’Connor, Dr. Brigid Quilligan.</w:t>
      </w:r>
    </w:p>
    <w:p w14:paraId="5EF54790" w14:textId="540EEA02" w:rsidR="00ED3BCD" w:rsidRDefault="00ED3BCD" w:rsidP="00DE363F">
      <w:pPr>
        <w:pStyle w:val="Heading2"/>
      </w:pPr>
      <w:r w:rsidRPr="00ED3BCD">
        <w:t>Minutes of previous meeting and matters arising</w:t>
      </w:r>
    </w:p>
    <w:p w14:paraId="3005EB3A" w14:textId="77777777" w:rsidR="00BA05D3" w:rsidRDefault="00BA05D3" w:rsidP="00BA05D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5B318" w14:textId="59D3DE59" w:rsidR="00ED3BCD" w:rsidRDefault="0017100E" w:rsidP="00BA05D3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105A">
        <w:rPr>
          <w:rFonts w:ascii="Times New Roman" w:hAnsi="Times New Roman" w:cs="Times New Roman"/>
          <w:sz w:val="24"/>
          <w:szCs w:val="24"/>
        </w:rPr>
        <w:t xml:space="preserve">The Chair </w:t>
      </w:r>
      <w:r w:rsidR="00F1105A">
        <w:rPr>
          <w:rFonts w:ascii="Times New Roman" w:hAnsi="Times New Roman" w:cs="Times New Roman"/>
          <w:sz w:val="24"/>
          <w:szCs w:val="24"/>
        </w:rPr>
        <w:t xml:space="preserve">welcomed the members of the Group and </w:t>
      </w:r>
      <w:r w:rsidRPr="00F1105A">
        <w:rPr>
          <w:rFonts w:ascii="Times New Roman" w:hAnsi="Times New Roman" w:cs="Times New Roman"/>
          <w:sz w:val="24"/>
          <w:szCs w:val="24"/>
        </w:rPr>
        <w:t xml:space="preserve">provided </w:t>
      </w:r>
      <w:r w:rsidR="00F1105A">
        <w:rPr>
          <w:rFonts w:ascii="Times New Roman" w:hAnsi="Times New Roman" w:cs="Times New Roman"/>
          <w:sz w:val="24"/>
          <w:szCs w:val="24"/>
        </w:rPr>
        <w:t>an</w:t>
      </w:r>
      <w:r w:rsidRPr="00F1105A">
        <w:rPr>
          <w:rFonts w:ascii="Times New Roman" w:hAnsi="Times New Roman" w:cs="Times New Roman"/>
          <w:sz w:val="24"/>
          <w:szCs w:val="24"/>
        </w:rPr>
        <w:t xml:space="preserve"> update to members under matters arising:</w:t>
      </w:r>
    </w:p>
    <w:p w14:paraId="08F875AD" w14:textId="77777777" w:rsidR="00ED3BCD" w:rsidRPr="00F1105A" w:rsidRDefault="00ED3BCD" w:rsidP="00BA05D3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7BCB46" w14:textId="65C499B6" w:rsidR="004A52E0" w:rsidRPr="00F1105A" w:rsidRDefault="004A52E0" w:rsidP="00BA05D3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1105A">
        <w:rPr>
          <w:rFonts w:ascii="Times New Roman" w:hAnsi="Times New Roman" w:cs="Times New Roman"/>
          <w:bCs/>
          <w:sz w:val="24"/>
          <w:szCs w:val="24"/>
        </w:rPr>
        <w:t>In terms of Group membership, members were advised that</w:t>
      </w:r>
      <w:r w:rsidR="00173415" w:rsidRPr="00F1105A">
        <w:rPr>
          <w:rFonts w:ascii="Times New Roman" w:hAnsi="Times New Roman" w:cs="Times New Roman"/>
          <w:bCs/>
          <w:sz w:val="24"/>
          <w:szCs w:val="24"/>
        </w:rPr>
        <w:t xml:space="preserve"> Mr.</w:t>
      </w:r>
      <w:r w:rsidRPr="00F1105A">
        <w:rPr>
          <w:rFonts w:ascii="Times New Roman" w:hAnsi="Times New Roman" w:cs="Times New Roman"/>
          <w:bCs/>
          <w:sz w:val="24"/>
          <w:szCs w:val="24"/>
        </w:rPr>
        <w:t xml:space="preserve"> Brian Killoran and </w:t>
      </w:r>
      <w:r w:rsidR="00173415" w:rsidRPr="00F1105A">
        <w:rPr>
          <w:rFonts w:ascii="Times New Roman" w:hAnsi="Times New Roman" w:cs="Times New Roman"/>
          <w:bCs/>
          <w:sz w:val="24"/>
          <w:szCs w:val="24"/>
        </w:rPr>
        <w:t xml:space="preserve">Ms. </w:t>
      </w:r>
      <w:r w:rsidRPr="00F1105A">
        <w:rPr>
          <w:rFonts w:ascii="Times New Roman" w:hAnsi="Times New Roman" w:cs="Times New Roman"/>
          <w:bCs/>
          <w:sz w:val="24"/>
          <w:szCs w:val="24"/>
        </w:rPr>
        <w:t xml:space="preserve">Orla O’Connor were </w:t>
      </w:r>
      <w:r w:rsidR="00BA05D3">
        <w:rPr>
          <w:rFonts w:ascii="Times New Roman" w:hAnsi="Times New Roman" w:cs="Times New Roman"/>
          <w:bCs/>
          <w:sz w:val="24"/>
          <w:szCs w:val="24"/>
        </w:rPr>
        <w:t>departing</w:t>
      </w:r>
      <w:r w:rsidRPr="00F1105A">
        <w:rPr>
          <w:rFonts w:ascii="Times New Roman" w:hAnsi="Times New Roman" w:cs="Times New Roman"/>
          <w:bCs/>
          <w:sz w:val="24"/>
          <w:szCs w:val="24"/>
        </w:rPr>
        <w:t xml:space="preserve"> the group</w:t>
      </w:r>
      <w:r w:rsidR="00173415" w:rsidRPr="00F1105A">
        <w:rPr>
          <w:rFonts w:ascii="Times New Roman" w:hAnsi="Times New Roman" w:cs="Times New Roman"/>
          <w:bCs/>
          <w:sz w:val="24"/>
          <w:szCs w:val="24"/>
        </w:rPr>
        <w:t xml:space="preserve">, they were thanked for their contribution. In addition, the Chair advised members that Ms. Jane-Ann O’Connell and Ms. Teresa Buczkowska </w:t>
      </w:r>
      <w:r w:rsidR="00763E7D">
        <w:rPr>
          <w:rFonts w:ascii="Times New Roman" w:hAnsi="Times New Roman" w:cs="Times New Roman"/>
          <w:bCs/>
          <w:sz w:val="24"/>
          <w:szCs w:val="24"/>
        </w:rPr>
        <w:t xml:space="preserve">had </w:t>
      </w:r>
      <w:r w:rsidR="00173415" w:rsidRPr="00F1105A">
        <w:rPr>
          <w:rFonts w:ascii="Times New Roman" w:hAnsi="Times New Roman" w:cs="Times New Roman"/>
          <w:bCs/>
          <w:sz w:val="24"/>
          <w:szCs w:val="24"/>
        </w:rPr>
        <w:t>joined the Group</w:t>
      </w:r>
      <w:r w:rsidR="00F1105A" w:rsidRPr="00F1105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624E52" w14:textId="42D156EB" w:rsidR="004A52E0" w:rsidRDefault="00763E7D" w:rsidP="00BA05D3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Chair advised that the </w:t>
      </w:r>
      <w:r w:rsidR="0017100E" w:rsidRPr="00F1105A">
        <w:rPr>
          <w:rFonts w:ascii="Times New Roman" w:hAnsi="Times New Roman" w:cs="Times New Roman"/>
          <w:bCs/>
          <w:sz w:val="24"/>
          <w:szCs w:val="24"/>
        </w:rPr>
        <w:t>Electoral Commission had noted the Research Ethics and Integrity policy at its meeting of 13</w:t>
      </w:r>
      <w:r w:rsidR="0017100E" w:rsidRPr="00F1105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7100E" w:rsidRPr="00F1105A">
        <w:rPr>
          <w:rFonts w:ascii="Times New Roman" w:hAnsi="Times New Roman" w:cs="Times New Roman"/>
          <w:bCs/>
          <w:sz w:val="24"/>
          <w:szCs w:val="24"/>
        </w:rPr>
        <w:t xml:space="preserve"> February</w:t>
      </w:r>
      <w:r w:rsidR="00F1105A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>
        <w:rPr>
          <w:rFonts w:ascii="Times New Roman" w:hAnsi="Times New Roman" w:cs="Times New Roman"/>
          <w:bCs/>
          <w:sz w:val="24"/>
          <w:szCs w:val="24"/>
        </w:rPr>
        <w:t>, the policy</w:t>
      </w:r>
      <w:r w:rsidR="0017100E" w:rsidRPr="00F1105A">
        <w:rPr>
          <w:rFonts w:ascii="Times New Roman" w:hAnsi="Times New Roman" w:cs="Times New Roman"/>
          <w:bCs/>
          <w:sz w:val="24"/>
          <w:szCs w:val="24"/>
        </w:rPr>
        <w:t xml:space="preserve"> was circulated to RAG members for their records.</w:t>
      </w:r>
    </w:p>
    <w:p w14:paraId="2F2DE44A" w14:textId="74004983" w:rsidR="00BA05D3" w:rsidRDefault="00F1105A" w:rsidP="00BA05D3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addition, t</w:t>
      </w:r>
      <w:r w:rsidRPr="00F1105A">
        <w:rPr>
          <w:rFonts w:ascii="Times New Roman" w:hAnsi="Times New Roman" w:cs="Times New Roman"/>
          <w:bCs/>
          <w:sz w:val="24"/>
          <w:szCs w:val="24"/>
        </w:rPr>
        <w:t>he minutes of the meeting on Friday, 28</w:t>
      </w:r>
      <w:r w:rsidRPr="00F1105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105A">
        <w:rPr>
          <w:rFonts w:ascii="Times New Roman" w:hAnsi="Times New Roman" w:cs="Times New Roman"/>
          <w:bCs/>
          <w:sz w:val="24"/>
          <w:szCs w:val="24"/>
        </w:rPr>
        <w:t>March 2025</w:t>
      </w:r>
      <w:r w:rsidR="00763E7D">
        <w:rPr>
          <w:rFonts w:ascii="Times New Roman" w:hAnsi="Times New Roman" w:cs="Times New Roman"/>
          <w:bCs/>
          <w:sz w:val="24"/>
          <w:szCs w:val="24"/>
        </w:rPr>
        <w:t>,</w:t>
      </w:r>
      <w:r w:rsidRPr="00F1105A">
        <w:rPr>
          <w:rFonts w:ascii="Times New Roman" w:hAnsi="Times New Roman" w:cs="Times New Roman"/>
          <w:bCs/>
          <w:sz w:val="24"/>
          <w:szCs w:val="24"/>
        </w:rPr>
        <w:t xml:space="preserve"> were agreed without amendment.</w:t>
      </w:r>
      <w:bookmarkStart w:id="0" w:name="_Hlk208828422"/>
    </w:p>
    <w:p w14:paraId="2FA4CAF1" w14:textId="77777777" w:rsidR="00763E7D" w:rsidRDefault="00763E7D" w:rsidP="00763E7D">
      <w:pPr>
        <w:spacing w:after="120" w:line="276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6B009785" w14:textId="2970E1BC" w:rsidR="00763E7D" w:rsidRDefault="00763E7D" w:rsidP="00DE363F">
      <w:pPr>
        <w:pStyle w:val="Heading2"/>
      </w:pPr>
      <w:r w:rsidRPr="00763E7D">
        <w:t>2. Chair’s Business</w:t>
      </w:r>
    </w:p>
    <w:p w14:paraId="76135F3F" w14:textId="66ABCFA1" w:rsidR="00763E7D" w:rsidRDefault="00763E7D" w:rsidP="00535E66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D82D12">
        <w:rPr>
          <w:rFonts w:ascii="Times New Roman" w:hAnsi="Times New Roman" w:cs="Times New Roman"/>
          <w:bCs/>
          <w:sz w:val="24"/>
          <w:szCs w:val="24"/>
        </w:rPr>
        <w:t xml:space="preserve">Chair proposed to proceed directly to item 3.  Conflicts of interest. </w:t>
      </w:r>
    </w:p>
    <w:p w14:paraId="34D0BD39" w14:textId="77777777" w:rsidR="00763E7D" w:rsidRPr="00763E7D" w:rsidRDefault="00763E7D" w:rsidP="00763E7D">
      <w:pPr>
        <w:spacing w:after="120" w:line="276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0609D91D" w14:textId="7023E9F4" w:rsidR="00BA05D3" w:rsidRPr="00763E7D" w:rsidRDefault="00763E7D" w:rsidP="00DE363F">
      <w:pPr>
        <w:pStyle w:val="Heading2"/>
      </w:pPr>
      <w:bookmarkStart w:id="1" w:name="_Hlk213925599"/>
      <w:r>
        <w:lastRenderedPageBreak/>
        <w:t>3. C</w:t>
      </w:r>
      <w:r w:rsidR="00BA05D3" w:rsidRPr="00763E7D">
        <w:t>onflicts of interest</w:t>
      </w:r>
    </w:p>
    <w:p w14:paraId="1B27113B" w14:textId="12FC4252" w:rsidR="00BA05D3" w:rsidRDefault="00BA05D3" w:rsidP="00BA05D3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bookmarkStart w:id="2" w:name="_Hlk213929335"/>
      <w:r w:rsidRPr="00BA05D3">
        <w:rPr>
          <w:rFonts w:ascii="Times New Roman" w:hAnsi="Times New Roman" w:cs="Times New Roman"/>
          <w:bCs/>
          <w:sz w:val="24"/>
          <w:szCs w:val="24"/>
        </w:rPr>
        <w:t>In terms of conflict of interest, the Chair advised that two members had expressed an interest in participating in the New Foundations Research Partnership.</w:t>
      </w:r>
    </w:p>
    <w:bookmarkEnd w:id="2"/>
    <w:p w14:paraId="6AEA8459" w14:textId="77777777" w:rsidR="00763E7D" w:rsidRDefault="00763E7D" w:rsidP="00763E7D">
      <w:pPr>
        <w:spacing w:after="120" w:line="276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20D7FB32" w14:textId="77777777" w:rsidR="00763E7D" w:rsidRPr="00BA05D3" w:rsidRDefault="00763E7D" w:rsidP="00763E7D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229775" w14:textId="25932903" w:rsidR="00BA05D3" w:rsidRPr="00401F01" w:rsidRDefault="00401F01" w:rsidP="00DE363F">
      <w:pPr>
        <w:pStyle w:val="Heading2"/>
      </w:pPr>
      <w:r>
        <w:t>4. R</w:t>
      </w:r>
      <w:r w:rsidR="00BA05D3" w:rsidRPr="00401F01">
        <w:t>esearch Programme 2024-2026 Update</w:t>
      </w:r>
      <w:bookmarkEnd w:id="1"/>
    </w:p>
    <w:p w14:paraId="4D53EFC0" w14:textId="77777777" w:rsidR="00F1105A" w:rsidRPr="00F1105A" w:rsidRDefault="007E19A7" w:rsidP="00FC0F6B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05A">
        <w:rPr>
          <w:rFonts w:ascii="Times New Roman" w:hAnsi="Times New Roman" w:cs="Times New Roman"/>
          <w:sz w:val="24"/>
          <w:szCs w:val="24"/>
        </w:rPr>
        <w:t xml:space="preserve">An update on the Research Programme 2024-2026 was circulated in preparation for the meeting; the update included information on the National Election and Democracy Study (NEDS), research on political postering, research on the ballot paper address, and research on reducing the voting age. </w:t>
      </w:r>
    </w:p>
    <w:p w14:paraId="179A67E5" w14:textId="1DB9D633" w:rsidR="00314766" w:rsidRPr="00F1105A" w:rsidRDefault="00F67E76" w:rsidP="00F67E76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response, m</w:t>
      </w:r>
      <w:r w:rsidR="007E19A7" w:rsidRPr="00F1105A">
        <w:rPr>
          <w:rFonts w:ascii="Times New Roman" w:hAnsi="Times New Roman" w:cs="Times New Roman"/>
          <w:sz w:val="24"/>
          <w:szCs w:val="24"/>
        </w:rPr>
        <w:t>embers welcomed progress on the research p</w:t>
      </w:r>
      <w:r w:rsidR="00314766" w:rsidRPr="00F1105A">
        <w:rPr>
          <w:rFonts w:ascii="Times New Roman" w:hAnsi="Times New Roman" w:cs="Times New Roman"/>
          <w:sz w:val="24"/>
          <w:szCs w:val="24"/>
        </w:rPr>
        <w:t>rogramme</w:t>
      </w:r>
      <w:r w:rsidR="007E19A7" w:rsidRPr="00F1105A"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3" w:name="_Hlk213922717"/>
      <w:bookmarkEnd w:id="0"/>
      <w:r>
        <w:rPr>
          <w:rFonts w:ascii="Times New Roman" w:hAnsi="Times New Roman" w:cs="Times New Roman"/>
          <w:sz w:val="24"/>
          <w:szCs w:val="24"/>
        </w:rPr>
        <w:t>provided</w:t>
      </w:r>
      <w:r w:rsidR="00F1105A" w:rsidRPr="00F1105A">
        <w:rPr>
          <w:rFonts w:ascii="Times New Roman" w:hAnsi="Times New Roman" w:cs="Times New Roman"/>
          <w:sz w:val="24"/>
          <w:szCs w:val="24"/>
        </w:rPr>
        <w:t xml:space="preserve"> comments </w:t>
      </w:r>
      <w:bookmarkEnd w:id="3"/>
      <w:r w:rsidR="00F1105A" w:rsidRPr="00F1105A">
        <w:rPr>
          <w:rFonts w:ascii="Times New Roman" w:hAnsi="Times New Roman" w:cs="Times New Roman"/>
          <w:sz w:val="24"/>
          <w:szCs w:val="24"/>
        </w:rPr>
        <w:t xml:space="preserve">on </w:t>
      </w:r>
      <w:r w:rsidR="00401F01">
        <w:rPr>
          <w:rFonts w:ascii="Times New Roman" w:hAnsi="Times New Roman" w:cs="Times New Roman"/>
          <w:sz w:val="24"/>
          <w:szCs w:val="24"/>
        </w:rPr>
        <w:t>the following areas of the</w:t>
      </w:r>
      <w:r w:rsidR="00F1105A" w:rsidRPr="00F1105A">
        <w:rPr>
          <w:rFonts w:ascii="Times New Roman" w:hAnsi="Times New Roman" w:cs="Times New Roman"/>
          <w:sz w:val="24"/>
          <w:szCs w:val="24"/>
        </w:rPr>
        <w:t xml:space="preserve"> programme:</w:t>
      </w:r>
    </w:p>
    <w:p w14:paraId="22EE7AD9" w14:textId="7401052C" w:rsidR="00F1105A" w:rsidRPr="00694DDA" w:rsidRDefault="00F1105A" w:rsidP="00F67E76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694DDA">
        <w:rPr>
          <w:rFonts w:ascii="Times New Roman" w:hAnsi="Times New Roman" w:cs="Times New Roman"/>
          <w:sz w:val="24"/>
          <w:szCs w:val="24"/>
        </w:rPr>
        <w:t>It was noted</w:t>
      </w:r>
      <w:r w:rsidR="00F67E76">
        <w:rPr>
          <w:rFonts w:ascii="Times New Roman" w:hAnsi="Times New Roman" w:cs="Times New Roman"/>
          <w:sz w:val="24"/>
          <w:szCs w:val="24"/>
        </w:rPr>
        <w:t xml:space="preserve"> by members</w:t>
      </w:r>
      <w:r w:rsidRPr="00694DDA">
        <w:rPr>
          <w:rFonts w:ascii="Times New Roman" w:hAnsi="Times New Roman" w:cs="Times New Roman"/>
          <w:sz w:val="24"/>
          <w:szCs w:val="24"/>
        </w:rPr>
        <w:t xml:space="preserve"> that </w:t>
      </w:r>
      <w:r w:rsidR="00F67E76">
        <w:rPr>
          <w:rFonts w:ascii="Times New Roman" w:hAnsi="Times New Roman" w:cs="Times New Roman"/>
          <w:sz w:val="24"/>
          <w:szCs w:val="24"/>
        </w:rPr>
        <w:t xml:space="preserve">as </w:t>
      </w:r>
      <w:bookmarkStart w:id="4" w:name="_Hlk213930601"/>
      <w:r w:rsidR="00F67E76">
        <w:rPr>
          <w:rFonts w:ascii="Times New Roman" w:hAnsi="Times New Roman" w:cs="Times New Roman"/>
          <w:sz w:val="24"/>
          <w:szCs w:val="24"/>
        </w:rPr>
        <w:t xml:space="preserve">research on reducing the voting age </w:t>
      </w:r>
      <w:bookmarkEnd w:id="4"/>
      <w:r w:rsidR="00F67E76">
        <w:rPr>
          <w:rFonts w:ascii="Times New Roman" w:hAnsi="Times New Roman" w:cs="Times New Roman"/>
          <w:sz w:val="24"/>
          <w:szCs w:val="24"/>
        </w:rPr>
        <w:t xml:space="preserve">includes </w:t>
      </w:r>
      <w:r w:rsidRPr="00694DDA">
        <w:rPr>
          <w:rFonts w:ascii="Times New Roman" w:hAnsi="Times New Roman" w:cs="Times New Roman"/>
          <w:sz w:val="24"/>
          <w:szCs w:val="24"/>
        </w:rPr>
        <w:t>discussion on forms of political engagement and civic education</w:t>
      </w:r>
      <w:r w:rsidR="00694DDA" w:rsidRPr="00694DDA">
        <w:rPr>
          <w:rFonts w:ascii="Times New Roman" w:hAnsi="Times New Roman" w:cs="Times New Roman"/>
          <w:sz w:val="24"/>
          <w:szCs w:val="24"/>
        </w:rPr>
        <w:t>, it is important to be cognisant of these matters as conditioning variables</w:t>
      </w:r>
      <w:r w:rsidR="00F67E76">
        <w:rPr>
          <w:rFonts w:ascii="Times New Roman" w:hAnsi="Times New Roman" w:cs="Times New Roman"/>
          <w:sz w:val="24"/>
          <w:szCs w:val="24"/>
        </w:rPr>
        <w:t xml:space="preserve"> and the manner in which they are incorporated in formal education</w:t>
      </w:r>
      <w:r w:rsidR="00694DDA" w:rsidRPr="00694D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7DE33" w14:textId="0BFCEC0F" w:rsidR="00455ADA" w:rsidRDefault="00277E41" w:rsidP="00F67E76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75FEE">
        <w:rPr>
          <w:rFonts w:ascii="Times New Roman" w:hAnsi="Times New Roman" w:cs="Times New Roman"/>
          <w:sz w:val="24"/>
          <w:szCs w:val="24"/>
        </w:rPr>
        <w:t xml:space="preserve">Dr. </w:t>
      </w:r>
      <w:r w:rsidR="00455ADA" w:rsidRPr="00375FEE">
        <w:rPr>
          <w:rFonts w:ascii="Times New Roman" w:hAnsi="Times New Roman" w:cs="Times New Roman"/>
          <w:sz w:val="24"/>
          <w:szCs w:val="24"/>
        </w:rPr>
        <w:t xml:space="preserve">Mary-Clare O’Sullivan advised that it was An Coimisiún’s intention to </w:t>
      </w:r>
      <w:r w:rsidR="0046362D">
        <w:rPr>
          <w:rFonts w:ascii="Times New Roman" w:hAnsi="Times New Roman" w:cs="Times New Roman"/>
          <w:sz w:val="24"/>
          <w:szCs w:val="24"/>
        </w:rPr>
        <w:t>examine formal</w:t>
      </w:r>
      <w:r w:rsidR="00455ADA" w:rsidRPr="00375FEE">
        <w:rPr>
          <w:rFonts w:ascii="Times New Roman" w:hAnsi="Times New Roman" w:cs="Times New Roman"/>
          <w:sz w:val="24"/>
          <w:szCs w:val="24"/>
        </w:rPr>
        <w:t xml:space="preserve"> education as a component of civic education in regard to research on reducing the voting age. </w:t>
      </w:r>
    </w:p>
    <w:p w14:paraId="5161396C" w14:textId="0162257B" w:rsidR="00277E41" w:rsidRDefault="00375FEE" w:rsidP="00F67E76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067F2B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067F2B" w:rsidRPr="00067F2B">
        <w:rPr>
          <w:rFonts w:ascii="Times New Roman" w:hAnsi="Times New Roman" w:cs="Times New Roman"/>
          <w:sz w:val="24"/>
          <w:szCs w:val="24"/>
        </w:rPr>
        <w:t xml:space="preserve">research curation was considered, </w:t>
      </w:r>
      <w:r w:rsidR="00277E41" w:rsidRPr="00067F2B">
        <w:rPr>
          <w:rFonts w:ascii="Times New Roman" w:hAnsi="Times New Roman" w:cs="Times New Roman"/>
          <w:sz w:val="24"/>
          <w:szCs w:val="24"/>
        </w:rPr>
        <w:t>recommendations regarding the circulation of research call</w:t>
      </w:r>
      <w:r w:rsidRPr="00067F2B">
        <w:rPr>
          <w:rFonts w:ascii="Times New Roman" w:hAnsi="Times New Roman" w:cs="Times New Roman"/>
          <w:sz w:val="24"/>
          <w:szCs w:val="24"/>
        </w:rPr>
        <w:t>s</w:t>
      </w:r>
      <w:r w:rsidR="00277E41" w:rsidRPr="00067F2B">
        <w:rPr>
          <w:rFonts w:ascii="Times New Roman" w:hAnsi="Times New Roman" w:cs="Times New Roman"/>
          <w:sz w:val="24"/>
          <w:szCs w:val="24"/>
        </w:rPr>
        <w:t xml:space="preserve"> </w:t>
      </w:r>
      <w:r w:rsidRPr="00067F2B">
        <w:rPr>
          <w:rFonts w:ascii="Times New Roman" w:hAnsi="Times New Roman" w:cs="Times New Roman"/>
          <w:sz w:val="24"/>
          <w:szCs w:val="24"/>
        </w:rPr>
        <w:t>and</w:t>
      </w:r>
      <w:r w:rsidR="00277E41" w:rsidRPr="00067F2B">
        <w:rPr>
          <w:rFonts w:ascii="Times New Roman" w:hAnsi="Times New Roman" w:cs="Times New Roman"/>
          <w:sz w:val="24"/>
          <w:szCs w:val="24"/>
        </w:rPr>
        <w:t xml:space="preserve"> </w:t>
      </w:r>
      <w:r w:rsidR="00067F2B" w:rsidRPr="00067F2B">
        <w:rPr>
          <w:rFonts w:ascii="Times New Roman" w:hAnsi="Times New Roman" w:cs="Times New Roman"/>
          <w:sz w:val="24"/>
          <w:szCs w:val="24"/>
        </w:rPr>
        <w:t>distribution</w:t>
      </w:r>
      <w:r w:rsidR="00277E41" w:rsidRPr="00067F2B">
        <w:rPr>
          <w:rFonts w:ascii="Times New Roman" w:hAnsi="Times New Roman" w:cs="Times New Roman"/>
          <w:sz w:val="24"/>
          <w:szCs w:val="24"/>
        </w:rPr>
        <w:t xml:space="preserve"> lists w</w:t>
      </w:r>
      <w:r w:rsidR="00067F2B" w:rsidRPr="00067F2B">
        <w:rPr>
          <w:rFonts w:ascii="Times New Roman" w:hAnsi="Times New Roman" w:cs="Times New Roman"/>
          <w:sz w:val="24"/>
          <w:szCs w:val="24"/>
        </w:rPr>
        <w:t xml:space="preserve">ere </w:t>
      </w:r>
      <w:r w:rsidRPr="00067F2B">
        <w:rPr>
          <w:rFonts w:ascii="Times New Roman" w:hAnsi="Times New Roman" w:cs="Times New Roman"/>
          <w:sz w:val="24"/>
          <w:szCs w:val="24"/>
        </w:rPr>
        <w:t>discussed</w:t>
      </w:r>
      <w:r w:rsidR="00067F2B" w:rsidRPr="00067F2B">
        <w:rPr>
          <w:rFonts w:ascii="Times New Roman" w:hAnsi="Times New Roman" w:cs="Times New Roman"/>
          <w:sz w:val="24"/>
          <w:szCs w:val="24"/>
        </w:rPr>
        <w:t xml:space="preserve"> by members</w:t>
      </w:r>
      <w:r w:rsidRPr="00067F2B">
        <w:rPr>
          <w:rFonts w:ascii="Times New Roman" w:hAnsi="Times New Roman" w:cs="Times New Roman"/>
          <w:sz w:val="24"/>
          <w:szCs w:val="24"/>
        </w:rPr>
        <w:t>.</w:t>
      </w:r>
      <w:r w:rsidR="00277E41" w:rsidRPr="00067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D7480" w14:textId="326D3A5D" w:rsidR="00067F2B" w:rsidRPr="00067F2B" w:rsidRDefault="00067F2B" w:rsidP="00F67E76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respect of this, members discussed the eligibility and inclusion of international researchers, </w:t>
      </w:r>
      <w:r w:rsidR="00F67E76">
        <w:rPr>
          <w:rFonts w:ascii="Times New Roman" w:hAnsi="Times New Roman" w:cs="Times New Roman"/>
          <w:sz w:val="24"/>
          <w:szCs w:val="24"/>
        </w:rPr>
        <w:t xml:space="preserve">commenting </w:t>
      </w:r>
      <w:r>
        <w:rPr>
          <w:rFonts w:ascii="Times New Roman" w:hAnsi="Times New Roman" w:cs="Times New Roman"/>
          <w:sz w:val="24"/>
          <w:szCs w:val="24"/>
        </w:rPr>
        <w:t xml:space="preserve">that while </w:t>
      </w:r>
      <w:r w:rsidRPr="00067F2B">
        <w:rPr>
          <w:rFonts w:ascii="Times New Roman" w:hAnsi="Times New Roman" w:cs="Times New Roman"/>
          <w:sz w:val="24"/>
          <w:szCs w:val="24"/>
        </w:rPr>
        <w:t>public sector research funding is primarily limited to research institutions based on the island of Ireland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7F2B">
        <w:t xml:space="preserve"> </w:t>
      </w:r>
      <w:r w:rsidRPr="00067F2B">
        <w:rPr>
          <w:rFonts w:ascii="Times New Roman" w:hAnsi="Times New Roman" w:cs="Times New Roman"/>
          <w:sz w:val="24"/>
          <w:szCs w:val="24"/>
        </w:rPr>
        <w:t>research partnerships with academics based outside of the island of Ireland are provided for</w:t>
      </w:r>
      <w:r w:rsidR="00F67E76">
        <w:rPr>
          <w:rFonts w:ascii="Times New Roman" w:hAnsi="Times New Roman" w:cs="Times New Roman"/>
          <w:sz w:val="24"/>
          <w:szCs w:val="24"/>
        </w:rPr>
        <w:t xml:space="preserve"> and would be worth entertaining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67030" w14:textId="77777777" w:rsidR="004B3409" w:rsidRPr="00067F2B" w:rsidRDefault="004B3409" w:rsidP="004B3409">
      <w:pPr>
        <w:pStyle w:val="ListParagraph"/>
        <w:spacing w:after="12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14F42D" w14:textId="43ABA9CE" w:rsidR="00067F2B" w:rsidRPr="00067F2B" w:rsidRDefault="00082010" w:rsidP="00DE363F">
      <w:pPr>
        <w:pStyle w:val="Heading2"/>
      </w:pPr>
      <w:r>
        <w:t>5</w:t>
      </w:r>
      <w:r w:rsidR="00067F2B" w:rsidRPr="00067F2B">
        <w:t xml:space="preserve">. Finland’s National Democracy Programme </w:t>
      </w:r>
    </w:p>
    <w:p w14:paraId="2BEE17F1" w14:textId="66140523" w:rsidR="003627F4" w:rsidRPr="00082010" w:rsidRDefault="00C139B5" w:rsidP="00082010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75FEE">
        <w:rPr>
          <w:rFonts w:ascii="Times New Roman" w:hAnsi="Times New Roman" w:cs="Times New Roman"/>
          <w:bCs/>
          <w:sz w:val="24"/>
          <w:szCs w:val="24"/>
        </w:rPr>
        <w:t>Mr. Niklas Wilhelmsson presented to the Group on democratic initiatives implemented in Finland to encourage the electoral participation of under-reached groups</w:t>
      </w:r>
      <w:r w:rsidR="0008201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3DB9" w:rsidRPr="00082010">
        <w:rPr>
          <w:rFonts w:ascii="Times New Roman" w:hAnsi="Times New Roman" w:cs="Times New Roman"/>
          <w:bCs/>
          <w:sz w:val="24"/>
          <w:szCs w:val="24"/>
        </w:rPr>
        <w:t>advis</w:t>
      </w:r>
      <w:r w:rsidR="00082010">
        <w:rPr>
          <w:rFonts w:ascii="Times New Roman" w:hAnsi="Times New Roman" w:cs="Times New Roman"/>
          <w:bCs/>
          <w:sz w:val="24"/>
          <w:szCs w:val="24"/>
        </w:rPr>
        <w:t>ing</w:t>
      </w:r>
      <w:r w:rsidR="00813DB9" w:rsidRPr="00082010">
        <w:rPr>
          <w:rFonts w:ascii="Times New Roman" w:hAnsi="Times New Roman" w:cs="Times New Roman"/>
          <w:bCs/>
          <w:sz w:val="24"/>
          <w:szCs w:val="24"/>
        </w:rPr>
        <w:t xml:space="preserve"> that the types of measures being implemented by the Department of Democracy </w:t>
      </w:r>
      <w:r w:rsidR="00375FEE" w:rsidRPr="00082010">
        <w:rPr>
          <w:rFonts w:ascii="Times New Roman" w:hAnsi="Times New Roman" w:cs="Times New Roman"/>
          <w:bCs/>
          <w:sz w:val="24"/>
          <w:szCs w:val="24"/>
        </w:rPr>
        <w:t xml:space="preserve">in Finland </w:t>
      </w:r>
      <w:r w:rsidR="00082010">
        <w:rPr>
          <w:rFonts w:ascii="Times New Roman" w:hAnsi="Times New Roman" w:cs="Times New Roman"/>
          <w:bCs/>
          <w:sz w:val="24"/>
          <w:szCs w:val="24"/>
        </w:rPr>
        <w:t xml:space="preserve">focused primarily on </w:t>
      </w:r>
      <w:r w:rsidR="00813DB9" w:rsidRPr="00082010">
        <w:rPr>
          <w:rFonts w:ascii="Times New Roman" w:hAnsi="Times New Roman" w:cs="Times New Roman"/>
          <w:bCs/>
          <w:sz w:val="24"/>
          <w:szCs w:val="24"/>
        </w:rPr>
        <w:t xml:space="preserve">the following </w:t>
      </w:r>
      <w:r w:rsidR="00082010">
        <w:rPr>
          <w:rFonts w:ascii="Times New Roman" w:hAnsi="Times New Roman" w:cs="Times New Roman"/>
          <w:bCs/>
          <w:sz w:val="24"/>
          <w:szCs w:val="24"/>
        </w:rPr>
        <w:t>policy areas</w:t>
      </w:r>
      <w:r w:rsidR="005565A9" w:rsidRPr="0008201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109B42E" w14:textId="55A0CE54" w:rsidR="003627F4" w:rsidRPr="00375FEE" w:rsidRDefault="00082010" w:rsidP="004B3409">
      <w:pPr>
        <w:pStyle w:val="ListParagraph"/>
        <w:numPr>
          <w:ilvl w:val="0"/>
          <w:numId w:val="14"/>
        </w:num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13DB9" w:rsidRPr="00375FEE">
        <w:rPr>
          <w:rFonts w:ascii="Times New Roman" w:hAnsi="Times New Roman" w:cs="Times New Roman"/>
          <w:sz w:val="24"/>
          <w:szCs w:val="24"/>
        </w:rPr>
        <w:t xml:space="preserve">oter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13DB9" w:rsidRPr="00375FEE">
        <w:rPr>
          <w:rFonts w:ascii="Times New Roman" w:hAnsi="Times New Roman" w:cs="Times New Roman"/>
          <w:sz w:val="24"/>
          <w:szCs w:val="24"/>
        </w:rPr>
        <w:t>urnout</w:t>
      </w:r>
    </w:p>
    <w:p w14:paraId="1B794E1F" w14:textId="4E67ECCB" w:rsidR="003627F4" w:rsidRPr="00375FEE" w:rsidRDefault="00082010" w:rsidP="004B3409">
      <w:pPr>
        <w:pStyle w:val="ListParagraph"/>
        <w:numPr>
          <w:ilvl w:val="0"/>
          <w:numId w:val="14"/>
        </w:num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13DB9" w:rsidRPr="00375FEE">
        <w:rPr>
          <w:rFonts w:ascii="Times New Roman" w:hAnsi="Times New Roman" w:cs="Times New Roman"/>
          <w:sz w:val="24"/>
          <w:szCs w:val="24"/>
        </w:rPr>
        <w:t xml:space="preserve">nclusion of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13DB9" w:rsidRPr="00375FEE">
        <w:rPr>
          <w:rFonts w:ascii="Times New Roman" w:hAnsi="Times New Roman" w:cs="Times New Roman"/>
          <w:sz w:val="24"/>
          <w:szCs w:val="24"/>
        </w:rPr>
        <w:t xml:space="preserve">hildren </w:t>
      </w:r>
      <w:r w:rsidR="003627F4" w:rsidRPr="00375FEE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y</w:t>
      </w:r>
      <w:r w:rsidR="00813DB9" w:rsidRPr="00375FEE">
        <w:rPr>
          <w:rFonts w:ascii="Times New Roman" w:hAnsi="Times New Roman" w:cs="Times New Roman"/>
          <w:sz w:val="24"/>
          <w:szCs w:val="24"/>
        </w:rPr>
        <w:t xml:space="preserve">oung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13DB9" w:rsidRPr="00375FEE">
        <w:rPr>
          <w:rFonts w:ascii="Times New Roman" w:hAnsi="Times New Roman" w:cs="Times New Roman"/>
          <w:sz w:val="24"/>
          <w:szCs w:val="24"/>
        </w:rPr>
        <w:t>eople</w:t>
      </w:r>
    </w:p>
    <w:p w14:paraId="5623BCCA" w14:textId="78623356" w:rsidR="003627F4" w:rsidRPr="00375FEE" w:rsidRDefault="00082010" w:rsidP="004B3409">
      <w:pPr>
        <w:pStyle w:val="ListParagraph"/>
        <w:numPr>
          <w:ilvl w:val="0"/>
          <w:numId w:val="14"/>
        </w:num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13DB9" w:rsidRPr="00375FEE">
        <w:rPr>
          <w:rFonts w:ascii="Times New Roman" w:hAnsi="Times New Roman" w:cs="Times New Roman"/>
          <w:sz w:val="24"/>
          <w:szCs w:val="24"/>
        </w:rPr>
        <w:t>ulture</w:t>
      </w:r>
      <w:r w:rsidR="003627F4" w:rsidRPr="00375FEE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627F4" w:rsidRPr="00375FEE">
        <w:rPr>
          <w:rFonts w:ascii="Times New Roman" w:hAnsi="Times New Roman" w:cs="Times New Roman"/>
          <w:sz w:val="24"/>
          <w:szCs w:val="24"/>
        </w:rPr>
        <w:t>ngagement</w:t>
      </w:r>
    </w:p>
    <w:p w14:paraId="3FBDFB4B" w14:textId="41B0F998" w:rsidR="00375FEE" w:rsidRDefault="00082010" w:rsidP="004B3409">
      <w:pPr>
        <w:pStyle w:val="ListParagraph"/>
        <w:numPr>
          <w:ilvl w:val="0"/>
          <w:numId w:val="14"/>
        </w:num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13DB9" w:rsidRPr="00375FEE">
        <w:rPr>
          <w:rFonts w:ascii="Times New Roman" w:hAnsi="Times New Roman" w:cs="Times New Roman"/>
          <w:sz w:val="24"/>
          <w:szCs w:val="24"/>
        </w:rPr>
        <w:t xml:space="preserve">nternational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13DB9" w:rsidRPr="00375FEE">
        <w:rPr>
          <w:rFonts w:ascii="Times New Roman" w:hAnsi="Times New Roman" w:cs="Times New Roman"/>
          <w:sz w:val="24"/>
          <w:szCs w:val="24"/>
        </w:rPr>
        <w:t xml:space="preserve">emocracy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13DB9" w:rsidRPr="00375FEE">
        <w:rPr>
          <w:rFonts w:ascii="Times New Roman" w:hAnsi="Times New Roman" w:cs="Times New Roman"/>
          <w:sz w:val="24"/>
          <w:szCs w:val="24"/>
        </w:rPr>
        <w:t>ooperation</w:t>
      </w:r>
    </w:p>
    <w:p w14:paraId="69C63DAD" w14:textId="77777777" w:rsidR="00AA35FE" w:rsidRPr="00AA35FE" w:rsidRDefault="00AA35FE" w:rsidP="004B3409">
      <w:pPr>
        <w:pStyle w:val="ListParagraph"/>
        <w:spacing w:after="0" w:line="276" w:lineRule="auto"/>
        <w:ind w:left="2835"/>
        <w:rPr>
          <w:rFonts w:ascii="Times New Roman" w:hAnsi="Times New Roman" w:cs="Times New Roman"/>
          <w:sz w:val="24"/>
          <w:szCs w:val="24"/>
        </w:rPr>
      </w:pPr>
    </w:p>
    <w:p w14:paraId="765EC5D2" w14:textId="252825E4" w:rsidR="00763E7D" w:rsidRPr="00763E7D" w:rsidRDefault="00375FEE" w:rsidP="00763E7D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AA35FE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082010">
        <w:rPr>
          <w:rFonts w:ascii="Times New Roman" w:hAnsi="Times New Roman" w:cs="Times New Roman"/>
          <w:bCs/>
          <w:sz w:val="24"/>
          <w:szCs w:val="24"/>
        </w:rPr>
        <w:t>n</w:t>
      </w:r>
      <w:r w:rsidRPr="00AA35FE">
        <w:rPr>
          <w:rFonts w:ascii="Times New Roman" w:hAnsi="Times New Roman" w:cs="Times New Roman"/>
          <w:bCs/>
          <w:sz w:val="24"/>
          <w:szCs w:val="24"/>
        </w:rPr>
        <w:t xml:space="preserve"> area of interest</w:t>
      </w:r>
      <w:r w:rsidR="00082010">
        <w:rPr>
          <w:rFonts w:ascii="Times New Roman" w:hAnsi="Times New Roman" w:cs="Times New Roman"/>
          <w:bCs/>
          <w:sz w:val="24"/>
          <w:szCs w:val="24"/>
        </w:rPr>
        <w:t xml:space="preserve"> and discussion</w:t>
      </w:r>
      <w:r w:rsidRPr="00AA35FE">
        <w:rPr>
          <w:rFonts w:ascii="Times New Roman" w:hAnsi="Times New Roman" w:cs="Times New Roman"/>
          <w:bCs/>
          <w:sz w:val="24"/>
          <w:szCs w:val="24"/>
        </w:rPr>
        <w:t xml:space="preserve"> for members concerned</w:t>
      </w:r>
      <w:r w:rsidR="00FF2296" w:rsidRPr="00AA35FE">
        <w:rPr>
          <w:rFonts w:ascii="Times New Roman" w:hAnsi="Times New Roman" w:cs="Times New Roman"/>
          <w:bCs/>
          <w:sz w:val="24"/>
          <w:szCs w:val="24"/>
        </w:rPr>
        <w:t xml:space="preserve"> initiatives intended to promote political engagement outside of the elect</w:t>
      </w:r>
      <w:r w:rsidR="002F2214" w:rsidRPr="00AA35FE">
        <w:rPr>
          <w:rFonts w:ascii="Times New Roman" w:hAnsi="Times New Roman" w:cs="Times New Roman"/>
          <w:bCs/>
          <w:sz w:val="24"/>
          <w:szCs w:val="24"/>
        </w:rPr>
        <w:t>oral</w:t>
      </w:r>
      <w:r w:rsidR="00FF2296" w:rsidRPr="00AA35FE">
        <w:rPr>
          <w:rFonts w:ascii="Times New Roman" w:hAnsi="Times New Roman" w:cs="Times New Roman"/>
          <w:bCs/>
          <w:sz w:val="24"/>
          <w:szCs w:val="24"/>
        </w:rPr>
        <w:t xml:space="preserve"> cycle.</w:t>
      </w:r>
      <w:r w:rsidR="00AA35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35FE">
        <w:rPr>
          <w:rFonts w:ascii="Times New Roman" w:hAnsi="Times New Roman" w:cs="Times New Roman"/>
          <w:bCs/>
          <w:sz w:val="24"/>
          <w:szCs w:val="24"/>
        </w:rPr>
        <w:t>In re</w:t>
      </w:r>
      <w:r w:rsidR="00AA35FE">
        <w:rPr>
          <w:rFonts w:ascii="Times New Roman" w:hAnsi="Times New Roman" w:cs="Times New Roman"/>
          <w:bCs/>
          <w:sz w:val="24"/>
          <w:szCs w:val="24"/>
        </w:rPr>
        <w:t>spect of</w:t>
      </w:r>
      <w:r w:rsidRPr="00AA35FE">
        <w:rPr>
          <w:rFonts w:ascii="Times New Roman" w:hAnsi="Times New Roman" w:cs="Times New Roman"/>
          <w:bCs/>
          <w:sz w:val="24"/>
          <w:szCs w:val="24"/>
        </w:rPr>
        <w:t xml:space="preserve"> this</w:t>
      </w:r>
      <w:r w:rsidR="00AA35FE" w:rsidRPr="00AA35FE">
        <w:rPr>
          <w:rFonts w:ascii="Times New Roman" w:hAnsi="Times New Roman" w:cs="Times New Roman"/>
          <w:bCs/>
          <w:sz w:val="24"/>
          <w:szCs w:val="24"/>
        </w:rPr>
        <w:t>,</w:t>
      </w:r>
      <w:r w:rsidRPr="00AA35FE">
        <w:rPr>
          <w:rFonts w:ascii="Times New Roman" w:hAnsi="Times New Roman" w:cs="Times New Roman"/>
          <w:bCs/>
          <w:sz w:val="24"/>
          <w:szCs w:val="24"/>
        </w:rPr>
        <w:t xml:space="preserve"> it was noted that </w:t>
      </w:r>
      <w:r w:rsidR="009E2256" w:rsidRPr="00AA35FE">
        <w:rPr>
          <w:rFonts w:ascii="Times New Roman" w:hAnsi="Times New Roman" w:cs="Times New Roman"/>
          <w:bCs/>
          <w:sz w:val="24"/>
          <w:szCs w:val="24"/>
        </w:rPr>
        <w:t>evidence indicates that certain types of engagement, for example, citizens’ initiatives, promote electoral participation, particularly as regards younger people.</w:t>
      </w:r>
    </w:p>
    <w:p w14:paraId="77E080B7" w14:textId="77777777" w:rsidR="004B3409" w:rsidRDefault="004B3409" w:rsidP="004B3409">
      <w:pPr>
        <w:spacing w:after="120" w:line="276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5C9B417A" w14:textId="77777777" w:rsidR="00763E7D" w:rsidRDefault="00763E7D" w:rsidP="004B3409">
      <w:pPr>
        <w:spacing w:after="120" w:line="276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76476013" w14:textId="77777777" w:rsidR="00763E7D" w:rsidRDefault="00763E7D" w:rsidP="004B3409">
      <w:pPr>
        <w:spacing w:after="120" w:line="276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6AA9077D" w14:textId="5258911F" w:rsidR="00082010" w:rsidRPr="00082010" w:rsidRDefault="00082010" w:rsidP="00DE363F">
      <w:pPr>
        <w:pStyle w:val="Heading2"/>
      </w:pPr>
      <w:r>
        <w:t>6</w:t>
      </w:r>
      <w:r w:rsidRPr="00082010">
        <w:t>(</w:t>
      </w:r>
      <w:proofErr w:type="spellStart"/>
      <w:r w:rsidRPr="00082010">
        <w:t>i</w:t>
      </w:r>
      <w:proofErr w:type="spellEnd"/>
      <w:r w:rsidRPr="00082010">
        <w:t>). Review of electoral participation and inclusivity</w:t>
      </w:r>
    </w:p>
    <w:p w14:paraId="1F7C4679" w14:textId="77777777" w:rsidR="00EB5537" w:rsidRDefault="00FF75C1" w:rsidP="00082010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5537">
        <w:rPr>
          <w:rFonts w:ascii="Times New Roman" w:hAnsi="Times New Roman" w:cs="Times New Roman"/>
          <w:bCs/>
          <w:sz w:val="24"/>
          <w:szCs w:val="24"/>
        </w:rPr>
        <w:t>Chair Caroline Fennell introduced the</w:t>
      </w:r>
      <w:r w:rsidR="00B111AA" w:rsidRPr="00EB5537">
        <w:rPr>
          <w:rFonts w:ascii="Times New Roman" w:hAnsi="Times New Roman" w:cs="Times New Roman"/>
          <w:bCs/>
          <w:sz w:val="24"/>
          <w:szCs w:val="24"/>
        </w:rPr>
        <w:t xml:space="preserve"> ‘Review of electoral participation and inclusivity’</w:t>
      </w:r>
      <w:r w:rsidR="00CA3AFD" w:rsidRPr="00EB553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88C3EC7" w14:textId="77777777" w:rsidR="00EB5537" w:rsidRDefault="00CA3AFD" w:rsidP="00082010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5537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2F2214" w:rsidRPr="00EB5537">
        <w:rPr>
          <w:rFonts w:ascii="Times New Roman" w:hAnsi="Times New Roman" w:cs="Times New Roman"/>
          <w:bCs/>
          <w:sz w:val="24"/>
          <w:szCs w:val="24"/>
        </w:rPr>
        <w:t xml:space="preserve">Mary-Clare </w:t>
      </w:r>
      <w:r w:rsidRPr="00EB5537">
        <w:rPr>
          <w:rFonts w:ascii="Times New Roman" w:hAnsi="Times New Roman" w:cs="Times New Roman"/>
          <w:bCs/>
          <w:sz w:val="24"/>
          <w:szCs w:val="24"/>
        </w:rPr>
        <w:t xml:space="preserve">O’Sullivan commented on the origin of the research project and the intention to determine the </w:t>
      </w:r>
      <w:r w:rsidR="007B00D8" w:rsidRPr="00EB5537">
        <w:rPr>
          <w:rFonts w:ascii="Times New Roman" w:hAnsi="Times New Roman" w:cs="Times New Roman"/>
          <w:bCs/>
          <w:sz w:val="24"/>
          <w:szCs w:val="24"/>
        </w:rPr>
        <w:t>areas</w:t>
      </w:r>
      <w:r w:rsidRPr="00EB5537">
        <w:rPr>
          <w:rFonts w:ascii="Times New Roman" w:hAnsi="Times New Roman" w:cs="Times New Roman"/>
          <w:bCs/>
          <w:sz w:val="24"/>
          <w:szCs w:val="24"/>
        </w:rPr>
        <w:t xml:space="preserve"> of information on electoral participation discussed in existing research and the </w:t>
      </w:r>
      <w:r w:rsidR="007B00D8" w:rsidRPr="00EB5537">
        <w:rPr>
          <w:rFonts w:ascii="Times New Roman" w:hAnsi="Times New Roman" w:cs="Times New Roman"/>
          <w:bCs/>
          <w:sz w:val="24"/>
          <w:szCs w:val="24"/>
        </w:rPr>
        <w:t xml:space="preserve">areas </w:t>
      </w:r>
      <w:r w:rsidRPr="00EB5537">
        <w:rPr>
          <w:rFonts w:ascii="Times New Roman" w:hAnsi="Times New Roman" w:cs="Times New Roman"/>
          <w:bCs/>
          <w:sz w:val="24"/>
          <w:szCs w:val="24"/>
        </w:rPr>
        <w:t>of information</w:t>
      </w:r>
      <w:r w:rsidR="00BF4E9B" w:rsidRPr="00EB5537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Pr="00EB5537">
        <w:rPr>
          <w:rFonts w:ascii="Times New Roman" w:hAnsi="Times New Roman" w:cs="Times New Roman"/>
          <w:bCs/>
          <w:sz w:val="24"/>
          <w:szCs w:val="24"/>
        </w:rPr>
        <w:t xml:space="preserve"> required additional research.</w:t>
      </w:r>
      <w:r w:rsidR="00B64E32" w:rsidRPr="00EB55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AC9996" w14:textId="2A611F0C" w:rsidR="00BF415F" w:rsidRPr="00082010" w:rsidRDefault="00BF4E9B" w:rsidP="00082010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5537">
        <w:rPr>
          <w:rFonts w:ascii="Times New Roman" w:hAnsi="Times New Roman" w:cs="Times New Roman"/>
          <w:sz w:val="24"/>
          <w:szCs w:val="24"/>
        </w:rPr>
        <w:t>Dr. Catherine Lynch provided members with a</w:t>
      </w:r>
      <w:r w:rsidR="00BE3F2A" w:rsidRPr="00EB5537">
        <w:rPr>
          <w:rFonts w:ascii="Times New Roman" w:hAnsi="Times New Roman" w:cs="Times New Roman"/>
          <w:sz w:val="24"/>
          <w:szCs w:val="24"/>
        </w:rPr>
        <w:t>n</w:t>
      </w:r>
      <w:r w:rsidRPr="00EB5537">
        <w:rPr>
          <w:rFonts w:ascii="Times New Roman" w:hAnsi="Times New Roman" w:cs="Times New Roman"/>
          <w:sz w:val="24"/>
          <w:szCs w:val="24"/>
        </w:rPr>
        <w:t xml:space="preserve"> </w:t>
      </w:r>
      <w:r w:rsidR="00BE3F2A" w:rsidRPr="00EB5537">
        <w:rPr>
          <w:rFonts w:ascii="Times New Roman" w:hAnsi="Times New Roman" w:cs="Times New Roman"/>
          <w:sz w:val="24"/>
          <w:szCs w:val="24"/>
        </w:rPr>
        <w:t>ove</w:t>
      </w:r>
      <w:r w:rsidRPr="00EB5537">
        <w:rPr>
          <w:rFonts w:ascii="Times New Roman" w:hAnsi="Times New Roman" w:cs="Times New Roman"/>
          <w:sz w:val="24"/>
          <w:szCs w:val="24"/>
        </w:rPr>
        <w:t xml:space="preserve">rview of the research, </w:t>
      </w:r>
      <w:r w:rsidR="00082010">
        <w:rPr>
          <w:rFonts w:ascii="Times New Roman" w:hAnsi="Times New Roman" w:cs="Times New Roman"/>
          <w:sz w:val="24"/>
          <w:szCs w:val="24"/>
        </w:rPr>
        <w:t xml:space="preserve">advising </w:t>
      </w:r>
      <w:r w:rsidRPr="00EB5537">
        <w:rPr>
          <w:rFonts w:ascii="Times New Roman" w:hAnsi="Times New Roman" w:cs="Times New Roman"/>
          <w:sz w:val="24"/>
          <w:szCs w:val="24"/>
        </w:rPr>
        <w:t xml:space="preserve">that the </w:t>
      </w:r>
      <w:r w:rsidR="00EB5537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EB5537">
        <w:rPr>
          <w:rFonts w:ascii="Times New Roman" w:hAnsi="Times New Roman" w:cs="Times New Roman"/>
          <w:sz w:val="24"/>
          <w:szCs w:val="24"/>
        </w:rPr>
        <w:t>paper identifies essential variables in electoral participation</w:t>
      </w:r>
      <w:r w:rsidR="007B00D8" w:rsidRPr="00EB5537">
        <w:rPr>
          <w:rFonts w:ascii="Times New Roman" w:hAnsi="Times New Roman" w:cs="Times New Roman"/>
          <w:sz w:val="24"/>
          <w:szCs w:val="24"/>
        </w:rPr>
        <w:t xml:space="preserve"> and established patterns of </w:t>
      </w:r>
      <w:r w:rsidR="00EB5537">
        <w:rPr>
          <w:rFonts w:ascii="Times New Roman" w:hAnsi="Times New Roman" w:cs="Times New Roman"/>
          <w:sz w:val="24"/>
          <w:szCs w:val="24"/>
        </w:rPr>
        <w:t xml:space="preserve">electoral </w:t>
      </w:r>
      <w:r w:rsidR="007B00D8" w:rsidRPr="00EB5537">
        <w:rPr>
          <w:rFonts w:ascii="Times New Roman" w:hAnsi="Times New Roman" w:cs="Times New Roman"/>
          <w:sz w:val="24"/>
          <w:szCs w:val="24"/>
        </w:rPr>
        <w:t>engagement</w:t>
      </w:r>
      <w:r w:rsidR="00EB5537" w:rsidRPr="00EB55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68989D" w14:textId="5EFACA99" w:rsidR="00082010" w:rsidRPr="00EB5537" w:rsidRDefault="00763E7D" w:rsidP="00082010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082010">
        <w:rPr>
          <w:rFonts w:ascii="Times New Roman" w:hAnsi="Times New Roman" w:cs="Times New Roman"/>
          <w:sz w:val="24"/>
          <w:szCs w:val="24"/>
        </w:rPr>
        <w:t xml:space="preserve"> commend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082010">
        <w:rPr>
          <w:rFonts w:ascii="Times New Roman" w:hAnsi="Times New Roman" w:cs="Times New Roman"/>
          <w:sz w:val="24"/>
          <w:szCs w:val="24"/>
        </w:rPr>
        <w:t xml:space="preserve"> the research paper</w:t>
      </w:r>
      <w:r>
        <w:rPr>
          <w:rFonts w:ascii="Times New Roman" w:hAnsi="Times New Roman" w:cs="Times New Roman"/>
          <w:sz w:val="24"/>
          <w:szCs w:val="24"/>
        </w:rPr>
        <w:t>, members</w:t>
      </w:r>
      <w:r w:rsidR="00082010">
        <w:rPr>
          <w:rFonts w:ascii="Times New Roman" w:hAnsi="Times New Roman" w:cs="Times New Roman"/>
          <w:sz w:val="24"/>
          <w:szCs w:val="24"/>
        </w:rPr>
        <w:t xml:space="preserve"> </w:t>
      </w:r>
      <w:r w:rsidR="00401F01">
        <w:rPr>
          <w:rFonts w:ascii="Times New Roman" w:hAnsi="Times New Roman" w:cs="Times New Roman"/>
          <w:sz w:val="24"/>
          <w:szCs w:val="24"/>
        </w:rPr>
        <w:t>provid</w:t>
      </w:r>
      <w:r>
        <w:rPr>
          <w:rFonts w:ascii="Times New Roman" w:hAnsi="Times New Roman" w:cs="Times New Roman"/>
          <w:sz w:val="24"/>
          <w:szCs w:val="24"/>
        </w:rPr>
        <w:t>ed</w:t>
      </w:r>
      <w:r w:rsidR="00401F01">
        <w:rPr>
          <w:rFonts w:ascii="Times New Roman" w:hAnsi="Times New Roman" w:cs="Times New Roman"/>
          <w:sz w:val="24"/>
          <w:szCs w:val="24"/>
        </w:rPr>
        <w:t xml:space="preserve"> the following comments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6C6965" w14:textId="6E49F8F4" w:rsidR="00AA35FE" w:rsidRPr="00AA35FE" w:rsidRDefault="00AA35FE" w:rsidP="0008201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35FE">
        <w:rPr>
          <w:rFonts w:ascii="Times New Roman" w:hAnsi="Times New Roman" w:cs="Times New Roman"/>
          <w:sz w:val="24"/>
          <w:szCs w:val="24"/>
        </w:rPr>
        <w:t xml:space="preserve">In response to the overview of the research members considered additional academic material on voter turnout that would be useful to include in the research. </w:t>
      </w:r>
    </w:p>
    <w:p w14:paraId="1E080630" w14:textId="37C4C324" w:rsidR="00AA35FE" w:rsidRPr="00AA35FE" w:rsidRDefault="00BF415F" w:rsidP="0008201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35FE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AA35FE" w:rsidRPr="00AA35FE">
        <w:rPr>
          <w:rFonts w:ascii="Times New Roman" w:hAnsi="Times New Roman" w:cs="Times New Roman"/>
          <w:sz w:val="24"/>
          <w:szCs w:val="24"/>
        </w:rPr>
        <w:t>members</w:t>
      </w:r>
      <w:r w:rsidRPr="00AA35FE">
        <w:rPr>
          <w:rFonts w:ascii="Times New Roman" w:hAnsi="Times New Roman" w:cs="Times New Roman"/>
          <w:sz w:val="24"/>
          <w:szCs w:val="24"/>
        </w:rPr>
        <w:t xml:space="preserve"> advised that it would be useful to </w:t>
      </w:r>
      <w:r w:rsidR="00815D45" w:rsidRPr="00AA35FE">
        <w:rPr>
          <w:rFonts w:ascii="Times New Roman" w:hAnsi="Times New Roman" w:cs="Times New Roman"/>
          <w:sz w:val="24"/>
          <w:szCs w:val="24"/>
        </w:rPr>
        <w:t xml:space="preserve">include </w:t>
      </w:r>
      <w:r w:rsidR="00AA35FE" w:rsidRPr="00AA35FE">
        <w:rPr>
          <w:rFonts w:ascii="Times New Roman" w:hAnsi="Times New Roman" w:cs="Times New Roman"/>
          <w:sz w:val="24"/>
          <w:szCs w:val="24"/>
        </w:rPr>
        <w:t xml:space="preserve">further </w:t>
      </w:r>
      <w:r w:rsidR="00815D45" w:rsidRPr="00AA35FE">
        <w:rPr>
          <w:rFonts w:ascii="Times New Roman" w:hAnsi="Times New Roman" w:cs="Times New Roman"/>
          <w:sz w:val="24"/>
          <w:szCs w:val="24"/>
        </w:rPr>
        <w:t>information on the research methods employed</w:t>
      </w:r>
      <w:r w:rsidR="00AA35FE">
        <w:rPr>
          <w:rFonts w:ascii="Times New Roman" w:hAnsi="Times New Roman" w:cs="Times New Roman"/>
          <w:sz w:val="24"/>
          <w:szCs w:val="24"/>
        </w:rPr>
        <w:t xml:space="preserve">, while ensuring that the research </w:t>
      </w:r>
      <w:r w:rsidR="00082010">
        <w:rPr>
          <w:rFonts w:ascii="Times New Roman" w:hAnsi="Times New Roman" w:cs="Times New Roman"/>
          <w:sz w:val="24"/>
          <w:szCs w:val="24"/>
        </w:rPr>
        <w:t xml:space="preserve">paper </w:t>
      </w:r>
      <w:r w:rsidR="00AA35FE">
        <w:rPr>
          <w:rFonts w:ascii="Times New Roman" w:hAnsi="Times New Roman" w:cs="Times New Roman"/>
          <w:sz w:val="24"/>
          <w:szCs w:val="24"/>
        </w:rPr>
        <w:t xml:space="preserve">remained accessible. </w:t>
      </w:r>
    </w:p>
    <w:p w14:paraId="6929E4A3" w14:textId="77777777" w:rsidR="00EB5537" w:rsidRDefault="00EB5537" w:rsidP="0008201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terms of direction, m</w:t>
      </w:r>
      <w:r w:rsidR="008F06F7" w:rsidRPr="008F06F7">
        <w:rPr>
          <w:rFonts w:ascii="Times New Roman" w:hAnsi="Times New Roman" w:cs="Times New Roman"/>
          <w:sz w:val="24"/>
          <w:szCs w:val="24"/>
        </w:rPr>
        <w:t>embers emphasised that the conclusion from the research indicate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8F06F7" w:rsidRPr="008F06F7">
        <w:rPr>
          <w:rFonts w:ascii="Times New Roman" w:hAnsi="Times New Roman" w:cs="Times New Roman"/>
          <w:sz w:val="24"/>
          <w:szCs w:val="24"/>
        </w:rPr>
        <w:t xml:space="preserve"> that a wider conception of democracy as deliberative and encompassing various forms of political engagement is required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2A7C1" w14:textId="7A59ECE3" w:rsidR="008F06F7" w:rsidRDefault="00EB5537" w:rsidP="0008201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regard,</w:t>
      </w:r>
      <w:r w:rsidR="008F06F7">
        <w:rPr>
          <w:rFonts w:ascii="Times New Roman" w:hAnsi="Times New Roman" w:cs="Times New Roman"/>
          <w:sz w:val="24"/>
          <w:szCs w:val="24"/>
        </w:rPr>
        <w:t xml:space="preserve"> members advised that there was valuable research being conducted in </w:t>
      </w:r>
      <w:r w:rsidR="008F06F7" w:rsidRPr="008F06F7">
        <w:rPr>
          <w:rFonts w:ascii="Times New Roman" w:hAnsi="Times New Roman" w:cs="Times New Roman"/>
          <w:sz w:val="24"/>
          <w:szCs w:val="24"/>
        </w:rPr>
        <w:t>extending the democratic and deliberative space</w:t>
      </w:r>
      <w:r>
        <w:rPr>
          <w:rFonts w:ascii="Times New Roman" w:hAnsi="Times New Roman" w:cs="Times New Roman"/>
          <w:sz w:val="24"/>
          <w:szCs w:val="24"/>
        </w:rPr>
        <w:t xml:space="preserve"> which would be of value to An Comisiún</w:t>
      </w:r>
      <w:r w:rsidR="00082010">
        <w:rPr>
          <w:rFonts w:ascii="Times New Roman" w:hAnsi="Times New Roman" w:cs="Times New Roman"/>
          <w:sz w:val="24"/>
          <w:szCs w:val="24"/>
        </w:rPr>
        <w:t xml:space="preserve"> in conducting further research. </w:t>
      </w:r>
    </w:p>
    <w:p w14:paraId="74C203E2" w14:textId="621582DB" w:rsidR="00473B01" w:rsidRPr="00EB5537" w:rsidRDefault="00EB5537" w:rsidP="000820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conclusion, m</w:t>
      </w:r>
      <w:r w:rsidR="008F06F7" w:rsidRPr="008F06F7">
        <w:rPr>
          <w:rFonts w:ascii="Times New Roman" w:hAnsi="Times New Roman" w:cs="Times New Roman"/>
          <w:sz w:val="24"/>
          <w:szCs w:val="24"/>
        </w:rPr>
        <w:t>embers agreed that there was value in publishing the paper</w:t>
      </w:r>
      <w:r w:rsidR="008F06F7">
        <w:rPr>
          <w:rFonts w:ascii="Times New Roman" w:hAnsi="Times New Roman" w:cs="Times New Roman"/>
          <w:sz w:val="24"/>
          <w:szCs w:val="24"/>
        </w:rPr>
        <w:t xml:space="preserve"> to ensure public awareness of the research being conducted by An Co</w:t>
      </w:r>
      <w:r>
        <w:rPr>
          <w:rFonts w:ascii="Times New Roman" w:hAnsi="Times New Roman" w:cs="Times New Roman"/>
          <w:sz w:val="24"/>
          <w:szCs w:val="24"/>
        </w:rPr>
        <w:t>misiún.</w:t>
      </w:r>
    </w:p>
    <w:p w14:paraId="11F4EA59" w14:textId="21BEA6E5" w:rsidR="00B9658F" w:rsidRPr="00EB5537" w:rsidRDefault="00473B01" w:rsidP="00082010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5537">
        <w:rPr>
          <w:rFonts w:ascii="Times New Roman" w:hAnsi="Times New Roman" w:cs="Times New Roman"/>
          <w:sz w:val="24"/>
          <w:szCs w:val="24"/>
        </w:rPr>
        <w:t xml:space="preserve">Chair Caroline Fennell advised members that An Coimisiún’s researchers would reflect on the direction of the research paper based on members’ comments. </w:t>
      </w:r>
      <w:r w:rsidR="00EB5537" w:rsidRPr="00EB5537">
        <w:rPr>
          <w:rFonts w:ascii="Times New Roman" w:hAnsi="Times New Roman" w:cs="Times New Roman"/>
          <w:sz w:val="24"/>
          <w:szCs w:val="24"/>
        </w:rPr>
        <w:t xml:space="preserve">In </w:t>
      </w:r>
      <w:r w:rsidR="00275951" w:rsidRPr="00EB5537">
        <w:rPr>
          <w:rFonts w:ascii="Times New Roman" w:hAnsi="Times New Roman" w:cs="Times New Roman"/>
          <w:sz w:val="24"/>
          <w:szCs w:val="24"/>
        </w:rPr>
        <w:t>conclusion, t</w:t>
      </w:r>
      <w:r w:rsidR="008740A5" w:rsidRPr="00EB5537">
        <w:rPr>
          <w:rFonts w:ascii="Times New Roman" w:hAnsi="Times New Roman" w:cs="Times New Roman"/>
          <w:sz w:val="24"/>
          <w:szCs w:val="24"/>
        </w:rPr>
        <w:t xml:space="preserve">he Chair invited members to </w:t>
      </w:r>
      <w:r w:rsidR="00275951" w:rsidRPr="00EB5537">
        <w:rPr>
          <w:rFonts w:ascii="Times New Roman" w:hAnsi="Times New Roman" w:cs="Times New Roman"/>
          <w:sz w:val="24"/>
          <w:szCs w:val="24"/>
        </w:rPr>
        <w:t>provide written</w:t>
      </w:r>
      <w:r w:rsidR="008740A5" w:rsidRPr="00EB5537">
        <w:rPr>
          <w:rFonts w:ascii="Times New Roman" w:hAnsi="Times New Roman" w:cs="Times New Roman"/>
          <w:sz w:val="24"/>
          <w:szCs w:val="24"/>
        </w:rPr>
        <w:t xml:space="preserve"> comment on the </w:t>
      </w:r>
      <w:r w:rsidR="00275951" w:rsidRPr="00EB5537">
        <w:rPr>
          <w:rFonts w:ascii="Times New Roman" w:hAnsi="Times New Roman" w:cs="Times New Roman"/>
          <w:sz w:val="24"/>
          <w:szCs w:val="24"/>
        </w:rPr>
        <w:t>research</w:t>
      </w:r>
      <w:r w:rsidR="008740A5" w:rsidRPr="00EB5537">
        <w:rPr>
          <w:rFonts w:ascii="Times New Roman" w:hAnsi="Times New Roman" w:cs="Times New Roman"/>
          <w:sz w:val="24"/>
          <w:szCs w:val="24"/>
        </w:rPr>
        <w:t xml:space="preserve"> to An Coimisiún. </w:t>
      </w:r>
    </w:p>
    <w:p w14:paraId="03800E71" w14:textId="77777777" w:rsidR="006B0E3C" w:rsidRDefault="006B0E3C" w:rsidP="00531C6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405D30" w14:textId="2D59D752" w:rsidR="00BE3D53" w:rsidRPr="00EB5537" w:rsidRDefault="00BE3D53" w:rsidP="00DE363F">
      <w:pPr>
        <w:pStyle w:val="Heading2"/>
      </w:pPr>
      <w:r w:rsidRPr="00EB5537">
        <w:t>6(ii) – Strand A: NEDS next phase</w:t>
      </w:r>
    </w:p>
    <w:p w14:paraId="316F234B" w14:textId="77777777" w:rsidR="00BE3D53" w:rsidRDefault="00BE3D53" w:rsidP="00531C6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BA210F" w14:textId="46CBB563" w:rsidR="00EB5537" w:rsidRPr="00EB5537" w:rsidRDefault="00BE3D53" w:rsidP="00EB5537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5537">
        <w:rPr>
          <w:rFonts w:ascii="Times New Roman" w:hAnsi="Times New Roman" w:cs="Times New Roman"/>
          <w:sz w:val="24"/>
          <w:szCs w:val="24"/>
        </w:rPr>
        <w:t xml:space="preserve">Dr. Adam Whittle provided an overview of the National Election and Democracy Study (NEDS), advising members that the intention was to provide an opportunity to reflect on the </w:t>
      </w:r>
      <w:r w:rsidRPr="00EB5537">
        <w:rPr>
          <w:rFonts w:ascii="Times New Roman" w:hAnsi="Times New Roman" w:cs="Times New Roman"/>
          <w:sz w:val="24"/>
          <w:szCs w:val="24"/>
        </w:rPr>
        <w:lastRenderedPageBreak/>
        <w:t xml:space="preserve">NEDS as conducted in connection with electoral events to date, as well as the future of the NEDS. </w:t>
      </w:r>
    </w:p>
    <w:p w14:paraId="79CD67DE" w14:textId="4E70C9DD" w:rsidR="00510294" w:rsidRPr="00EB5537" w:rsidRDefault="00BE3D53" w:rsidP="00EB5537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5537">
        <w:rPr>
          <w:rFonts w:ascii="Times New Roman" w:hAnsi="Times New Roman" w:cs="Times New Roman"/>
          <w:sz w:val="24"/>
          <w:szCs w:val="24"/>
        </w:rPr>
        <w:t xml:space="preserve">Dr. Whittle advised members that the </w:t>
      </w:r>
      <w:r w:rsidR="00800B6A" w:rsidRPr="00EB5537">
        <w:rPr>
          <w:rFonts w:ascii="Times New Roman" w:hAnsi="Times New Roman" w:cs="Times New Roman"/>
          <w:sz w:val="24"/>
          <w:szCs w:val="24"/>
        </w:rPr>
        <w:t xml:space="preserve">intention was to consider ideas for the NEDS </w:t>
      </w:r>
      <w:r w:rsidR="00EB517D" w:rsidRPr="00EB5537">
        <w:rPr>
          <w:rFonts w:ascii="Times New Roman" w:hAnsi="Times New Roman" w:cs="Times New Roman"/>
          <w:sz w:val="24"/>
          <w:szCs w:val="24"/>
        </w:rPr>
        <w:t xml:space="preserve">outside of the electoral cycle. </w:t>
      </w:r>
      <w:r w:rsidR="004F2CEF" w:rsidRPr="00EB5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8D3D6" w14:textId="5992184E" w:rsidR="00510294" w:rsidRPr="00401F01" w:rsidRDefault="00510294" w:rsidP="004B340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1F01">
        <w:rPr>
          <w:rFonts w:ascii="Times New Roman" w:hAnsi="Times New Roman" w:cs="Times New Roman"/>
          <w:sz w:val="24"/>
          <w:szCs w:val="24"/>
        </w:rPr>
        <w:t xml:space="preserve">In regards an inter-electoral NEDS, </w:t>
      </w:r>
      <w:r w:rsidR="00401F01" w:rsidRPr="00401F01">
        <w:rPr>
          <w:rFonts w:ascii="Times New Roman" w:hAnsi="Times New Roman" w:cs="Times New Roman"/>
          <w:sz w:val="24"/>
          <w:szCs w:val="24"/>
        </w:rPr>
        <w:t>one consideration discussed by members was the idea of</w:t>
      </w:r>
      <w:r w:rsidR="0041090D" w:rsidRPr="00401F01">
        <w:rPr>
          <w:rFonts w:ascii="Times New Roman" w:hAnsi="Times New Roman" w:cs="Times New Roman"/>
          <w:sz w:val="24"/>
          <w:szCs w:val="24"/>
        </w:rPr>
        <w:t xml:space="preserve"> democracy audit us</w:t>
      </w:r>
      <w:r w:rsidR="00401F01" w:rsidRPr="00401F01">
        <w:rPr>
          <w:rFonts w:ascii="Times New Roman" w:hAnsi="Times New Roman" w:cs="Times New Roman"/>
          <w:sz w:val="24"/>
          <w:szCs w:val="24"/>
        </w:rPr>
        <w:t>ing various d</w:t>
      </w:r>
      <w:r w:rsidR="0041090D" w:rsidRPr="00401F01">
        <w:rPr>
          <w:rFonts w:ascii="Times New Roman" w:hAnsi="Times New Roman" w:cs="Times New Roman"/>
          <w:sz w:val="24"/>
          <w:szCs w:val="24"/>
        </w:rPr>
        <w:t xml:space="preserve">emocratic </w:t>
      </w:r>
      <w:r w:rsidR="00401F01" w:rsidRPr="00401F01">
        <w:rPr>
          <w:rFonts w:ascii="Times New Roman" w:hAnsi="Times New Roman" w:cs="Times New Roman"/>
          <w:sz w:val="24"/>
          <w:szCs w:val="24"/>
        </w:rPr>
        <w:t>i</w:t>
      </w:r>
      <w:r w:rsidR="0041090D" w:rsidRPr="00401F01">
        <w:rPr>
          <w:rFonts w:ascii="Times New Roman" w:hAnsi="Times New Roman" w:cs="Times New Roman"/>
          <w:sz w:val="24"/>
          <w:szCs w:val="24"/>
        </w:rPr>
        <w:t xml:space="preserve">ndicators as metrics. </w:t>
      </w:r>
    </w:p>
    <w:p w14:paraId="6B1E135F" w14:textId="6EA54B94" w:rsidR="0041090D" w:rsidRDefault="00401F01" w:rsidP="004B340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members discussed the concept of</w:t>
      </w:r>
      <w:r w:rsidRPr="00401F01">
        <w:rPr>
          <w:rFonts w:ascii="Times New Roman" w:hAnsi="Times New Roman" w:cs="Times New Roman"/>
          <w:sz w:val="24"/>
          <w:szCs w:val="24"/>
        </w:rPr>
        <w:t xml:space="preserve"> </w:t>
      </w:r>
      <w:r w:rsidR="0041090D" w:rsidRPr="00401F01">
        <w:rPr>
          <w:rFonts w:ascii="Times New Roman" w:hAnsi="Times New Roman" w:cs="Times New Roman"/>
          <w:sz w:val="24"/>
          <w:szCs w:val="24"/>
        </w:rPr>
        <w:t xml:space="preserve">the electoral </w:t>
      </w:r>
      <w:r w:rsidRPr="00401F01">
        <w:rPr>
          <w:rFonts w:ascii="Times New Roman" w:hAnsi="Times New Roman" w:cs="Times New Roman"/>
          <w:sz w:val="24"/>
          <w:szCs w:val="24"/>
        </w:rPr>
        <w:t>life cycle</w:t>
      </w:r>
      <w:r w:rsidR="004B3409">
        <w:rPr>
          <w:rFonts w:ascii="Times New Roman" w:hAnsi="Times New Roman" w:cs="Times New Roman"/>
          <w:sz w:val="24"/>
          <w:szCs w:val="24"/>
        </w:rPr>
        <w:t>. I</w:t>
      </w:r>
      <w:r w:rsidRPr="00401F01">
        <w:rPr>
          <w:rFonts w:ascii="Times New Roman" w:hAnsi="Times New Roman" w:cs="Times New Roman"/>
          <w:sz w:val="24"/>
          <w:szCs w:val="24"/>
        </w:rPr>
        <w:t>n this respect,</w:t>
      </w:r>
      <w:r w:rsidR="0041090D" w:rsidRPr="00401F01">
        <w:rPr>
          <w:rFonts w:ascii="Times New Roman" w:hAnsi="Times New Roman" w:cs="Times New Roman"/>
          <w:sz w:val="24"/>
          <w:szCs w:val="24"/>
        </w:rPr>
        <w:t xml:space="preserve"> </w:t>
      </w:r>
      <w:r w:rsidRPr="00401F01">
        <w:rPr>
          <w:rFonts w:ascii="Times New Roman" w:hAnsi="Times New Roman" w:cs="Times New Roman"/>
          <w:sz w:val="24"/>
          <w:szCs w:val="24"/>
        </w:rPr>
        <w:t xml:space="preserve">members advised </w:t>
      </w:r>
      <w:r w:rsidR="0041090D" w:rsidRPr="00401F01">
        <w:rPr>
          <w:rFonts w:ascii="Times New Roman" w:hAnsi="Times New Roman" w:cs="Times New Roman"/>
          <w:sz w:val="24"/>
          <w:szCs w:val="24"/>
        </w:rPr>
        <w:t>that an inter-electoral NEDS presented an opportunity for An Coimisiún to explore different methods of democratic engagement</w:t>
      </w:r>
      <w:r w:rsidRPr="00401F01">
        <w:rPr>
          <w:rFonts w:ascii="Times New Roman" w:hAnsi="Times New Roman" w:cs="Times New Roman"/>
          <w:sz w:val="24"/>
          <w:szCs w:val="24"/>
        </w:rPr>
        <w:t xml:space="preserve">, particularly those which occur outside of the election period. </w:t>
      </w:r>
    </w:p>
    <w:p w14:paraId="0AC04684" w14:textId="535AADD2" w:rsidR="004B3409" w:rsidRPr="004B3409" w:rsidRDefault="004B3409" w:rsidP="004B340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3409">
        <w:rPr>
          <w:rFonts w:ascii="Times New Roman" w:hAnsi="Times New Roman" w:cs="Times New Roman"/>
          <w:sz w:val="24"/>
          <w:szCs w:val="24"/>
        </w:rPr>
        <w:t xml:space="preserve">In terms of methodology, members advised that, in addition to consistent surveys, thematic surveys focusing on democracy and political engagement </w:t>
      </w:r>
      <w:r>
        <w:rPr>
          <w:rFonts w:ascii="Times New Roman" w:hAnsi="Times New Roman" w:cs="Times New Roman"/>
          <w:sz w:val="24"/>
          <w:szCs w:val="24"/>
        </w:rPr>
        <w:t xml:space="preserve">were an option to consider including in </w:t>
      </w:r>
      <w:r w:rsidRPr="004B3409">
        <w:rPr>
          <w:rFonts w:ascii="Times New Roman" w:hAnsi="Times New Roman" w:cs="Times New Roman"/>
          <w:sz w:val="24"/>
          <w:szCs w:val="24"/>
        </w:rPr>
        <w:t>an inter-electoral NEDS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80EF1F" w14:textId="6BD741BA" w:rsidR="0041090D" w:rsidRPr="00401F01" w:rsidRDefault="00401F01" w:rsidP="004B340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1F01">
        <w:rPr>
          <w:rFonts w:ascii="Times New Roman" w:hAnsi="Times New Roman" w:cs="Times New Roman"/>
          <w:sz w:val="24"/>
          <w:szCs w:val="24"/>
        </w:rPr>
        <w:t xml:space="preserve">In </w:t>
      </w:r>
      <w:r w:rsidR="004B3409">
        <w:rPr>
          <w:rFonts w:ascii="Times New Roman" w:hAnsi="Times New Roman" w:cs="Times New Roman"/>
          <w:sz w:val="24"/>
          <w:szCs w:val="24"/>
        </w:rPr>
        <w:t>addition</w:t>
      </w:r>
      <w:r w:rsidRPr="00401F01">
        <w:rPr>
          <w:rFonts w:ascii="Times New Roman" w:hAnsi="Times New Roman" w:cs="Times New Roman"/>
          <w:sz w:val="24"/>
          <w:szCs w:val="24"/>
        </w:rPr>
        <w:t>,</w:t>
      </w:r>
      <w:r w:rsidR="004B3409">
        <w:rPr>
          <w:rFonts w:ascii="Times New Roman" w:hAnsi="Times New Roman" w:cs="Times New Roman"/>
          <w:sz w:val="24"/>
          <w:szCs w:val="24"/>
        </w:rPr>
        <w:t xml:space="preserve"> on methodology,</w:t>
      </w:r>
      <w:r w:rsidRPr="00401F01">
        <w:rPr>
          <w:rFonts w:ascii="Times New Roman" w:hAnsi="Times New Roman" w:cs="Times New Roman"/>
          <w:sz w:val="24"/>
          <w:szCs w:val="24"/>
        </w:rPr>
        <w:t xml:space="preserve"> members</w:t>
      </w:r>
      <w:r w:rsidR="00102EB2" w:rsidRPr="00401F01">
        <w:rPr>
          <w:rFonts w:ascii="Times New Roman" w:hAnsi="Times New Roman" w:cs="Times New Roman"/>
          <w:sz w:val="24"/>
          <w:szCs w:val="24"/>
        </w:rPr>
        <w:t xml:space="preserve"> advised that the incorporation of a longitudinal component to </w:t>
      </w:r>
      <w:r w:rsidRPr="00401F01">
        <w:rPr>
          <w:rFonts w:ascii="Times New Roman" w:hAnsi="Times New Roman" w:cs="Times New Roman"/>
          <w:sz w:val="24"/>
          <w:szCs w:val="24"/>
        </w:rPr>
        <w:t>an inter-electoral</w:t>
      </w:r>
      <w:r w:rsidR="00102EB2" w:rsidRPr="00401F01">
        <w:rPr>
          <w:rFonts w:ascii="Times New Roman" w:hAnsi="Times New Roman" w:cs="Times New Roman"/>
          <w:sz w:val="24"/>
          <w:szCs w:val="24"/>
        </w:rPr>
        <w:t xml:space="preserve"> NEDS would be valuable. </w:t>
      </w:r>
    </w:p>
    <w:p w14:paraId="1DAF651F" w14:textId="730EB3AB" w:rsidR="00D15A30" w:rsidRPr="00D24A8B" w:rsidRDefault="00D24A8B" w:rsidP="004B340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A8B">
        <w:rPr>
          <w:rFonts w:ascii="Times New Roman" w:hAnsi="Times New Roman" w:cs="Times New Roman"/>
          <w:sz w:val="24"/>
          <w:szCs w:val="24"/>
        </w:rPr>
        <w:t xml:space="preserve">In terms of </w:t>
      </w: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Pr="00D24A8B">
        <w:rPr>
          <w:rFonts w:ascii="Times New Roman" w:hAnsi="Times New Roman" w:cs="Times New Roman"/>
          <w:sz w:val="24"/>
          <w:szCs w:val="24"/>
        </w:rPr>
        <w:t>outreach, members commented that</w:t>
      </w:r>
      <w:r w:rsidR="00D15A30" w:rsidRPr="00D24A8B">
        <w:rPr>
          <w:rFonts w:ascii="Times New Roman" w:hAnsi="Times New Roman" w:cs="Times New Roman"/>
          <w:sz w:val="24"/>
          <w:szCs w:val="24"/>
        </w:rPr>
        <w:t xml:space="preserve"> engaging in qualitative research at a local level would </w:t>
      </w:r>
      <w:r w:rsidR="001660D3" w:rsidRPr="00D24A8B">
        <w:rPr>
          <w:rFonts w:ascii="Times New Roman" w:hAnsi="Times New Roman" w:cs="Times New Roman"/>
          <w:sz w:val="24"/>
          <w:szCs w:val="24"/>
        </w:rPr>
        <w:t>enable An Coimisiún to capture political agency.</w:t>
      </w:r>
    </w:p>
    <w:p w14:paraId="25B2869C" w14:textId="77777777" w:rsidR="004225E2" w:rsidRDefault="004225E2" w:rsidP="004225E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E8F48C" w14:textId="04619C54" w:rsidR="004225E2" w:rsidRPr="00776B7A" w:rsidRDefault="004225E2" w:rsidP="004B34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6B7A">
        <w:rPr>
          <w:rFonts w:ascii="Times New Roman" w:hAnsi="Times New Roman" w:cs="Times New Roman"/>
          <w:sz w:val="24"/>
          <w:szCs w:val="24"/>
        </w:rPr>
        <w:t xml:space="preserve">In conclusion, the Chair invited members to provide written comment on the </w:t>
      </w:r>
      <w:r w:rsidR="00124E33" w:rsidRPr="00776B7A">
        <w:rPr>
          <w:rFonts w:ascii="Times New Roman" w:hAnsi="Times New Roman" w:cs="Times New Roman"/>
          <w:sz w:val="24"/>
          <w:szCs w:val="24"/>
        </w:rPr>
        <w:t xml:space="preserve">NEDS to </w:t>
      </w:r>
      <w:r w:rsidRPr="00776B7A">
        <w:rPr>
          <w:rFonts w:ascii="Times New Roman" w:hAnsi="Times New Roman" w:cs="Times New Roman"/>
          <w:sz w:val="24"/>
          <w:szCs w:val="24"/>
        </w:rPr>
        <w:t>An Coimisiún.</w:t>
      </w:r>
    </w:p>
    <w:p w14:paraId="6A6006B6" w14:textId="77777777" w:rsidR="00951224" w:rsidRPr="00776B7A" w:rsidRDefault="00951224" w:rsidP="004225E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B9B15" w14:textId="07E95664" w:rsidR="00951224" w:rsidRPr="00951224" w:rsidRDefault="00951224" w:rsidP="00DE363F">
      <w:pPr>
        <w:pStyle w:val="Heading2"/>
        <w:rPr>
          <w:rFonts w:ascii="Arial" w:hAnsi="Arial" w:cs="Arial"/>
        </w:rPr>
      </w:pPr>
      <w:r w:rsidRPr="00776B7A">
        <w:t>6(iii) – Postal and advance voting</w:t>
      </w:r>
    </w:p>
    <w:p w14:paraId="576094DC" w14:textId="77777777" w:rsidR="00951224" w:rsidRDefault="00951224" w:rsidP="004225E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0E8181" w14:textId="179BE41A" w:rsidR="00EB5537" w:rsidRPr="00EB5537" w:rsidRDefault="005D6AC1" w:rsidP="004B3409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5537">
        <w:rPr>
          <w:rFonts w:ascii="Times New Roman" w:hAnsi="Times New Roman" w:cs="Times New Roman"/>
          <w:sz w:val="24"/>
          <w:szCs w:val="24"/>
        </w:rPr>
        <w:t>Dr. Mary-Clare O’Sullivan advised of An Coimisiún’s intention to co</w:t>
      </w:r>
      <w:r w:rsidR="00544945" w:rsidRPr="00EB5537">
        <w:rPr>
          <w:rFonts w:ascii="Times New Roman" w:hAnsi="Times New Roman" w:cs="Times New Roman"/>
          <w:sz w:val="24"/>
          <w:szCs w:val="24"/>
        </w:rPr>
        <w:t>mmission</w:t>
      </w:r>
      <w:r w:rsidRPr="00EB5537">
        <w:rPr>
          <w:rFonts w:ascii="Times New Roman" w:hAnsi="Times New Roman" w:cs="Times New Roman"/>
          <w:sz w:val="24"/>
          <w:szCs w:val="24"/>
        </w:rPr>
        <w:t xml:space="preserve"> International IDEA to conduct research on postal and advance voting. </w:t>
      </w:r>
    </w:p>
    <w:p w14:paraId="2005568F" w14:textId="40B94811" w:rsidR="005D6AC1" w:rsidRPr="00EB5537" w:rsidRDefault="005D6AC1" w:rsidP="004B3409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5537">
        <w:rPr>
          <w:rFonts w:ascii="Times New Roman" w:hAnsi="Times New Roman" w:cs="Times New Roman"/>
          <w:sz w:val="24"/>
          <w:szCs w:val="24"/>
        </w:rPr>
        <w:t xml:space="preserve">Dr. O’Sullivan commented that An Coimisiún would establish a research advisory board to ensure that </w:t>
      </w:r>
      <w:r w:rsidR="00544945" w:rsidRPr="00EB5537">
        <w:rPr>
          <w:rFonts w:ascii="Times New Roman" w:hAnsi="Times New Roman" w:cs="Times New Roman"/>
          <w:sz w:val="24"/>
          <w:szCs w:val="24"/>
        </w:rPr>
        <w:t xml:space="preserve">domestic elements of the political process are captured accurately in the research. </w:t>
      </w:r>
    </w:p>
    <w:p w14:paraId="3555B0DF" w14:textId="77777777" w:rsidR="00544945" w:rsidRDefault="00544945" w:rsidP="004B340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318208" w14:textId="6E9B0472" w:rsidR="00544945" w:rsidRPr="00776B7A" w:rsidRDefault="00EB5537" w:rsidP="004B340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76B7A">
        <w:rPr>
          <w:rFonts w:ascii="Times New Roman" w:hAnsi="Times New Roman" w:cs="Times New Roman"/>
          <w:sz w:val="24"/>
          <w:szCs w:val="24"/>
        </w:rPr>
        <w:t>In response to this, members</w:t>
      </w:r>
      <w:r w:rsidR="00544945" w:rsidRPr="00776B7A">
        <w:rPr>
          <w:rFonts w:ascii="Times New Roman" w:hAnsi="Times New Roman" w:cs="Times New Roman"/>
          <w:sz w:val="24"/>
          <w:szCs w:val="24"/>
        </w:rPr>
        <w:t xml:space="preserve"> commented that research engagement with International IDEA was a valuable development. </w:t>
      </w:r>
    </w:p>
    <w:p w14:paraId="7A27AB25" w14:textId="1C96B2C9" w:rsidR="00C84BD4" w:rsidRDefault="00776B7A" w:rsidP="004B340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76B7A">
        <w:rPr>
          <w:rFonts w:ascii="Times New Roman" w:hAnsi="Times New Roman" w:cs="Times New Roman"/>
          <w:sz w:val="24"/>
          <w:szCs w:val="24"/>
        </w:rPr>
        <w:t>In addition, members advised</w:t>
      </w:r>
      <w:r w:rsidR="00A0578D" w:rsidRPr="00776B7A">
        <w:rPr>
          <w:rFonts w:ascii="Times New Roman" w:hAnsi="Times New Roman" w:cs="Times New Roman"/>
          <w:sz w:val="24"/>
          <w:szCs w:val="24"/>
        </w:rPr>
        <w:t xml:space="preserve"> that establishing research links would require dedicated time and investment. </w:t>
      </w:r>
    </w:p>
    <w:p w14:paraId="7445ED9B" w14:textId="1532B29F" w:rsidR="00776B7A" w:rsidRPr="00776B7A" w:rsidRDefault="00776B7A" w:rsidP="004B3409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76B7A">
        <w:rPr>
          <w:rFonts w:ascii="Times New Roman" w:hAnsi="Times New Roman" w:cs="Times New Roman"/>
          <w:sz w:val="24"/>
          <w:szCs w:val="24"/>
        </w:rPr>
        <w:t>Dr. Mary-Clare O’Sullivan commented that IDEA International would be expected to consult widely in conducting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776B7A">
        <w:rPr>
          <w:rFonts w:ascii="Times New Roman" w:hAnsi="Times New Roman" w:cs="Times New Roman"/>
          <w:sz w:val="24"/>
          <w:szCs w:val="24"/>
        </w:rPr>
        <w:t xml:space="preserve"> research.</w:t>
      </w:r>
    </w:p>
    <w:p w14:paraId="5E0135A3" w14:textId="77777777" w:rsidR="00A86B23" w:rsidRDefault="00A86B23" w:rsidP="00A86B2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F4AEC6" w14:textId="2B13D777" w:rsidR="00A86B23" w:rsidRPr="00776B7A" w:rsidRDefault="00A86B23" w:rsidP="00DE363F">
      <w:pPr>
        <w:pStyle w:val="Heading2"/>
      </w:pPr>
      <w:r w:rsidRPr="00776B7A">
        <w:t>7 – AOB</w:t>
      </w:r>
    </w:p>
    <w:p w14:paraId="60D4D05F" w14:textId="77777777" w:rsidR="00A86B23" w:rsidRPr="00776B7A" w:rsidRDefault="00A86B23" w:rsidP="004B340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4B6C4" w14:textId="69CBAF84" w:rsidR="00A86B23" w:rsidRPr="00776B7A" w:rsidRDefault="00BB2B59" w:rsidP="00732422">
      <w:pPr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76B7A">
        <w:rPr>
          <w:rFonts w:ascii="Times New Roman" w:hAnsi="Times New Roman" w:cs="Times New Roman"/>
          <w:sz w:val="24"/>
          <w:szCs w:val="24"/>
        </w:rPr>
        <w:lastRenderedPageBreak/>
        <w:t xml:space="preserve">In concluding, the Chair advised members that the following in-person of the Research Advisory Group was expected to be conducted </w:t>
      </w:r>
      <w:r w:rsidR="00776B7A" w:rsidRPr="00776B7A">
        <w:rPr>
          <w:rFonts w:ascii="Times New Roman" w:hAnsi="Times New Roman" w:cs="Times New Roman"/>
          <w:sz w:val="24"/>
          <w:szCs w:val="24"/>
        </w:rPr>
        <w:t xml:space="preserve">in the first quarter of 2026, with a research update circulated to members in the interim. </w:t>
      </w:r>
      <w:r w:rsidRPr="00776B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6B23" w:rsidRPr="00776B7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69CB" w14:textId="77777777" w:rsidR="00BC5432" w:rsidRDefault="00BC5432" w:rsidP="0017100E">
      <w:pPr>
        <w:spacing w:after="0" w:line="240" w:lineRule="auto"/>
      </w:pPr>
      <w:r>
        <w:separator/>
      </w:r>
    </w:p>
  </w:endnote>
  <w:endnote w:type="continuationSeparator" w:id="0">
    <w:p w14:paraId="682B51AC" w14:textId="77777777" w:rsidR="00BC5432" w:rsidRDefault="00BC5432" w:rsidP="0017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75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41052E4" w14:textId="0B927A06" w:rsidR="00235EA5" w:rsidRPr="00ED3BCD" w:rsidRDefault="00235EA5">
        <w:pPr>
          <w:pStyle w:val="Footer"/>
          <w:jc w:val="right"/>
          <w:rPr>
            <w:rFonts w:ascii="Times New Roman" w:hAnsi="Times New Roman" w:cs="Times New Roman"/>
          </w:rPr>
        </w:pPr>
        <w:r w:rsidRPr="00ED3BCD">
          <w:rPr>
            <w:rFonts w:ascii="Times New Roman" w:hAnsi="Times New Roman" w:cs="Times New Roman"/>
          </w:rPr>
          <w:fldChar w:fldCharType="begin"/>
        </w:r>
        <w:r w:rsidRPr="00ED3BCD">
          <w:rPr>
            <w:rFonts w:ascii="Times New Roman" w:hAnsi="Times New Roman" w:cs="Times New Roman"/>
          </w:rPr>
          <w:instrText xml:space="preserve"> PAGE   \* MERGEFORMAT </w:instrText>
        </w:r>
        <w:r w:rsidRPr="00ED3BCD">
          <w:rPr>
            <w:rFonts w:ascii="Times New Roman" w:hAnsi="Times New Roman" w:cs="Times New Roman"/>
          </w:rPr>
          <w:fldChar w:fldCharType="separate"/>
        </w:r>
        <w:r w:rsidRPr="00ED3BCD">
          <w:rPr>
            <w:rFonts w:ascii="Times New Roman" w:hAnsi="Times New Roman" w:cs="Times New Roman"/>
            <w:noProof/>
          </w:rPr>
          <w:t>2</w:t>
        </w:r>
        <w:r w:rsidRPr="00ED3BC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A449F8" w14:textId="77777777" w:rsidR="00235EA5" w:rsidRDefault="00235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18A7" w14:textId="77777777" w:rsidR="00BC5432" w:rsidRDefault="00BC5432" w:rsidP="0017100E">
      <w:pPr>
        <w:spacing w:after="0" w:line="240" w:lineRule="auto"/>
      </w:pPr>
      <w:r>
        <w:separator/>
      </w:r>
    </w:p>
  </w:footnote>
  <w:footnote w:type="continuationSeparator" w:id="0">
    <w:p w14:paraId="42F14292" w14:textId="77777777" w:rsidR="00BC5432" w:rsidRDefault="00BC5432" w:rsidP="0017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4A32" w14:textId="172EE5F4" w:rsidR="0017100E" w:rsidRDefault="0017100E" w:rsidP="0017100E">
    <w:pPr>
      <w:pStyle w:val="Header"/>
      <w:jc w:val="center"/>
    </w:pPr>
    <w:r>
      <w:rPr>
        <w:noProof/>
        <w:lang w:eastAsia="en-IE"/>
      </w:rPr>
      <w:drawing>
        <wp:inline distT="0" distB="0" distL="0" distR="0" wp14:anchorId="7D3879D5" wp14:editId="25294846">
          <wp:extent cx="2725420" cy="688975"/>
          <wp:effectExtent l="0" t="0" r="0" b="0"/>
          <wp:docPr id="6" name="Picture 6" descr="A blue and yellow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yellow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4FC"/>
    <w:multiLevelType w:val="hybridMultilevel"/>
    <w:tmpl w:val="2F04F9B8"/>
    <w:lvl w:ilvl="0" w:tplc="BF8E5A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39B"/>
    <w:multiLevelType w:val="hybridMultilevel"/>
    <w:tmpl w:val="73A4D73C"/>
    <w:lvl w:ilvl="0" w:tplc="1AD2573E">
      <w:start w:val="4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4A5D"/>
    <w:multiLevelType w:val="hybridMultilevel"/>
    <w:tmpl w:val="38A68A44"/>
    <w:lvl w:ilvl="0" w:tplc="AFCC9C5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75B6"/>
    <w:multiLevelType w:val="hybridMultilevel"/>
    <w:tmpl w:val="A79A61A6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293755"/>
    <w:multiLevelType w:val="hybridMultilevel"/>
    <w:tmpl w:val="B1B4CB64"/>
    <w:lvl w:ilvl="0" w:tplc="BCB02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20972"/>
    <w:multiLevelType w:val="hybridMultilevel"/>
    <w:tmpl w:val="8DCEAB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050B2"/>
    <w:multiLevelType w:val="hybridMultilevel"/>
    <w:tmpl w:val="ED4C10EA"/>
    <w:lvl w:ilvl="0" w:tplc="1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6540"/>
    <w:multiLevelType w:val="hybridMultilevel"/>
    <w:tmpl w:val="E7507ACE"/>
    <w:lvl w:ilvl="0" w:tplc="C8526F14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CA0CE7"/>
    <w:multiLevelType w:val="hybridMultilevel"/>
    <w:tmpl w:val="4BAC673A"/>
    <w:lvl w:ilvl="0" w:tplc="67FCBD3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B4EA0"/>
    <w:multiLevelType w:val="hybridMultilevel"/>
    <w:tmpl w:val="3FBC6C9E"/>
    <w:lvl w:ilvl="0" w:tplc="D25A5F30">
      <w:start w:val="3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13A40"/>
    <w:multiLevelType w:val="hybridMultilevel"/>
    <w:tmpl w:val="E98636DE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546F5"/>
    <w:multiLevelType w:val="hybridMultilevel"/>
    <w:tmpl w:val="84A66D40"/>
    <w:lvl w:ilvl="0" w:tplc="C99051E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84839"/>
    <w:multiLevelType w:val="hybridMultilevel"/>
    <w:tmpl w:val="C52E06C6"/>
    <w:lvl w:ilvl="0" w:tplc="4BEC31C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D0703"/>
    <w:multiLevelType w:val="hybridMultilevel"/>
    <w:tmpl w:val="16E467F8"/>
    <w:lvl w:ilvl="0" w:tplc="45E6DA3E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D01D7"/>
    <w:multiLevelType w:val="hybridMultilevel"/>
    <w:tmpl w:val="C9869EAA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329A2"/>
    <w:multiLevelType w:val="hybridMultilevel"/>
    <w:tmpl w:val="35B0EA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6652">
    <w:abstractNumId w:val="5"/>
  </w:num>
  <w:num w:numId="2" w16cid:durableId="1334457934">
    <w:abstractNumId w:val="3"/>
  </w:num>
  <w:num w:numId="3" w16cid:durableId="2098624158">
    <w:abstractNumId w:val="7"/>
  </w:num>
  <w:num w:numId="4" w16cid:durableId="432745403">
    <w:abstractNumId w:val="15"/>
  </w:num>
  <w:num w:numId="5" w16cid:durableId="764377270">
    <w:abstractNumId w:val="8"/>
  </w:num>
  <w:num w:numId="6" w16cid:durableId="388043814">
    <w:abstractNumId w:val="13"/>
  </w:num>
  <w:num w:numId="7" w16cid:durableId="831215937">
    <w:abstractNumId w:val="4"/>
  </w:num>
  <w:num w:numId="8" w16cid:durableId="1081372442">
    <w:abstractNumId w:val="1"/>
  </w:num>
  <w:num w:numId="9" w16cid:durableId="1611859180">
    <w:abstractNumId w:val="10"/>
  </w:num>
  <w:num w:numId="10" w16cid:durableId="64762421">
    <w:abstractNumId w:val="2"/>
  </w:num>
  <w:num w:numId="11" w16cid:durableId="13386425">
    <w:abstractNumId w:val="9"/>
  </w:num>
  <w:num w:numId="12" w16cid:durableId="1452092192">
    <w:abstractNumId w:val="12"/>
  </w:num>
  <w:num w:numId="13" w16cid:durableId="1372002164">
    <w:abstractNumId w:val="11"/>
  </w:num>
  <w:num w:numId="14" w16cid:durableId="871111386">
    <w:abstractNumId w:val="14"/>
  </w:num>
  <w:num w:numId="15" w16cid:durableId="1888104096">
    <w:abstractNumId w:val="0"/>
  </w:num>
  <w:num w:numId="16" w16cid:durableId="207686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0E"/>
    <w:rsid w:val="00001556"/>
    <w:rsid w:val="00067F2B"/>
    <w:rsid w:val="00082010"/>
    <w:rsid w:val="000B5294"/>
    <w:rsid w:val="000C723A"/>
    <w:rsid w:val="000D7EDB"/>
    <w:rsid w:val="000E02E3"/>
    <w:rsid w:val="000E4E15"/>
    <w:rsid w:val="00102EB2"/>
    <w:rsid w:val="00124E33"/>
    <w:rsid w:val="00130A84"/>
    <w:rsid w:val="00131848"/>
    <w:rsid w:val="001660D3"/>
    <w:rsid w:val="0017100E"/>
    <w:rsid w:val="00173415"/>
    <w:rsid w:val="002174F2"/>
    <w:rsid w:val="002217AB"/>
    <w:rsid w:val="00226B30"/>
    <w:rsid w:val="0023310F"/>
    <w:rsid w:val="00235EA5"/>
    <w:rsid w:val="0024757F"/>
    <w:rsid w:val="0027555E"/>
    <w:rsid w:val="00275951"/>
    <w:rsid w:val="00277E41"/>
    <w:rsid w:val="00290E23"/>
    <w:rsid w:val="002C1FF7"/>
    <w:rsid w:val="002F2214"/>
    <w:rsid w:val="002F7FA2"/>
    <w:rsid w:val="00311425"/>
    <w:rsid w:val="00312B45"/>
    <w:rsid w:val="00314766"/>
    <w:rsid w:val="00315435"/>
    <w:rsid w:val="003235C5"/>
    <w:rsid w:val="00326E25"/>
    <w:rsid w:val="0033299C"/>
    <w:rsid w:val="0034303C"/>
    <w:rsid w:val="003627F4"/>
    <w:rsid w:val="00375FEE"/>
    <w:rsid w:val="003946FF"/>
    <w:rsid w:val="003E36E8"/>
    <w:rsid w:val="00401F01"/>
    <w:rsid w:val="00405971"/>
    <w:rsid w:val="0041090D"/>
    <w:rsid w:val="00412E84"/>
    <w:rsid w:val="004225E2"/>
    <w:rsid w:val="0042312C"/>
    <w:rsid w:val="00455ADA"/>
    <w:rsid w:val="0046362D"/>
    <w:rsid w:val="00473B01"/>
    <w:rsid w:val="00474128"/>
    <w:rsid w:val="00490A8E"/>
    <w:rsid w:val="004A3C52"/>
    <w:rsid w:val="004A52E0"/>
    <w:rsid w:val="004B3409"/>
    <w:rsid w:val="004E50AA"/>
    <w:rsid w:val="004F2CEF"/>
    <w:rsid w:val="00510294"/>
    <w:rsid w:val="005273E1"/>
    <w:rsid w:val="00531C6F"/>
    <w:rsid w:val="00544945"/>
    <w:rsid w:val="005565A9"/>
    <w:rsid w:val="00561794"/>
    <w:rsid w:val="00564CA4"/>
    <w:rsid w:val="00581221"/>
    <w:rsid w:val="00584DA0"/>
    <w:rsid w:val="005C3ADA"/>
    <w:rsid w:val="005D6AC1"/>
    <w:rsid w:val="005F39B1"/>
    <w:rsid w:val="00615CE8"/>
    <w:rsid w:val="00647E2C"/>
    <w:rsid w:val="00652AA2"/>
    <w:rsid w:val="00694DDA"/>
    <w:rsid w:val="0069716B"/>
    <w:rsid w:val="006B0E3C"/>
    <w:rsid w:val="006B31E8"/>
    <w:rsid w:val="006B49AA"/>
    <w:rsid w:val="006D4136"/>
    <w:rsid w:val="00732422"/>
    <w:rsid w:val="00761191"/>
    <w:rsid w:val="00763E7D"/>
    <w:rsid w:val="00764BD0"/>
    <w:rsid w:val="00776B7A"/>
    <w:rsid w:val="007B00D8"/>
    <w:rsid w:val="007B416E"/>
    <w:rsid w:val="007D709D"/>
    <w:rsid w:val="007E19A7"/>
    <w:rsid w:val="00800B6A"/>
    <w:rsid w:val="00813DB9"/>
    <w:rsid w:val="00815D45"/>
    <w:rsid w:val="00820610"/>
    <w:rsid w:val="00853A32"/>
    <w:rsid w:val="008740A5"/>
    <w:rsid w:val="008A0913"/>
    <w:rsid w:val="008B429D"/>
    <w:rsid w:val="008F06F7"/>
    <w:rsid w:val="008F1D0F"/>
    <w:rsid w:val="008F4EB0"/>
    <w:rsid w:val="00906840"/>
    <w:rsid w:val="009160CB"/>
    <w:rsid w:val="00937776"/>
    <w:rsid w:val="00951224"/>
    <w:rsid w:val="00956FF5"/>
    <w:rsid w:val="009670DB"/>
    <w:rsid w:val="009C5892"/>
    <w:rsid w:val="009E2256"/>
    <w:rsid w:val="00A0578D"/>
    <w:rsid w:val="00A7048B"/>
    <w:rsid w:val="00A86B23"/>
    <w:rsid w:val="00A94F74"/>
    <w:rsid w:val="00AA35FE"/>
    <w:rsid w:val="00B111AA"/>
    <w:rsid w:val="00B64847"/>
    <w:rsid w:val="00B64E32"/>
    <w:rsid w:val="00B666DF"/>
    <w:rsid w:val="00B95F2B"/>
    <w:rsid w:val="00B9658F"/>
    <w:rsid w:val="00BA05D3"/>
    <w:rsid w:val="00BB2B59"/>
    <w:rsid w:val="00BC5432"/>
    <w:rsid w:val="00BE3D53"/>
    <w:rsid w:val="00BE3F2A"/>
    <w:rsid w:val="00BF415F"/>
    <w:rsid w:val="00BF4E9B"/>
    <w:rsid w:val="00C139B5"/>
    <w:rsid w:val="00C75878"/>
    <w:rsid w:val="00C84BD4"/>
    <w:rsid w:val="00CA3AFD"/>
    <w:rsid w:val="00CA47EC"/>
    <w:rsid w:val="00CD4C66"/>
    <w:rsid w:val="00CE250E"/>
    <w:rsid w:val="00D15A30"/>
    <w:rsid w:val="00D24A8B"/>
    <w:rsid w:val="00D82D12"/>
    <w:rsid w:val="00DB23A8"/>
    <w:rsid w:val="00DD0915"/>
    <w:rsid w:val="00DD30E3"/>
    <w:rsid w:val="00DE363F"/>
    <w:rsid w:val="00E06E57"/>
    <w:rsid w:val="00E16219"/>
    <w:rsid w:val="00E30BA8"/>
    <w:rsid w:val="00E527BA"/>
    <w:rsid w:val="00E70EA5"/>
    <w:rsid w:val="00EB517D"/>
    <w:rsid w:val="00EB5537"/>
    <w:rsid w:val="00ED3BCD"/>
    <w:rsid w:val="00EE0D5D"/>
    <w:rsid w:val="00F1105A"/>
    <w:rsid w:val="00F2702A"/>
    <w:rsid w:val="00F3569E"/>
    <w:rsid w:val="00F41121"/>
    <w:rsid w:val="00F474F5"/>
    <w:rsid w:val="00F55E0A"/>
    <w:rsid w:val="00F67E76"/>
    <w:rsid w:val="00F762CC"/>
    <w:rsid w:val="00F928D3"/>
    <w:rsid w:val="00FB0CC9"/>
    <w:rsid w:val="00FC0F6B"/>
    <w:rsid w:val="00FE230B"/>
    <w:rsid w:val="00FF2296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1EA7"/>
  <w15:chartTrackingRefBased/>
  <w15:docId w15:val="{F6FEBFC4-3DFF-48D5-82A3-F7B2CF64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00E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10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0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0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10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10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00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00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0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0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0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00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0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1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00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21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DFB9449B3D2024784768901FDA17513" ma:contentTypeVersion="73" ma:contentTypeDescription="" ma:contentTypeScope="" ma:versionID="7d79c9c2e2cd1beb62a3ea920a168620">
  <xsd:schema xmlns:xsd="http://www.w3.org/2001/XMLSchema" xmlns:xs="http://www.w3.org/2001/XMLSchema" xmlns:p="http://schemas.microsoft.com/office/2006/metadata/properties" xmlns:ns2="6431157e-8516-441f-b2fc-4aa77259c228" targetNamespace="http://schemas.microsoft.com/office/2006/metadata/properties" ma:root="true" ma:fieldsID="2955824598d209c2207de597c3ceefe4" ns2:_="">
    <xsd:import namespace="6431157e-8516-441f-b2fc-4aa77259c228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157e-8516-441f-b2fc-4aa77259c228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cbdead3-d897-438a-b184-465724d6fd59}" ma:internalName="TaxCatchAll" ma:showField="CatchAllData" ma:web="6431157e-8516-441f-b2fc-4aa77259c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cbdead3-d897-438a-b184-465724d6fd59}" ma:internalName="TaxCatchAllLabel" ma:readOnly="true" ma:showField="CatchAllDataLabel" ma:web="6431157e-8516-441f-b2fc-4aa77259c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19|5f815885-4bb4-4aad-b452-75d62596a73c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6431157e-8516-441f-b2fc-4aa77259c2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TaxCatchAll xmlns="6431157e-8516-441f-b2fc-4aa77259c228">
      <Value>5</Value>
      <Value>4</Value>
      <Value>3</Value>
      <Value>2</Value>
      <Value>1</Value>
    </TaxCatchAll>
    <_vti_ItemDeclaredRecord xmlns="6431157e-8516-441f-b2fc-4aa77259c228" xsi:nil="true"/>
    <eDocs_FileStatus xmlns="6431157e-8516-441f-b2fc-4aa77259c228">Live</eDocs_FileStatus>
    <h1f8bb4843d6459a8b809123185593c7 xmlns="6431157e-8516-441f-b2fc-4aa77259c2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019</TermName>
          <TermId xmlns="http://schemas.microsoft.com/office/infopath/2007/PartnerControls">5f815885-4bb4-4aad-b452-75d62596a73c</TermId>
        </TermInfo>
      </Terms>
    </h1f8bb4843d6459a8b809123185593c7>
    <eDocs_eFileName xmlns="6431157e-8516-441f-b2fc-4aa77259c228">ELC019-001-2025</eDocs_eFileName>
    <mbbd3fafa5ab4e5eb8a6a5e099cef439 xmlns="6431157e-8516-441f-b2fc-4aa77259c2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fbaa881fc4ae443f9fdafbdd527793df xmlns="6431157e-8516-441f-b2fc-4aa77259c228">
      <Terms xmlns="http://schemas.microsoft.com/office/infopath/2007/PartnerControls"/>
    </fbaa881fc4ae443f9fdafbdd527793df>
    <m02c691f3efa402dab5cbaa8c240a9e7 xmlns="6431157e-8516-441f-b2fc-4aa77259c2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cbd1fb01-431a-4ff5-a3a1-e22471fdfa09</TermId>
        </TermInfo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8d706f75-a06b-46ea-9a59-b7ca59acf98a</TermId>
        </TermInfo>
      </Terms>
    </m02c691f3efa402dab5cbaa8c240a9e7>
  </documentManagement>
</p:properties>
</file>

<file path=customXml/itemProps1.xml><?xml version="1.0" encoding="utf-8"?>
<ds:datastoreItem xmlns:ds="http://schemas.openxmlformats.org/officeDocument/2006/customXml" ds:itemID="{77A546D6-5C48-4816-AED9-EBF295478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0869B-CFA0-4C7F-969C-E6A91A198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1157e-8516-441f-b2fc-4aa77259c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B0C41-D85F-4A7E-AF9A-BAAEB2695BBB}">
  <ds:schemaRefs>
    <ds:schemaRef ds:uri="http://purl.org/dc/terms/"/>
    <ds:schemaRef ds:uri="6431157e-8516-441f-b2fc-4aa77259c22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Burgess (ELC)</dc:creator>
  <cp:keywords/>
  <dc:description/>
  <cp:lastModifiedBy>Claire Lowney (ELC)</cp:lastModifiedBy>
  <cp:revision>3</cp:revision>
  <cp:lastPrinted>2026-03-19T15:03:00Z</cp:lastPrinted>
  <dcterms:created xsi:type="dcterms:W3CDTF">2026-03-19T15:03:00Z</dcterms:created>
  <dcterms:modified xsi:type="dcterms:W3CDTF">2026-03-19T15:05:00Z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0x0101000BC94875665D404BB1351B53C41FD2C0000DFB9449B3D2024784768901FDA17513</vt:lpwstr>
  </property>
  <property fmtid="{D5CDD505-2E9C-101B-9397-08002B2CF9AE}" pid="3" name="eDocs_SecurityClassification">
    <vt:lpwstr>5;#Unclassified|85253a02-d239-4f6c-897f-b3c1807baee2</vt:lpwstr>
  </property>
  <property fmtid="{D5CDD505-2E9C-101B-9397-08002B2CF9AE}" pid="4" name="eDocs_Series">
    <vt:lpwstr>1;#019|5f815885-4bb4-4aad-b452-75d62596a73c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3;#Meetings|cbd1fb01-431a-4ff5-a3a1-e22471fdfa09;#4;##Research|8d706f75-a06b-46ea-9a59-b7ca59acf98a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