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F95A" w14:textId="582C9DD5" w:rsidR="006E2182" w:rsidRDefault="001362DA" w:rsidP="00E2068E">
      <w:pPr>
        <w:pStyle w:val="Heading1"/>
      </w:pPr>
      <w:bookmarkStart w:id="0" w:name="_Toc175228416"/>
      <w:bookmarkStart w:id="1" w:name="_Toc175228457"/>
      <w:bookmarkStart w:id="2" w:name="_Toc175228604"/>
      <w:bookmarkStart w:id="3" w:name="_Toc175228688"/>
      <w:r>
        <w:rPr>
          <w:noProof/>
          <w:lang w:eastAsia="en-IE"/>
        </w:rPr>
        <w:drawing>
          <wp:anchor distT="0" distB="0" distL="114300" distR="114300" simplePos="0" relativeHeight="251659264" behindDoc="0" locked="0" layoutInCell="1" allowOverlap="1" wp14:anchorId="0750EA66" wp14:editId="35765EFE">
            <wp:simplePos x="0" y="0"/>
            <wp:positionH relativeFrom="margin">
              <wp:posOffset>813435</wp:posOffset>
            </wp:positionH>
            <wp:positionV relativeFrom="margin">
              <wp:posOffset>158115</wp:posOffset>
            </wp:positionV>
            <wp:extent cx="4183200" cy="10656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3200" cy="106560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bookmarkEnd w:id="2"/>
      <w:bookmarkEnd w:id="3"/>
    </w:p>
    <w:p w14:paraId="6F72D69F" w14:textId="1B2E3ED1" w:rsidR="006E2182" w:rsidRDefault="006E2182" w:rsidP="00E2068E">
      <w:pPr>
        <w:pStyle w:val="Heading1"/>
      </w:pPr>
    </w:p>
    <w:p w14:paraId="23A0854E" w14:textId="3986E73F" w:rsidR="006E2182" w:rsidRDefault="006E2182" w:rsidP="00E2068E">
      <w:pPr>
        <w:pStyle w:val="Heading1"/>
      </w:pPr>
    </w:p>
    <w:p w14:paraId="6026B868" w14:textId="29C47A90" w:rsidR="006E2182" w:rsidRPr="002112ED" w:rsidRDefault="006E2182" w:rsidP="006E2182">
      <w:pPr>
        <w:jc w:val="center"/>
        <w:rPr>
          <w:rFonts w:cstheme="minorHAnsi"/>
          <w:b/>
          <w:sz w:val="36"/>
          <w:szCs w:val="36"/>
        </w:rPr>
      </w:pPr>
      <w:r w:rsidRPr="002112ED">
        <w:rPr>
          <w:rFonts w:cstheme="minorHAnsi"/>
          <w:b/>
          <w:sz w:val="36"/>
          <w:szCs w:val="36"/>
        </w:rPr>
        <w:t>Request</w:t>
      </w:r>
      <w:r w:rsidRPr="002112ED">
        <w:rPr>
          <w:rFonts w:cstheme="minorHAnsi"/>
          <w:b/>
          <w:spacing w:val="-3"/>
          <w:sz w:val="36"/>
          <w:szCs w:val="36"/>
        </w:rPr>
        <w:t xml:space="preserve"> </w:t>
      </w:r>
      <w:r w:rsidRPr="002112ED">
        <w:rPr>
          <w:rFonts w:cstheme="minorHAnsi"/>
          <w:b/>
          <w:sz w:val="36"/>
          <w:szCs w:val="36"/>
        </w:rPr>
        <w:t>for</w:t>
      </w:r>
      <w:r w:rsidRPr="002112ED">
        <w:rPr>
          <w:rFonts w:cstheme="minorHAnsi"/>
          <w:b/>
          <w:spacing w:val="-4"/>
          <w:sz w:val="36"/>
          <w:szCs w:val="36"/>
        </w:rPr>
        <w:t xml:space="preserve"> </w:t>
      </w:r>
      <w:r w:rsidRPr="002112ED">
        <w:rPr>
          <w:rFonts w:cstheme="minorHAnsi"/>
          <w:b/>
          <w:spacing w:val="-2"/>
          <w:sz w:val="36"/>
          <w:szCs w:val="36"/>
        </w:rPr>
        <w:t>Quotation</w:t>
      </w:r>
    </w:p>
    <w:p w14:paraId="487D5B07" w14:textId="77777777" w:rsidR="006E2182" w:rsidRPr="002112ED" w:rsidRDefault="006E2182" w:rsidP="00E2068E">
      <w:pPr>
        <w:pStyle w:val="Heading1"/>
      </w:pPr>
    </w:p>
    <w:tbl>
      <w:tblPr>
        <w:tblStyle w:val="TableGrid"/>
        <w:tblW w:w="9016" w:type="dxa"/>
        <w:tblLook w:val="04A0" w:firstRow="1" w:lastRow="0" w:firstColumn="1" w:lastColumn="0" w:noHBand="0" w:noVBand="1"/>
      </w:tblPr>
      <w:tblGrid>
        <w:gridCol w:w="3397"/>
        <w:gridCol w:w="5619"/>
      </w:tblGrid>
      <w:tr w:rsidR="006E2182" w:rsidRPr="002112ED" w14:paraId="72D5FE38" w14:textId="77777777" w:rsidTr="003C1592">
        <w:tc>
          <w:tcPr>
            <w:tcW w:w="3397" w:type="dxa"/>
          </w:tcPr>
          <w:p w14:paraId="0C19EEF1" w14:textId="71B68441" w:rsidR="006E2182" w:rsidRPr="002112ED" w:rsidRDefault="006E2182" w:rsidP="006E2182">
            <w:pPr>
              <w:rPr>
                <w:rFonts w:cstheme="minorHAnsi"/>
                <w:b/>
                <w:sz w:val="28"/>
                <w:szCs w:val="28"/>
              </w:rPr>
            </w:pPr>
            <w:r w:rsidRPr="002112ED">
              <w:rPr>
                <w:rFonts w:cstheme="minorHAnsi"/>
                <w:b/>
                <w:sz w:val="28"/>
                <w:szCs w:val="28"/>
              </w:rPr>
              <w:t>Provision of</w:t>
            </w:r>
          </w:p>
        </w:tc>
        <w:tc>
          <w:tcPr>
            <w:tcW w:w="5619" w:type="dxa"/>
          </w:tcPr>
          <w:p w14:paraId="3CC1F73D" w14:textId="77777777" w:rsidR="00857D63" w:rsidRDefault="00857D63" w:rsidP="00857D63">
            <w:pPr>
              <w:pStyle w:val="TableParagraph"/>
              <w:spacing w:before="119"/>
              <w:rPr>
                <w:iCs/>
                <w:sz w:val="28"/>
              </w:rPr>
            </w:pPr>
            <w:bookmarkStart w:id="4" w:name="_Hlk223011255"/>
            <w:bookmarkStart w:id="5" w:name="_Hlk223008346"/>
            <w:r>
              <w:rPr>
                <w:iCs/>
                <w:sz w:val="28"/>
              </w:rPr>
              <w:t xml:space="preserve">Research on </w:t>
            </w:r>
            <w:r w:rsidRPr="00627D80">
              <w:rPr>
                <w:iCs/>
                <w:sz w:val="28"/>
              </w:rPr>
              <w:t>electoral participation and engagement</w:t>
            </w:r>
            <w:r>
              <w:rPr>
                <w:iCs/>
                <w:sz w:val="28"/>
              </w:rPr>
              <w:t xml:space="preserve"> </w:t>
            </w:r>
          </w:p>
          <w:p w14:paraId="59F04D65" w14:textId="7F68FDE2" w:rsidR="006E2182" w:rsidRPr="00857D63" w:rsidRDefault="00857D63" w:rsidP="00857D63">
            <w:pPr>
              <w:pStyle w:val="TableParagraph"/>
              <w:spacing w:before="119"/>
              <w:rPr>
                <w:iCs/>
                <w:sz w:val="28"/>
              </w:rPr>
            </w:pPr>
            <w:r>
              <w:rPr>
                <w:iCs/>
                <w:sz w:val="28"/>
              </w:rPr>
              <w:t>Bye Election</w:t>
            </w:r>
            <w:r w:rsidR="00865B42">
              <w:rPr>
                <w:iCs/>
                <w:sz w:val="28"/>
              </w:rPr>
              <w:t xml:space="preserve"> for </w:t>
            </w:r>
            <w:r w:rsidR="000746AB">
              <w:rPr>
                <w:iCs/>
                <w:sz w:val="28"/>
              </w:rPr>
              <w:t>Dublin Central</w:t>
            </w:r>
            <w:r>
              <w:rPr>
                <w:iCs/>
                <w:sz w:val="28"/>
              </w:rPr>
              <w:t xml:space="preserve"> to Dáil Éireann </w:t>
            </w:r>
            <w:bookmarkEnd w:id="4"/>
            <w:r>
              <w:rPr>
                <w:iCs/>
                <w:sz w:val="28"/>
              </w:rPr>
              <w:t>(May 2026)</w:t>
            </w:r>
            <w:r w:rsidRPr="00627D80">
              <w:rPr>
                <w:iCs/>
                <w:sz w:val="28"/>
              </w:rPr>
              <w:t xml:space="preserve"> </w:t>
            </w:r>
            <w:bookmarkEnd w:id="5"/>
          </w:p>
        </w:tc>
      </w:tr>
      <w:tr w:rsidR="006E2182" w:rsidRPr="002112ED" w14:paraId="79DF5E84" w14:textId="77777777" w:rsidTr="003C1592">
        <w:tc>
          <w:tcPr>
            <w:tcW w:w="3397" w:type="dxa"/>
          </w:tcPr>
          <w:p w14:paraId="1686A514" w14:textId="77777777" w:rsidR="006E2182" w:rsidRPr="002112ED" w:rsidRDefault="006E2182" w:rsidP="006E2182">
            <w:pPr>
              <w:rPr>
                <w:rFonts w:cstheme="minorHAnsi"/>
                <w:b/>
                <w:sz w:val="28"/>
                <w:szCs w:val="28"/>
              </w:rPr>
            </w:pPr>
            <w:r w:rsidRPr="002112ED">
              <w:rPr>
                <w:rFonts w:cstheme="minorHAnsi"/>
                <w:b/>
                <w:sz w:val="28"/>
                <w:szCs w:val="28"/>
              </w:rPr>
              <w:t>Contracting authority</w:t>
            </w:r>
          </w:p>
        </w:tc>
        <w:tc>
          <w:tcPr>
            <w:tcW w:w="5619" w:type="dxa"/>
          </w:tcPr>
          <w:p w14:paraId="4677B81F" w14:textId="5D4D75B2" w:rsidR="006E2182" w:rsidRPr="002112ED" w:rsidRDefault="006E2182" w:rsidP="006E2182">
            <w:pPr>
              <w:pStyle w:val="TableParagraph"/>
              <w:spacing w:before="119"/>
              <w:ind w:left="-1"/>
              <w:rPr>
                <w:rFonts w:asciiTheme="minorHAnsi" w:hAnsiTheme="minorHAnsi" w:cstheme="minorHAnsi"/>
                <w:sz w:val="28"/>
                <w:szCs w:val="28"/>
              </w:rPr>
            </w:pPr>
            <w:r w:rsidRPr="002112ED">
              <w:rPr>
                <w:rFonts w:asciiTheme="minorHAnsi" w:hAnsiTheme="minorHAnsi" w:cstheme="minorHAnsi"/>
                <w:sz w:val="28"/>
                <w:szCs w:val="28"/>
              </w:rPr>
              <w:t xml:space="preserve">An Coimisiún </w:t>
            </w:r>
            <w:r w:rsidR="006022A8" w:rsidRPr="002112ED">
              <w:rPr>
                <w:rFonts w:asciiTheme="minorHAnsi" w:hAnsiTheme="minorHAnsi" w:cstheme="minorHAnsi"/>
                <w:sz w:val="28"/>
                <w:szCs w:val="28"/>
              </w:rPr>
              <w:t>Toghcháin, The</w:t>
            </w:r>
            <w:r w:rsidRPr="002112ED">
              <w:rPr>
                <w:rFonts w:asciiTheme="minorHAnsi" w:hAnsiTheme="minorHAnsi" w:cstheme="minorHAnsi"/>
                <w:sz w:val="28"/>
                <w:szCs w:val="28"/>
              </w:rPr>
              <w:t xml:space="preserve"> Electoral Commission</w:t>
            </w:r>
          </w:p>
        </w:tc>
      </w:tr>
      <w:tr w:rsidR="00C957CC" w:rsidRPr="002112ED" w14:paraId="2193B051" w14:textId="77777777" w:rsidTr="003C1592">
        <w:tc>
          <w:tcPr>
            <w:tcW w:w="3397" w:type="dxa"/>
          </w:tcPr>
          <w:p w14:paraId="5A6F9458" w14:textId="0BE0E45E" w:rsidR="00C957CC" w:rsidRPr="002112ED" w:rsidRDefault="00C957CC" w:rsidP="00C957CC">
            <w:pPr>
              <w:rPr>
                <w:rFonts w:cstheme="minorHAnsi"/>
                <w:b/>
                <w:sz w:val="28"/>
                <w:szCs w:val="28"/>
              </w:rPr>
            </w:pPr>
            <w:r w:rsidRPr="002112ED">
              <w:rPr>
                <w:rFonts w:cstheme="minorHAnsi"/>
                <w:b/>
                <w:sz w:val="28"/>
                <w:szCs w:val="28"/>
              </w:rPr>
              <w:t>Closing dat</w:t>
            </w:r>
            <w:r w:rsidR="001B61D4">
              <w:rPr>
                <w:rFonts w:cstheme="minorHAnsi"/>
                <w:b/>
                <w:sz w:val="28"/>
                <w:szCs w:val="28"/>
              </w:rPr>
              <w:t>e</w:t>
            </w:r>
            <w:r w:rsidRPr="002112ED">
              <w:rPr>
                <w:rFonts w:cstheme="minorHAnsi"/>
                <w:b/>
                <w:sz w:val="28"/>
                <w:szCs w:val="28"/>
              </w:rPr>
              <w:t xml:space="preserve"> </w:t>
            </w:r>
            <w:r w:rsidRPr="00857D63">
              <w:rPr>
                <w:rFonts w:cstheme="minorHAnsi"/>
                <w:b/>
                <w:sz w:val="28"/>
                <w:szCs w:val="28"/>
                <w:u w:val="single"/>
              </w:rPr>
              <w:t>for queries</w:t>
            </w:r>
          </w:p>
        </w:tc>
        <w:tc>
          <w:tcPr>
            <w:tcW w:w="5619" w:type="dxa"/>
          </w:tcPr>
          <w:p w14:paraId="059AE018" w14:textId="034ABB0A" w:rsidR="00C957CC" w:rsidRPr="00406192" w:rsidRDefault="00857D63" w:rsidP="00C957CC">
            <w:pPr>
              <w:pStyle w:val="TableParagraph"/>
              <w:spacing w:before="119"/>
              <w:ind w:left="-1"/>
              <w:rPr>
                <w:rFonts w:asciiTheme="minorHAnsi" w:hAnsiTheme="minorHAnsi" w:cstheme="minorHAnsi"/>
                <w:sz w:val="28"/>
                <w:szCs w:val="28"/>
              </w:rPr>
            </w:pPr>
            <w:r w:rsidRPr="00406192">
              <w:rPr>
                <w:rFonts w:asciiTheme="minorHAnsi" w:hAnsiTheme="minorHAnsi" w:cstheme="minorHAnsi"/>
                <w:sz w:val="28"/>
                <w:szCs w:val="28"/>
              </w:rPr>
              <w:t xml:space="preserve">3 pm </w:t>
            </w:r>
            <w:r w:rsidR="00D06B5D" w:rsidRPr="00406192">
              <w:rPr>
                <w:rFonts w:asciiTheme="minorHAnsi" w:hAnsiTheme="minorHAnsi" w:cstheme="minorHAnsi"/>
                <w:sz w:val="28"/>
                <w:szCs w:val="28"/>
              </w:rPr>
              <w:t xml:space="preserve">Tuesday 31 March 2026 </w:t>
            </w:r>
          </w:p>
        </w:tc>
      </w:tr>
      <w:tr w:rsidR="00C957CC" w:rsidRPr="002112ED" w14:paraId="5731E3BA" w14:textId="77777777" w:rsidTr="003C1592">
        <w:tc>
          <w:tcPr>
            <w:tcW w:w="3397" w:type="dxa"/>
          </w:tcPr>
          <w:p w14:paraId="39DFE4B9" w14:textId="45D0F9C5" w:rsidR="00C957CC" w:rsidRPr="002112ED" w:rsidRDefault="00C957CC" w:rsidP="00C957CC">
            <w:pPr>
              <w:rPr>
                <w:rFonts w:cstheme="minorHAnsi"/>
                <w:b/>
                <w:sz w:val="28"/>
                <w:szCs w:val="28"/>
              </w:rPr>
            </w:pPr>
            <w:r w:rsidRPr="002112ED">
              <w:rPr>
                <w:rFonts w:cstheme="minorHAnsi"/>
                <w:b/>
                <w:sz w:val="28"/>
                <w:szCs w:val="28"/>
              </w:rPr>
              <w:t>Closing date</w:t>
            </w:r>
            <w:r w:rsidR="00857D63">
              <w:rPr>
                <w:rFonts w:cstheme="minorHAnsi"/>
                <w:b/>
                <w:sz w:val="28"/>
                <w:szCs w:val="28"/>
              </w:rPr>
              <w:t xml:space="preserve"> </w:t>
            </w:r>
            <w:r w:rsidR="00857D63" w:rsidRPr="00857D63">
              <w:rPr>
                <w:rFonts w:cstheme="minorHAnsi"/>
                <w:b/>
                <w:sz w:val="28"/>
                <w:szCs w:val="28"/>
                <w:u w:val="single"/>
              </w:rPr>
              <w:t>for application</w:t>
            </w:r>
          </w:p>
        </w:tc>
        <w:tc>
          <w:tcPr>
            <w:tcW w:w="5619" w:type="dxa"/>
          </w:tcPr>
          <w:p w14:paraId="5D566A1E" w14:textId="7EBD97F7" w:rsidR="00C957CC" w:rsidRPr="00406192" w:rsidRDefault="00857D63" w:rsidP="00C957CC">
            <w:pPr>
              <w:pStyle w:val="TableParagraph"/>
              <w:spacing w:before="119"/>
              <w:ind w:left="-1"/>
              <w:rPr>
                <w:rFonts w:asciiTheme="minorHAnsi" w:hAnsiTheme="minorHAnsi" w:cstheme="minorHAnsi"/>
                <w:sz w:val="28"/>
                <w:szCs w:val="28"/>
              </w:rPr>
            </w:pPr>
            <w:r w:rsidRPr="00406192">
              <w:rPr>
                <w:rFonts w:asciiTheme="minorHAnsi" w:hAnsiTheme="minorHAnsi" w:cstheme="minorHAnsi"/>
                <w:sz w:val="28"/>
                <w:szCs w:val="28"/>
              </w:rPr>
              <w:t xml:space="preserve">3 pm </w:t>
            </w:r>
            <w:r w:rsidR="008B7F81" w:rsidRPr="00406192">
              <w:rPr>
                <w:rFonts w:asciiTheme="minorHAnsi" w:hAnsiTheme="minorHAnsi" w:cstheme="minorHAnsi"/>
                <w:sz w:val="28"/>
                <w:szCs w:val="28"/>
              </w:rPr>
              <w:t xml:space="preserve">Wednesday </w:t>
            </w:r>
            <w:r w:rsidR="008172D3" w:rsidRPr="00406192">
              <w:rPr>
                <w:rFonts w:asciiTheme="minorHAnsi" w:hAnsiTheme="minorHAnsi" w:cstheme="minorHAnsi"/>
                <w:sz w:val="28"/>
                <w:szCs w:val="28"/>
              </w:rPr>
              <w:t xml:space="preserve">8 </w:t>
            </w:r>
            <w:r w:rsidR="008B7F81" w:rsidRPr="00406192">
              <w:rPr>
                <w:rFonts w:asciiTheme="minorHAnsi" w:hAnsiTheme="minorHAnsi" w:cstheme="minorHAnsi"/>
                <w:sz w:val="28"/>
                <w:szCs w:val="28"/>
              </w:rPr>
              <w:t xml:space="preserve">April 2026 </w:t>
            </w:r>
          </w:p>
        </w:tc>
      </w:tr>
      <w:tr w:rsidR="006E2182" w:rsidRPr="002112ED" w14:paraId="2E96C1A0" w14:textId="77777777" w:rsidTr="003C1592">
        <w:tc>
          <w:tcPr>
            <w:tcW w:w="3397" w:type="dxa"/>
          </w:tcPr>
          <w:p w14:paraId="2FFA46D0" w14:textId="77777777" w:rsidR="006E2182" w:rsidRPr="002112ED" w:rsidRDefault="006E2182" w:rsidP="006E2182">
            <w:pPr>
              <w:rPr>
                <w:rFonts w:cstheme="minorHAnsi"/>
                <w:b/>
                <w:sz w:val="28"/>
                <w:szCs w:val="28"/>
              </w:rPr>
            </w:pPr>
            <w:r w:rsidRPr="002112ED">
              <w:rPr>
                <w:rFonts w:cstheme="minorHAnsi"/>
                <w:b/>
                <w:sz w:val="28"/>
                <w:szCs w:val="28"/>
              </w:rPr>
              <w:t>Contact for queries</w:t>
            </w:r>
          </w:p>
        </w:tc>
        <w:tc>
          <w:tcPr>
            <w:tcW w:w="5619" w:type="dxa"/>
          </w:tcPr>
          <w:p w14:paraId="2F7B7726" w14:textId="77777777" w:rsidR="006E2182" w:rsidRPr="00406192" w:rsidRDefault="006E2182" w:rsidP="006E2182">
            <w:pPr>
              <w:pStyle w:val="TableParagraph"/>
              <w:spacing w:before="119"/>
              <w:ind w:left="-1"/>
              <w:rPr>
                <w:rFonts w:asciiTheme="minorHAnsi" w:hAnsiTheme="minorHAnsi" w:cstheme="minorHAnsi"/>
                <w:sz w:val="28"/>
                <w:szCs w:val="28"/>
              </w:rPr>
            </w:pPr>
            <w:r w:rsidRPr="00406192">
              <w:rPr>
                <w:rFonts w:asciiTheme="minorHAnsi" w:hAnsiTheme="minorHAnsi" w:cstheme="minorHAnsi"/>
                <w:sz w:val="28"/>
                <w:szCs w:val="28"/>
              </w:rPr>
              <w:t>Email</w:t>
            </w:r>
            <w:r w:rsidRPr="00406192">
              <w:rPr>
                <w:rFonts w:asciiTheme="minorHAnsi" w:hAnsiTheme="minorHAnsi" w:cstheme="minorHAnsi"/>
                <w:spacing w:val="-3"/>
                <w:sz w:val="28"/>
                <w:szCs w:val="28"/>
              </w:rPr>
              <w:t xml:space="preserve"> </w:t>
            </w:r>
            <w:r w:rsidRPr="00406192">
              <w:rPr>
                <w:rFonts w:asciiTheme="minorHAnsi" w:hAnsiTheme="minorHAnsi" w:cstheme="minorHAnsi"/>
                <w:sz w:val="28"/>
                <w:szCs w:val="28"/>
              </w:rPr>
              <w:t xml:space="preserve">to </w:t>
            </w:r>
            <w:hyperlink r:id="rId12" w:history="1">
              <w:r w:rsidRPr="00406192">
                <w:rPr>
                  <w:rStyle w:val="Hyperlink"/>
                  <w:rFonts w:asciiTheme="minorHAnsi" w:hAnsiTheme="minorHAnsi" w:cstheme="minorHAnsi"/>
                  <w:sz w:val="28"/>
                  <w:szCs w:val="28"/>
                </w:rPr>
                <w:t>research@electoralcommission.ie</w:t>
              </w:r>
            </w:hyperlink>
            <w:r w:rsidRPr="00406192">
              <w:rPr>
                <w:rFonts w:asciiTheme="minorHAnsi" w:hAnsiTheme="minorHAnsi" w:cstheme="minorHAnsi"/>
                <w:sz w:val="28"/>
                <w:szCs w:val="28"/>
              </w:rPr>
              <w:t xml:space="preserve"> </w:t>
            </w:r>
          </w:p>
        </w:tc>
      </w:tr>
      <w:tr w:rsidR="006E2182" w:rsidRPr="002112ED" w14:paraId="2356073D" w14:textId="77777777" w:rsidTr="003C1592">
        <w:tc>
          <w:tcPr>
            <w:tcW w:w="3397" w:type="dxa"/>
          </w:tcPr>
          <w:p w14:paraId="688EE247" w14:textId="77777777" w:rsidR="006E2182" w:rsidRPr="002112ED" w:rsidRDefault="006E2182" w:rsidP="006E2182">
            <w:pPr>
              <w:rPr>
                <w:rFonts w:cstheme="minorHAnsi"/>
                <w:b/>
                <w:sz w:val="28"/>
                <w:szCs w:val="28"/>
              </w:rPr>
            </w:pPr>
            <w:r w:rsidRPr="002112ED">
              <w:rPr>
                <w:rFonts w:cstheme="minorHAnsi"/>
                <w:b/>
                <w:sz w:val="28"/>
                <w:szCs w:val="28"/>
              </w:rPr>
              <w:t>Formal submission</w:t>
            </w:r>
          </w:p>
        </w:tc>
        <w:tc>
          <w:tcPr>
            <w:tcW w:w="5619" w:type="dxa"/>
          </w:tcPr>
          <w:p w14:paraId="4C8B9EC0" w14:textId="77777777" w:rsidR="006E2182" w:rsidRPr="002112ED" w:rsidRDefault="006E2182" w:rsidP="006E2182">
            <w:pPr>
              <w:pStyle w:val="TableParagraph"/>
              <w:spacing w:before="119"/>
              <w:ind w:left="-1"/>
              <w:rPr>
                <w:rFonts w:asciiTheme="minorHAnsi" w:hAnsiTheme="minorHAnsi" w:cstheme="minorHAnsi"/>
                <w:sz w:val="28"/>
                <w:szCs w:val="28"/>
              </w:rPr>
            </w:pPr>
            <w:r w:rsidRPr="002112ED">
              <w:rPr>
                <w:rFonts w:asciiTheme="minorHAnsi" w:hAnsiTheme="minorHAnsi" w:cstheme="minorHAnsi"/>
                <w:sz w:val="28"/>
                <w:szCs w:val="28"/>
              </w:rPr>
              <w:t>Email</w:t>
            </w:r>
            <w:r w:rsidRPr="002112ED">
              <w:rPr>
                <w:rFonts w:asciiTheme="minorHAnsi" w:hAnsiTheme="minorHAnsi" w:cstheme="minorHAnsi"/>
                <w:spacing w:val="-3"/>
                <w:sz w:val="28"/>
                <w:szCs w:val="28"/>
              </w:rPr>
              <w:t xml:space="preserve"> </w:t>
            </w:r>
            <w:r w:rsidRPr="002112ED">
              <w:rPr>
                <w:rFonts w:asciiTheme="minorHAnsi" w:hAnsiTheme="minorHAnsi" w:cstheme="minorHAnsi"/>
                <w:sz w:val="28"/>
                <w:szCs w:val="28"/>
              </w:rPr>
              <w:t xml:space="preserve">to </w:t>
            </w:r>
            <w:hyperlink r:id="rId13" w:history="1">
              <w:r w:rsidRPr="002112ED">
                <w:rPr>
                  <w:rStyle w:val="Hyperlink"/>
                  <w:rFonts w:asciiTheme="minorHAnsi" w:hAnsiTheme="minorHAnsi" w:cstheme="minorHAnsi"/>
                  <w:sz w:val="28"/>
                  <w:szCs w:val="28"/>
                </w:rPr>
                <w:t>research@electoralcommission.ie</w:t>
              </w:r>
            </w:hyperlink>
          </w:p>
        </w:tc>
      </w:tr>
    </w:tbl>
    <w:p w14:paraId="366080AF" w14:textId="77777777" w:rsidR="006E2182" w:rsidRPr="002112ED" w:rsidRDefault="006E2182" w:rsidP="006E2182">
      <w:pPr>
        <w:rPr>
          <w:rFonts w:cstheme="minorHAnsi"/>
          <w:sz w:val="28"/>
          <w:szCs w:val="28"/>
        </w:rPr>
      </w:pPr>
    </w:p>
    <w:p w14:paraId="2F358507" w14:textId="3A457B33" w:rsidR="00D06FE5" w:rsidRDefault="006E2182">
      <w:r>
        <w:br w:type="page"/>
      </w:r>
    </w:p>
    <w:p w14:paraId="403ECCD8" w14:textId="5028F81B" w:rsidR="00185489" w:rsidRPr="007A263A" w:rsidRDefault="006E2182" w:rsidP="00E2068E">
      <w:pPr>
        <w:pStyle w:val="Heading1"/>
      </w:pPr>
      <w:bookmarkStart w:id="6" w:name="_Toc175144863"/>
      <w:bookmarkStart w:id="7" w:name="_Toc175228417"/>
      <w:bookmarkStart w:id="8" w:name="_Toc175228458"/>
      <w:bookmarkStart w:id="9" w:name="_Toc175228689"/>
      <w:r w:rsidRPr="007A263A">
        <w:lastRenderedPageBreak/>
        <w:t>1. The Electoral Commission</w:t>
      </w:r>
      <w:bookmarkEnd w:id="6"/>
      <w:bookmarkEnd w:id="7"/>
      <w:bookmarkEnd w:id="8"/>
      <w:bookmarkEnd w:id="9"/>
      <w:r w:rsidRPr="007A263A">
        <w:t xml:space="preserve"> </w:t>
      </w:r>
    </w:p>
    <w:p w14:paraId="5FE694CB" w14:textId="13616EF3" w:rsidR="006E2182" w:rsidRPr="007A263A" w:rsidRDefault="006E2182" w:rsidP="0044256E">
      <w:pPr>
        <w:pStyle w:val="Heading2"/>
        <w:rPr>
          <w:rFonts w:asciiTheme="minorHAnsi" w:hAnsiTheme="minorHAnsi" w:cstheme="minorHAnsi"/>
        </w:rPr>
      </w:pPr>
      <w:bookmarkStart w:id="10" w:name="_Toc175144864"/>
      <w:bookmarkStart w:id="11" w:name="_Toc175228418"/>
      <w:bookmarkStart w:id="12" w:name="_Toc175228459"/>
      <w:bookmarkStart w:id="13" w:name="_Toc175228690"/>
      <w:r w:rsidRPr="007A263A">
        <w:rPr>
          <w:rFonts w:asciiTheme="minorHAnsi" w:hAnsiTheme="minorHAnsi" w:cstheme="minorHAnsi"/>
        </w:rPr>
        <w:t>1.1 About</w:t>
      </w:r>
      <w:bookmarkEnd w:id="10"/>
      <w:bookmarkEnd w:id="11"/>
      <w:bookmarkEnd w:id="12"/>
      <w:bookmarkEnd w:id="13"/>
    </w:p>
    <w:p w14:paraId="20B16AF0" w14:textId="4489EDCE" w:rsidR="00EB01FA" w:rsidRDefault="006D5DD4" w:rsidP="00EB01FA">
      <w:pPr>
        <w:spacing w:line="278" w:lineRule="auto"/>
        <w:jc w:val="both"/>
        <w:rPr>
          <w:rFonts w:ascii="Aptos" w:eastAsia="Aptos" w:hAnsi="Aptos" w:cs="Times New Roman"/>
          <w:kern w:val="2"/>
          <w:sz w:val="24"/>
          <w:szCs w:val="24"/>
          <w14:ligatures w14:val="standardContextual"/>
        </w:rPr>
      </w:pPr>
      <w:bookmarkStart w:id="14" w:name="_Toc175144865"/>
      <w:bookmarkStart w:id="15" w:name="_Toc175228419"/>
      <w:bookmarkStart w:id="16" w:name="_Toc175228460"/>
      <w:bookmarkStart w:id="17" w:name="_Toc175228691"/>
      <w:r w:rsidRPr="00521F76">
        <w:rPr>
          <w:rFonts w:ascii="Aptos" w:hAnsi="Aptos" w:cstheme="minorHAnsi"/>
          <w:sz w:val="24"/>
          <w:szCs w:val="24"/>
        </w:rPr>
        <w:t>An Coimisiún Toghcháin (An Coimisiún), Ireland’s independent Electoral Commission, was established</w:t>
      </w:r>
      <w:r w:rsidR="00857D63">
        <w:rPr>
          <w:rFonts w:ascii="Aptos" w:hAnsi="Aptos" w:cstheme="minorHAnsi"/>
          <w:sz w:val="24"/>
          <w:szCs w:val="24"/>
        </w:rPr>
        <w:t xml:space="preserve"> in </w:t>
      </w:r>
      <w:r w:rsidRPr="00521F76">
        <w:rPr>
          <w:rFonts w:ascii="Aptos" w:hAnsi="Aptos" w:cstheme="minorHAnsi"/>
          <w:sz w:val="24"/>
          <w:szCs w:val="24"/>
        </w:rPr>
        <w:t xml:space="preserve">February 2023 under the Electoral Reform Act 2022. </w:t>
      </w:r>
      <w:r w:rsidR="00EB01FA" w:rsidRPr="00EF7610">
        <w:rPr>
          <w:rFonts w:ascii="Aptos" w:eastAsia="Aptos" w:hAnsi="Aptos" w:cs="Times New Roman"/>
          <w:kern w:val="2"/>
          <w:sz w:val="24"/>
          <w:szCs w:val="24"/>
          <w14:ligatures w14:val="standardContextual"/>
        </w:rPr>
        <w:t>A key statutory function of An Coimisiún Toghcháin</w:t>
      </w:r>
      <w:r w:rsidR="00EB01FA">
        <w:rPr>
          <w:rFonts w:ascii="Aptos" w:eastAsia="Aptos" w:hAnsi="Aptos" w:cs="Times New Roman"/>
          <w:kern w:val="2"/>
          <w:sz w:val="24"/>
          <w:szCs w:val="24"/>
          <w14:ligatures w14:val="standardContextual"/>
        </w:rPr>
        <w:t xml:space="preserve"> </w:t>
      </w:r>
      <w:r w:rsidR="00EB01FA" w:rsidRPr="00EF7610">
        <w:rPr>
          <w:rFonts w:ascii="Aptos" w:eastAsia="Aptos" w:hAnsi="Aptos" w:cs="Times New Roman"/>
          <w:kern w:val="2"/>
          <w:sz w:val="24"/>
          <w:szCs w:val="24"/>
          <w14:ligatures w14:val="standardContextual"/>
        </w:rPr>
        <w:t xml:space="preserve">is to encourage participation by the public in the electoral and democratic processes in the State. We aim to advance political inclusion in Ireland by ensuring that people are informed, engaged and empowered to participate and engage in electoral and democratic processes. </w:t>
      </w:r>
    </w:p>
    <w:p w14:paraId="695FD848" w14:textId="77777777" w:rsidR="00E1612F" w:rsidRPr="00EF7610" w:rsidRDefault="00E1612F" w:rsidP="00E1612F">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An Coimisiún pursues this goal through a variety of methods including by conducting research</w:t>
      </w:r>
      <w:r w:rsidRPr="00EF7610">
        <w:rPr>
          <w:rFonts w:ascii="Aptos" w:eastAsia="Aptos" w:hAnsi="Aptos" w:cs="Times New Roman"/>
          <w:kern w:val="2"/>
          <w:sz w:val="24"/>
          <w:szCs w:val="24"/>
          <w:vertAlign w:val="superscript"/>
          <w14:ligatures w14:val="standardContextual"/>
        </w:rPr>
        <w:endnoteReference w:id="1"/>
      </w:r>
      <w:r w:rsidRPr="00EF7610">
        <w:rPr>
          <w:rFonts w:ascii="Aptos" w:eastAsia="Aptos" w:hAnsi="Aptos" w:cs="Times New Roman"/>
          <w:kern w:val="2"/>
          <w:sz w:val="24"/>
          <w:szCs w:val="24"/>
          <w14:ligatures w14:val="standardContextual"/>
        </w:rPr>
        <w:t xml:space="preserve"> on voter turnout and, more specifically, on what influences people to vote or to abstain from voting. </w:t>
      </w:r>
    </w:p>
    <w:p w14:paraId="13161182" w14:textId="77777777" w:rsidR="006D5DD4" w:rsidRPr="007A263A" w:rsidRDefault="006E2182" w:rsidP="007A263A">
      <w:pPr>
        <w:pStyle w:val="Heading2"/>
        <w:rPr>
          <w:rFonts w:asciiTheme="minorHAnsi" w:hAnsiTheme="minorHAnsi" w:cstheme="minorHAnsi"/>
        </w:rPr>
      </w:pPr>
      <w:r w:rsidRPr="007A263A">
        <w:rPr>
          <w:rFonts w:asciiTheme="minorHAnsi" w:hAnsiTheme="minorHAnsi" w:cstheme="minorHAnsi"/>
        </w:rPr>
        <w:t xml:space="preserve">1.2 </w:t>
      </w:r>
      <w:bookmarkEnd w:id="14"/>
      <w:bookmarkEnd w:id="15"/>
      <w:bookmarkEnd w:id="16"/>
      <w:bookmarkEnd w:id="17"/>
      <w:r w:rsidR="00266029" w:rsidRPr="007A263A">
        <w:rPr>
          <w:rFonts w:asciiTheme="minorHAnsi" w:hAnsiTheme="minorHAnsi" w:cstheme="minorHAnsi"/>
        </w:rPr>
        <w:t>Research function</w:t>
      </w:r>
      <w:r w:rsidR="00995537" w:rsidRPr="007A263A">
        <w:rPr>
          <w:rFonts w:asciiTheme="minorHAnsi" w:hAnsiTheme="minorHAnsi" w:cstheme="minorHAnsi"/>
        </w:rPr>
        <w:t>s</w:t>
      </w:r>
      <w:r w:rsidR="00266029" w:rsidRPr="007A263A">
        <w:rPr>
          <w:rFonts w:asciiTheme="minorHAnsi" w:hAnsiTheme="minorHAnsi" w:cstheme="minorHAnsi"/>
        </w:rPr>
        <w:t xml:space="preserve"> </w:t>
      </w:r>
      <w:r w:rsidR="00875EAC" w:rsidRPr="007A263A">
        <w:rPr>
          <w:rFonts w:asciiTheme="minorHAnsi" w:hAnsiTheme="minorHAnsi" w:cstheme="minorHAnsi"/>
        </w:rPr>
        <w:t xml:space="preserve"> </w:t>
      </w:r>
    </w:p>
    <w:p w14:paraId="5057C709" w14:textId="46735494" w:rsidR="006D5DD4" w:rsidRPr="00521F76" w:rsidRDefault="006D5DD4" w:rsidP="002F62D7">
      <w:pPr>
        <w:spacing w:line="276" w:lineRule="auto"/>
        <w:jc w:val="both"/>
        <w:rPr>
          <w:rFonts w:ascii="Aptos" w:hAnsi="Aptos"/>
          <w:sz w:val="24"/>
          <w:szCs w:val="24"/>
        </w:rPr>
      </w:pPr>
      <w:r w:rsidRPr="00521F76">
        <w:rPr>
          <w:rFonts w:ascii="Aptos" w:hAnsi="Aptos"/>
          <w:sz w:val="24"/>
          <w:szCs w:val="24"/>
        </w:rPr>
        <w:t xml:space="preserve">Under the Electoral Reform Act 2022 (s.64) an Coimisiún “may commission or conduct research on electoral policy and procedure, including on matters relating to the discharge of its functions under the Act.” Further, under s.65 An Coimisiún is required to develop a Research Programme which sets out </w:t>
      </w:r>
      <w:r w:rsidR="00857D63">
        <w:rPr>
          <w:rFonts w:ascii="Aptos" w:hAnsi="Aptos"/>
          <w:sz w:val="24"/>
          <w:szCs w:val="24"/>
        </w:rPr>
        <w:t xml:space="preserve">the </w:t>
      </w:r>
      <w:r w:rsidRPr="00521F76">
        <w:rPr>
          <w:rFonts w:ascii="Aptos" w:hAnsi="Aptos"/>
          <w:sz w:val="24"/>
          <w:szCs w:val="24"/>
        </w:rPr>
        <w:t>subjects and objectives of such research. The first Research Programme</w:t>
      </w:r>
      <w:r w:rsidR="00857D63">
        <w:rPr>
          <w:rFonts w:ascii="Aptos" w:hAnsi="Aptos"/>
          <w:sz w:val="24"/>
          <w:szCs w:val="24"/>
        </w:rPr>
        <w:t xml:space="preserve"> (</w:t>
      </w:r>
      <w:r w:rsidRPr="00521F76">
        <w:rPr>
          <w:rFonts w:ascii="Aptos" w:hAnsi="Aptos"/>
          <w:sz w:val="24"/>
          <w:szCs w:val="24"/>
        </w:rPr>
        <w:t>2024</w:t>
      </w:r>
      <w:r w:rsidR="00857D63">
        <w:rPr>
          <w:rFonts w:ascii="Aptos" w:hAnsi="Aptos"/>
          <w:sz w:val="24"/>
          <w:szCs w:val="24"/>
        </w:rPr>
        <w:t>-2026) sets out five strands</w:t>
      </w:r>
      <w:r w:rsidRPr="00521F76">
        <w:rPr>
          <w:rFonts w:ascii="Aptos" w:hAnsi="Aptos"/>
          <w:sz w:val="24"/>
          <w:szCs w:val="24"/>
        </w:rPr>
        <w:t xml:space="preserve">. </w:t>
      </w:r>
    </w:p>
    <w:p w14:paraId="527B7E7B"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Strand A: Longitudinal survey research and data collection</w:t>
      </w:r>
    </w:p>
    <w:p w14:paraId="66B02932"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 xml:space="preserve">Strand B: Electoral law, electoral systems and electoral infrastructure </w:t>
      </w:r>
    </w:p>
    <w:p w14:paraId="0F294E51"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Strand C:  Integrity of electoral events</w:t>
      </w:r>
    </w:p>
    <w:p w14:paraId="3EAE2329"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Strand D: Education, public engagement and inclusion</w:t>
      </w:r>
    </w:p>
    <w:p w14:paraId="27539376" w14:textId="196A5A8A" w:rsidR="006D5DD4" w:rsidRPr="00857D63" w:rsidRDefault="006D5DD4" w:rsidP="00857D63">
      <w:pPr>
        <w:pStyle w:val="ListParagraph"/>
        <w:numPr>
          <w:ilvl w:val="0"/>
          <w:numId w:val="5"/>
        </w:numPr>
        <w:spacing w:after="120" w:line="276" w:lineRule="auto"/>
        <w:ind w:left="714" w:hanging="357"/>
        <w:jc w:val="both"/>
        <w:rPr>
          <w:rFonts w:ascii="Aptos" w:hAnsi="Aptos"/>
          <w:sz w:val="24"/>
          <w:szCs w:val="24"/>
        </w:rPr>
      </w:pPr>
      <w:r w:rsidRPr="00521F76">
        <w:rPr>
          <w:rFonts w:ascii="Aptos" w:hAnsi="Aptos"/>
          <w:sz w:val="24"/>
          <w:szCs w:val="24"/>
          <w:lang w:val="en-GB"/>
        </w:rPr>
        <w:t xml:space="preserve">Strand E: Blue sky/curiosity-driven research. </w:t>
      </w:r>
    </w:p>
    <w:p w14:paraId="09FAAF45" w14:textId="1D9A6FD1" w:rsidR="0007210C" w:rsidRPr="00521F76" w:rsidRDefault="006D5DD4" w:rsidP="002F62D7">
      <w:pPr>
        <w:spacing w:line="276" w:lineRule="auto"/>
        <w:jc w:val="both"/>
        <w:rPr>
          <w:rFonts w:ascii="Aptos" w:hAnsi="Aptos"/>
          <w:sz w:val="24"/>
          <w:szCs w:val="24"/>
        </w:rPr>
      </w:pPr>
      <w:r w:rsidRPr="00521F76">
        <w:rPr>
          <w:rFonts w:ascii="Aptos" w:hAnsi="Aptos"/>
          <w:sz w:val="24"/>
          <w:szCs w:val="24"/>
        </w:rPr>
        <w:t>This research project is being conducted under Strand D which aims to inform An Coimisiún in its work to enhance electoral participation and ensure inclusivity in the electoral process.</w:t>
      </w:r>
      <w:r w:rsidR="0007210C" w:rsidRPr="00521F76">
        <w:rPr>
          <w:rStyle w:val="EndnoteReference"/>
          <w:rFonts w:ascii="Aptos" w:hAnsi="Aptos"/>
          <w:sz w:val="24"/>
          <w:szCs w:val="24"/>
        </w:rPr>
        <w:endnoteReference w:id="2"/>
      </w:r>
    </w:p>
    <w:p w14:paraId="6CB29702" w14:textId="77777777" w:rsidR="006E2182" w:rsidRPr="00EB3461" w:rsidRDefault="006E2182" w:rsidP="00E2068E">
      <w:pPr>
        <w:pStyle w:val="Heading1"/>
      </w:pPr>
      <w:bookmarkStart w:id="18" w:name="_Toc175228422"/>
      <w:bookmarkStart w:id="19" w:name="_Toc175228463"/>
      <w:bookmarkStart w:id="20" w:name="_Toc175228694"/>
      <w:r w:rsidRPr="00EB3461">
        <w:t>2. Scope of Requirement</w:t>
      </w:r>
      <w:bookmarkEnd w:id="18"/>
      <w:bookmarkEnd w:id="19"/>
      <w:bookmarkEnd w:id="20"/>
      <w:r w:rsidRPr="00EB3461">
        <w:tab/>
      </w:r>
    </w:p>
    <w:p w14:paraId="1A580B16" w14:textId="37855A99" w:rsidR="006E2182" w:rsidRPr="007A263A" w:rsidRDefault="006E2182" w:rsidP="007A263A">
      <w:pPr>
        <w:pStyle w:val="Heading2"/>
        <w:rPr>
          <w:rFonts w:asciiTheme="minorHAnsi" w:hAnsiTheme="minorHAnsi" w:cstheme="minorHAnsi"/>
        </w:rPr>
      </w:pPr>
      <w:bookmarkStart w:id="21" w:name="_Toc175228423"/>
      <w:bookmarkStart w:id="22" w:name="_Toc175228464"/>
      <w:bookmarkStart w:id="23" w:name="_Toc175228695"/>
      <w:r w:rsidRPr="00857D63">
        <w:rPr>
          <w:rFonts w:asciiTheme="minorHAnsi" w:hAnsiTheme="minorHAnsi" w:cstheme="minorHAnsi"/>
        </w:rPr>
        <w:t>2.1 Specification of Requirement</w:t>
      </w:r>
      <w:bookmarkEnd w:id="21"/>
      <w:bookmarkEnd w:id="22"/>
      <w:bookmarkEnd w:id="23"/>
    </w:p>
    <w:p w14:paraId="397F3696" w14:textId="5B220E5F" w:rsidR="00857D63" w:rsidRDefault="007955A6" w:rsidP="00865B42">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 xml:space="preserve">In May 2026, </w:t>
      </w:r>
      <w:r w:rsidR="00865B42">
        <w:rPr>
          <w:rFonts w:ascii="Aptos" w:eastAsia="Aptos" w:hAnsi="Aptos" w:cs="Times New Roman"/>
          <w:kern w:val="2"/>
          <w:sz w:val="24"/>
          <w:szCs w:val="24"/>
          <w14:ligatures w14:val="standardContextual"/>
        </w:rPr>
        <w:t>a b</w:t>
      </w:r>
      <w:r w:rsidRPr="00EF7610">
        <w:rPr>
          <w:rFonts w:ascii="Aptos" w:eastAsia="Aptos" w:hAnsi="Aptos" w:cs="Times New Roman"/>
          <w:kern w:val="2"/>
          <w:sz w:val="24"/>
          <w:szCs w:val="24"/>
          <w14:ligatures w14:val="standardContextual"/>
        </w:rPr>
        <w:t>ye-election to Dáil Eireann will be held in the Dubin Central constituenc</w:t>
      </w:r>
      <w:r w:rsidR="00865B42">
        <w:rPr>
          <w:rFonts w:ascii="Aptos" w:eastAsia="Aptos" w:hAnsi="Aptos" w:cs="Times New Roman"/>
          <w:kern w:val="2"/>
          <w:sz w:val="24"/>
          <w:szCs w:val="24"/>
          <w14:ligatures w14:val="standardContextual"/>
        </w:rPr>
        <w:t>y</w:t>
      </w:r>
      <w:r w:rsidRPr="00EF7610">
        <w:rPr>
          <w:rFonts w:ascii="Aptos" w:eastAsia="Aptos" w:hAnsi="Aptos" w:cs="Times New Roman"/>
          <w:kern w:val="2"/>
          <w:sz w:val="24"/>
          <w:szCs w:val="24"/>
          <w14:ligatures w14:val="standardContextual"/>
        </w:rPr>
        <w:t xml:space="preserve">. An Coimisiún is seeking applicants to undertake empirical research that explores </w:t>
      </w:r>
      <w:r w:rsidR="000C71C9">
        <w:rPr>
          <w:rFonts w:ascii="Aptos" w:eastAsia="Aptos" w:hAnsi="Aptos" w:cs="Times New Roman"/>
          <w:kern w:val="2"/>
          <w:sz w:val="24"/>
          <w:szCs w:val="24"/>
          <w14:ligatures w14:val="standardContextual"/>
        </w:rPr>
        <w:t xml:space="preserve">influences on </w:t>
      </w:r>
      <w:r w:rsidRPr="00EF7610">
        <w:rPr>
          <w:rFonts w:ascii="Aptos" w:eastAsia="Aptos" w:hAnsi="Aptos" w:cs="Times New Roman"/>
          <w:kern w:val="2"/>
          <w:sz w:val="24"/>
          <w:szCs w:val="24"/>
          <w14:ligatures w14:val="standardContextual"/>
        </w:rPr>
        <w:t xml:space="preserve">voter turnout </w:t>
      </w:r>
      <w:r w:rsidR="000C71C9">
        <w:rPr>
          <w:rFonts w:ascii="Aptos" w:eastAsia="Aptos" w:hAnsi="Aptos" w:cs="Times New Roman"/>
          <w:kern w:val="2"/>
          <w:sz w:val="24"/>
          <w:szCs w:val="24"/>
          <w14:ligatures w14:val="standardContextual"/>
        </w:rPr>
        <w:t xml:space="preserve">using </w:t>
      </w:r>
      <w:r w:rsidRPr="00EF7610">
        <w:rPr>
          <w:rFonts w:ascii="Aptos" w:eastAsia="Aptos" w:hAnsi="Aptos" w:cs="Times New Roman"/>
          <w:kern w:val="2"/>
          <w:sz w:val="24"/>
          <w:szCs w:val="24"/>
          <w14:ligatures w14:val="standardContextual"/>
        </w:rPr>
        <w:t>th</w:t>
      </w:r>
      <w:r w:rsidR="00224B08">
        <w:rPr>
          <w:rFonts w:ascii="Aptos" w:eastAsia="Aptos" w:hAnsi="Aptos" w:cs="Times New Roman"/>
          <w:kern w:val="2"/>
          <w:sz w:val="24"/>
          <w:szCs w:val="24"/>
          <w14:ligatures w14:val="standardContextual"/>
        </w:rPr>
        <w:t xml:space="preserve">is </w:t>
      </w:r>
      <w:r w:rsidRPr="00EF7610">
        <w:rPr>
          <w:rFonts w:ascii="Aptos" w:eastAsia="Aptos" w:hAnsi="Aptos" w:cs="Times New Roman"/>
          <w:kern w:val="2"/>
          <w:sz w:val="24"/>
          <w:szCs w:val="24"/>
          <w14:ligatures w14:val="standardContextual"/>
        </w:rPr>
        <w:t>bye-election</w:t>
      </w:r>
      <w:r w:rsidR="00224B08">
        <w:rPr>
          <w:rFonts w:ascii="Aptos" w:eastAsia="Aptos" w:hAnsi="Aptos" w:cs="Times New Roman"/>
          <w:kern w:val="2"/>
          <w:sz w:val="24"/>
          <w:szCs w:val="24"/>
          <w14:ligatures w14:val="standardContextual"/>
        </w:rPr>
        <w:t xml:space="preserve"> </w:t>
      </w:r>
      <w:r w:rsidR="000C71C9">
        <w:rPr>
          <w:rFonts w:ascii="Aptos" w:eastAsia="Aptos" w:hAnsi="Aptos" w:cs="Times New Roman"/>
          <w:kern w:val="2"/>
          <w:sz w:val="24"/>
          <w:szCs w:val="24"/>
          <w14:ligatures w14:val="standardContextual"/>
        </w:rPr>
        <w:t xml:space="preserve">as </w:t>
      </w:r>
      <w:r w:rsidR="00224B08">
        <w:rPr>
          <w:rFonts w:ascii="Aptos" w:eastAsia="Aptos" w:hAnsi="Aptos" w:cs="Times New Roman"/>
          <w:kern w:val="2"/>
          <w:sz w:val="24"/>
          <w:szCs w:val="24"/>
          <w14:ligatures w14:val="standardContextual"/>
        </w:rPr>
        <w:t xml:space="preserve">a </w:t>
      </w:r>
      <w:r w:rsidR="000C71C9">
        <w:rPr>
          <w:rFonts w:ascii="Aptos" w:eastAsia="Aptos" w:hAnsi="Aptos" w:cs="Times New Roman"/>
          <w:kern w:val="2"/>
          <w:sz w:val="24"/>
          <w:szCs w:val="24"/>
          <w14:ligatures w14:val="standardContextual"/>
        </w:rPr>
        <w:t>case stud</w:t>
      </w:r>
      <w:r w:rsidR="00224B08">
        <w:rPr>
          <w:rFonts w:ascii="Aptos" w:eastAsia="Aptos" w:hAnsi="Aptos" w:cs="Times New Roman"/>
          <w:kern w:val="2"/>
          <w:sz w:val="24"/>
          <w:szCs w:val="24"/>
          <w14:ligatures w14:val="standardContextual"/>
        </w:rPr>
        <w:t>y</w:t>
      </w:r>
      <w:r w:rsidR="000C71C9">
        <w:rPr>
          <w:rFonts w:ascii="Aptos" w:eastAsia="Aptos" w:hAnsi="Aptos" w:cs="Times New Roman"/>
          <w:kern w:val="2"/>
          <w:sz w:val="24"/>
          <w:szCs w:val="24"/>
          <w14:ligatures w14:val="standardContextual"/>
        </w:rPr>
        <w:t xml:space="preserve"> </w:t>
      </w:r>
      <w:r w:rsidRPr="00EF7610">
        <w:rPr>
          <w:rFonts w:ascii="Aptos" w:eastAsia="Aptos" w:hAnsi="Aptos" w:cs="Times New Roman"/>
          <w:kern w:val="2"/>
          <w:sz w:val="24"/>
          <w:szCs w:val="24"/>
          <w14:ligatures w14:val="standardContextual"/>
        </w:rPr>
        <w:t>with a view to</w:t>
      </w:r>
      <w:r>
        <w:rPr>
          <w:rFonts w:ascii="Aptos" w:eastAsia="Aptos" w:hAnsi="Aptos" w:cs="Times New Roman"/>
          <w:kern w:val="2"/>
          <w:sz w:val="24"/>
          <w:szCs w:val="24"/>
          <w14:ligatures w14:val="standardContextual"/>
        </w:rPr>
        <w:t xml:space="preserve"> preparing a report that</w:t>
      </w:r>
      <w:r w:rsidRPr="00EF7610">
        <w:rPr>
          <w:rFonts w:ascii="Aptos" w:eastAsia="Aptos" w:hAnsi="Aptos" w:cs="Times New Roman"/>
          <w:kern w:val="2"/>
          <w:sz w:val="24"/>
          <w:szCs w:val="24"/>
          <w14:ligatures w14:val="standardContextual"/>
        </w:rPr>
        <w:t xml:space="preserve"> (</w:t>
      </w:r>
      <w:proofErr w:type="spellStart"/>
      <w:r w:rsidRPr="00EF7610">
        <w:rPr>
          <w:rFonts w:ascii="Aptos" w:eastAsia="Aptos" w:hAnsi="Aptos" w:cs="Times New Roman"/>
          <w:kern w:val="2"/>
          <w:sz w:val="24"/>
          <w:szCs w:val="24"/>
          <w14:ligatures w14:val="standardContextual"/>
        </w:rPr>
        <w:t>i</w:t>
      </w:r>
      <w:proofErr w:type="spellEnd"/>
      <w:r w:rsidRPr="00EF7610">
        <w:rPr>
          <w:rFonts w:ascii="Aptos" w:eastAsia="Aptos" w:hAnsi="Aptos" w:cs="Times New Roman"/>
          <w:kern w:val="2"/>
          <w:sz w:val="24"/>
          <w:szCs w:val="24"/>
          <w14:ligatures w14:val="standardContextual"/>
        </w:rPr>
        <w:t>) deepen</w:t>
      </w:r>
      <w:r>
        <w:rPr>
          <w:rFonts w:ascii="Aptos" w:eastAsia="Aptos" w:hAnsi="Aptos" w:cs="Times New Roman"/>
          <w:kern w:val="2"/>
          <w:sz w:val="24"/>
          <w:szCs w:val="24"/>
          <w14:ligatures w14:val="standardContextual"/>
        </w:rPr>
        <w:t xml:space="preserve">s </w:t>
      </w:r>
      <w:r w:rsidRPr="00EF7610">
        <w:rPr>
          <w:rFonts w:ascii="Aptos" w:eastAsia="Aptos" w:hAnsi="Aptos" w:cs="Times New Roman"/>
          <w:kern w:val="2"/>
          <w:sz w:val="24"/>
          <w:szCs w:val="24"/>
          <w14:ligatures w14:val="standardContextual"/>
        </w:rPr>
        <w:t>understanding of what explains participation and abstention from voting in electoral events and, thereafter, (ii) gather</w:t>
      </w:r>
      <w:r>
        <w:rPr>
          <w:rFonts w:ascii="Aptos" w:eastAsia="Aptos" w:hAnsi="Aptos" w:cs="Times New Roman"/>
          <w:kern w:val="2"/>
          <w:sz w:val="24"/>
          <w:szCs w:val="24"/>
          <w14:ligatures w14:val="standardContextual"/>
        </w:rPr>
        <w:t xml:space="preserve">s </w:t>
      </w:r>
      <w:r w:rsidRPr="00EF7610">
        <w:rPr>
          <w:rFonts w:ascii="Aptos" w:eastAsia="Aptos" w:hAnsi="Aptos" w:cs="Times New Roman"/>
          <w:kern w:val="2"/>
          <w:sz w:val="24"/>
          <w:szCs w:val="24"/>
          <w14:ligatures w14:val="standardContextual"/>
        </w:rPr>
        <w:t xml:space="preserve">further insights into the circumstances surrounding non-voting and in particular habitual non-voting. </w:t>
      </w:r>
    </w:p>
    <w:p w14:paraId="1696F3C3" w14:textId="527FD5FB" w:rsidR="004F437F" w:rsidRPr="00722794" w:rsidRDefault="00865B42" w:rsidP="004F437F">
      <w:pPr>
        <w:spacing w:line="278" w:lineRule="auto"/>
        <w:jc w:val="both"/>
        <w:rPr>
          <w:rFonts w:ascii="Aptos" w:eastAsia="Aptos" w:hAnsi="Aptos" w:cs="Times New Roman"/>
          <w:kern w:val="2"/>
          <w:sz w:val="24"/>
          <w:szCs w:val="24"/>
          <w14:ligatures w14:val="standardContextual"/>
        </w:rPr>
      </w:pPr>
      <w:r w:rsidRPr="00722794">
        <w:rPr>
          <w:rFonts w:ascii="Aptos" w:eastAsia="Aptos" w:hAnsi="Aptos" w:cs="Times New Roman"/>
          <w:kern w:val="2"/>
          <w:sz w:val="24"/>
          <w:szCs w:val="24"/>
          <w14:ligatures w14:val="standardContextual"/>
        </w:rPr>
        <w:lastRenderedPageBreak/>
        <w:t>An Coimisiún has issued a</w:t>
      </w:r>
      <w:r w:rsidR="00CE4ABE" w:rsidRPr="00722794">
        <w:rPr>
          <w:rFonts w:ascii="Aptos" w:eastAsia="Aptos" w:hAnsi="Aptos" w:cs="Times New Roman"/>
          <w:kern w:val="2"/>
          <w:sz w:val="24"/>
          <w:szCs w:val="24"/>
          <w14:ligatures w14:val="standardContextual"/>
        </w:rPr>
        <w:t xml:space="preserve"> similar </w:t>
      </w:r>
      <w:r w:rsidRPr="00722794">
        <w:rPr>
          <w:rFonts w:ascii="Aptos" w:eastAsia="Aptos" w:hAnsi="Aptos" w:cs="Times New Roman"/>
          <w:kern w:val="2"/>
          <w:sz w:val="24"/>
          <w:szCs w:val="24"/>
          <w14:ligatures w14:val="standardContextual"/>
        </w:rPr>
        <w:t>Request for Quotation</w:t>
      </w:r>
      <w:r w:rsidR="001A7BBC" w:rsidRPr="00722794">
        <w:rPr>
          <w:rFonts w:ascii="Aptos" w:eastAsia="Aptos" w:hAnsi="Aptos" w:cs="Times New Roman"/>
          <w:kern w:val="2"/>
          <w:sz w:val="24"/>
          <w:szCs w:val="24"/>
          <w14:ligatures w14:val="standardContextual"/>
        </w:rPr>
        <w:t xml:space="preserve"> (</w:t>
      </w:r>
      <w:proofErr w:type="spellStart"/>
      <w:r w:rsidR="001A7BBC" w:rsidRPr="00722794">
        <w:rPr>
          <w:rFonts w:ascii="Aptos" w:eastAsia="Aptos" w:hAnsi="Aptos" w:cs="Times New Roman"/>
          <w:kern w:val="2"/>
          <w:sz w:val="24"/>
          <w:szCs w:val="24"/>
          <w14:ligatures w14:val="standardContextual"/>
        </w:rPr>
        <w:t>RfQ</w:t>
      </w:r>
      <w:proofErr w:type="spellEnd"/>
      <w:r w:rsidR="001A7BBC" w:rsidRPr="00722794">
        <w:rPr>
          <w:rFonts w:ascii="Aptos" w:eastAsia="Aptos" w:hAnsi="Aptos" w:cs="Times New Roman"/>
          <w:kern w:val="2"/>
          <w:sz w:val="24"/>
          <w:szCs w:val="24"/>
          <w14:ligatures w14:val="standardContextual"/>
        </w:rPr>
        <w:t>)</w:t>
      </w:r>
      <w:r w:rsidRPr="00722794">
        <w:rPr>
          <w:rFonts w:ascii="Aptos" w:eastAsia="Aptos" w:hAnsi="Aptos" w:cs="Times New Roman"/>
          <w:kern w:val="2"/>
          <w:sz w:val="24"/>
          <w:szCs w:val="24"/>
          <w14:ligatures w14:val="standardContextual"/>
        </w:rPr>
        <w:t xml:space="preserve"> for research to be carried out for the </w:t>
      </w:r>
      <w:r w:rsidR="000746AB" w:rsidRPr="00722794">
        <w:rPr>
          <w:rFonts w:ascii="Aptos" w:eastAsia="Aptos" w:hAnsi="Aptos" w:cs="Times New Roman"/>
          <w:kern w:val="2"/>
          <w:sz w:val="24"/>
          <w:szCs w:val="24"/>
          <w14:ligatures w14:val="standardContextual"/>
        </w:rPr>
        <w:t>Galway West</w:t>
      </w:r>
      <w:r w:rsidRPr="00722794">
        <w:rPr>
          <w:rFonts w:ascii="Aptos" w:eastAsia="Aptos" w:hAnsi="Aptos" w:cs="Times New Roman"/>
          <w:kern w:val="2"/>
          <w:sz w:val="24"/>
          <w:szCs w:val="24"/>
          <w14:ligatures w14:val="standardContextual"/>
        </w:rPr>
        <w:t xml:space="preserve"> bye-election. </w:t>
      </w:r>
      <w:r w:rsidR="004F437F" w:rsidRPr="00722794">
        <w:rPr>
          <w:rFonts w:ascii="Aptos" w:eastAsia="Aptos" w:hAnsi="Aptos" w:cs="Times New Roman"/>
          <w:kern w:val="2"/>
          <w:sz w:val="24"/>
          <w:szCs w:val="24"/>
          <w14:ligatures w14:val="standardContextual"/>
        </w:rPr>
        <w:t xml:space="preserve">The successful applicant </w:t>
      </w:r>
      <w:r w:rsidR="008B7F81">
        <w:rPr>
          <w:rFonts w:ascii="Aptos" w:eastAsia="Aptos" w:hAnsi="Aptos" w:cs="Times New Roman"/>
          <w:kern w:val="2"/>
          <w:sz w:val="24"/>
          <w:szCs w:val="24"/>
          <w14:ligatures w14:val="standardContextual"/>
        </w:rPr>
        <w:t xml:space="preserve">will be </w:t>
      </w:r>
      <w:r w:rsidR="004F437F" w:rsidRPr="00722794">
        <w:rPr>
          <w:rFonts w:ascii="Aptos" w:eastAsia="Aptos" w:hAnsi="Aptos" w:cs="Times New Roman"/>
          <w:kern w:val="2"/>
          <w:sz w:val="24"/>
          <w:szCs w:val="24"/>
          <w14:ligatures w14:val="standardContextual"/>
        </w:rPr>
        <w:t>required to explore opportunities for collaboration</w:t>
      </w:r>
      <w:r w:rsidR="008B7F81">
        <w:rPr>
          <w:rFonts w:ascii="Aptos" w:eastAsia="Aptos" w:hAnsi="Aptos" w:cs="Times New Roman"/>
          <w:kern w:val="2"/>
          <w:sz w:val="24"/>
          <w:szCs w:val="24"/>
          <w14:ligatures w14:val="standardContextual"/>
        </w:rPr>
        <w:t>, for example on research design and analysis,</w:t>
      </w:r>
      <w:r w:rsidR="00B9384D">
        <w:rPr>
          <w:rFonts w:ascii="Aptos" w:eastAsia="Aptos" w:hAnsi="Aptos" w:cs="Times New Roman"/>
          <w:kern w:val="2"/>
          <w:sz w:val="24"/>
          <w:szCs w:val="24"/>
          <w14:ligatures w14:val="standardContextual"/>
        </w:rPr>
        <w:t xml:space="preserve"> </w:t>
      </w:r>
      <w:r w:rsidR="004F437F" w:rsidRPr="00722794">
        <w:rPr>
          <w:rFonts w:ascii="Aptos" w:eastAsia="Aptos" w:hAnsi="Aptos" w:cs="Times New Roman"/>
          <w:kern w:val="2"/>
          <w:sz w:val="24"/>
          <w:szCs w:val="24"/>
          <w14:ligatures w14:val="standardContextual"/>
        </w:rPr>
        <w:t xml:space="preserve">with researchers awarded the contract for the Galway West bye-election research.  </w:t>
      </w:r>
    </w:p>
    <w:p w14:paraId="575E36BC" w14:textId="2F8387A7" w:rsidR="00865B42" w:rsidRDefault="00865B42" w:rsidP="00793626">
      <w:pPr>
        <w:spacing w:line="278" w:lineRule="auto"/>
        <w:jc w:val="both"/>
        <w:rPr>
          <w:rFonts w:ascii="Aptos" w:eastAsia="Aptos" w:hAnsi="Aptos" w:cs="Times New Roman"/>
          <w:kern w:val="2"/>
          <w:sz w:val="24"/>
          <w:szCs w:val="24"/>
          <w14:ligatures w14:val="standardContextual"/>
        </w:rPr>
      </w:pPr>
      <w:r w:rsidRPr="00722794">
        <w:rPr>
          <w:rFonts w:ascii="Aptos" w:eastAsia="Aptos" w:hAnsi="Aptos" w:cs="Times New Roman"/>
          <w:kern w:val="2"/>
          <w:sz w:val="24"/>
          <w:szCs w:val="24"/>
          <w14:ligatures w14:val="standardContextual"/>
        </w:rPr>
        <w:t xml:space="preserve">Applicants may </w:t>
      </w:r>
      <w:r w:rsidR="001A7BBC" w:rsidRPr="00722794">
        <w:rPr>
          <w:rFonts w:ascii="Aptos" w:eastAsia="Aptos" w:hAnsi="Aptos" w:cs="Times New Roman"/>
          <w:kern w:val="2"/>
          <w:sz w:val="24"/>
          <w:szCs w:val="24"/>
          <w14:ligatures w14:val="standardContextual"/>
        </w:rPr>
        <w:t>apply for</w:t>
      </w:r>
      <w:r w:rsidR="00E62058" w:rsidRPr="00722794">
        <w:rPr>
          <w:rFonts w:ascii="Aptos" w:eastAsia="Aptos" w:hAnsi="Aptos" w:cs="Times New Roman"/>
          <w:kern w:val="2"/>
          <w:sz w:val="24"/>
          <w:szCs w:val="24"/>
          <w14:ligatures w14:val="standardContextual"/>
        </w:rPr>
        <w:t xml:space="preserve"> both</w:t>
      </w:r>
      <w:r w:rsidR="00722CB6" w:rsidRPr="00722794">
        <w:rPr>
          <w:rFonts w:ascii="Aptos" w:eastAsia="Aptos" w:hAnsi="Aptos" w:cs="Times New Roman"/>
          <w:kern w:val="2"/>
          <w:sz w:val="24"/>
          <w:szCs w:val="24"/>
          <w14:ligatures w14:val="standardContextual"/>
        </w:rPr>
        <w:t xml:space="preserve"> projects</w:t>
      </w:r>
      <w:r w:rsidR="001A7BBC" w:rsidRPr="00722794">
        <w:rPr>
          <w:rFonts w:ascii="Aptos" w:eastAsia="Aptos" w:hAnsi="Aptos" w:cs="Times New Roman"/>
          <w:kern w:val="2"/>
          <w:sz w:val="24"/>
          <w:szCs w:val="24"/>
          <w14:ligatures w14:val="standardContextual"/>
        </w:rPr>
        <w:t xml:space="preserve"> and be awarded both contracts, however applicants should note that proposals will be evaluated </w:t>
      </w:r>
      <w:r w:rsidR="00CE4ABE" w:rsidRPr="00722794">
        <w:rPr>
          <w:rFonts w:ascii="Aptos" w:eastAsia="Aptos" w:hAnsi="Aptos" w:cs="Times New Roman"/>
          <w:kern w:val="2"/>
          <w:sz w:val="24"/>
          <w:szCs w:val="24"/>
          <w14:ligatures w14:val="standardContextual"/>
        </w:rPr>
        <w:t xml:space="preserve">and scored </w:t>
      </w:r>
      <w:r w:rsidR="001A7BBC" w:rsidRPr="00722794">
        <w:rPr>
          <w:rFonts w:ascii="Aptos" w:eastAsia="Aptos" w:hAnsi="Aptos" w:cs="Times New Roman"/>
          <w:kern w:val="2"/>
          <w:sz w:val="24"/>
          <w:szCs w:val="24"/>
          <w14:ligatures w14:val="standardContextual"/>
        </w:rPr>
        <w:t>separately</w:t>
      </w:r>
      <w:r w:rsidR="007849F2">
        <w:rPr>
          <w:rFonts w:ascii="Aptos" w:eastAsia="Aptos" w:hAnsi="Aptos" w:cs="Times New Roman"/>
          <w:kern w:val="2"/>
          <w:sz w:val="24"/>
          <w:szCs w:val="24"/>
          <w14:ligatures w14:val="standardContextual"/>
        </w:rPr>
        <w:t xml:space="preserve"> and awarded under a separate contract</w:t>
      </w:r>
      <w:r w:rsidR="0032022D">
        <w:rPr>
          <w:rFonts w:ascii="Aptos" w:eastAsia="Aptos" w:hAnsi="Aptos" w:cs="Times New Roman"/>
          <w:kern w:val="2"/>
          <w:sz w:val="24"/>
          <w:szCs w:val="24"/>
          <w14:ligatures w14:val="standardContextual"/>
        </w:rPr>
        <w:t xml:space="preserve"> (as per section 3 below)</w:t>
      </w:r>
      <w:r w:rsidR="007849F2">
        <w:rPr>
          <w:rFonts w:ascii="Aptos" w:eastAsia="Aptos" w:hAnsi="Aptos" w:cs="Times New Roman"/>
          <w:kern w:val="2"/>
          <w:sz w:val="24"/>
          <w:szCs w:val="24"/>
          <w14:ligatures w14:val="standardContextual"/>
        </w:rPr>
        <w:t xml:space="preserve">. </w:t>
      </w:r>
    </w:p>
    <w:p w14:paraId="33391C94" w14:textId="16279ADF" w:rsidR="006E2182" w:rsidRDefault="006E2182" w:rsidP="005E7BC0">
      <w:pPr>
        <w:pStyle w:val="Heading2"/>
        <w:rPr>
          <w:rFonts w:asciiTheme="minorHAnsi" w:hAnsiTheme="minorHAnsi" w:cstheme="minorHAnsi"/>
        </w:rPr>
      </w:pPr>
      <w:r w:rsidRPr="007A263A">
        <w:rPr>
          <w:rFonts w:asciiTheme="minorHAnsi" w:hAnsiTheme="minorHAnsi" w:cstheme="minorHAnsi"/>
        </w:rPr>
        <w:t>2.</w:t>
      </w:r>
      <w:r w:rsidR="00965A2C" w:rsidRPr="007A263A">
        <w:rPr>
          <w:rFonts w:asciiTheme="minorHAnsi" w:hAnsiTheme="minorHAnsi" w:cstheme="minorHAnsi"/>
        </w:rPr>
        <w:t>2</w:t>
      </w:r>
      <w:r w:rsidR="003012E5" w:rsidRPr="007A263A">
        <w:rPr>
          <w:rFonts w:asciiTheme="minorHAnsi" w:hAnsiTheme="minorHAnsi" w:cstheme="minorHAnsi"/>
        </w:rPr>
        <w:t xml:space="preserve"> Project background </w:t>
      </w:r>
      <w:r w:rsidRPr="007A263A">
        <w:rPr>
          <w:rFonts w:asciiTheme="minorHAnsi" w:hAnsiTheme="minorHAnsi" w:cstheme="minorHAnsi"/>
        </w:rPr>
        <w:t xml:space="preserve"> </w:t>
      </w:r>
    </w:p>
    <w:p w14:paraId="38CF111A" w14:textId="77777777" w:rsidR="00EF7610" w:rsidRPr="00EF7610" w:rsidRDefault="00EF7610" w:rsidP="00B04223">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Studies in Ireland and internationally identify variables that appear to individually and together affect people’s decisions to vote or to abstain from voting. These include socio-economic and demographic variables that capture citizens’ resources (education level, income, employment), variables that capture citizens’ political mobilisation and social capital (e.g. partisan mobilisation, trade union membership, attendance at religious services, membership of societies/associations), spatial factors (rural/urban, housing tenure), cognitive factors such as political information and political interest, and a series of psychological/attitudinal factors such as sense of civic duty, internal and external political efficacy, cynicism and trust.</w:t>
      </w:r>
      <w:r w:rsidRPr="00EF7610">
        <w:rPr>
          <w:rFonts w:ascii="Aptos" w:eastAsia="Aptos" w:hAnsi="Aptos" w:cs="Times New Roman"/>
          <w:kern w:val="2"/>
          <w:sz w:val="24"/>
          <w:szCs w:val="24"/>
          <w:vertAlign w:val="superscript"/>
          <w14:ligatures w14:val="standardContextual"/>
        </w:rPr>
        <w:endnoteReference w:id="3"/>
      </w:r>
      <w:r w:rsidRPr="00EF7610">
        <w:rPr>
          <w:rFonts w:ascii="Aptos" w:eastAsia="Aptos" w:hAnsi="Aptos" w:cs="Times New Roman"/>
          <w:kern w:val="2"/>
          <w:sz w:val="24"/>
          <w:szCs w:val="24"/>
          <w14:ligatures w14:val="standardContextual"/>
        </w:rPr>
        <w:t xml:space="preserve"> Within this context, institutional factors – such as the ease of registration, the ease of voting, the voting experience and the type of electoral system and electoral event – can play a role in motivating or facilitating people to cast a vote.  And how and where a citizen sources news may also affect propensity to engage with elections. </w:t>
      </w:r>
    </w:p>
    <w:p w14:paraId="18265176" w14:textId="398ECDBC" w:rsidR="003365DF" w:rsidRPr="00EF7610" w:rsidRDefault="00EF7610" w:rsidP="00B04223">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 xml:space="preserve">Bearing in mind these variables, explanations for not voting/abstaining are frequently categorised into circumstantial (I was away/had to work/ have caring responsibilities/missed train), voluntary (not interested in politics/it is pointless/I don’t like politicians) or, </w:t>
      </w:r>
      <w:r w:rsidR="00E848A9">
        <w:rPr>
          <w:rFonts w:ascii="Aptos" w:eastAsia="Aptos" w:hAnsi="Aptos" w:cs="Times New Roman"/>
          <w:kern w:val="2"/>
          <w:sz w:val="24"/>
          <w:szCs w:val="24"/>
          <w14:ligatures w14:val="standardContextual"/>
        </w:rPr>
        <w:t>related to a lack of confidence, knowledge o</w:t>
      </w:r>
      <w:r w:rsidR="00931403">
        <w:rPr>
          <w:rFonts w:ascii="Aptos" w:eastAsia="Aptos" w:hAnsi="Aptos" w:cs="Times New Roman"/>
          <w:kern w:val="2"/>
          <w:sz w:val="24"/>
          <w:szCs w:val="24"/>
          <w14:ligatures w14:val="standardContextual"/>
        </w:rPr>
        <w:t>r</w:t>
      </w:r>
      <w:r w:rsidR="00E848A9">
        <w:rPr>
          <w:rFonts w:ascii="Aptos" w:eastAsia="Aptos" w:hAnsi="Aptos" w:cs="Times New Roman"/>
          <w:kern w:val="2"/>
          <w:sz w:val="24"/>
          <w:szCs w:val="24"/>
          <w14:ligatures w14:val="standardContextual"/>
        </w:rPr>
        <w:t xml:space="preserve"> awareness </w:t>
      </w:r>
      <w:r w:rsidRPr="00EF7610">
        <w:rPr>
          <w:rFonts w:ascii="Aptos" w:eastAsia="Aptos" w:hAnsi="Aptos" w:cs="Times New Roman"/>
          <w:kern w:val="2"/>
          <w:sz w:val="24"/>
          <w:szCs w:val="24"/>
          <w14:ligatures w14:val="standardContextual"/>
        </w:rPr>
        <w:t xml:space="preserve">(don’t know how to vote/nobody ever showed me how to or why to/it’s for other people). Knowing the extent to which each category explains non-voting, and the underlying characteristics and experiences of those who fall into these categories, contributes to the design of initiatives to encourage the engagement of all people in elections.  </w:t>
      </w:r>
    </w:p>
    <w:p w14:paraId="286AA4CD" w14:textId="35EAACD1" w:rsidR="00935995" w:rsidRPr="00B816FA" w:rsidRDefault="00DC6B51" w:rsidP="005E7BC0">
      <w:pPr>
        <w:pStyle w:val="Heading2"/>
        <w:rPr>
          <w:rFonts w:asciiTheme="minorHAnsi" w:hAnsiTheme="minorHAnsi" w:cstheme="minorHAnsi"/>
          <w:szCs w:val="28"/>
        </w:rPr>
      </w:pPr>
      <w:r w:rsidRPr="00B816FA">
        <w:rPr>
          <w:rFonts w:asciiTheme="minorHAnsi" w:hAnsiTheme="minorHAnsi" w:cstheme="minorHAnsi"/>
          <w:szCs w:val="28"/>
        </w:rPr>
        <w:t>2.</w:t>
      </w:r>
      <w:r w:rsidR="00AA156B" w:rsidRPr="00B816FA">
        <w:rPr>
          <w:rFonts w:asciiTheme="minorHAnsi" w:hAnsiTheme="minorHAnsi" w:cstheme="minorHAnsi"/>
          <w:szCs w:val="28"/>
        </w:rPr>
        <w:t>3</w:t>
      </w:r>
      <w:r w:rsidR="00257BDC" w:rsidRPr="00B816FA">
        <w:rPr>
          <w:rFonts w:asciiTheme="minorHAnsi" w:hAnsiTheme="minorHAnsi" w:cstheme="minorHAnsi"/>
          <w:szCs w:val="28"/>
        </w:rPr>
        <w:t xml:space="preserve"> </w:t>
      </w:r>
      <w:r w:rsidR="003F17C3" w:rsidRPr="00B816FA">
        <w:rPr>
          <w:rFonts w:asciiTheme="minorHAnsi" w:hAnsiTheme="minorHAnsi" w:cstheme="minorHAnsi"/>
          <w:szCs w:val="28"/>
        </w:rPr>
        <w:t xml:space="preserve">Research </w:t>
      </w:r>
      <w:r w:rsidR="00BB59FF" w:rsidRPr="00B816FA">
        <w:rPr>
          <w:rFonts w:asciiTheme="minorHAnsi" w:hAnsiTheme="minorHAnsi" w:cstheme="minorHAnsi"/>
          <w:szCs w:val="28"/>
        </w:rPr>
        <w:t>T</w:t>
      </w:r>
      <w:r w:rsidR="003F17C3" w:rsidRPr="00B816FA">
        <w:rPr>
          <w:rFonts w:asciiTheme="minorHAnsi" w:hAnsiTheme="minorHAnsi" w:cstheme="minorHAnsi"/>
          <w:szCs w:val="28"/>
        </w:rPr>
        <w:t>erms</w:t>
      </w:r>
      <w:r w:rsidR="00401BD1" w:rsidRPr="00B816FA">
        <w:rPr>
          <w:rFonts w:asciiTheme="minorHAnsi" w:hAnsiTheme="minorHAnsi" w:cstheme="minorHAnsi"/>
          <w:szCs w:val="28"/>
        </w:rPr>
        <w:t xml:space="preserve"> of </w:t>
      </w:r>
      <w:r w:rsidR="00BB59FF" w:rsidRPr="00B816FA">
        <w:rPr>
          <w:rFonts w:asciiTheme="minorHAnsi" w:hAnsiTheme="minorHAnsi" w:cstheme="minorHAnsi"/>
          <w:szCs w:val="28"/>
        </w:rPr>
        <w:t>Reference</w:t>
      </w:r>
      <w:r w:rsidR="00875EAC" w:rsidRPr="00B816FA">
        <w:rPr>
          <w:rFonts w:asciiTheme="minorHAnsi" w:hAnsiTheme="minorHAnsi" w:cstheme="minorHAnsi"/>
          <w:szCs w:val="28"/>
        </w:rPr>
        <w:t xml:space="preserve"> </w:t>
      </w:r>
      <w:r w:rsidR="00EF7610">
        <w:rPr>
          <w:rFonts w:asciiTheme="minorHAnsi" w:hAnsiTheme="minorHAnsi" w:cstheme="minorHAnsi"/>
          <w:szCs w:val="28"/>
        </w:rPr>
        <w:t>(to be read in conjunction with 2.2 above)</w:t>
      </w:r>
    </w:p>
    <w:p w14:paraId="21EE7473" w14:textId="551A819A" w:rsidR="00EF7610" w:rsidRPr="00E2068E" w:rsidRDefault="007955A6" w:rsidP="00B04223">
      <w:pPr>
        <w:jc w:val="both"/>
        <w:rPr>
          <w:rFonts w:ascii="Aptos" w:hAnsi="Aptos"/>
          <w:sz w:val="24"/>
          <w:szCs w:val="24"/>
        </w:rPr>
      </w:pPr>
      <w:r>
        <w:rPr>
          <w:rFonts w:ascii="Aptos" w:hAnsi="Aptos"/>
          <w:sz w:val="24"/>
          <w:szCs w:val="24"/>
        </w:rPr>
        <w:t>W</w:t>
      </w:r>
      <w:r w:rsidR="00EF7610" w:rsidRPr="00E2068E">
        <w:rPr>
          <w:rFonts w:ascii="Aptos" w:hAnsi="Aptos"/>
          <w:sz w:val="24"/>
          <w:szCs w:val="24"/>
        </w:rPr>
        <w:t>hile there is scope for the applicant to design methodology and approach</w:t>
      </w:r>
      <w:r w:rsidR="000C71C9">
        <w:rPr>
          <w:rFonts w:ascii="Aptos" w:hAnsi="Aptos"/>
          <w:sz w:val="24"/>
          <w:szCs w:val="24"/>
        </w:rPr>
        <w:t xml:space="preserve"> </w:t>
      </w:r>
      <w:r w:rsidR="00EF7610" w:rsidRPr="00E2068E">
        <w:rPr>
          <w:rFonts w:ascii="Aptos" w:hAnsi="Aptos"/>
          <w:sz w:val="24"/>
          <w:szCs w:val="24"/>
        </w:rPr>
        <w:t>the research will:</w:t>
      </w:r>
    </w:p>
    <w:p w14:paraId="53F617AC" w14:textId="75936F5F" w:rsidR="00EF7610" w:rsidRPr="00E2068E" w:rsidRDefault="00EF7610" w:rsidP="00B04223">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Gather data about turnout in the Dublin Central constituenc</w:t>
      </w:r>
      <w:r w:rsidR="00B04223">
        <w:rPr>
          <w:rFonts w:ascii="Aptos" w:hAnsi="Aptos"/>
          <w:sz w:val="24"/>
          <w:szCs w:val="24"/>
        </w:rPr>
        <w:t>y</w:t>
      </w:r>
      <w:r w:rsidR="001E33D6">
        <w:rPr>
          <w:rFonts w:ascii="Aptos" w:hAnsi="Aptos"/>
          <w:sz w:val="24"/>
          <w:szCs w:val="24"/>
        </w:rPr>
        <w:t xml:space="preserve"> </w:t>
      </w:r>
      <w:r w:rsidRPr="00E2068E">
        <w:rPr>
          <w:rFonts w:ascii="Aptos" w:hAnsi="Aptos"/>
          <w:sz w:val="24"/>
          <w:szCs w:val="24"/>
        </w:rPr>
        <w:t>with a view to (</w:t>
      </w:r>
      <w:proofErr w:type="spellStart"/>
      <w:r w:rsidRPr="00E2068E">
        <w:rPr>
          <w:rFonts w:ascii="Aptos" w:hAnsi="Aptos"/>
          <w:sz w:val="24"/>
          <w:szCs w:val="24"/>
        </w:rPr>
        <w:t>i</w:t>
      </w:r>
      <w:proofErr w:type="spellEnd"/>
      <w:r w:rsidRPr="00E2068E">
        <w:rPr>
          <w:rFonts w:ascii="Aptos" w:hAnsi="Aptos"/>
          <w:sz w:val="24"/>
          <w:szCs w:val="24"/>
        </w:rPr>
        <w:t>) explaining electoral participation and non-participation, (ii) setting out whether those who abstain do so for primarily circumstantial, voluntary or reason</w:t>
      </w:r>
      <w:r w:rsidR="009401B0">
        <w:rPr>
          <w:rFonts w:ascii="Aptos" w:hAnsi="Aptos"/>
          <w:sz w:val="24"/>
          <w:szCs w:val="24"/>
        </w:rPr>
        <w:t>s</w:t>
      </w:r>
      <w:r w:rsidRPr="00E2068E">
        <w:rPr>
          <w:rFonts w:ascii="Aptos" w:hAnsi="Aptos"/>
          <w:sz w:val="24"/>
          <w:szCs w:val="24"/>
        </w:rPr>
        <w:t xml:space="preserve"> </w:t>
      </w:r>
      <w:r w:rsidR="00E848A9">
        <w:rPr>
          <w:rFonts w:ascii="Aptos" w:hAnsi="Aptos"/>
          <w:sz w:val="24"/>
          <w:szCs w:val="24"/>
        </w:rPr>
        <w:t xml:space="preserve">related to lack of knowledge/ confidence </w:t>
      </w:r>
      <w:r w:rsidRPr="00E2068E">
        <w:rPr>
          <w:rFonts w:ascii="Aptos" w:hAnsi="Aptos"/>
          <w:sz w:val="24"/>
          <w:szCs w:val="24"/>
        </w:rPr>
        <w:t xml:space="preserve">and the extent to which this depends on social context and other characteristics and thereafter (iii) gathering further insights into the circumstances of non-voting and in </w:t>
      </w:r>
      <w:r w:rsidRPr="00E2068E">
        <w:rPr>
          <w:rFonts w:ascii="Aptos" w:hAnsi="Aptos"/>
          <w:sz w:val="24"/>
          <w:szCs w:val="24"/>
        </w:rPr>
        <w:lastRenderedPageBreak/>
        <w:t xml:space="preserve">particular habitual non-voting. </w:t>
      </w:r>
      <w:r w:rsidR="00E848A9">
        <w:rPr>
          <w:rFonts w:ascii="Aptos" w:hAnsi="Aptos"/>
          <w:sz w:val="24"/>
          <w:szCs w:val="24"/>
        </w:rPr>
        <w:t xml:space="preserve">This should involve examining </w:t>
      </w:r>
      <w:r w:rsidR="00745B21">
        <w:rPr>
          <w:rFonts w:ascii="Aptos" w:hAnsi="Aptos"/>
          <w:sz w:val="24"/>
          <w:szCs w:val="24"/>
        </w:rPr>
        <w:t xml:space="preserve">turnout </w:t>
      </w:r>
      <w:r w:rsidR="00E848A9">
        <w:rPr>
          <w:rFonts w:ascii="Aptos" w:hAnsi="Aptos"/>
          <w:sz w:val="24"/>
          <w:szCs w:val="24"/>
        </w:rPr>
        <w:t xml:space="preserve">trends in other </w:t>
      </w:r>
      <w:r w:rsidR="00745B21">
        <w:rPr>
          <w:rFonts w:ascii="Aptos" w:hAnsi="Aptos"/>
          <w:sz w:val="24"/>
          <w:szCs w:val="24"/>
        </w:rPr>
        <w:t xml:space="preserve">recent </w:t>
      </w:r>
      <w:r w:rsidR="00E848A9">
        <w:rPr>
          <w:rFonts w:ascii="Aptos" w:hAnsi="Aptos"/>
          <w:sz w:val="24"/>
          <w:szCs w:val="24"/>
        </w:rPr>
        <w:t>elections</w:t>
      </w:r>
      <w:r w:rsidR="00745B21">
        <w:rPr>
          <w:rFonts w:ascii="Aptos" w:hAnsi="Aptos"/>
          <w:sz w:val="24"/>
          <w:szCs w:val="24"/>
        </w:rPr>
        <w:t>/referendums</w:t>
      </w:r>
      <w:r w:rsidR="00E848A9">
        <w:rPr>
          <w:rFonts w:ascii="Aptos" w:hAnsi="Aptos"/>
          <w:sz w:val="24"/>
          <w:szCs w:val="24"/>
        </w:rPr>
        <w:t xml:space="preserve"> in this constituency as well as a</w:t>
      </w:r>
      <w:r w:rsidR="00745B21">
        <w:rPr>
          <w:rFonts w:ascii="Aptos" w:hAnsi="Aptos"/>
          <w:sz w:val="24"/>
          <w:szCs w:val="24"/>
        </w:rPr>
        <w:t xml:space="preserve"> </w:t>
      </w:r>
      <w:r w:rsidR="00E848A9">
        <w:rPr>
          <w:rFonts w:ascii="Aptos" w:hAnsi="Aptos"/>
          <w:sz w:val="24"/>
          <w:szCs w:val="24"/>
        </w:rPr>
        <w:t>specific</w:t>
      </w:r>
      <w:r w:rsidR="00745B21">
        <w:rPr>
          <w:rFonts w:ascii="Aptos" w:hAnsi="Aptos"/>
          <w:sz w:val="24"/>
          <w:szCs w:val="24"/>
        </w:rPr>
        <w:t>, in-depth</w:t>
      </w:r>
      <w:r w:rsidR="00E848A9">
        <w:rPr>
          <w:rFonts w:ascii="Aptos" w:hAnsi="Aptos"/>
          <w:sz w:val="24"/>
          <w:szCs w:val="24"/>
        </w:rPr>
        <w:t xml:space="preserve"> and detailed focus on this bye-election.</w:t>
      </w:r>
    </w:p>
    <w:p w14:paraId="22F70EA8" w14:textId="77777777" w:rsidR="00EF7610" w:rsidRPr="00E2068E" w:rsidRDefault="00EF7610" w:rsidP="00793626">
      <w:pPr>
        <w:jc w:val="both"/>
        <w:rPr>
          <w:rFonts w:ascii="Aptos" w:hAnsi="Aptos"/>
          <w:sz w:val="24"/>
          <w:szCs w:val="24"/>
        </w:rPr>
      </w:pPr>
      <w:r w:rsidRPr="00E2068E">
        <w:rPr>
          <w:rFonts w:ascii="Aptos" w:hAnsi="Aptos"/>
          <w:sz w:val="24"/>
          <w:szCs w:val="24"/>
        </w:rPr>
        <w:t xml:space="preserve">In pursuing (1), the research must: </w:t>
      </w:r>
    </w:p>
    <w:p w14:paraId="7AFA0F74" w14:textId="2BB0B319" w:rsidR="00EF7610" w:rsidRPr="00E2068E"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 xml:space="preserve">Engage with, </w:t>
      </w:r>
      <w:r w:rsidR="00E848A9">
        <w:rPr>
          <w:rFonts w:ascii="Aptos" w:hAnsi="Aptos"/>
          <w:sz w:val="24"/>
          <w:szCs w:val="24"/>
        </w:rPr>
        <w:t xml:space="preserve">test </w:t>
      </w:r>
      <w:r w:rsidRPr="00E2068E">
        <w:rPr>
          <w:rFonts w:ascii="Aptos" w:hAnsi="Aptos"/>
          <w:sz w:val="24"/>
          <w:szCs w:val="24"/>
        </w:rPr>
        <w:t xml:space="preserve">and build on, existing theories and findings on voter turnout in Ireland </w:t>
      </w:r>
      <w:r w:rsidR="001314F9">
        <w:rPr>
          <w:rFonts w:ascii="Aptos" w:hAnsi="Aptos"/>
          <w:sz w:val="24"/>
          <w:szCs w:val="24"/>
        </w:rPr>
        <w:t xml:space="preserve">and assess their validity and applicability in Dublin Central </w:t>
      </w:r>
      <w:r w:rsidRPr="00E2068E">
        <w:rPr>
          <w:rFonts w:ascii="Aptos" w:hAnsi="Aptos"/>
          <w:sz w:val="24"/>
          <w:szCs w:val="24"/>
        </w:rPr>
        <w:t>(summarised at 2.2 above)</w:t>
      </w:r>
      <w:r w:rsidR="000C71C9">
        <w:rPr>
          <w:rFonts w:ascii="Aptos" w:hAnsi="Aptos"/>
          <w:sz w:val="24"/>
          <w:szCs w:val="24"/>
        </w:rPr>
        <w:t xml:space="preserve">. </w:t>
      </w:r>
      <w:r w:rsidR="001314F9">
        <w:rPr>
          <w:rFonts w:ascii="Aptos" w:hAnsi="Aptos"/>
          <w:sz w:val="24"/>
          <w:szCs w:val="24"/>
        </w:rPr>
        <w:t>A</w:t>
      </w:r>
      <w:r w:rsidR="00A16A84">
        <w:rPr>
          <w:rFonts w:ascii="Aptos" w:hAnsi="Aptos"/>
          <w:sz w:val="24"/>
          <w:szCs w:val="24"/>
        </w:rPr>
        <w:t xml:space="preserve">dditional </w:t>
      </w:r>
      <w:r w:rsidR="000C71C9">
        <w:rPr>
          <w:rFonts w:ascii="Aptos" w:hAnsi="Aptos"/>
          <w:sz w:val="24"/>
          <w:szCs w:val="24"/>
        </w:rPr>
        <w:t>theories and hypotheses are also welcome.</w:t>
      </w:r>
    </w:p>
    <w:p w14:paraId="662FDFD5" w14:textId="0923C19D" w:rsidR="00EF7610" w:rsidRPr="00E2068E"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Be cognisant of the specific political, socio-economic and demographic features of the constituency in question and their relevance to turnout (</w:t>
      </w:r>
      <w:r w:rsidR="00D11591">
        <w:rPr>
          <w:rFonts w:ascii="Aptos" w:hAnsi="Aptos"/>
          <w:sz w:val="24"/>
          <w:szCs w:val="24"/>
        </w:rPr>
        <w:t>to assist with this</w:t>
      </w:r>
      <w:r w:rsidR="00D06B5D">
        <w:rPr>
          <w:rFonts w:ascii="Aptos" w:hAnsi="Aptos"/>
          <w:sz w:val="24"/>
          <w:szCs w:val="24"/>
        </w:rPr>
        <w:t>, An Coimisiún has compiled a profile of the Dublin Central constituency</w:t>
      </w:r>
      <w:r w:rsidR="00026EA3">
        <w:rPr>
          <w:rFonts w:ascii="Aptos" w:hAnsi="Aptos"/>
          <w:sz w:val="24"/>
          <w:szCs w:val="24"/>
        </w:rPr>
        <w:t xml:space="preserve">. This is available to interested bidders </w:t>
      </w:r>
      <w:r w:rsidR="00D06B5D">
        <w:rPr>
          <w:rFonts w:ascii="Aptos" w:hAnsi="Aptos"/>
          <w:sz w:val="24"/>
          <w:szCs w:val="24"/>
        </w:rPr>
        <w:t xml:space="preserve">on request from research @electoralcommission.ie </w:t>
      </w:r>
      <w:r w:rsidRPr="001E33D6">
        <w:rPr>
          <w:rFonts w:ascii="Aptos" w:hAnsi="Aptos"/>
          <w:sz w:val="24"/>
          <w:szCs w:val="24"/>
          <w:u w:val="single"/>
        </w:rPr>
        <w:t xml:space="preserve"> </w:t>
      </w:r>
    </w:p>
    <w:p w14:paraId="55AAD09C" w14:textId="50EB9718" w:rsidR="00EF7610" w:rsidRPr="00E2068E"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proofErr w:type="gramStart"/>
      <w:r w:rsidRPr="00E2068E">
        <w:rPr>
          <w:rFonts w:ascii="Aptos" w:hAnsi="Aptos"/>
          <w:sz w:val="24"/>
          <w:szCs w:val="24"/>
        </w:rPr>
        <w:t>Take into account</w:t>
      </w:r>
      <w:proofErr w:type="gramEnd"/>
      <w:r w:rsidRPr="00E2068E">
        <w:rPr>
          <w:rFonts w:ascii="Aptos" w:hAnsi="Aptos"/>
          <w:sz w:val="24"/>
          <w:szCs w:val="24"/>
        </w:rPr>
        <w:t xml:space="preserve"> that turnout in bye-elections tends to be lower than in general elections, </w:t>
      </w:r>
      <w:proofErr w:type="gramStart"/>
      <w:r w:rsidRPr="00E2068E">
        <w:rPr>
          <w:rFonts w:ascii="Aptos" w:hAnsi="Aptos"/>
          <w:sz w:val="24"/>
          <w:szCs w:val="24"/>
        </w:rPr>
        <w:t>in particular in</w:t>
      </w:r>
      <w:proofErr w:type="gramEnd"/>
      <w:r w:rsidRPr="00E2068E">
        <w:rPr>
          <w:rFonts w:ascii="Aptos" w:hAnsi="Aptos"/>
          <w:sz w:val="24"/>
          <w:szCs w:val="24"/>
        </w:rPr>
        <w:t xml:space="preserve"> Dublin constituencies</w:t>
      </w:r>
      <w:r w:rsidR="00E41F54">
        <w:rPr>
          <w:rFonts w:ascii="Aptos" w:hAnsi="Aptos"/>
          <w:sz w:val="24"/>
          <w:szCs w:val="24"/>
        </w:rPr>
        <w:t xml:space="preserve">. </w:t>
      </w:r>
      <w:r w:rsidRPr="00E2068E">
        <w:rPr>
          <w:rFonts w:ascii="Aptos" w:hAnsi="Aptos"/>
          <w:sz w:val="24"/>
          <w:szCs w:val="24"/>
        </w:rPr>
        <w:t>As such the research should not be limited to enquiring about voting/not voting in the bye-election</w:t>
      </w:r>
      <w:r w:rsidR="00E848A9">
        <w:rPr>
          <w:rFonts w:ascii="Aptos" w:hAnsi="Aptos"/>
          <w:sz w:val="24"/>
          <w:szCs w:val="24"/>
        </w:rPr>
        <w:t xml:space="preserve"> but also whether if eligible they voted in previous elections and referendums since January 2024.</w:t>
      </w:r>
    </w:p>
    <w:p w14:paraId="60383296" w14:textId="10382F08" w:rsidR="004F7C17" w:rsidRPr="001E33D6"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Undertake primary research, preferably using a mixed-methods approach</w:t>
      </w:r>
      <w:r w:rsidR="00E2068E">
        <w:rPr>
          <w:rFonts w:ascii="Aptos" w:hAnsi="Aptos"/>
          <w:sz w:val="24"/>
          <w:szCs w:val="24"/>
        </w:rPr>
        <w:t xml:space="preserve"> (see 2.4 below)</w:t>
      </w:r>
      <w:r w:rsidRPr="00E2068E">
        <w:rPr>
          <w:rFonts w:ascii="Aptos" w:hAnsi="Aptos"/>
          <w:sz w:val="24"/>
          <w:szCs w:val="24"/>
        </w:rPr>
        <w:t xml:space="preserve">. </w:t>
      </w:r>
    </w:p>
    <w:p w14:paraId="00D07D89" w14:textId="5AB34F70" w:rsidR="00DC6B51" w:rsidRPr="00B816FA" w:rsidRDefault="00DC6B51" w:rsidP="0044256E">
      <w:pPr>
        <w:pStyle w:val="Heading2"/>
        <w:rPr>
          <w:rFonts w:asciiTheme="minorHAnsi" w:hAnsiTheme="minorHAnsi" w:cstheme="minorHAnsi"/>
          <w:color w:val="5B9BD5" w:themeColor="accent1"/>
          <w:szCs w:val="28"/>
        </w:rPr>
      </w:pPr>
      <w:r w:rsidRPr="00B816FA">
        <w:rPr>
          <w:rFonts w:asciiTheme="minorHAnsi" w:hAnsiTheme="minorHAnsi" w:cstheme="minorHAnsi"/>
          <w:color w:val="5B9BD5" w:themeColor="accent1"/>
          <w:szCs w:val="28"/>
        </w:rPr>
        <w:t>2.</w:t>
      </w:r>
      <w:r w:rsidR="00935995" w:rsidRPr="00B816FA">
        <w:rPr>
          <w:rFonts w:asciiTheme="minorHAnsi" w:hAnsiTheme="minorHAnsi" w:cstheme="minorHAnsi"/>
          <w:color w:val="5B9BD5" w:themeColor="accent1"/>
          <w:szCs w:val="28"/>
        </w:rPr>
        <w:t>4</w:t>
      </w:r>
      <w:r w:rsidRPr="00B816FA">
        <w:rPr>
          <w:rFonts w:asciiTheme="minorHAnsi" w:hAnsiTheme="minorHAnsi" w:cstheme="minorHAnsi"/>
          <w:color w:val="5B9BD5" w:themeColor="accent1"/>
          <w:szCs w:val="28"/>
        </w:rPr>
        <w:t xml:space="preserve"> </w:t>
      </w:r>
      <w:r w:rsidR="008D4064" w:rsidRPr="00B816FA">
        <w:rPr>
          <w:rFonts w:asciiTheme="minorHAnsi" w:hAnsiTheme="minorHAnsi" w:cstheme="minorHAnsi"/>
          <w:color w:val="5B9BD5" w:themeColor="accent1"/>
          <w:szCs w:val="28"/>
        </w:rPr>
        <w:t xml:space="preserve">Methodology &amp; </w:t>
      </w:r>
      <w:r w:rsidRPr="00B816FA">
        <w:rPr>
          <w:rFonts w:asciiTheme="minorHAnsi" w:hAnsiTheme="minorHAnsi" w:cstheme="minorHAnsi"/>
          <w:color w:val="5B9BD5" w:themeColor="accent1"/>
          <w:szCs w:val="28"/>
        </w:rPr>
        <w:t>Research Approach</w:t>
      </w:r>
    </w:p>
    <w:p w14:paraId="6FB5EA8D" w14:textId="63A2D1B0" w:rsidR="00EF7610" w:rsidRPr="00E2068E" w:rsidRDefault="00EF7610" w:rsidP="00B04223">
      <w:pPr>
        <w:jc w:val="both"/>
        <w:rPr>
          <w:rFonts w:ascii="Aptos" w:hAnsi="Aptos"/>
          <w:sz w:val="24"/>
          <w:szCs w:val="24"/>
        </w:rPr>
      </w:pPr>
      <w:bookmarkStart w:id="24" w:name="_Toc175228424"/>
      <w:bookmarkStart w:id="25" w:name="_Toc175228465"/>
      <w:bookmarkStart w:id="26" w:name="_Toc175228696"/>
      <w:r w:rsidRPr="00E2068E">
        <w:rPr>
          <w:rFonts w:ascii="Aptos" w:hAnsi="Aptos"/>
          <w:sz w:val="24"/>
          <w:szCs w:val="24"/>
        </w:rPr>
        <w:t xml:space="preserve">Applicants should explain why their proposed method is empirically sound and sufficiently robust to reliably meet the </w:t>
      </w:r>
      <w:r w:rsidR="007955A6">
        <w:rPr>
          <w:rFonts w:ascii="Aptos" w:hAnsi="Aptos"/>
          <w:sz w:val="24"/>
          <w:szCs w:val="24"/>
        </w:rPr>
        <w:t>term</w:t>
      </w:r>
      <w:r w:rsidR="004F7C17">
        <w:rPr>
          <w:rFonts w:ascii="Aptos" w:hAnsi="Aptos"/>
          <w:sz w:val="24"/>
          <w:szCs w:val="24"/>
        </w:rPr>
        <w:t>s</w:t>
      </w:r>
      <w:r w:rsidR="007955A6">
        <w:rPr>
          <w:rFonts w:ascii="Aptos" w:hAnsi="Aptos"/>
          <w:sz w:val="24"/>
          <w:szCs w:val="24"/>
        </w:rPr>
        <w:t xml:space="preserve"> of reference </w:t>
      </w:r>
      <w:r w:rsidRPr="00E2068E">
        <w:rPr>
          <w:rFonts w:ascii="Aptos" w:hAnsi="Aptos"/>
          <w:sz w:val="24"/>
          <w:szCs w:val="24"/>
        </w:rPr>
        <w:t xml:space="preserve">of the research set out above. While </w:t>
      </w:r>
      <w:r w:rsidRPr="00B9384D">
        <w:rPr>
          <w:rFonts w:ascii="Aptos" w:hAnsi="Aptos"/>
          <w:b/>
          <w:bCs/>
          <w:sz w:val="24"/>
          <w:szCs w:val="24"/>
        </w:rPr>
        <w:t xml:space="preserve">we are open to reviewing </w:t>
      </w:r>
      <w:r w:rsidR="00521F76" w:rsidRPr="00B9384D">
        <w:rPr>
          <w:rFonts w:ascii="Aptos" w:hAnsi="Aptos"/>
          <w:b/>
          <w:bCs/>
          <w:sz w:val="24"/>
          <w:szCs w:val="24"/>
        </w:rPr>
        <w:t xml:space="preserve">all proposed </w:t>
      </w:r>
      <w:r w:rsidRPr="00B9384D">
        <w:rPr>
          <w:rFonts w:ascii="Aptos" w:hAnsi="Aptos"/>
          <w:b/>
          <w:bCs/>
          <w:sz w:val="24"/>
          <w:szCs w:val="24"/>
        </w:rPr>
        <w:t>methodological approaches</w:t>
      </w:r>
      <w:r w:rsidRPr="00E2068E">
        <w:rPr>
          <w:rFonts w:ascii="Aptos" w:hAnsi="Aptos"/>
          <w:sz w:val="24"/>
          <w:szCs w:val="24"/>
        </w:rPr>
        <w:t xml:space="preserve">, </w:t>
      </w:r>
      <w:r w:rsidR="00521F76" w:rsidRPr="00E2068E">
        <w:rPr>
          <w:rFonts w:ascii="Aptos" w:hAnsi="Aptos"/>
          <w:sz w:val="24"/>
          <w:szCs w:val="24"/>
        </w:rPr>
        <w:t xml:space="preserve">the approach </w:t>
      </w:r>
      <w:r w:rsidR="00D11591">
        <w:rPr>
          <w:rFonts w:ascii="Aptos" w:hAnsi="Aptos"/>
          <w:sz w:val="24"/>
          <w:szCs w:val="24"/>
        </w:rPr>
        <w:t>could for example</w:t>
      </w:r>
      <w:r w:rsidR="00521F76" w:rsidRPr="00E2068E">
        <w:rPr>
          <w:rFonts w:ascii="Aptos" w:hAnsi="Aptos"/>
          <w:sz w:val="24"/>
          <w:szCs w:val="24"/>
        </w:rPr>
        <w:t xml:space="preserve"> involve </w:t>
      </w:r>
      <w:r w:rsidRPr="00E2068E">
        <w:rPr>
          <w:rFonts w:ascii="Aptos" w:hAnsi="Aptos"/>
          <w:sz w:val="24"/>
          <w:szCs w:val="24"/>
        </w:rPr>
        <w:t>one</w:t>
      </w:r>
      <w:r w:rsidR="00521F76" w:rsidRPr="00E2068E">
        <w:rPr>
          <w:rFonts w:ascii="Aptos" w:hAnsi="Aptos"/>
          <w:sz w:val="24"/>
          <w:szCs w:val="24"/>
        </w:rPr>
        <w:t xml:space="preserve">, or a combination of, </w:t>
      </w:r>
      <w:r w:rsidRPr="00E2068E">
        <w:rPr>
          <w:rFonts w:ascii="Aptos" w:hAnsi="Aptos"/>
          <w:sz w:val="24"/>
          <w:szCs w:val="24"/>
        </w:rPr>
        <w:t>the below</w:t>
      </w:r>
      <w:r w:rsidR="00521F76" w:rsidRPr="00E2068E">
        <w:rPr>
          <w:rFonts w:ascii="Aptos" w:hAnsi="Aptos"/>
          <w:sz w:val="24"/>
          <w:szCs w:val="24"/>
        </w:rPr>
        <w:t xml:space="preserve"> options</w:t>
      </w:r>
      <w:r w:rsidRPr="00E2068E">
        <w:rPr>
          <w:rFonts w:ascii="Aptos" w:hAnsi="Aptos"/>
          <w:sz w:val="24"/>
          <w:szCs w:val="24"/>
        </w:rPr>
        <w:t xml:space="preserve">. </w:t>
      </w:r>
    </w:p>
    <w:p w14:paraId="66F72CBD" w14:textId="77777777" w:rsidR="007F20D7" w:rsidRDefault="007F20D7" w:rsidP="007F20D7">
      <w:pPr>
        <w:pStyle w:val="ListParagraph"/>
        <w:widowControl/>
        <w:numPr>
          <w:ilvl w:val="0"/>
          <w:numId w:val="38"/>
        </w:numPr>
        <w:autoSpaceDE/>
        <w:autoSpaceDN/>
        <w:spacing w:before="0" w:after="160" w:line="278" w:lineRule="auto"/>
        <w:contextualSpacing/>
        <w:jc w:val="both"/>
        <w:rPr>
          <w:rFonts w:ascii="Aptos" w:hAnsi="Aptos"/>
          <w:i/>
          <w:iCs/>
        </w:rPr>
      </w:pPr>
      <w:r w:rsidRPr="00B87F44">
        <w:rPr>
          <w:rFonts w:ascii="Aptos" w:hAnsi="Aptos"/>
          <w:i/>
          <w:iCs/>
          <w:sz w:val="24"/>
          <w:szCs w:val="24"/>
        </w:rPr>
        <w:t xml:space="preserve">Representative survey (possibly over-sampling areas where prior evidence suggests a low turnout) </w:t>
      </w:r>
    </w:p>
    <w:p w14:paraId="337C4A5E" w14:textId="4E884D0B" w:rsidR="007F20D7" w:rsidRDefault="007F20D7" w:rsidP="007F20D7">
      <w:pPr>
        <w:pStyle w:val="ListParagraph"/>
        <w:widowControl/>
        <w:numPr>
          <w:ilvl w:val="0"/>
          <w:numId w:val="38"/>
        </w:numPr>
        <w:autoSpaceDE/>
        <w:autoSpaceDN/>
        <w:spacing w:before="0" w:after="160" w:line="278" w:lineRule="auto"/>
        <w:contextualSpacing/>
        <w:jc w:val="both"/>
        <w:rPr>
          <w:rFonts w:ascii="Aptos" w:hAnsi="Aptos"/>
          <w:i/>
          <w:iCs/>
        </w:rPr>
      </w:pPr>
      <w:r w:rsidRPr="00B87F44">
        <w:rPr>
          <w:rFonts w:ascii="Aptos" w:hAnsi="Aptos"/>
          <w:i/>
          <w:iCs/>
          <w:sz w:val="24"/>
          <w:szCs w:val="24"/>
        </w:rPr>
        <w:t xml:space="preserve">Representative survey </w:t>
      </w:r>
      <w:r>
        <w:rPr>
          <w:rFonts w:ascii="Aptos" w:hAnsi="Aptos"/>
          <w:i/>
          <w:iCs/>
          <w:sz w:val="24"/>
          <w:szCs w:val="24"/>
        </w:rPr>
        <w:t xml:space="preserve">as above </w:t>
      </w:r>
      <w:r w:rsidRPr="00B87F44">
        <w:rPr>
          <w:rFonts w:ascii="Aptos" w:hAnsi="Aptos"/>
          <w:i/>
          <w:iCs/>
          <w:sz w:val="24"/>
          <w:szCs w:val="24"/>
        </w:rPr>
        <w:t xml:space="preserve">followed by qualitative research </w:t>
      </w:r>
      <w:r w:rsidR="00187ED6">
        <w:rPr>
          <w:rFonts w:ascii="Aptos" w:hAnsi="Aptos"/>
          <w:i/>
          <w:iCs/>
          <w:sz w:val="24"/>
          <w:szCs w:val="24"/>
        </w:rPr>
        <w:t xml:space="preserve">(e.g. interviews, focus groups etc.) </w:t>
      </w:r>
      <w:r w:rsidRPr="00B87F44">
        <w:rPr>
          <w:rFonts w:ascii="Aptos" w:hAnsi="Aptos"/>
          <w:i/>
          <w:iCs/>
          <w:sz w:val="24"/>
          <w:szCs w:val="24"/>
        </w:rPr>
        <w:t>with sample</w:t>
      </w:r>
      <w:r>
        <w:rPr>
          <w:rFonts w:ascii="Aptos" w:hAnsi="Aptos"/>
          <w:i/>
          <w:iCs/>
        </w:rPr>
        <w:t xml:space="preserve"> </w:t>
      </w:r>
    </w:p>
    <w:p w14:paraId="423DCDB7" w14:textId="2400D8F3" w:rsidR="007F20D7" w:rsidRPr="00B87F44" w:rsidRDefault="007F20D7" w:rsidP="007F20D7">
      <w:pPr>
        <w:pStyle w:val="ListParagraph"/>
        <w:widowControl/>
        <w:numPr>
          <w:ilvl w:val="0"/>
          <w:numId w:val="38"/>
        </w:numPr>
        <w:autoSpaceDE/>
        <w:autoSpaceDN/>
        <w:spacing w:before="0" w:after="160" w:line="278" w:lineRule="auto"/>
        <w:contextualSpacing/>
        <w:jc w:val="both"/>
        <w:rPr>
          <w:rFonts w:ascii="Aptos" w:hAnsi="Aptos"/>
          <w:i/>
          <w:iCs/>
          <w:sz w:val="24"/>
          <w:szCs w:val="24"/>
        </w:rPr>
      </w:pPr>
      <w:r w:rsidRPr="00B87F44">
        <w:rPr>
          <w:rFonts w:ascii="Aptos" w:hAnsi="Aptos"/>
          <w:i/>
          <w:iCs/>
          <w:sz w:val="24"/>
          <w:szCs w:val="24"/>
        </w:rPr>
        <w:t>Probabilisti</w:t>
      </w:r>
      <w:r>
        <w:rPr>
          <w:rFonts w:ascii="Aptos" w:hAnsi="Aptos"/>
          <w:i/>
          <w:iCs/>
        </w:rPr>
        <w:t xml:space="preserve">c, </w:t>
      </w:r>
      <w:r w:rsidRPr="00B87F44">
        <w:rPr>
          <w:rFonts w:ascii="Aptos" w:hAnsi="Aptos"/>
          <w:i/>
          <w:iCs/>
          <w:sz w:val="24"/>
          <w:szCs w:val="24"/>
        </w:rPr>
        <w:t xml:space="preserve">quasi probabilistic or </w:t>
      </w:r>
      <w:r>
        <w:rPr>
          <w:rFonts w:ascii="Aptos" w:hAnsi="Aptos"/>
          <w:i/>
          <w:iCs/>
        </w:rPr>
        <w:t xml:space="preserve">another purposeful approach </w:t>
      </w:r>
      <w:r w:rsidRPr="00B87F44">
        <w:rPr>
          <w:rFonts w:ascii="Aptos" w:hAnsi="Aptos"/>
          <w:i/>
          <w:iCs/>
          <w:sz w:val="24"/>
          <w:szCs w:val="24"/>
        </w:rPr>
        <w:t>to identify sample</w:t>
      </w:r>
      <w:r w:rsidR="007B10EE">
        <w:rPr>
          <w:rFonts w:ascii="Aptos" w:hAnsi="Aptos"/>
          <w:i/>
          <w:iCs/>
          <w:sz w:val="24"/>
          <w:szCs w:val="24"/>
        </w:rPr>
        <w:t xml:space="preserve"> </w:t>
      </w:r>
      <w:r w:rsidRPr="00B87F44">
        <w:rPr>
          <w:rFonts w:ascii="Aptos" w:hAnsi="Aptos"/>
          <w:i/>
          <w:iCs/>
          <w:sz w:val="24"/>
          <w:szCs w:val="24"/>
        </w:rPr>
        <w:t>for qualitative research</w:t>
      </w:r>
      <w:r>
        <w:rPr>
          <w:rFonts w:ascii="Aptos" w:hAnsi="Aptos"/>
          <w:i/>
          <w:iCs/>
        </w:rPr>
        <w:t xml:space="preserve">. </w:t>
      </w:r>
      <w:r w:rsidRPr="00B87F44">
        <w:rPr>
          <w:rFonts w:ascii="Aptos" w:hAnsi="Aptos"/>
          <w:i/>
          <w:iCs/>
          <w:sz w:val="24"/>
          <w:szCs w:val="24"/>
        </w:rPr>
        <w:t xml:space="preserve">   </w:t>
      </w:r>
    </w:p>
    <w:p w14:paraId="2D216134" w14:textId="504C78A6" w:rsidR="00D11591" w:rsidRPr="00B04223" w:rsidRDefault="00D11591" w:rsidP="00B04223">
      <w:pPr>
        <w:jc w:val="both"/>
        <w:rPr>
          <w:rFonts w:ascii="Aptos" w:hAnsi="Aptos"/>
          <w:sz w:val="24"/>
          <w:szCs w:val="24"/>
        </w:rPr>
      </w:pPr>
      <w:r w:rsidRPr="00B04223">
        <w:rPr>
          <w:rFonts w:ascii="Aptos" w:hAnsi="Aptos"/>
          <w:sz w:val="24"/>
          <w:szCs w:val="24"/>
        </w:rPr>
        <w:t>Regardless of approach</w:t>
      </w:r>
      <w:r w:rsidR="009401B0" w:rsidRPr="00B04223">
        <w:rPr>
          <w:rFonts w:ascii="Aptos" w:hAnsi="Aptos"/>
          <w:sz w:val="24"/>
          <w:szCs w:val="24"/>
        </w:rPr>
        <w:t xml:space="preserve">, </w:t>
      </w:r>
      <w:r w:rsidRPr="00B04223">
        <w:rPr>
          <w:rFonts w:ascii="Aptos" w:hAnsi="Aptos"/>
          <w:sz w:val="24"/>
          <w:szCs w:val="24"/>
        </w:rPr>
        <w:t xml:space="preserve">applicants would need to take account of the established tendency internationally and in Ireland for there to be higher reported turnout in electoral research than </w:t>
      </w:r>
      <w:r w:rsidR="009401B0" w:rsidRPr="00B04223">
        <w:rPr>
          <w:rFonts w:ascii="Aptos" w:hAnsi="Aptos"/>
          <w:sz w:val="24"/>
          <w:szCs w:val="24"/>
        </w:rPr>
        <w:t xml:space="preserve">turnout </w:t>
      </w:r>
      <w:r w:rsidRPr="00B04223">
        <w:rPr>
          <w:rFonts w:ascii="Aptos" w:hAnsi="Aptos"/>
          <w:sz w:val="24"/>
          <w:szCs w:val="24"/>
        </w:rPr>
        <w:t xml:space="preserve">in the population </w:t>
      </w:r>
      <w:r w:rsidR="009401B0" w:rsidRPr="00B04223">
        <w:rPr>
          <w:rFonts w:ascii="Aptos" w:hAnsi="Aptos"/>
          <w:sz w:val="24"/>
          <w:szCs w:val="24"/>
        </w:rPr>
        <w:t>(</w:t>
      </w:r>
      <w:r w:rsidRPr="00B04223">
        <w:rPr>
          <w:rFonts w:ascii="Aptos" w:hAnsi="Aptos"/>
          <w:sz w:val="24"/>
          <w:szCs w:val="24"/>
        </w:rPr>
        <w:t xml:space="preserve">whether </w:t>
      </w:r>
      <w:r w:rsidR="009401B0" w:rsidRPr="00B04223">
        <w:rPr>
          <w:rFonts w:ascii="Aptos" w:hAnsi="Aptos"/>
          <w:sz w:val="24"/>
          <w:szCs w:val="24"/>
        </w:rPr>
        <w:t xml:space="preserve">because of </w:t>
      </w:r>
      <w:r w:rsidRPr="00B04223">
        <w:rPr>
          <w:rFonts w:ascii="Aptos" w:hAnsi="Aptos"/>
          <w:sz w:val="24"/>
          <w:szCs w:val="24"/>
        </w:rPr>
        <w:t>social desirability bias or sample profile</w:t>
      </w:r>
      <w:r w:rsidR="009401B0" w:rsidRPr="00B04223">
        <w:rPr>
          <w:rFonts w:ascii="Aptos" w:hAnsi="Aptos"/>
          <w:sz w:val="24"/>
          <w:szCs w:val="24"/>
        </w:rPr>
        <w:t xml:space="preserve">) </w:t>
      </w:r>
      <w:r w:rsidRPr="00B04223">
        <w:rPr>
          <w:rFonts w:ascii="Aptos" w:hAnsi="Aptos"/>
          <w:sz w:val="24"/>
          <w:szCs w:val="24"/>
        </w:rPr>
        <w:t>and set out how they would account for this.</w:t>
      </w:r>
    </w:p>
    <w:p w14:paraId="0A222A6A" w14:textId="374EFF97" w:rsidR="006E2182" w:rsidRPr="00B816FA" w:rsidRDefault="00DC6B51" w:rsidP="005E7BC0">
      <w:pPr>
        <w:pStyle w:val="Heading2"/>
        <w:rPr>
          <w:rFonts w:asciiTheme="minorHAnsi" w:hAnsiTheme="minorHAnsi" w:cstheme="minorHAnsi"/>
          <w:szCs w:val="28"/>
        </w:rPr>
      </w:pPr>
      <w:r w:rsidRPr="00B816FA">
        <w:rPr>
          <w:rFonts w:asciiTheme="minorHAnsi" w:hAnsiTheme="minorHAnsi" w:cstheme="minorHAnsi"/>
          <w:szCs w:val="28"/>
        </w:rPr>
        <w:t>2.</w:t>
      </w:r>
      <w:r w:rsidR="00CE7199" w:rsidRPr="00B816FA">
        <w:rPr>
          <w:rFonts w:asciiTheme="minorHAnsi" w:hAnsiTheme="minorHAnsi" w:cstheme="minorHAnsi"/>
          <w:szCs w:val="28"/>
        </w:rPr>
        <w:t>5</w:t>
      </w:r>
      <w:r w:rsidR="006E2182" w:rsidRPr="00B816FA">
        <w:rPr>
          <w:rFonts w:asciiTheme="minorHAnsi" w:hAnsiTheme="minorHAnsi" w:cstheme="minorHAnsi"/>
          <w:szCs w:val="28"/>
        </w:rPr>
        <w:t xml:space="preserve"> Deliverables</w:t>
      </w:r>
      <w:bookmarkEnd w:id="24"/>
      <w:bookmarkEnd w:id="25"/>
      <w:bookmarkEnd w:id="26"/>
    </w:p>
    <w:p w14:paraId="7A9A9B32" w14:textId="77777777" w:rsidR="00EE2CEC" w:rsidRPr="00B04223" w:rsidRDefault="00EE2CEC" w:rsidP="00B04223">
      <w:pPr>
        <w:pStyle w:val="ListParagraph"/>
        <w:numPr>
          <w:ilvl w:val="0"/>
          <w:numId w:val="37"/>
        </w:numPr>
        <w:jc w:val="both"/>
        <w:rPr>
          <w:rFonts w:ascii="Aptos" w:hAnsi="Aptos"/>
          <w:sz w:val="24"/>
          <w:szCs w:val="24"/>
        </w:rPr>
      </w:pPr>
      <w:r w:rsidRPr="00B04223">
        <w:rPr>
          <w:rFonts w:ascii="Aptos" w:hAnsi="Aptos"/>
          <w:sz w:val="24"/>
          <w:szCs w:val="24"/>
        </w:rPr>
        <w:t xml:space="preserve">Draft of final methodological approach for approval and agreement </w:t>
      </w:r>
    </w:p>
    <w:p w14:paraId="23E4B97D" w14:textId="56C2DA35" w:rsidR="00EE2CEC" w:rsidRPr="00B04223" w:rsidRDefault="00EE2CEC" w:rsidP="00B04223">
      <w:pPr>
        <w:pStyle w:val="ListParagraph"/>
        <w:numPr>
          <w:ilvl w:val="0"/>
          <w:numId w:val="37"/>
        </w:numPr>
        <w:jc w:val="both"/>
        <w:rPr>
          <w:rFonts w:ascii="Aptos" w:hAnsi="Aptos"/>
          <w:sz w:val="24"/>
          <w:szCs w:val="24"/>
        </w:rPr>
      </w:pPr>
      <w:r w:rsidRPr="00B04223">
        <w:rPr>
          <w:rFonts w:ascii="Aptos" w:hAnsi="Aptos"/>
          <w:sz w:val="24"/>
          <w:szCs w:val="24"/>
        </w:rPr>
        <w:t xml:space="preserve">Updates on progress with empirical research (agreed on commencement) </w:t>
      </w:r>
    </w:p>
    <w:p w14:paraId="38FA6AEC" w14:textId="08A7C229" w:rsidR="003365DF" w:rsidRPr="00B04223" w:rsidRDefault="00521F76" w:rsidP="00B04223">
      <w:pPr>
        <w:pStyle w:val="ListParagraph"/>
        <w:numPr>
          <w:ilvl w:val="0"/>
          <w:numId w:val="37"/>
        </w:numPr>
        <w:jc w:val="both"/>
        <w:rPr>
          <w:rFonts w:ascii="Aptos" w:hAnsi="Aptos"/>
          <w:sz w:val="24"/>
          <w:szCs w:val="24"/>
        </w:rPr>
      </w:pPr>
      <w:r w:rsidRPr="00B04223">
        <w:rPr>
          <w:rFonts w:ascii="Aptos" w:hAnsi="Aptos"/>
          <w:sz w:val="24"/>
          <w:szCs w:val="24"/>
        </w:rPr>
        <w:lastRenderedPageBreak/>
        <w:t xml:space="preserve">A </w:t>
      </w:r>
      <w:r w:rsidR="008B7F81">
        <w:rPr>
          <w:rFonts w:ascii="Aptos" w:hAnsi="Aptos"/>
          <w:sz w:val="24"/>
          <w:szCs w:val="24"/>
        </w:rPr>
        <w:t xml:space="preserve">research paper </w:t>
      </w:r>
      <w:r w:rsidRPr="00B04223">
        <w:rPr>
          <w:rFonts w:ascii="Aptos" w:hAnsi="Aptos"/>
          <w:sz w:val="24"/>
          <w:szCs w:val="24"/>
        </w:rPr>
        <w:t xml:space="preserve">which presents the empirical data and uses it to address the terms of reference </w:t>
      </w:r>
      <w:r w:rsidR="00D05407">
        <w:rPr>
          <w:rFonts w:ascii="Aptos" w:hAnsi="Aptos"/>
          <w:sz w:val="24"/>
          <w:szCs w:val="24"/>
        </w:rPr>
        <w:t xml:space="preserve">set out at 2.3 </w:t>
      </w:r>
      <w:r w:rsidRPr="00B04223">
        <w:rPr>
          <w:rFonts w:ascii="Aptos" w:hAnsi="Aptos"/>
          <w:sz w:val="24"/>
          <w:szCs w:val="24"/>
        </w:rPr>
        <w:t xml:space="preserve">above. The </w:t>
      </w:r>
      <w:r w:rsidR="008B7F81">
        <w:rPr>
          <w:rFonts w:ascii="Aptos" w:hAnsi="Aptos"/>
          <w:sz w:val="24"/>
          <w:szCs w:val="24"/>
        </w:rPr>
        <w:t xml:space="preserve">paper </w:t>
      </w:r>
      <w:r w:rsidRPr="00B04223">
        <w:rPr>
          <w:rFonts w:ascii="Aptos" w:hAnsi="Aptos"/>
          <w:sz w:val="24"/>
          <w:szCs w:val="24"/>
        </w:rPr>
        <w:t xml:space="preserve">should draw conclusions on what explains voting and non-voting and set out any implications for the design of strategies to enhance inclusion.  </w:t>
      </w:r>
    </w:p>
    <w:p w14:paraId="6216891A" w14:textId="6ED5AED3" w:rsidR="00EE2CEC" w:rsidRPr="00B04223" w:rsidRDefault="00EE2CEC" w:rsidP="00B04223">
      <w:pPr>
        <w:pStyle w:val="ListParagraph"/>
        <w:numPr>
          <w:ilvl w:val="0"/>
          <w:numId w:val="37"/>
        </w:numPr>
        <w:spacing w:after="160"/>
        <w:ind w:left="714" w:hanging="357"/>
        <w:jc w:val="both"/>
        <w:rPr>
          <w:rFonts w:ascii="Aptos" w:hAnsi="Aptos"/>
          <w:sz w:val="24"/>
          <w:szCs w:val="24"/>
        </w:rPr>
      </w:pPr>
      <w:r w:rsidRPr="00B04223">
        <w:rPr>
          <w:rFonts w:ascii="Aptos" w:hAnsi="Aptos"/>
          <w:sz w:val="24"/>
          <w:szCs w:val="24"/>
        </w:rPr>
        <w:t>Empirical data in excel or other similar data files</w:t>
      </w:r>
      <w:r w:rsidR="00D05407">
        <w:rPr>
          <w:rFonts w:ascii="Aptos" w:hAnsi="Aptos"/>
          <w:sz w:val="24"/>
          <w:szCs w:val="24"/>
        </w:rPr>
        <w:t xml:space="preserve"> </w:t>
      </w:r>
      <w:r w:rsidR="00521F76" w:rsidRPr="00B04223">
        <w:rPr>
          <w:rFonts w:ascii="Aptos" w:hAnsi="Aptos"/>
          <w:sz w:val="24"/>
          <w:szCs w:val="24"/>
        </w:rPr>
        <w:t xml:space="preserve">All work should be presented in replicable form in line with our Research Integrity and Ethics Policy.  </w:t>
      </w:r>
    </w:p>
    <w:p w14:paraId="62C6FEC5" w14:textId="0B6EE957" w:rsidR="00D13E57" w:rsidRPr="00336FA6" w:rsidRDefault="00D13E57" w:rsidP="0044256E">
      <w:pPr>
        <w:pStyle w:val="Heading2"/>
        <w:rPr>
          <w:rFonts w:asciiTheme="minorHAnsi" w:hAnsiTheme="minorHAnsi" w:cstheme="minorHAnsi"/>
          <w:szCs w:val="28"/>
        </w:rPr>
      </w:pPr>
      <w:r w:rsidRPr="00336FA6">
        <w:rPr>
          <w:rFonts w:asciiTheme="minorHAnsi" w:hAnsiTheme="minorHAnsi" w:cstheme="minorHAnsi"/>
          <w:szCs w:val="28"/>
        </w:rPr>
        <w:t xml:space="preserve">2.6 </w:t>
      </w:r>
      <w:r w:rsidR="003A0D0D" w:rsidRPr="00336FA6">
        <w:rPr>
          <w:rFonts w:asciiTheme="minorHAnsi" w:hAnsiTheme="minorHAnsi" w:cstheme="minorHAnsi"/>
          <w:szCs w:val="28"/>
        </w:rPr>
        <w:t>Peer Review</w:t>
      </w:r>
    </w:p>
    <w:p w14:paraId="6D2FC2AA" w14:textId="243C2AC6" w:rsidR="00EE2CEC" w:rsidRPr="00B04223" w:rsidRDefault="00EE2CEC" w:rsidP="00793626">
      <w:pPr>
        <w:pStyle w:val="Heading2"/>
        <w:spacing w:after="120"/>
        <w:jc w:val="both"/>
        <w:rPr>
          <w:rFonts w:ascii="Aptos" w:hAnsi="Aptos" w:cstheme="minorHAnsi"/>
          <w:color w:val="auto"/>
          <w:sz w:val="24"/>
          <w:szCs w:val="24"/>
        </w:rPr>
      </w:pPr>
      <w:bookmarkStart w:id="27" w:name="_Toc175228427"/>
      <w:bookmarkStart w:id="28" w:name="_Toc175228468"/>
      <w:bookmarkStart w:id="29" w:name="_Toc175228699"/>
      <w:r w:rsidRPr="00B04223">
        <w:rPr>
          <w:rFonts w:ascii="Aptos" w:hAnsi="Aptos" w:cstheme="minorHAnsi"/>
          <w:color w:val="auto"/>
          <w:sz w:val="24"/>
          <w:szCs w:val="24"/>
        </w:rPr>
        <w:t xml:space="preserve">A small peer-review group </w:t>
      </w:r>
      <w:r w:rsidR="00920872">
        <w:rPr>
          <w:rFonts w:ascii="Aptos" w:hAnsi="Aptos" w:cstheme="minorHAnsi"/>
          <w:color w:val="auto"/>
          <w:sz w:val="24"/>
          <w:szCs w:val="24"/>
        </w:rPr>
        <w:t xml:space="preserve">may be appointed to provide feedback at key milestones of the research. Further detail on this will be shared and agreed with the successful bidders. </w:t>
      </w:r>
    </w:p>
    <w:p w14:paraId="01677C59" w14:textId="79E4C209" w:rsidR="006E2182" w:rsidRPr="00336FA6" w:rsidRDefault="00D13E57" w:rsidP="0044256E">
      <w:pPr>
        <w:pStyle w:val="Heading2"/>
        <w:rPr>
          <w:rFonts w:asciiTheme="minorHAnsi" w:hAnsiTheme="minorHAnsi" w:cstheme="minorHAnsi"/>
          <w:szCs w:val="28"/>
        </w:rPr>
      </w:pPr>
      <w:r w:rsidRPr="00336FA6">
        <w:rPr>
          <w:rFonts w:asciiTheme="minorHAnsi" w:hAnsiTheme="minorHAnsi" w:cstheme="minorHAnsi"/>
          <w:szCs w:val="28"/>
        </w:rPr>
        <w:t>2.</w:t>
      </w:r>
      <w:r w:rsidR="0058041C" w:rsidRPr="00336FA6">
        <w:rPr>
          <w:rFonts w:asciiTheme="minorHAnsi" w:hAnsiTheme="minorHAnsi" w:cstheme="minorHAnsi"/>
          <w:szCs w:val="28"/>
        </w:rPr>
        <w:t>7</w:t>
      </w:r>
      <w:r w:rsidR="006E2182" w:rsidRPr="00336FA6">
        <w:rPr>
          <w:rFonts w:asciiTheme="minorHAnsi" w:hAnsiTheme="minorHAnsi" w:cstheme="minorHAnsi"/>
          <w:szCs w:val="28"/>
        </w:rPr>
        <w:t xml:space="preserve"> </w:t>
      </w:r>
      <w:bookmarkEnd w:id="27"/>
      <w:bookmarkEnd w:id="28"/>
      <w:bookmarkEnd w:id="29"/>
      <w:r w:rsidR="008D4064" w:rsidRPr="00336FA6">
        <w:rPr>
          <w:rFonts w:asciiTheme="minorHAnsi" w:hAnsiTheme="minorHAnsi" w:cstheme="minorHAnsi"/>
          <w:szCs w:val="28"/>
        </w:rPr>
        <w:t>Research</w:t>
      </w:r>
      <w:r w:rsidR="007C353A" w:rsidRPr="00336FA6">
        <w:rPr>
          <w:rFonts w:asciiTheme="minorHAnsi" w:hAnsiTheme="minorHAnsi" w:cstheme="minorHAnsi"/>
          <w:szCs w:val="28"/>
        </w:rPr>
        <w:t>er/s</w:t>
      </w:r>
      <w:r w:rsidR="008D4064" w:rsidRPr="00336FA6">
        <w:rPr>
          <w:rFonts w:asciiTheme="minorHAnsi" w:hAnsiTheme="minorHAnsi" w:cstheme="minorHAnsi"/>
          <w:szCs w:val="28"/>
        </w:rPr>
        <w:t xml:space="preserve"> </w:t>
      </w:r>
    </w:p>
    <w:p w14:paraId="054B9568" w14:textId="77777777" w:rsidR="007D22CB" w:rsidRPr="00B04223" w:rsidRDefault="007D22CB" w:rsidP="00B04223">
      <w:pPr>
        <w:pStyle w:val="Heading2"/>
        <w:spacing w:before="120"/>
        <w:jc w:val="both"/>
        <w:rPr>
          <w:rFonts w:ascii="Aptos" w:hAnsi="Aptos" w:cstheme="minorHAnsi"/>
          <w:color w:val="auto"/>
          <w:sz w:val="24"/>
          <w:szCs w:val="24"/>
        </w:rPr>
      </w:pPr>
      <w:bookmarkStart w:id="30" w:name="_Toc175228428"/>
      <w:bookmarkStart w:id="31" w:name="_Toc175228469"/>
      <w:bookmarkStart w:id="32" w:name="_Toc175228700"/>
      <w:r w:rsidRPr="00B04223">
        <w:rPr>
          <w:rFonts w:ascii="Aptos" w:hAnsi="Aptos" w:cstheme="minorHAnsi"/>
          <w:color w:val="auto"/>
          <w:sz w:val="24"/>
          <w:szCs w:val="24"/>
        </w:rPr>
        <w:t xml:space="preserve">Applications should clearly identify all persons to be allocated to the project, including any international participant, along with their level of participation. Details in relation to the qualifications and work experience of each person may be provided in the form of a Curriculum Vitae (CV) (no more than two A4 page sides in length) or a concise profile attached to the quotation. </w:t>
      </w:r>
    </w:p>
    <w:p w14:paraId="4F92D34A" w14:textId="460A4D79" w:rsidR="007D22CB" w:rsidRPr="00B04223" w:rsidRDefault="007D22CB" w:rsidP="00B04223">
      <w:pPr>
        <w:pStyle w:val="Heading2"/>
        <w:spacing w:before="120"/>
        <w:jc w:val="both"/>
        <w:rPr>
          <w:rFonts w:ascii="Aptos" w:hAnsi="Aptos" w:cstheme="minorHAnsi"/>
          <w:color w:val="auto"/>
          <w:sz w:val="24"/>
          <w:szCs w:val="24"/>
        </w:rPr>
      </w:pPr>
      <w:r w:rsidRPr="00B04223">
        <w:rPr>
          <w:rFonts w:ascii="Aptos" w:hAnsi="Aptos" w:cstheme="minorHAnsi"/>
          <w:color w:val="auto"/>
          <w:sz w:val="24"/>
          <w:szCs w:val="24"/>
        </w:rPr>
        <w:t xml:space="preserve">Applicants </w:t>
      </w:r>
      <w:r w:rsidRPr="00B04223">
        <w:rPr>
          <w:rFonts w:ascii="Aptos" w:hAnsi="Aptos" w:cstheme="minorHAnsi"/>
          <w:color w:val="auto"/>
          <w:sz w:val="24"/>
          <w:szCs w:val="24"/>
          <w:u w:val="single"/>
        </w:rPr>
        <w:t xml:space="preserve">must </w:t>
      </w:r>
      <w:r w:rsidRPr="00B04223">
        <w:rPr>
          <w:rFonts w:ascii="Aptos" w:hAnsi="Aptos" w:cstheme="minorHAnsi"/>
          <w:color w:val="auto"/>
          <w:sz w:val="24"/>
          <w:szCs w:val="24"/>
        </w:rPr>
        <w:t>nominate a dedicated lead applicant who will act as the main point of contact for the duration of the Contract. Lead applicants must be employed by a Higher Education Institute (HEI) or Research Pe</w:t>
      </w:r>
      <w:r w:rsidR="00406192">
        <w:rPr>
          <w:rFonts w:ascii="Aptos" w:hAnsi="Aptos" w:cstheme="minorHAnsi"/>
          <w:color w:val="auto"/>
          <w:sz w:val="24"/>
          <w:szCs w:val="24"/>
        </w:rPr>
        <w:t>r</w:t>
      </w:r>
      <w:r w:rsidRPr="00B04223">
        <w:rPr>
          <w:rFonts w:ascii="Aptos" w:hAnsi="Aptos" w:cstheme="minorHAnsi"/>
          <w:color w:val="auto"/>
          <w:sz w:val="24"/>
          <w:szCs w:val="24"/>
        </w:rPr>
        <w:t xml:space="preserve">forming Organisation (RPO) based on the island of Ireland for the duration of the contract. </w:t>
      </w:r>
    </w:p>
    <w:p w14:paraId="357AFA41" w14:textId="70A6F1B0" w:rsidR="003365DF" w:rsidRPr="00B04223" w:rsidRDefault="007D22CB" w:rsidP="00B04223">
      <w:pPr>
        <w:pStyle w:val="Heading2"/>
        <w:spacing w:before="120" w:after="160"/>
        <w:jc w:val="both"/>
        <w:rPr>
          <w:rFonts w:ascii="Aptos" w:hAnsi="Aptos" w:cstheme="minorHAnsi"/>
          <w:color w:val="auto"/>
          <w:sz w:val="24"/>
          <w:szCs w:val="24"/>
        </w:rPr>
      </w:pPr>
      <w:r w:rsidRPr="00B04223">
        <w:rPr>
          <w:rFonts w:ascii="Aptos" w:hAnsi="Aptos" w:cstheme="minorHAnsi"/>
          <w:color w:val="auto"/>
          <w:sz w:val="24"/>
          <w:szCs w:val="24"/>
        </w:rPr>
        <w:t>For projects with multiple researchers, the lead applicant’s organisation will be responsible for managing any payments to the project members.</w:t>
      </w:r>
    </w:p>
    <w:p w14:paraId="29999585" w14:textId="682D8602" w:rsidR="006E2182" w:rsidRDefault="00DC6B51" w:rsidP="0058421B">
      <w:pPr>
        <w:pStyle w:val="Heading2"/>
        <w:rPr>
          <w:rFonts w:asciiTheme="minorHAnsi" w:hAnsiTheme="minorHAnsi" w:cstheme="minorHAnsi"/>
          <w:szCs w:val="28"/>
        </w:rPr>
      </w:pPr>
      <w:r w:rsidRPr="00336FA6">
        <w:rPr>
          <w:rFonts w:asciiTheme="minorHAnsi" w:hAnsiTheme="minorHAnsi" w:cstheme="minorHAnsi"/>
          <w:szCs w:val="28"/>
        </w:rPr>
        <w:t>2.</w:t>
      </w:r>
      <w:bookmarkEnd w:id="30"/>
      <w:bookmarkEnd w:id="31"/>
      <w:bookmarkEnd w:id="32"/>
      <w:r w:rsidR="00132D78" w:rsidRPr="00336FA6">
        <w:rPr>
          <w:rFonts w:asciiTheme="minorHAnsi" w:hAnsiTheme="minorHAnsi" w:cstheme="minorHAnsi"/>
          <w:szCs w:val="28"/>
        </w:rPr>
        <w:t>8</w:t>
      </w:r>
      <w:r w:rsidR="00D13E57" w:rsidRPr="00336FA6">
        <w:rPr>
          <w:rFonts w:asciiTheme="minorHAnsi" w:hAnsiTheme="minorHAnsi" w:cstheme="minorHAnsi"/>
          <w:szCs w:val="28"/>
        </w:rPr>
        <w:t xml:space="preserve"> </w:t>
      </w:r>
      <w:r w:rsidRPr="00336FA6">
        <w:rPr>
          <w:rFonts w:asciiTheme="minorHAnsi" w:hAnsiTheme="minorHAnsi" w:cstheme="minorHAnsi"/>
          <w:szCs w:val="28"/>
        </w:rPr>
        <w:t xml:space="preserve">Timeframe </w:t>
      </w:r>
    </w:p>
    <w:p w14:paraId="63697F78" w14:textId="3503E62F" w:rsidR="00900486" w:rsidRPr="00B04223" w:rsidRDefault="00EE2CEC" w:rsidP="00B04223">
      <w:pPr>
        <w:jc w:val="both"/>
        <w:rPr>
          <w:rFonts w:ascii="Aptos" w:hAnsi="Aptos"/>
          <w:sz w:val="24"/>
          <w:szCs w:val="24"/>
        </w:rPr>
      </w:pPr>
      <w:r w:rsidRPr="00B04223">
        <w:rPr>
          <w:rFonts w:ascii="Aptos" w:hAnsi="Aptos"/>
          <w:sz w:val="24"/>
          <w:szCs w:val="24"/>
        </w:rPr>
        <w:t xml:space="preserve">As the </w:t>
      </w:r>
      <w:r w:rsidR="00521F76" w:rsidRPr="00B04223">
        <w:rPr>
          <w:rFonts w:ascii="Aptos" w:hAnsi="Aptos"/>
          <w:sz w:val="24"/>
          <w:szCs w:val="24"/>
        </w:rPr>
        <w:t xml:space="preserve">data gathering </w:t>
      </w:r>
      <w:r w:rsidRPr="00B04223">
        <w:rPr>
          <w:rFonts w:ascii="Aptos" w:hAnsi="Aptos"/>
          <w:sz w:val="24"/>
          <w:szCs w:val="24"/>
        </w:rPr>
        <w:t xml:space="preserve">must </w:t>
      </w:r>
      <w:r w:rsidR="00521F76" w:rsidRPr="00B04223">
        <w:rPr>
          <w:rFonts w:ascii="Aptos" w:hAnsi="Aptos"/>
          <w:sz w:val="24"/>
          <w:szCs w:val="24"/>
        </w:rPr>
        <w:t xml:space="preserve">commence </w:t>
      </w:r>
      <w:r w:rsidR="00521F76" w:rsidRPr="00DC5FF9">
        <w:rPr>
          <w:rFonts w:ascii="Aptos" w:hAnsi="Aptos"/>
          <w:sz w:val="24"/>
          <w:szCs w:val="24"/>
          <w:u w:val="single"/>
        </w:rPr>
        <w:t xml:space="preserve">immediately </w:t>
      </w:r>
      <w:r w:rsidR="00521F76" w:rsidRPr="00B04223">
        <w:rPr>
          <w:rFonts w:ascii="Aptos" w:hAnsi="Aptos"/>
          <w:sz w:val="24"/>
          <w:szCs w:val="24"/>
        </w:rPr>
        <w:t>after the bye-elections in May 2026</w:t>
      </w:r>
      <w:r w:rsidRPr="00B04223">
        <w:rPr>
          <w:rFonts w:ascii="Aptos" w:hAnsi="Aptos"/>
          <w:sz w:val="24"/>
          <w:szCs w:val="24"/>
        </w:rPr>
        <w:t xml:space="preserve">, </w:t>
      </w:r>
      <w:r w:rsidR="00521F76" w:rsidRPr="00B04223">
        <w:rPr>
          <w:rFonts w:ascii="Aptos" w:hAnsi="Aptos"/>
          <w:sz w:val="24"/>
          <w:szCs w:val="24"/>
        </w:rPr>
        <w:t xml:space="preserve">the </w:t>
      </w:r>
      <w:r w:rsidR="00D05407">
        <w:rPr>
          <w:rFonts w:ascii="Aptos" w:hAnsi="Aptos"/>
          <w:sz w:val="24"/>
          <w:szCs w:val="24"/>
        </w:rPr>
        <w:t xml:space="preserve">project design phase </w:t>
      </w:r>
      <w:r w:rsidRPr="00B04223">
        <w:rPr>
          <w:rFonts w:ascii="Aptos" w:hAnsi="Aptos"/>
          <w:sz w:val="24"/>
          <w:szCs w:val="24"/>
        </w:rPr>
        <w:t>should commence in April 2026</w:t>
      </w:r>
      <w:r w:rsidR="00D05407">
        <w:rPr>
          <w:rFonts w:ascii="Aptos" w:hAnsi="Aptos"/>
          <w:sz w:val="24"/>
          <w:szCs w:val="24"/>
        </w:rPr>
        <w:t>. I</w:t>
      </w:r>
      <w:r w:rsidR="00FC3E75" w:rsidRPr="00B04223">
        <w:rPr>
          <w:rFonts w:ascii="Aptos" w:hAnsi="Aptos"/>
          <w:sz w:val="24"/>
          <w:szCs w:val="24"/>
        </w:rPr>
        <w:t xml:space="preserve">t is expected </w:t>
      </w:r>
      <w:r w:rsidRPr="00B04223">
        <w:rPr>
          <w:rFonts w:ascii="Aptos" w:hAnsi="Aptos"/>
          <w:sz w:val="24"/>
          <w:szCs w:val="24"/>
        </w:rPr>
        <w:t xml:space="preserve">that the final </w:t>
      </w:r>
      <w:r w:rsidR="00D05407">
        <w:rPr>
          <w:rFonts w:ascii="Aptos" w:hAnsi="Aptos"/>
          <w:sz w:val="24"/>
          <w:szCs w:val="24"/>
        </w:rPr>
        <w:t xml:space="preserve">research paper and </w:t>
      </w:r>
      <w:r w:rsidR="00920872">
        <w:rPr>
          <w:rFonts w:ascii="Aptos" w:hAnsi="Aptos"/>
          <w:sz w:val="24"/>
          <w:szCs w:val="24"/>
        </w:rPr>
        <w:t xml:space="preserve">any associated </w:t>
      </w:r>
      <w:r w:rsidR="00D05407">
        <w:rPr>
          <w:rFonts w:ascii="Aptos" w:hAnsi="Aptos"/>
          <w:sz w:val="24"/>
          <w:szCs w:val="24"/>
        </w:rPr>
        <w:t xml:space="preserve">data </w:t>
      </w:r>
      <w:r w:rsidR="00D06B5D">
        <w:rPr>
          <w:rFonts w:ascii="Aptos" w:hAnsi="Aptos"/>
          <w:sz w:val="24"/>
          <w:szCs w:val="24"/>
        </w:rPr>
        <w:t xml:space="preserve">files </w:t>
      </w:r>
      <w:r w:rsidRPr="00B04223">
        <w:rPr>
          <w:rFonts w:ascii="Aptos" w:hAnsi="Aptos"/>
          <w:sz w:val="24"/>
          <w:szCs w:val="24"/>
        </w:rPr>
        <w:t xml:space="preserve">will be delivered within </w:t>
      </w:r>
      <w:r w:rsidR="00920872">
        <w:rPr>
          <w:rFonts w:ascii="Aptos" w:hAnsi="Aptos"/>
          <w:sz w:val="24"/>
          <w:szCs w:val="24"/>
        </w:rPr>
        <w:t>nine</w:t>
      </w:r>
      <w:r w:rsidRPr="00B04223">
        <w:rPr>
          <w:rFonts w:ascii="Aptos" w:hAnsi="Aptos"/>
          <w:sz w:val="24"/>
          <w:szCs w:val="24"/>
        </w:rPr>
        <w:t xml:space="preserve"> months of commencement. </w:t>
      </w:r>
      <w:r w:rsidR="00900486" w:rsidRPr="00B04223">
        <w:rPr>
          <w:rFonts w:ascii="Aptos" w:hAnsi="Aptos"/>
          <w:sz w:val="24"/>
          <w:szCs w:val="24"/>
        </w:rPr>
        <w:t xml:space="preserve">An Coimisiún reserves the right to extend the term of the contract by up to six months. </w:t>
      </w:r>
    </w:p>
    <w:p w14:paraId="726847A4" w14:textId="4CF833A5" w:rsidR="004A56B2" w:rsidRPr="00EE2CEC" w:rsidRDefault="0058421B" w:rsidP="00EE2CEC">
      <w:pPr>
        <w:pStyle w:val="Heading2"/>
        <w:rPr>
          <w:rFonts w:asciiTheme="minorHAnsi" w:hAnsiTheme="minorHAnsi" w:cstheme="minorHAnsi"/>
          <w:szCs w:val="28"/>
        </w:rPr>
      </w:pPr>
      <w:bookmarkStart w:id="33" w:name="_Hlk208319026"/>
      <w:r w:rsidRPr="00FD2018">
        <w:rPr>
          <w:rFonts w:asciiTheme="minorHAnsi" w:hAnsiTheme="minorHAnsi" w:cstheme="minorHAnsi"/>
          <w:szCs w:val="28"/>
        </w:rPr>
        <w:t>2.</w:t>
      </w:r>
      <w:r w:rsidR="00132D78" w:rsidRPr="00FD2018">
        <w:rPr>
          <w:rFonts w:asciiTheme="minorHAnsi" w:hAnsiTheme="minorHAnsi" w:cstheme="minorHAnsi"/>
          <w:szCs w:val="28"/>
        </w:rPr>
        <w:t>9</w:t>
      </w:r>
      <w:r w:rsidRPr="00FD2018">
        <w:rPr>
          <w:rFonts w:asciiTheme="minorHAnsi" w:hAnsiTheme="minorHAnsi" w:cstheme="minorHAnsi"/>
          <w:szCs w:val="28"/>
        </w:rPr>
        <w:t xml:space="preserve"> Budget</w:t>
      </w:r>
      <w:r w:rsidR="00810C21">
        <w:rPr>
          <w:rFonts w:asciiTheme="minorHAnsi" w:hAnsiTheme="minorHAnsi" w:cstheme="minorHAnsi"/>
          <w:szCs w:val="28"/>
        </w:rPr>
        <w:t xml:space="preserve"> and cost criterion</w:t>
      </w:r>
      <w:bookmarkEnd w:id="33"/>
    </w:p>
    <w:p w14:paraId="623D3A39" w14:textId="77777777" w:rsidR="00C2732C" w:rsidRPr="003E26B8" w:rsidRDefault="00C2732C" w:rsidP="003E26B8">
      <w:pPr>
        <w:jc w:val="both"/>
        <w:rPr>
          <w:rFonts w:ascii="Aptos" w:hAnsi="Aptos" w:cstheme="minorHAnsi"/>
          <w:sz w:val="24"/>
          <w:szCs w:val="24"/>
        </w:rPr>
      </w:pPr>
      <w:r w:rsidRPr="003E26B8">
        <w:rPr>
          <w:rFonts w:ascii="Aptos" w:hAnsi="Aptos" w:cstheme="minorHAnsi"/>
          <w:sz w:val="24"/>
          <w:szCs w:val="24"/>
        </w:rPr>
        <w:t>The total value for this project is €49,950, excluding VAT. The amount awarded is all-inclusive and no additional payment is available for expenses or other disbursements.</w:t>
      </w:r>
    </w:p>
    <w:p w14:paraId="61EF7545" w14:textId="77777777" w:rsidR="00C2732C" w:rsidRPr="003E26B8" w:rsidRDefault="00C2732C" w:rsidP="003E26B8">
      <w:pPr>
        <w:jc w:val="both"/>
        <w:rPr>
          <w:rFonts w:ascii="Aptos" w:hAnsi="Aptos" w:cstheme="minorHAnsi"/>
          <w:sz w:val="24"/>
          <w:szCs w:val="24"/>
        </w:rPr>
      </w:pPr>
      <w:r w:rsidRPr="003E26B8">
        <w:rPr>
          <w:rFonts w:ascii="Aptos" w:hAnsi="Aptos" w:cstheme="minorHAnsi"/>
          <w:sz w:val="24"/>
          <w:szCs w:val="24"/>
        </w:rPr>
        <w:t>All personnel associated with this project must be employed by their respective institution for the entire duration of the Contract. If these personnel are employed by a HEI or an RPO, this employment can be either on a full or time-time basis and extends to Ph.D., Postdoctoral and Early Career Researchers (ERC).</w:t>
      </w:r>
      <w:r w:rsidRPr="003E26B8">
        <w:rPr>
          <w:rFonts w:ascii="Aptos" w:hAnsi="Aptos" w:cstheme="minorHAnsi"/>
          <w:sz w:val="24"/>
          <w:szCs w:val="24"/>
          <w:vertAlign w:val="superscript"/>
        </w:rPr>
        <w:footnoteReference w:id="1"/>
      </w:r>
      <w:r w:rsidRPr="003E26B8">
        <w:rPr>
          <w:rFonts w:ascii="Aptos" w:hAnsi="Aptos" w:cstheme="minorHAnsi"/>
          <w:sz w:val="24"/>
          <w:szCs w:val="24"/>
        </w:rPr>
        <w:t xml:space="preserve">  </w:t>
      </w:r>
    </w:p>
    <w:p w14:paraId="3A72CCBB" w14:textId="77777777" w:rsidR="00C2732C" w:rsidRPr="003E26B8" w:rsidRDefault="00C2732C" w:rsidP="003E26B8">
      <w:pPr>
        <w:jc w:val="both"/>
        <w:rPr>
          <w:rFonts w:ascii="Aptos" w:hAnsi="Aptos" w:cstheme="minorHAnsi"/>
          <w:sz w:val="24"/>
          <w:szCs w:val="24"/>
        </w:rPr>
      </w:pPr>
      <w:r w:rsidRPr="003E26B8">
        <w:rPr>
          <w:rFonts w:ascii="Aptos" w:hAnsi="Aptos" w:cstheme="minorHAnsi"/>
          <w:sz w:val="24"/>
          <w:szCs w:val="24"/>
        </w:rPr>
        <w:lastRenderedPageBreak/>
        <w:t xml:space="preserve">Applicants are required to complete the Cost Criterion in the Quotation Response Document (QRD) and should note the following: </w:t>
      </w:r>
    </w:p>
    <w:p w14:paraId="6124F4A7" w14:textId="77777777"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Payments will be made to the lead applicant’s organisation (see 2.7 above) who is responsible for the project’s overall delivery. For projects with multiple researchers, the lead applicant’s organisation will be responsible for subsequent payments in accordance with the deliverables set out.</w:t>
      </w:r>
    </w:p>
    <w:p w14:paraId="61CA98E3" w14:textId="76A5AEBA"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 xml:space="preserve">For projects that propose </w:t>
      </w:r>
      <w:r w:rsidR="00F11904" w:rsidRPr="003E26B8">
        <w:rPr>
          <w:rFonts w:ascii="Aptos" w:hAnsi="Aptos" w:cstheme="minorHAnsi"/>
          <w:sz w:val="24"/>
          <w:szCs w:val="24"/>
        </w:rPr>
        <w:t xml:space="preserve">to use </w:t>
      </w:r>
      <w:r w:rsidRPr="003E26B8">
        <w:rPr>
          <w:rFonts w:ascii="Aptos" w:hAnsi="Aptos" w:cstheme="minorHAnsi"/>
          <w:sz w:val="24"/>
          <w:szCs w:val="24"/>
        </w:rPr>
        <w:t>research assistants, Ph.D. students or Postdoctoral researchers please use IUA salary scales when estimating the associated costs.</w:t>
      </w:r>
      <w:r w:rsidRPr="003E26B8">
        <w:rPr>
          <w:rFonts w:ascii="Aptos" w:hAnsi="Aptos" w:cstheme="minorHAnsi"/>
          <w:sz w:val="24"/>
          <w:szCs w:val="24"/>
          <w:vertAlign w:val="superscript"/>
        </w:rPr>
        <w:footnoteReference w:id="2"/>
      </w:r>
    </w:p>
    <w:p w14:paraId="34581DB9" w14:textId="77777777"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 xml:space="preserve">The maximum university overhead that can be charged for this body of work is </w:t>
      </w:r>
      <w:r w:rsidRPr="003E26B8">
        <w:rPr>
          <w:rFonts w:ascii="Aptos" w:hAnsi="Aptos" w:cstheme="minorHAnsi"/>
          <w:b/>
          <w:bCs/>
          <w:sz w:val="24"/>
          <w:szCs w:val="24"/>
        </w:rPr>
        <w:t>10%</w:t>
      </w:r>
      <w:r w:rsidRPr="003E26B8">
        <w:rPr>
          <w:rFonts w:ascii="Aptos" w:hAnsi="Aptos" w:cstheme="minorHAnsi"/>
          <w:sz w:val="24"/>
          <w:szCs w:val="24"/>
        </w:rPr>
        <w:t xml:space="preserve"> of the total value of the contract.</w:t>
      </w:r>
    </w:p>
    <w:p w14:paraId="46E2994B" w14:textId="7AA7151E"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 xml:space="preserve">Travel and subsistence must be inclusive of the overall budget. </w:t>
      </w:r>
    </w:p>
    <w:p w14:paraId="7E1F9F32" w14:textId="1B79FDC5" w:rsidR="00C2732C" w:rsidRPr="003E26B8" w:rsidRDefault="00F11904" w:rsidP="003E26B8">
      <w:pPr>
        <w:jc w:val="both"/>
        <w:rPr>
          <w:rFonts w:ascii="Aptos" w:hAnsi="Aptos" w:cstheme="minorHAnsi"/>
          <w:sz w:val="24"/>
          <w:szCs w:val="24"/>
        </w:rPr>
      </w:pPr>
      <w:r w:rsidRPr="003E26B8">
        <w:rPr>
          <w:rFonts w:ascii="Aptos" w:hAnsi="Aptos" w:cstheme="minorHAnsi"/>
          <w:sz w:val="24"/>
          <w:szCs w:val="24"/>
        </w:rPr>
        <w:t>T</w:t>
      </w:r>
      <w:r w:rsidR="00C2732C" w:rsidRPr="003E26B8">
        <w:rPr>
          <w:rFonts w:ascii="Aptos" w:hAnsi="Aptos" w:cstheme="minorHAnsi"/>
          <w:sz w:val="24"/>
          <w:szCs w:val="24"/>
        </w:rPr>
        <w:t>ravel and subsistence</w:t>
      </w:r>
      <w:r w:rsidRPr="003E26B8">
        <w:rPr>
          <w:rFonts w:ascii="Aptos" w:hAnsi="Aptos" w:cstheme="minorHAnsi"/>
          <w:sz w:val="24"/>
          <w:szCs w:val="24"/>
        </w:rPr>
        <w:t xml:space="preserve"> </w:t>
      </w:r>
      <w:r w:rsidR="00C2732C" w:rsidRPr="003E26B8">
        <w:rPr>
          <w:rFonts w:ascii="Aptos" w:hAnsi="Aptos" w:cstheme="minorHAnsi"/>
          <w:sz w:val="24"/>
          <w:szCs w:val="24"/>
        </w:rPr>
        <w:t xml:space="preserve">fees must by calculated in accordance with: </w:t>
      </w:r>
    </w:p>
    <w:p w14:paraId="1E2B2FE9" w14:textId="77777777" w:rsidR="00C2732C" w:rsidRPr="003E26B8" w:rsidRDefault="00C2732C" w:rsidP="00C2732C">
      <w:pPr>
        <w:numPr>
          <w:ilvl w:val="0"/>
          <w:numId w:val="31"/>
        </w:numPr>
        <w:rPr>
          <w:rFonts w:ascii="Aptos" w:hAnsi="Aptos" w:cstheme="minorHAnsi"/>
          <w:sz w:val="24"/>
          <w:szCs w:val="24"/>
          <w:u w:val="single"/>
        </w:rPr>
      </w:pPr>
      <w:r w:rsidRPr="003E26B8">
        <w:rPr>
          <w:rFonts w:ascii="Aptos" w:hAnsi="Aptos" w:cstheme="minorHAnsi"/>
          <w:sz w:val="24"/>
          <w:szCs w:val="24"/>
        </w:rPr>
        <w:t xml:space="preserve">Department of Public Expenditure and Reform: </w:t>
      </w:r>
      <w:r w:rsidRPr="003E26B8">
        <w:rPr>
          <w:rFonts w:ascii="Aptos" w:hAnsi="Aptos" w:cstheme="minorHAnsi"/>
          <w:b/>
          <w:sz w:val="24"/>
          <w:szCs w:val="24"/>
        </w:rPr>
        <w:t>Circular 17/2022: Domestic Subsistence Allowances</w:t>
      </w:r>
      <w:r w:rsidRPr="003E26B8">
        <w:rPr>
          <w:rFonts w:ascii="Aptos" w:hAnsi="Aptos" w:cstheme="minorHAnsi"/>
          <w:sz w:val="24"/>
          <w:szCs w:val="24"/>
        </w:rPr>
        <w:t xml:space="preserve">. </w:t>
      </w:r>
      <w:hyperlink r:id="rId14" w:history="1">
        <w:r w:rsidRPr="003E26B8">
          <w:rPr>
            <w:rStyle w:val="Hyperlink"/>
            <w:rFonts w:ascii="Aptos" w:hAnsi="Aptos" w:cstheme="minorHAnsi"/>
            <w:sz w:val="24"/>
            <w:szCs w:val="24"/>
          </w:rPr>
          <w:t>https://www.revenue.ie/en/employing-people/documents/dper-circular-17-2022-domestic-subsistence-allowances.pdf</w:t>
        </w:r>
      </w:hyperlink>
      <w:r w:rsidRPr="003E26B8">
        <w:rPr>
          <w:rFonts w:ascii="Aptos" w:hAnsi="Aptos" w:cstheme="minorHAnsi"/>
          <w:sz w:val="24"/>
          <w:szCs w:val="24"/>
          <w:u w:val="single"/>
        </w:rPr>
        <w:t xml:space="preserve"> </w:t>
      </w:r>
    </w:p>
    <w:p w14:paraId="79D9C31A" w14:textId="77777777" w:rsidR="00C2732C" w:rsidRPr="003E26B8" w:rsidRDefault="00C2732C" w:rsidP="00C2732C">
      <w:pPr>
        <w:numPr>
          <w:ilvl w:val="0"/>
          <w:numId w:val="31"/>
        </w:numPr>
        <w:rPr>
          <w:rFonts w:ascii="Aptos" w:hAnsi="Aptos" w:cstheme="minorHAnsi"/>
          <w:sz w:val="24"/>
          <w:szCs w:val="24"/>
        </w:rPr>
      </w:pPr>
      <w:r w:rsidRPr="003E26B8">
        <w:rPr>
          <w:rFonts w:ascii="Aptos" w:hAnsi="Aptos" w:cstheme="minorHAnsi"/>
          <w:sz w:val="24"/>
          <w:szCs w:val="24"/>
        </w:rPr>
        <w:t xml:space="preserve">Department of Public Expenditure and Reform: </w:t>
      </w:r>
      <w:r w:rsidRPr="003E26B8">
        <w:rPr>
          <w:rFonts w:ascii="Aptos" w:hAnsi="Aptos" w:cstheme="minorHAnsi"/>
          <w:b/>
          <w:sz w:val="24"/>
          <w:szCs w:val="24"/>
        </w:rPr>
        <w:t>Circular 07/2017: Subsistence Allowances Abroad</w:t>
      </w:r>
      <w:r w:rsidRPr="003E26B8">
        <w:rPr>
          <w:rFonts w:ascii="Aptos" w:hAnsi="Aptos" w:cstheme="minorHAnsi"/>
          <w:sz w:val="24"/>
          <w:szCs w:val="24"/>
        </w:rPr>
        <w:t xml:space="preserve">. </w:t>
      </w:r>
      <w:hyperlink r:id="rId15" w:history="1">
        <w:r w:rsidRPr="003E26B8">
          <w:rPr>
            <w:rStyle w:val="Hyperlink"/>
            <w:rFonts w:ascii="Aptos" w:hAnsi="Aptos" w:cstheme="minorHAnsi"/>
            <w:sz w:val="24"/>
            <w:szCs w:val="24"/>
          </w:rPr>
          <w:t>http://circulars.gov.ie/pdf/circular/per/2017/07.pdf</w:t>
        </w:r>
      </w:hyperlink>
    </w:p>
    <w:p w14:paraId="321EA4E6" w14:textId="77777777" w:rsidR="00C2732C" w:rsidRPr="003E26B8" w:rsidRDefault="00C2732C" w:rsidP="00C2732C">
      <w:pPr>
        <w:numPr>
          <w:ilvl w:val="0"/>
          <w:numId w:val="31"/>
        </w:numPr>
        <w:rPr>
          <w:rFonts w:ascii="Aptos" w:hAnsi="Aptos" w:cstheme="minorHAnsi"/>
          <w:sz w:val="24"/>
          <w:szCs w:val="24"/>
        </w:rPr>
      </w:pPr>
      <w:r w:rsidRPr="003E26B8">
        <w:rPr>
          <w:rFonts w:ascii="Aptos" w:hAnsi="Aptos" w:cstheme="minorHAnsi"/>
          <w:sz w:val="24"/>
          <w:szCs w:val="24"/>
        </w:rPr>
        <w:t xml:space="preserve">Department of Public Expenditure and Reform: </w:t>
      </w:r>
      <w:r w:rsidRPr="003E26B8">
        <w:rPr>
          <w:rFonts w:ascii="Aptos" w:hAnsi="Aptos" w:cstheme="minorHAnsi"/>
          <w:b/>
          <w:sz w:val="24"/>
          <w:szCs w:val="24"/>
        </w:rPr>
        <w:t xml:space="preserve">Circular 16/2022: Motor Travel Rates.   </w:t>
      </w:r>
      <w:hyperlink r:id="rId16" w:history="1">
        <w:r w:rsidRPr="003E26B8">
          <w:rPr>
            <w:rStyle w:val="Hyperlink"/>
            <w:rFonts w:ascii="Aptos" w:hAnsi="Aptos" w:cstheme="minorHAnsi"/>
            <w:sz w:val="24"/>
            <w:szCs w:val="24"/>
          </w:rPr>
          <w:t>https://www.revenue.ie/en/employing-people/documents/dper-circular-16-2022-motor-travel-rates.pdf</w:t>
        </w:r>
      </w:hyperlink>
      <w:r w:rsidRPr="003E26B8">
        <w:rPr>
          <w:rFonts w:ascii="Aptos" w:hAnsi="Aptos" w:cstheme="minorHAnsi"/>
          <w:sz w:val="24"/>
          <w:szCs w:val="24"/>
        </w:rPr>
        <w:t xml:space="preserve"> </w:t>
      </w:r>
    </w:p>
    <w:p w14:paraId="274B850D" w14:textId="77777777" w:rsidR="00F11904" w:rsidRPr="003E26B8" w:rsidRDefault="00C2732C" w:rsidP="003E26B8">
      <w:pPr>
        <w:jc w:val="both"/>
        <w:rPr>
          <w:rFonts w:ascii="Aptos" w:hAnsi="Aptos" w:cstheme="minorHAnsi"/>
          <w:sz w:val="24"/>
          <w:szCs w:val="24"/>
        </w:rPr>
      </w:pPr>
      <w:r w:rsidRPr="003E26B8">
        <w:rPr>
          <w:rFonts w:ascii="Aptos" w:hAnsi="Aptos" w:cstheme="minorHAnsi"/>
          <w:sz w:val="24"/>
          <w:szCs w:val="24"/>
        </w:rPr>
        <w:t xml:space="preserve">If applicable, applicants may include additional line items in the Cost Criterion once these costs are clearly justified in the application. </w:t>
      </w:r>
    </w:p>
    <w:p w14:paraId="51EBD99C" w14:textId="173C1ACB" w:rsidR="00C2732C" w:rsidRPr="003E26B8" w:rsidRDefault="00C2732C" w:rsidP="00C2732C">
      <w:pPr>
        <w:rPr>
          <w:rFonts w:ascii="Aptos" w:hAnsi="Aptos" w:cstheme="minorHAnsi"/>
          <w:sz w:val="24"/>
          <w:szCs w:val="24"/>
        </w:rPr>
      </w:pPr>
      <w:r w:rsidRPr="003E26B8">
        <w:rPr>
          <w:rFonts w:ascii="Aptos" w:hAnsi="Aptos" w:cstheme="minorHAnsi"/>
          <w:sz w:val="24"/>
          <w:szCs w:val="24"/>
        </w:rPr>
        <w:t xml:space="preserve">All prices quoted must show the VAT exclusive amounts, the VAT amounts, and the overall totals. Prices must be expressed in Euro and will remain open for acceptance by An Coimisiún for a period of 6 months after </w:t>
      </w:r>
      <w:proofErr w:type="spellStart"/>
      <w:r w:rsidRPr="003E26B8">
        <w:rPr>
          <w:rFonts w:ascii="Aptos" w:hAnsi="Aptos" w:cstheme="minorHAnsi"/>
          <w:sz w:val="24"/>
          <w:szCs w:val="24"/>
        </w:rPr>
        <w:t>RfQ</w:t>
      </w:r>
      <w:proofErr w:type="spellEnd"/>
      <w:r w:rsidRPr="003E26B8">
        <w:rPr>
          <w:rFonts w:ascii="Aptos" w:hAnsi="Aptos" w:cstheme="minorHAnsi"/>
          <w:sz w:val="24"/>
          <w:szCs w:val="24"/>
        </w:rPr>
        <w:t xml:space="preserve"> closing date. </w:t>
      </w:r>
    </w:p>
    <w:p w14:paraId="129A4C81" w14:textId="3B3ACEED" w:rsidR="004715D6" w:rsidRPr="00FD2018" w:rsidRDefault="00C2732C">
      <w:pPr>
        <w:rPr>
          <w:rFonts w:cstheme="minorHAnsi"/>
          <w:sz w:val="24"/>
          <w:szCs w:val="24"/>
        </w:rPr>
      </w:pPr>
      <w:r w:rsidRPr="003E26B8">
        <w:rPr>
          <w:rFonts w:ascii="Aptos" w:hAnsi="Aptos" w:cstheme="minorHAnsi"/>
          <w:sz w:val="24"/>
          <w:szCs w:val="24"/>
        </w:rPr>
        <w:t xml:space="preserve">As outlined in An Coimisiún’s </w:t>
      </w:r>
      <w:hyperlink r:id="rId17" w:history="1">
        <w:r w:rsidRPr="003E26B8">
          <w:rPr>
            <w:rStyle w:val="Hyperlink"/>
            <w:rFonts w:ascii="Aptos" w:hAnsi="Aptos" w:cstheme="minorHAnsi"/>
            <w:sz w:val="24"/>
            <w:szCs w:val="24"/>
          </w:rPr>
          <w:t>Research Programme 2024-2026</w:t>
        </w:r>
      </w:hyperlink>
      <w:r w:rsidRPr="003E26B8">
        <w:rPr>
          <w:rFonts w:ascii="Aptos" w:hAnsi="Aptos" w:cstheme="minorHAnsi"/>
          <w:sz w:val="24"/>
          <w:szCs w:val="24"/>
          <w:u w:val="single"/>
        </w:rPr>
        <w:t xml:space="preserve"> </w:t>
      </w:r>
      <w:r w:rsidRPr="003E26B8">
        <w:rPr>
          <w:rFonts w:ascii="Aptos" w:hAnsi="Aptos" w:cstheme="minorHAnsi"/>
          <w:sz w:val="24"/>
          <w:szCs w:val="24"/>
        </w:rPr>
        <w:t xml:space="preserve">the delivery </w:t>
      </w:r>
      <w:r w:rsidR="00F11904" w:rsidRPr="003E26B8">
        <w:rPr>
          <w:rFonts w:ascii="Aptos" w:hAnsi="Aptos" w:cstheme="minorHAnsi"/>
          <w:sz w:val="24"/>
          <w:szCs w:val="24"/>
        </w:rPr>
        <w:t xml:space="preserve">of research is </w:t>
      </w:r>
      <w:r w:rsidRPr="003E26B8">
        <w:rPr>
          <w:rFonts w:ascii="Aptos" w:hAnsi="Aptos" w:cstheme="minorHAnsi"/>
          <w:sz w:val="24"/>
          <w:szCs w:val="24"/>
        </w:rPr>
        <w:t xml:space="preserve">be governed by the core public service principles of transparency, accountability and value for money. Applicants are advised to keep this in mind when completing the Cost Criterion. </w:t>
      </w:r>
      <w:r w:rsidR="004715D6" w:rsidRPr="00FD2018">
        <w:rPr>
          <w:rFonts w:cstheme="minorHAnsi"/>
          <w:sz w:val="24"/>
          <w:szCs w:val="24"/>
        </w:rPr>
        <w:br w:type="page"/>
      </w:r>
    </w:p>
    <w:p w14:paraId="4475BD84" w14:textId="77777777" w:rsidR="004715D6" w:rsidRDefault="004715D6" w:rsidP="00E2068E">
      <w:pPr>
        <w:pStyle w:val="Heading1"/>
      </w:pPr>
      <w:r w:rsidRPr="00DF4E52">
        <w:lastRenderedPageBreak/>
        <w:t xml:space="preserve">3. </w:t>
      </w:r>
      <w:bookmarkStart w:id="34" w:name="_Toc175228429"/>
      <w:bookmarkStart w:id="35" w:name="_Toc175228470"/>
      <w:bookmarkStart w:id="36" w:name="_Toc175228701"/>
      <w:r w:rsidRPr="00DF4E52">
        <w:t>Evaluation Criteria</w:t>
      </w:r>
      <w:bookmarkEnd w:id="34"/>
      <w:bookmarkEnd w:id="35"/>
      <w:bookmarkEnd w:id="36"/>
    </w:p>
    <w:p w14:paraId="148DB083" w14:textId="77777777" w:rsidR="00D84FCF" w:rsidRPr="00301647" w:rsidRDefault="00D84FCF" w:rsidP="00D84FCF">
      <w:pPr>
        <w:pStyle w:val="Heading2"/>
        <w:rPr>
          <w:rFonts w:asciiTheme="minorHAnsi" w:hAnsiTheme="minorHAnsi" w:cstheme="minorHAnsi"/>
        </w:rPr>
      </w:pPr>
      <w:r w:rsidRPr="00301647">
        <w:rPr>
          <w:rFonts w:asciiTheme="minorHAnsi" w:hAnsiTheme="minorHAnsi" w:cstheme="minorHAnsi"/>
        </w:rPr>
        <w:t xml:space="preserve">3.1. Suitability (pass/fail criteria) </w:t>
      </w:r>
    </w:p>
    <w:p w14:paraId="1AB9545B" w14:textId="49F65FF3" w:rsidR="00D84FCF" w:rsidRPr="003E26B8" w:rsidRDefault="00D84FCF" w:rsidP="00960BE9">
      <w:pPr>
        <w:pStyle w:val="BodyText"/>
        <w:spacing w:line="276" w:lineRule="auto"/>
        <w:ind w:left="0" w:right="133"/>
        <w:jc w:val="both"/>
        <w:rPr>
          <w:rFonts w:ascii="Aptos" w:hAnsi="Aptos" w:cstheme="minorHAnsi"/>
          <w:sz w:val="24"/>
          <w:szCs w:val="24"/>
        </w:rPr>
      </w:pPr>
      <w:r w:rsidRPr="003E26B8">
        <w:rPr>
          <w:rFonts w:ascii="Aptos" w:hAnsi="Aptos" w:cstheme="minorHAnsi"/>
          <w:sz w:val="24"/>
          <w:szCs w:val="24"/>
        </w:rPr>
        <w:t>An Coimisiún will only consider quotations from competent, financially sound and compliant</w:t>
      </w:r>
      <w:r w:rsidRPr="003E26B8">
        <w:rPr>
          <w:rFonts w:ascii="Aptos" w:hAnsi="Aptos" w:cstheme="minorHAnsi"/>
          <w:spacing w:val="-1"/>
          <w:sz w:val="24"/>
          <w:szCs w:val="24"/>
        </w:rPr>
        <w:t xml:space="preserve"> </w:t>
      </w:r>
      <w:r w:rsidRPr="003E26B8">
        <w:rPr>
          <w:rFonts w:ascii="Aptos" w:hAnsi="Aptos" w:cstheme="minorHAnsi"/>
          <w:sz w:val="24"/>
          <w:szCs w:val="24"/>
        </w:rPr>
        <w:t xml:space="preserve">tenderers. To this end, tenderers are required to </w:t>
      </w:r>
      <w:r w:rsidR="00EC4615" w:rsidRPr="003E26B8">
        <w:rPr>
          <w:rFonts w:ascii="Aptos" w:hAnsi="Aptos" w:cstheme="minorHAnsi"/>
          <w:sz w:val="24"/>
          <w:szCs w:val="24"/>
        </w:rPr>
        <w:t xml:space="preserve">read and </w:t>
      </w:r>
      <w:r w:rsidRPr="003E26B8">
        <w:rPr>
          <w:rFonts w:ascii="Aptos" w:hAnsi="Aptos" w:cstheme="minorHAnsi"/>
          <w:sz w:val="24"/>
          <w:szCs w:val="24"/>
        </w:rPr>
        <w:t xml:space="preserve">confirm by way of self-declaration all relevant and required information contained within </w:t>
      </w:r>
      <w:r w:rsidRPr="003E26B8">
        <w:rPr>
          <w:rFonts w:ascii="Aptos" w:hAnsi="Aptos" w:cstheme="minorHAnsi"/>
          <w:sz w:val="24"/>
          <w:szCs w:val="24"/>
          <w:u w:val="single"/>
        </w:rPr>
        <w:t>Part 1 of the Quotation Response Document</w:t>
      </w:r>
      <w:r w:rsidRPr="003E26B8">
        <w:rPr>
          <w:rFonts w:ascii="Aptos" w:hAnsi="Aptos" w:cstheme="minorHAnsi"/>
          <w:sz w:val="24"/>
          <w:szCs w:val="24"/>
        </w:rPr>
        <w:t>, including</w:t>
      </w:r>
    </w:p>
    <w:p w14:paraId="52E5D477" w14:textId="77777777"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 xml:space="preserve">General information, </w:t>
      </w:r>
    </w:p>
    <w:p w14:paraId="5614B5EA" w14:textId="77777777"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Tax compliance,</w:t>
      </w:r>
    </w:p>
    <w:p w14:paraId="7393C64B" w14:textId="77777777"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Financials and insurance, and</w:t>
      </w:r>
    </w:p>
    <w:p w14:paraId="072B27DB" w14:textId="6055F0E3"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Declaration of Bona Fides</w:t>
      </w:r>
      <w:r w:rsidR="001727D6" w:rsidRPr="003E26B8">
        <w:rPr>
          <w:rFonts w:ascii="Aptos" w:hAnsi="Aptos" w:cstheme="minorHAnsi"/>
          <w:sz w:val="24"/>
          <w:szCs w:val="24"/>
        </w:rPr>
        <w:t>.</w:t>
      </w:r>
    </w:p>
    <w:p w14:paraId="1DA4B2BC" w14:textId="77777777" w:rsidR="00D84FCF" w:rsidRPr="003E26B8" w:rsidRDefault="00D84FCF" w:rsidP="00D84FCF">
      <w:pPr>
        <w:pStyle w:val="BodyText"/>
        <w:ind w:left="820" w:right="133"/>
        <w:jc w:val="both"/>
        <w:rPr>
          <w:rFonts w:ascii="Aptos" w:hAnsi="Aptos" w:cstheme="minorHAnsi"/>
        </w:rPr>
      </w:pPr>
    </w:p>
    <w:p w14:paraId="52699649" w14:textId="77777777" w:rsidR="00D84FCF" w:rsidRPr="00301647" w:rsidRDefault="00D84FCF" w:rsidP="00D84FCF">
      <w:pPr>
        <w:pStyle w:val="Heading2"/>
        <w:rPr>
          <w:rFonts w:asciiTheme="minorHAnsi" w:hAnsiTheme="minorHAnsi" w:cstheme="minorHAnsi"/>
        </w:rPr>
      </w:pPr>
      <w:r w:rsidRPr="00301647">
        <w:rPr>
          <w:rFonts w:asciiTheme="minorHAnsi" w:hAnsiTheme="minorHAnsi" w:cstheme="minorHAnsi"/>
        </w:rPr>
        <w:t>3.2. Award Criteria</w:t>
      </w:r>
    </w:p>
    <w:p w14:paraId="37B74D01" w14:textId="77777777" w:rsidR="00D84FCF" w:rsidRPr="003E26B8" w:rsidRDefault="00D84FCF" w:rsidP="00D84FCF">
      <w:pPr>
        <w:jc w:val="both"/>
        <w:rPr>
          <w:rFonts w:ascii="Aptos" w:hAnsi="Aptos"/>
          <w:sz w:val="24"/>
          <w:szCs w:val="24"/>
        </w:rPr>
      </w:pPr>
      <w:r w:rsidRPr="003E26B8">
        <w:rPr>
          <w:rFonts w:ascii="Aptos" w:hAnsi="Aptos"/>
          <w:sz w:val="24"/>
          <w:szCs w:val="24"/>
        </w:rPr>
        <w:t>The Contract will be awarded based on a quality and cost evaluation as assessed by An Coimisiún,</w:t>
      </w:r>
      <w:r w:rsidRPr="003E26B8">
        <w:rPr>
          <w:rFonts w:ascii="Aptos" w:hAnsi="Aptos"/>
          <w:spacing w:val="-2"/>
          <w:sz w:val="24"/>
          <w:szCs w:val="24"/>
        </w:rPr>
        <w:t xml:space="preserve"> </w:t>
      </w:r>
      <w:r w:rsidRPr="003E26B8">
        <w:rPr>
          <w:rFonts w:ascii="Aptos" w:hAnsi="Aptos"/>
          <w:sz w:val="24"/>
          <w:szCs w:val="24"/>
        </w:rPr>
        <w:t>who</w:t>
      </w:r>
      <w:r w:rsidRPr="003E26B8">
        <w:rPr>
          <w:rFonts w:ascii="Aptos" w:hAnsi="Aptos"/>
          <w:spacing w:val="-1"/>
          <w:sz w:val="24"/>
          <w:szCs w:val="24"/>
        </w:rPr>
        <w:t xml:space="preserve"> </w:t>
      </w:r>
      <w:r w:rsidRPr="003E26B8">
        <w:rPr>
          <w:rFonts w:ascii="Aptos" w:hAnsi="Aptos"/>
          <w:sz w:val="24"/>
          <w:szCs w:val="24"/>
        </w:rPr>
        <w:t>is</w:t>
      </w:r>
      <w:r w:rsidRPr="003E26B8">
        <w:rPr>
          <w:rFonts w:ascii="Aptos" w:hAnsi="Aptos"/>
          <w:spacing w:val="-2"/>
          <w:sz w:val="24"/>
          <w:szCs w:val="24"/>
        </w:rPr>
        <w:t xml:space="preserve"> </w:t>
      </w:r>
      <w:r w:rsidRPr="003E26B8">
        <w:rPr>
          <w:rFonts w:ascii="Aptos" w:hAnsi="Aptos"/>
          <w:sz w:val="24"/>
          <w:szCs w:val="24"/>
        </w:rPr>
        <w:t>not</w:t>
      </w:r>
      <w:r w:rsidRPr="003E26B8">
        <w:rPr>
          <w:rFonts w:ascii="Aptos" w:hAnsi="Aptos"/>
          <w:spacing w:val="-4"/>
          <w:sz w:val="24"/>
          <w:szCs w:val="24"/>
        </w:rPr>
        <w:t xml:space="preserve"> </w:t>
      </w:r>
      <w:r w:rsidRPr="003E26B8">
        <w:rPr>
          <w:rFonts w:ascii="Aptos" w:hAnsi="Aptos"/>
          <w:sz w:val="24"/>
          <w:szCs w:val="24"/>
        </w:rPr>
        <w:t>obliged</w:t>
      </w:r>
      <w:r w:rsidRPr="003E26B8">
        <w:rPr>
          <w:rFonts w:ascii="Aptos" w:hAnsi="Aptos"/>
          <w:spacing w:val="-2"/>
          <w:sz w:val="24"/>
          <w:szCs w:val="24"/>
        </w:rPr>
        <w:t xml:space="preserve"> </w:t>
      </w:r>
      <w:r w:rsidRPr="003E26B8">
        <w:rPr>
          <w:rFonts w:ascii="Aptos" w:hAnsi="Aptos"/>
          <w:sz w:val="24"/>
          <w:szCs w:val="24"/>
        </w:rPr>
        <w:t>to</w:t>
      </w:r>
      <w:r w:rsidRPr="003E26B8">
        <w:rPr>
          <w:rFonts w:ascii="Aptos" w:hAnsi="Aptos"/>
          <w:spacing w:val="-1"/>
          <w:sz w:val="24"/>
          <w:szCs w:val="24"/>
        </w:rPr>
        <w:t xml:space="preserve"> </w:t>
      </w:r>
      <w:r w:rsidRPr="003E26B8">
        <w:rPr>
          <w:rFonts w:ascii="Aptos" w:hAnsi="Aptos"/>
          <w:sz w:val="24"/>
          <w:szCs w:val="24"/>
        </w:rPr>
        <w:t>accept</w:t>
      </w:r>
      <w:r w:rsidRPr="003E26B8">
        <w:rPr>
          <w:rFonts w:ascii="Aptos" w:hAnsi="Aptos"/>
          <w:spacing w:val="-4"/>
          <w:sz w:val="24"/>
          <w:szCs w:val="24"/>
        </w:rPr>
        <w:t xml:space="preserve"> </w:t>
      </w:r>
      <w:r w:rsidRPr="003E26B8">
        <w:rPr>
          <w:rFonts w:ascii="Aptos" w:hAnsi="Aptos"/>
          <w:sz w:val="24"/>
          <w:szCs w:val="24"/>
        </w:rPr>
        <w:t>the</w:t>
      </w:r>
      <w:r w:rsidRPr="003E26B8">
        <w:rPr>
          <w:rFonts w:ascii="Aptos" w:hAnsi="Aptos"/>
          <w:spacing w:val="-4"/>
          <w:sz w:val="24"/>
          <w:szCs w:val="24"/>
        </w:rPr>
        <w:t xml:space="preserve"> </w:t>
      </w:r>
      <w:r w:rsidRPr="003E26B8">
        <w:rPr>
          <w:rFonts w:ascii="Aptos" w:hAnsi="Aptos"/>
          <w:sz w:val="24"/>
          <w:szCs w:val="24"/>
        </w:rPr>
        <w:t>lowest</w:t>
      </w:r>
      <w:r w:rsidRPr="003E26B8">
        <w:rPr>
          <w:rFonts w:ascii="Aptos" w:hAnsi="Aptos"/>
          <w:spacing w:val="-4"/>
          <w:sz w:val="24"/>
          <w:szCs w:val="24"/>
        </w:rPr>
        <w:t xml:space="preserve"> </w:t>
      </w:r>
      <w:r w:rsidRPr="003E26B8">
        <w:rPr>
          <w:rFonts w:ascii="Aptos" w:hAnsi="Aptos"/>
          <w:sz w:val="24"/>
          <w:szCs w:val="24"/>
        </w:rPr>
        <w:t>or</w:t>
      </w:r>
      <w:r w:rsidRPr="003E26B8">
        <w:rPr>
          <w:rFonts w:ascii="Aptos" w:hAnsi="Aptos"/>
          <w:spacing w:val="-2"/>
          <w:sz w:val="24"/>
          <w:szCs w:val="24"/>
        </w:rPr>
        <w:t xml:space="preserve"> </w:t>
      </w:r>
      <w:r w:rsidRPr="003E26B8">
        <w:rPr>
          <w:rFonts w:ascii="Aptos" w:hAnsi="Aptos"/>
          <w:sz w:val="24"/>
          <w:szCs w:val="24"/>
        </w:rPr>
        <w:t>indeed</w:t>
      </w:r>
      <w:r w:rsidRPr="003E26B8">
        <w:rPr>
          <w:rFonts w:ascii="Aptos" w:hAnsi="Aptos"/>
          <w:spacing w:val="-3"/>
          <w:sz w:val="24"/>
          <w:szCs w:val="24"/>
        </w:rPr>
        <w:t xml:space="preserve"> </w:t>
      </w:r>
      <w:r w:rsidRPr="003E26B8">
        <w:rPr>
          <w:rFonts w:ascii="Aptos" w:hAnsi="Aptos"/>
          <w:sz w:val="24"/>
          <w:szCs w:val="24"/>
        </w:rPr>
        <w:t>any</w:t>
      </w:r>
      <w:r w:rsidRPr="003E26B8">
        <w:rPr>
          <w:rFonts w:ascii="Aptos" w:hAnsi="Aptos"/>
          <w:spacing w:val="-4"/>
          <w:sz w:val="24"/>
          <w:szCs w:val="24"/>
        </w:rPr>
        <w:t xml:space="preserve"> </w:t>
      </w:r>
      <w:r w:rsidRPr="003E26B8">
        <w:rPr>
          <w:rFonts w:ascii="Aptos" w:hAnsi="Aptos"/>
          <w:sz w:val="24"/>
          <w:szCs w:val="24"/>
        </w:rPr>
        <w:t>quotation.</w:t>
      </w:r>
      <w:r w:rsidRPr="003E26B8">
        <w:rPr>
          <w:rFonts w:ascii="Aptos" w:hAnsi="Aptos"/>
          <w:spacing w:val="-5"/>
          <w:sz w:val="24"/>
          <w:szCs w:val="24"/>
        </w:rPr>
        <w:t xml:space="preserve"> </w:t>
      </w:r>
      <w:r w:rsidRPr="003E26B8">
        <w:rPr>
          <w:rFonts w:ascii="Aptos" w:hAnsi="Aptos"/>
          <w:sz w:val="24"/>
          <w:szCs w:val="24"/>
        </w:rPr>
        <w:t>The</w:t>
      </w:r>
      <w:r w:rsidRPr="003E26B8">
        <w:rPr>
          <w:rFonts w:ascii="Aptos" w:hAnsi="Aptos"/>
          <w:spacing w:val="-4"/>
          <w:sz w:val="24"/>
          <w:szCs w:val="24"/>
        </w:rPr>
        <w:t xml:space="preserve"> </w:t>
      </w:r>
      <w:r w:rsidRPr="003E26B8">
        <w:rPr>
          <w:rFonts w:ascii="Aptos" w:hAnsi="Aptos"/>
          <w:sz w:val="24"/>
          <w:szCs w:val="24"/>
        </w:rPr>
        <w:t>following</w:t>
      </w:r>
      <w:r w:rsidRPr="003E26B8">
        <w:rPr>
          <w:rFonts w:ascii="Aptos" w:hAnsi="Aptos"/>
          <w:spacing w:val="-4"/>
          <w:sz w:val="24"/>
          <w:szCs w:val="24"/>
        </w:rPr>
        <w:t xml:space="preserve"> </w:t>
      </w:r>
      <w:r w:rsidRPr="003E26B8">
        <w:rPr>
          <w:rFonts w:ascii="Aptos" w:hAnsi="Aptos"/>
          <w:sz w:val="24"/>
          <w:szCs w:val="24"/>
        </w:rPr>
        <w:t>criteria</w:t>
      </w:r>
      <w:r w:rsidRPr="003E26B8">
        <w:rPr>
          <w:rFonts w:ascii="Aptos" w:hAnsi="Aptos"/>
          <w:spacing w:val="-4"/>
          <w:sz w:val="24"/>
          <w:szCs w:val="24"/>
        </w:rPr>
        <w:t xml:space="preserve"> </w:t>
      </w:r>
      <w:r w:rsidRPr="003E26B8">
        <w:rPr>
          <w:rFonts w:ascii="Aptos" w:hAnsi="Aptos"/>
          <w:sz w:val="24"/>
          <w:szCs w:val="24"/>
        </w:rPr>
        <w:t>will be applied:</w:t>
      </w:r>
    </w:p>
    <w:tbl>
      <w:tblPr>
        <w:tblStyle w:val="GridTable4-Accent5"/>
        <w:tblW w:w="9209" w:type="dxa"/>
        <w:tblLook w:val="04A0" w:firstRow="1" w:lastRow="0" w:firstColumn="1" w:lastColumn="0" w:noHBand="0" w:noVBand="1"/>
      </w:tblPr>
      <w:tblGrid>
        <w:gridCol w:w="5098"/>
        <w:gridCol w:w="1843"/>
        <w:gridCol w:w="2268"/>
      </w:tblGrid>
      <w:tr w:rsidR="00D84FCF" w14:paraId="4F878EAF" w14:textId="77777777" w:rsidTr="00D6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E11FB14" w14:textId="77777777" w:rsidR="00D84FCF" w:rsidRDefault="00D84FCF" w:rsidP="00EB3461"/>
        </w:tc>
        <w:tc>
          <w:tcPr>
            <w:tcW w:w="1843" w:type="dxa"/>
          </w:tcPr>
          <w:p w14:paraId="62D9EE54" w14:textId="77777777" w:rsidR="00D84FCF" w:rsidRPr="004715D6" w:rsidRDefault="00D84FCF" w:rsidP="00EB3461">
            <w:pPr>
              <w:cnfStyle w:val="100000000000" w:firstRow="1" w:lastRow="0" w:firstColumn="0" w:lastColumn="0" w:oddVBand="0" w:evenVBand="0" w:oddHBand="0" w:evenHBand="0" w:firstRowFirstColumn="0" w:firstRowLastColumn="0" w:lastRowFirstColumn="0" w:lastRowLastColumn="0"/>
              <w:rPr>
                <w:b w:val="0"/>
              </w:rPr>
            </w:pPr>
            <w:r w:rsidRPr="004715D6">
              <w:t>Marks Available</w:t>
            </w:r>
          </w:p>
        </w:tc>
        <w:tc>
          <w:tcPr>
            <w:tcW w:w="2268" w:type="dxa"/>
          </w:tcPr>
          <w:p w14:paraId="5D98F1F8" w14:textId="77777777" w:rsidR="00D84FCF" w:rsidRPr="004715D6" w:rsidRDefault="00D84FCF" w:rsidP="00EB3461">
            <w:pPr>
              <w:cnfStyle w:val="100000000000" w:firstRow="1" w:lastRow="0" w:firstColumn="0" w:lastColumn="0" w:oddVBand="0" w:evenVBand="0" w:oddHBand="0" w:evenHBand="0" w:firstRowFirstColumn="0" w:firstRowLastColumn="0" w:lastRowFirstColumn="0" w:lastRowLastColumn="0"/>
            </w:pPr>
            <w:r>
              <w:t>Minimum Mark</w:t>
            </w:r>
          </w:p>
        </w:tc>
      </w:tr>
      <w:tr w:rsidR="00D84FCF" w:rsidRPr="00E2068E" w14:paraId="4FD88DC0" w14:textId="77777777" w:rsidTr="00D6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E79B661" w14:textId="6320C0A0" w:rsidR="00D84FCF" w:rsidRPr="003E26B8" w:rsidRDefault="00E5734D" w:rsidP="00EB3461">
            <w:pPr>
              <w:rPr>
                <w:rFonts w:ascii="Aptos" w:hAnsi="Aptos"/>
              </w:rPr>
            </w:pPr>
            <w:r w:rsidRPr="003E26B8">
              <w:rPr>
                <w:rFonts w:ascii="Aptos" w:hAnsi="Aptos"/>
              </w:rPr>
              <w:t xml:space="preserve">Skills and experience </w:t>
            </w:r>
            <w:r w:rsidR="00D84FCF" w:rsidRPr="003E26B8">
              <w:rPr>
                <w:rFonts w:ascii="Aptos" w:hAnsi="Aptos"/>
              </w:rPr>
              <w:t xml:space="preserve">of Research Team including relevant prior experience and expertise and qualifications </w:t>
            </w:r>
          </w:p>
        </w:tc>
        <w:tc>
          <w:tcPr>
            <w:tcW w:w="1843" w:type="dxa"/>
            <w:vAlign w:val="center"/>
          </w:tcPr>
          <w:p w14:paraId="3E5662CF"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300</w:t>
            </w:r>
          </w:p>
        </w:tc>
        <w:tc>
          <w:tcPr>
            <w:tcW w:w="2268" w:type="dxa"/>
            <w:vAlign w:val="center"/>
          </w:tcPr>
          <w:p w14:paraId="13196230"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180</w:t>
            </w:r>
          </w:p>
        </w:tc>
      </w:tr>
      <w:tr w:rsidR="00D84FCF" w:rsidRPr="00E2068E" w14:paraId="4DCAA4CC" w14:textId="77777777" w:rsidTr="00D630B0">
        <w:tc>
          <w:tcPr>
            <w:cnfStyle w:val="001000000000" w:firstRow="0" w:lastRow="0" w:firstColumn="1" w:lastColumn="0" w:oddVBand="0" w:evenVBand="0" w:oddHBand="0" w:evenHBand="0" w:firstRowFirstColumn="0" w:firstRowLastColumn="0" w:lastRowFirstColumn="0" w:lastRowLastColumn="0"/>
            <w:tcW w:w="5098" w:type="dxa"/>
          </w:tcPr>
          <w:p w14:paraId="41C2CF13" w14:textId="64F4F0F1" w:rsidR="00D84FCF" w:rsidRPr="003E26B8" w:rsidRDefault="00D84FCF" w:rsidP="00EB3461">
            <w:pPr>
              <w:contextualSpacing/>
              <w:rPr>
                <w:rFonts w:ascii="Aptos" w:hAnsi="Aptos"/>
              </w:rPr>
            </w:pPr>
            <w:r w:rsidRPr="003E26B8">
              <w:rPr>
                <w:rFonts w:ascii="Aptos" w:hAnsi="Aptos"/>
              </w:rPr>
              <w:t>Proposed methodology and approach to research demonstrating a</w:t>
            </w:r>
            <w:r w:rsidR="00E5734D" w:rsidRPr="003E26B8">
              <w:rPr>
                <w:rFonts w:ascii="Aptos" w:hAnsi="Aptos"/>
              </w:rPr>
              <w:t xml:space="preserve"> thorough understanding </w:t>
            </w:r>
            <w:r w:rsidRPr="003E26B8">
              <w:rPr>
                <w:rFonts w:ascii="Aptos" w:hAnsi="Aptos"/>
              </w:rPr>
              <w:t>of the project requirements</w:t>
            </w:r>
            <w:r w:rsidR="00FC3E75" w:rsidRPr="003E26B8">
              <w:rPr>
                <w:rFonts w:ascii="Aptos" w:hAnsi="Aptos"/>
              </w:rPr>
              <w:t xml:space="preserve"> as set out in 2.2, 2.3 and 2.4 of RFQ document </w:t>
            </w:r>
          </w:p>
        </w:tc>
        <w:tc>
          <w:tcPr>
            <w:tcW w:w="1843" w:type="dxa"/>
            <w:vAlign w:val="center"/>
          </w:tcPr>
          <w:p w14:paraId="698EDAF3" w14:textId="77777777"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400</w:t>
            </w:r>
          </w:p>
        </w:tc>
        <w:tc>
          <w:tcPr>
            <w:tcW w:w="2268" w:type="dxa"/>
            <w:vAlign w:val="center"/>
          </w:tcPr>
          <w:p w14:paraId="28728E52" w14:textId="77777777"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240</w:t>
            </w:r>
          </w:p>
        </w:tc>
      </w:tr>
      <w:tr w:rsidR="00D84FCF" w:rsidRPr="00E2068E" w14:paraId="1D7EA182" w14:textId="77777777" w:rsidTr="00D6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2210B1C" w14:textId="77777777" w:rsidR="00D84FCF" w:rsidRPr="003E26B8" w:rsidRDefault="00D84FCF" w:rsidP="00EB3461">
            <w:pPr>
              <w:rPr>
                <w:rFonts w:ascii="Aptos" w:hAnsi="Aptos"/>
              </w:rPr>
            </w:pPr>
            <w:r w:rsidRPr="003E26B8">
              <w:rPr>
                <w:rFonts w:ascii="Aptos" w:hAnsi="Aptos"/>
              </w:rPr>
              <w:t>Demonstrative ability to deliver key outputs on time</w:t>
            </w:r>
          </w:p>
        </w:tc>
        <w:tc>
          <w:tcPr>
            <w:tcW w:w="1843" w:type="dxa"/>
            <w:vAlign w:val="center"/>
          </w:tcPr>
          <w:p w14:paraId="78B42BAD"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100</w:t>
            </w:r>
          </w:p>
        </w:tc>
        <w:tc>
          <w:tcPr>
            <w:tcW w:w="2268" w:type="dxa"/>
            <w:vAlign w:val="center"/>
          </w:tcPr>
          <w:p w14:paraId="32FC8B74"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60</w:t>
            </w:r>
          </w:p>
        </w:tc>
      </w:tr>
      <w:tr w:rsidR="00D84FCF" w14:paraId="4947E928" w14:textId="77777777" w:rsidTr="00D630B0">
        <w:tc>
          <w:tcPr>
            <w:cnfStyle w:val="001000000000" w:firstRow="0" w:lastRow="0" w:firstColumn="1" w:lastColumn="0" w:oddVBand="0" w:evenVBand="0" w:oddHBand="0" w:evenHBand="0" w:firstRowFirstColumn="0" w:firstRowLastColumn="0" w:lastRowFirstColumn="0" w:lastRowLastColumn="0"/>
            <w:tcW w:w="5098" w:type="dxa"/>
          </w:tcPr>
          <w:p w14:paraId="1E06ACD4" w14:textId="77777777" w:rsidR="00D84FCF" w:rsidRPr="003E26B8" w:rsidRDefault="00D84FCF" w:rsidP="00EB3461">
            <w:pPr>
              <w:rPr>
                <w:rFonts w:ascii="Aptos" w:hAnsi="Aptos"/>
              </w:rPr>
            </w:pPr>
            <w:r w:rsidRPr="003E26B8">
              <w:rPr>
                <w:rFonts w:ascii="Aptos" w:hAnsi="Aptos"/>
              </w:rPr>
              <w:t xml:space="preserve">Cost </w:t>
            </w:r>
          </w:p>
        </w:tc>
        <w:tc>
          <w:tcPr>
            <w:tcW w:w="1843" w:type="dxa"/>
            <w:vAlign w:val="center"/>
          </w:tcPr>
          <w:p w14:paraId="01210820" w14:textId="77777777"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200</w:t>
            </w:r>
          </w:p>
        </w:tc>
        <w:tc>
          <w:tcPr>
            <w:tcW w:w="2268" w:type="dxa"/>
            <w:vAlign w:val="center"/>
          </w:tcPr>
          <w:p w14:paraId="6B41758F" w14:textId="5B2D1FEC"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N</w:t>
            </w:r>
            <w:r w:rsidR="001727D6" w:rsidRPr="00E2068E">
              <w:t>/</w:t>
            </w:r>
            <w:r w:rsidRPr="00E2068E">
              <w:t>A</w:t>
            </w:r>
          </w:p>
        </w:tc>
      </w:tr>
    </w:tbl>
    <w:p w14:paraId="37B49232" w14:textId="57E9E765" w:rsidR="00D84FCF" w:rsidRPr="003E26B8" w:rsidRDefault="00D84FCF" w:rsidP="00E2068E">
      <w:pPr>
        <w:spacing w:before="160"/>
        <w:jc w:val="both"/>
        <w:rPr>
          <w:rFonts w:ascii="Aptos" w:hAnsi="Aptos"/>
          <w:sz w:val="24"/>
          <w:szCs w:val="24"/>
        </w:rPr>
      </w:pPr>
      <w:r w:rsidRPr="003E26B8">
        <w:rPr>
          <w:rFonts w:ascii="Aptos" w:hAnsi="Aptos"/>
          <w:sz w:val="24"/>
          <w:szCs w:val="24"/>
        </w:rPr>
        <w:t>Applications will be evaluated using the following marking system</w:t>
      </w:r>
      <w:r w:rsidR="00000BA1" w:rsidRPr="003E26B8">
        <w:rPr>
          <w:rFonts w:ascii="Aptos" w:hAnsi="Aptos"/>
          <w:sz w:val="24"/>
          <w:szCs w:val="24"/>
        </w:rPr>
        <w:t>.</w:t>
      </w:r>
    </w:p>
    <w:p w14:paraId="67267E78" w14:textId="15C6F117" w:rsidR="001727D6" w:rsidRPr="003E26B8" w:rsidRDefault="007955A6" w:rsidP="00D84FCF">
      <w:pPr>
        <w:jc w:val="both"/>
        <w:rPr>
          <w:rFonts w:ascii="Aptos" w:hAnsi="Aptos"/>
          <w:sz w:val="24"/>
          <w:szCs w:val="24"/>
        </w:rPr>
      </w:pPr>
      <w:r w:rsidRPr="003E26B8">
        <w:rPr>
          <w:rFonts w:ascii="Aptos" w:hAnsi="Aptos"/>
          <w:sz w:val="24"/>
          <w:szCs w:val="24"/>
        </w:rPr>
        <w:t>A</w:t>
      </w:r>
      <w:r w:rsidR="00D84FCF" w:rsidRPr="003E26B8">
        <w:rPr>
          <w:rFonts w:ascii="Aptos" w:hAnsi="Aptos"/>
          <w:sz w:val="24"/>
          <w:szCs w:val="24"/>
        </w:rPr>
        <w:t>pplications must achieve a minimum of 60% of the total marks available for each of the award criteri</w:t>
      </w:r>
      <w:r w:rsidR="00EB3461" w:rsidRPr="003E26B8">
        <w:rPr>
          <w:rFonts w:ascii="Aptos" w:hAnsi="Aptos"/>
          <w:sz w:val="24"/>
          <w:szCs w:val="24"/>
        </w:rPr>
        <w:t xml:space="preserve">a </w:t>
      </w:r>
      <w:proofErr w:type="gramStart"/>
      <w:r w:rsidR="00D84FCF" w:rsidRPr="003E26B8">
        <w:rPr>
          <w:rFonts w:ascii="Aptos" w:hAnsi="Aptos"/>
          <w:sz w:val="24"/>
          <w:szCs w:val="24"/>
        </w:rPr>
        <w:t>in order to</w:t>
      </w:r>
      <w:proofErr w:type="gramEnd"/>
      <w:r w:rsidR="00D84FCF" w:rsidRPr="003E26B8">
        <w:rPr>
          <w:rFonts w:ascii="Aptos" w:hAnsi="Aptos"/>
          <w:sz w:val="24"/>
          <w:szCs w:val="24"/>
        </w:rPr>
        <w:t xml:space="preserve"> avoid elimination from consideration. </w:t>
      </w:r>
      <w:proofErr w:type="gramStart"/>
      <w:r w:rsidR="00D84FCF" w:rsidRPr="003E26B8">
        <w:rPr>
          <w:rFonts w:ascii="Aptos" w:hAnsi="Aptos"/>
          <w:sz w:val="24"/>
          <w:szCs w:val="24"/>
        </w:rPr>
        <w:t>In the event that</w:t>
      </w:r>
      <w:proofErr w:type="gramEnd"/>
      <w:r w:rsidR="00D84FCF" w:rsidRPr="003E26B8">
        <w:rPr>
          <w:rFonts w:ascii="Aptos" w:hAnsi="Aptos"/>
          <w:sz w:val="24"/>
          <w:szCs w:val="24"/>
        </w:rPr>
        <w:t xml:space="preserve"> an application is eliminated due to a failure to reach the 60% threshold in any of the award criteria, then that applicant’s Cost Criterion will not be taken into consideration</w:t>
      </w:r>
      <w:r w:rsidR="00A6018A" w:rsidRPr="003E26B8">
        <w:rPr>
          <w:rFonts w:ascii="Aptos" w:hAnsi="Aptos"/>
          <w:sz w:val="24"/>
          <w:szCs w:val="24"/>
        </w:rPr>
        <w:t>.</w:t>
      </w:r>
    </w:p>
    <w:tbl>
      <w:tblPr>
        <w:tblStyle w:val="TableGrid"/>
        <w:tblW w:w="0" w:type="auto"/>
        <w:tblInd w:w="1327" w:type="dxa"/>
        <w:tblLook w:val="04A0" w:firstRow="1" w:lastRow="0" w:firstColumn="1" w:lastColumn="0" w:noHBand="0" w:noVBand="1"/>
      </w:tblPr>
      <w:tblGrid>
        <w:gridCol w:w="1313"/>
        <w:gridCol w:w="6173"/>
      </w:tblGrid>
      <w:tr w:rsidR="00D84FCF" w:rsidRPr="00D630B0" w14:paraId="78DA8945" w14:textId="77777777" w:rsidTr="00EB3461">
        <w:tc>
          <w:tcPr>
            <w:tcW w:w="1198" w:type="dxa"/>
          </w:tcPr>
          <w:p w14:paraId="72988072" w14:textId="77777777" w:rsidR="00D84FCF" w:rsidRPr="003E26B8" w:rsidRDefault="00D84FCF" w:rsidP="00EB3461">
            <w:pPr>
              <w:pStyle w:val="Default"/>
              <w:rPr>
                <w:rFonts w:ascii="Aptos" w:hAnsi="Aptos" w:cstheme="minorHAnsi"/>
              </w:rPr>
            </w:pPr>
            <w:r w:rsidRPr="003E26B8">
              <w:rPr>
                <w:rFonts w:ascii="Aptos" w:hAnsi="Aptos" w:cstheme="minorHAnsi"/>
                <w:b/>
                <w:bCs/>
              </w:rPr>
              <w:t xml:space="preserve">Weighting </w:t>
            </w:r>
          </w:p>
        </w:tc>
        <w:tc>
          <w:tcPr>
            <w:tcW w:w="6173" w:type="dxa"/>
          </w:tcPr>
          <w:p w14:paraId="5F847DCA" w14:textId="77777777" w:rsidR="00D84FCF" w:rsidRPr="003E26B8" w:rsidRDefault="00D84FCF" w:rsidP="00EB3461">
            <w:pPr>
              <w:pStyle w:val="Default"/>
              <w:rPr>
                <w:rFonts w:ascii="Aptos" w:hAnsi="Aptos" w:cstheme="minorHAnsi"/>
              </w:rPr>
            </w:pPr>
            <w:r w:rsidRPr="003E26B8">
              <w:rPr>
                <w:rFonts w:ascii="Aptos" w:hAnsi="Aptos" w:cstheme="minorHAnsi"/>
                <w:b/>
                <w:bCs/>
              </w:rPr>
              <w:t xml:space="preserve">Meaning </w:t>
            </w:r>
          </w:p>
        </w:tc>
      </w:tr>
      <w:tr w:rsidR="00D84FCF" w:rsidRPr="00D630B0" w14:paraId="0E05CFA1" w14:textId="77777777" w:rsidTr="00EB3461">
        <w:tc>
          <w:tcPr>
            <w:tcW w:w="1198" w:type="dxa"/>
            <w:vAlign w:val="center"/>
          </w:tcPr>
          <w:p w14:paraId="72D10291"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91-100% </w:t>
            </w:r>
          </w:p>
        </w:tc>
        <w:tc>
          <w:tcPr>
            <w:tcW w:w="6173" w:type="dxa"/>
          </w:tcPr>
          <w:p w14:paraId="575C6119"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Excellent response that demonstrates capability to fully meet or exceed requirements and provides comprehensive and convincing assurance that the Tenderer will deliver the relevant services to an excellent standard. </w:t>
            </w:r>
          </w:p>
        </w:tc>
      </w:tr>
      <w:tr w:rsidR="00D84FCF" w:rsidRPr="00D630B0" w14:paraId="77E4782D" w14:textId="77777777" w:rsidTr="00EB3461">
        <w:tc>
          <w:tcPr>
            <w:tcW w:w="1198" w:type="dxa"/>
            <w:vAlign w:val="center"/>
          </w:tcPr>
          <w:p w14:paraId="0FFB1B46"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80-90% </w:t>
            </w:r>
          </w:p>
        </w:tc>
        <w:tc>
          <w:tcPr>
            <w:tcW w:w="6173" w:type="dxa"/>
          </w:tcPr>
          <w:p w14:paraId="2F52005B"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very good response that demonstrates real understanding of the requirements and convincing assurance that the Tenderer will deliver the relevant services to a very good or high standard. </w:t>
            </w:r>
          </w:p>
        </w:tc>
      </w:tr>
      <w:tr w:rsidR="00D84FCF" w:rsidRPr="00D630B0" w14:paraId="19047F31" w14:textId="77777777" w:rsidTr="00EB3461">
        <w:tc>
          <w:tcPr>
            <w:tcW w:w="1198" w:type="dxa"/>
            <w:vAlign w:val="center"/>
          </w:tcPr>
          <w:p w14:paraId="12E33D61" w14:textId="77777777" w:rsidR="00D84FCF" w:rsidRPr="003E26B8" w:rsidRDefault="00D84FCF" w:rsidP="00EB3461">
            <w:pPr>
              <w:pStyle w:val="Default"/>
              <w:rPr>
                <w:rFonts w:ascii="Aptos" w:hAnsi="Aptos" w:cstheme="minorHAnsi"/>
                <w:b/>
              </w:rPr>
            </w:pPr>
            <w:r w:rsidRPr="003E26B8">
              <w:rPr>
                <w:rFonts w:ascii="Aptos" w:hAnsi="Aptos" w:cstheme="minorHAnsi"/>
                <w:b/>
              </w:rPr>
              <w:lastRenderedPageBreak/>
              <w:t xml:space="preserve">60-79% </w:t>
            </w:r>
          </w:p>
        </w:tc>
        <w:tc>
          <w:tcPr>
            <w:tcW w:w="6173" w:type="dxa"/>
          </w:tcPr>
          <w:p w14:paraId="32B65C6D"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satisfactory response which demonstrates a reasonable understanding of requirements and gives reasonable assurance of delivery of the relevant services to an adequate standard but does not provide sufficiently convincing assurance to award a higher mark. </w:t>
            </w:r>
          </w:p>
        </w:tc>
      </w:tr>
      <w:tr w:rsidR="00D84FCF" w:rsidRPr="00D630B0" w14:paraId="6EA1A858" w14:textId="77777777" w:rsidTr="00EB3461">
        <w:tc>
          <w:tcPr>
            <w:tcW w:w="1198" w:type="dxa"/>
            <w:vAlign w:val="center"/>
          </w:tcPr>
          <w:p w14:paraId="5C903A1D"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30-59% </w:t>
            </w:r>
          </w:p>
        </w:tc>
        <w:tc>
          <w:tcPr>
            <w:tcW w:w="6173" w:type="dxa"/>
          </w:tcPr>
          <w:p w14:paraId="24125709"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response where significant reservations exist. Lacks full credibility/convincing detail and does not provide confidence to the Authority that the required services will be successfully delivered. </w:t>
            </w:r>
          </w:p>
        </w:tc>
      </w:tr>
      <w:tr w:rsidR="00D84FCF" w:rsidRPr="00D630B0" w14:paraId="1B37FBB2" w14:textId="77777777" w:rsidTr="00EB3461">
        <w:tc>
          <w:tcPr>
            <w:tcW w:w="1198" w:type="dxa"/>
            <w:vAlign w:val="center"/>
          </w:tcPr>
          <w:p w14:paraId="4AC41B06"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0-29% </w:t>
            </w:r>
          </w:p>
        </w:tc>
        <w:tc>
          <w:tcPr>
            <w:tcW w:w="6173" w:type="dxa"/>
          </w:tcPr>
          <w:p w14:paraId="604D941D"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response where serious or profound reservations exist. This may be because, for example, insufficient detail is provided, or the response has fundamental flaws, or is seriously inadequate or seriously lacks credibility with a high risk of non-delivery. </w:t>
            </w:r>
          </w:p>
        </w:tc>
      </w:tr>
    </w:tbl>
    <w:p w14:paraId="4DBFA95D" w14:textId="77777777" w:rsidR="00D84FCF" w:rsidRDefault="00D84FCF" w:rsidP="00202AC2">
      <w:pPr>
        <w:jc w:val="both"/>
      </w:pPr>
    </w:p>
    <w:p w14:paraId="041EE1A2" w14:textId="6C40DFA5" w:rsidR="00D84FCF" w:rsidRPr="003E26B8" w:rsidRDefault="00D84FCF" w:rsidP="00202AC2">
      <w:pPr>
        <w:jc w:val="both"/>
        <w:rPr>
          <w:rFonts w:ascii="Aptos" w:hAnsi="Aptos" w:cstheme="minorHAnsi"/>
          <w:sz w:val="24"/>
          <w:szCs w:val="24"/>
        </w:rPr>
      </w:pPr>
      <w:r w:rsidRPr="003E26B8">
        <w:rPr>
          <w:rFonts w:ascii="Aptos" w:hAnsi="Aptos" w:cstheme="minorHAnsi"/>
          <w:sz w:val="24"/>
          <w:szCs w:val="24"/>
        </w:rPr>
        <w:t>Applicants will be required, if necessary, to outline and agree the approach which it proposes to take to the research with An Coimisiún</w:t>
      </w:r>
      <w:r w:rsidR="00EB3461" w:rsidRPr="003E26B8">
        <w:rPr>
          <w:rFonts w:ascii="Aptos" w:hAnsi="Aptos" w:cstheme="minorHAnsi"/>
          <w:sz w:val="24"/>
          <w:szCs w:val="24"/>
        </w:rPr>
        <w:t>’s research team and peer-review group (where relevant)</w:t>
      </w:r>
      <w:r w:rsidRPr="003E26B8">
        <w:rPr>
          <w:rFonts w:ascii="Aptos" w:hAnsi="Aptos" w:cstheme="minorHAnsi"/>
          <w:sz w:val="24"/>
          <w:szCs w:val="24"/>
        </w:rPr>
        <w:t>.</w:t>
      </w:r>
    </w:p>
    <w:p w14:paraId="7FA9318D" w14:textId="4A68EBDD" w:rsidR="000B5B15" w:rsidRPr="00202AC2" w:rsidRDefault="000B5B15" w:rsidP="000B5B15">
      <w:pPr>
        <w:pStyle w:val="Heading2"/>
        <w:rPr>
          <w:rFonts w:asciiTheme="minorHAnsi" w:hAnsiTheme="minorHAnsi" w:cstheme="minorHAnsi"/>
        </w:rPr>
      </w:pPr>
      <w:r w:rsidRPr="00202AC2">
        <w:rPr>
          <w:rFonts w:asciiTheme="minorHAnsi" w:hAnsiTheme="minorHAnsi" w:cstheme="minorHAnsi"/>
        </w:rPr>
        <w:t xml:space="preserve">3.3 </w:t>
      </w:r>
      <w:r w:rsidR="00106A07" w:rsidRPr="00202AC2">
        <w:rPr>
          <w:rFonts w:asciiTheme="minorHAnsi" w:hAnsiTheme="minorHAnsi" w:cstheme="minorHAnsi"/>
        </w:rPr>
        <w:t>Cost</w:t>
      </w:r>
      <w:r w:rsidRPr="00202AC2">
        <w:rPr>
          <w:rFonts w:asciiTheme="minorHAnsi" w:hAnsiTheme="minorHAnsi" w:cstheme="minorHAnsi"/>
        </w:rPr>
        <w:t xml:space="preserve"> Assessment </w:t>
      </w:r>
    </w:p>
    <w:p w14:paraId="6FA241A0" w14:textId="77777777" w:rsidR="000B5B15" w:rsidRPr="003E26B8" w:rsidRDefault="000B5B15" w:rsidP="003E26B8">
      <w:pPr>
        <w:jc w:val="both"/>
        <w:rPr>
          <w:rFonts w:ascii="Aptos" w:hAnsi="Aptos" w:cstheme="minorHAnsi"/>
          <w:sz w:val="24"/>
          <w:szCs w:val="24"/>
        </w:rPr>
      </w:pPr>
      <w:r w:rsidRPr="003E26B8">
        <w:rPr>
          <w:rFonts w:ascii="Aptos" w:hAnsi="Aptos" w:cstheme="minorHAnsi"/>
          <w:sz w:val="24"/>
          <w:szCs w:val="24"/>
        </w:rPr>
        <w:t>The marks awarded under the Cost Criterion will be calculated in accordance with the following formula.</w:t>
      </w:r>
    </w:p>
    <w:tbl>
      <w:tblPr>
        <w:tblW w:w="7078" w:type="dxa"/>
        <w:jc w:val="center"/>
        <w:shd w:val="clear" w:color="auto" w:fill="E6F4F6"/>
        <w:tblLook w:val="04A0" w:firstRow="1" w:lastRow="0" w:firstColumn="1" w:lastColumn="0" w:noHBand="0" w:noVBand="1"/>
      </w:tblPr>
      <w:tblGrid>
        <w:gridCol w:w="766"/>
        <w:gridCol w:w="661"/>
        <w:gridCol w:w="3401"/>
        <w:gridCol w:w="327"/>
        <w:gridCol w:w="1923"/>
      </w:tblGrid>
      <w:tr w:rsidR="000B5B15" w:rsidRPr="00202AC2" w14:paraId="321F2CFA" w14:textId="77777777" w:rsidTr="00EB3461">
        <w:trPr>
          <w:trHeight w:val="390"/>
          <w:jc w:val="center"/>
        </w:trPr>
        <w:tc>
          <w:tcPr>
            <w:tcW w:w="720"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3EBC8771" w14:textId="77777777" w:rsidR="000B5B15" w:rsidRPr="00202AC2" w:rsidRDefault="000B5B15" w:rsidP="00EB3461">
            <w:pPr>
              <w:spacing w:line="276" w:lineRule="auto"/>
              <w:jc w:val="both"/>
              <w:rPr>
                <w:rFonts w:eastAsia="Times New Roman" w:cstheme="minorHAnsi"/>
                <w:b/>
                <w:bCs/>
                <w:color w:val="000000"/>
                <w:sz w:val="24"/>
                <w:szCs w:val="24"/>
                <w:lang w:eastAsia="en-IE"/>
              </w:rPr>
            </w:pPr>
            <w:r w:rsidRPr="00202AC2">
              <w:rPr>
                <w:rFonts w:eastAsia="Times New Roman" w:cstheme="minorHAnsi"/>
                <w:b/>
                <w:bCs/>
                <w:color w:val="000000"/>
                <w:sz w:val="24"/>
                <w:szCs w:val="24"/>
                <w:lang w:eastAsia="en-IE"/>
              </w:rPr>
              <w:t>Cost Score</w:t>
            </w:r>
          </w:p>
        </w:tc>
        <w:tc>
          <w:tcPr>
            <w:tcW w:w="661" w:type="dxa"/>
            <w:vMerge w:val="restart"/>
            <w:tcBorders>
              <w:top w:val="single" w:sz="8" w:space="0" w:color="auto"/>
              <w:left w:val="nil"/>
              <w:bottom w:val="single" w:sz="8" w:space="0" w:color="000000"/>
              <w:right w:val="nil"/>
            </w:tcBorders>
            <w:shd w:val="clear" w:color="auto" w:fill="EBF2F0"/>
            <w:noWrap/>
            <w:vAlign w:val="center"/>
            <w:hideMark/>
          </w:tcPr>
          <w:p w14:paraId="61A4DEAE"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w:t>
            </w:r>
          </w:p>
        </w:tc>
        <w:tc>
          <w:tcPr>
            <w:tcW w:w="3401" w:type="dxa"/>
            <w:tcBorders>
              <w:top w:val="single" w:sz="8" w:space="0" w:color="auto"/>
              <w:left w:val="nil"/>
              <w:bottom w:val="nil"/>
              <w:right w:val="nil"/>
            </w:tcBorders>
            <w:shd w:val="clear" w:color="auto" w:fill="EBF2F0"/>
            <w:noWrap/>
            <w:vAlign w:val="bottom"/>
            <w:hideMark/>
          </w:tcPr>
          <w:p w14:paraId="0CFF90E1"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Lowest Tendered Rate</w:t>
            </w:r>
          </w:p>
        </w:tc>
        <w:tc>
          <w:tcPr>
            <w:tcW w:w="327" w:type="dxa"/>
            <w:vMerge w:val="restart"/>
            <w:tcBorders>
              <w:top w:val="single" w:sz="8" w:space="0" w:color="auto"/>
              <w:left w:val="nil"/>
              <w:bottom w:val="single" w:sz="8" w:space="0" w:color="000000"/>
              <w:right w:val="nil"/>
            </w:tcBorders>
            <w:shd w:val="clear" w:color="auto" w:fill="EBF2F0"/>
            <w:noWrap/>
            <w:vAlign w:val="center"/>
            <w:hideMark/>
          </w:tcPr>
          <w:p w14:paraId="4365CF25" w14:textId="77777777" w:rsidR="000B5B15" w:rsidRPr="00202AC2" w:rsidRDefault="000B5B15" w:rsidP="00EB3461">
            <w:pPr>
              <w:spacing w:line="276" w:lineRule="auto"/>
              <w:rPr>
                <w:rFonts w:eastAsia="Times New Roman" w:cstheme="minorHAnsi"/>
                <w:color w:val="000000"/>
                <w:sz w:val="24"/>
                <w:szCs w:val="24"/>
                <w:lang w:eastAsia="en-IE"/>
              </w:rPr>
            </w:pPr>
            <w:r w:rsidRPr="00202AC2">
              <w:rPr>
                <w:rFonts w:eastAsia="Times New Roman" w:cstheme="minorHAnsi"/>
                <w:color w:val="000000"/>
                <w:sz w:val="24"/>
                <w:szCs w:val="24"/>
                <w:lang w:eastAsia="en-IE"/>
              </w:rPr>
              <w:t>x</w:t>
            </w:r>
          </w:p>
        </w:tc>
        <w:tc>
          <w:tcPr>
            <w:tcW w:w="1969" w:type="dxa"/>
            <w:vMerge w:val="restart"/>
            <w:tcBorders>
              <w:top w:val="single" w:sz="8" w:space="0" w:color="auto"/>
              <w:left w:val="nil"/>
              <w:bottom w:val="single" w:sz="8" w:space="0" w:color="000000"/>
              <w:right w:val="single" w:sz="8" w:space="0" w:color="auto"/>
            </w:tcBorders>
            <w:shd w:val="clear" w:color="auto" w:fill="EBF2F0"/>
            <w:vAlign w:val="center"/>
            <w:hideMark/>
          </w:tcPr>
          <w:p w14:paraId="33C89C41"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 xml:space="preserve">Maximum Number of Marks Available </w:t>
            </w:r>
          </w:p>
        </w:tc>
      </w:tr>
      <w:tr w:rsidR="000B5B15" w:rsidRPr="00202AC2" w14:paraId="39EE0071" w14:textId="77777777" w:rsidTr="00EB3461">
        <w:trPr>
          <w:trHeight w:val="315"/>
          <w:jc w:val="center"/>
        </w:trPr>
        <w:tc>
          <w:tcPr>
            <w:tcW w:w="720" w:type="dxa"/>
            <w:vMerge/>
            <w:tcBorders>
              <w:top w:val="single" w:sz="8" w:space="0" w:color="auto"/>
              <w:left w:val="single" w:sz="8" w:space="0" w:color="auto"/>
              <w:bottom w:val="single" w:sz="8" w:space="0" w:color="000000"/>
              <w:right w:val="nil"/>
            </w:tcBorders>
            <w:shd w:val="clear" w:color="auto" w:fill="E6F4F6"/>
            <w:vAlign w:val="center"/>
            <w:hideMark/>
          </w:tcPr>
          <w:p w14:paraId="710D319C" w14:textId="77777777" w:rsidR="000B5B15" w:rsidRPr="00202AC2" w:rsidRDefault="000B5B15" w:rsidP="00EB3461">
            <w:pPr>
              <w:spacing w:line="276" w:lineRule="auto"/>
              <w:rPr>
                <w:rFonts w:eastAsia="Times New Roman" w:cstheme="minorHAnsi"/>
                <w:b/>
                <w:bCs/>
                <w:color w:val="000000"/>
                <w:sz w:val="24"/>
                <w:szCs w:val="24"/>
                <w:lang w:eastAsia="en-IE"/>
              </w:rPr>
            </w:pPr>
          </w:p>
        </w:tc>
        <w:tc>
          <w:tcPr>
            <w:tcW w:w="661" w:type="dxa"/>
            <w:vMerge/>
            <w:tcBorders>
              <w:top w:val="single" w:sz="8" w:space="0" w:color="auto"/>
              <w:left w:val="nil"/>
              <w:bottom w:val="single" w:sz="8" w:space="0" w:color="000000"/>
              <w:right w:val="nil"/>
            </w:tcBorders>
            <w:shd w:val="clear" w:color="auto" w:fill="E6F4F6"/>
            <w:vAlign w:val="center"/>
            <w:hideMark/>
          </w:tcPr>
          <w:p w14:paraId="22350FC1" w14:textId="77777777" w:rsidR="000B5B15" w:rsidRPr="00202AC2" w:rsidRDefault="000B5B15" w:rsidP="00EB3461">
            <w:pPr>
              <w:spacing w:line="276" w:lineRule="auto"/>
              <w:rPr>
                <w:rFonts w:eastAsia="Times New Roman" w:cstheme="minorHAnsi"/>
                <w:color w:val="000000"/>
                <w:sz w:val="24"/>
                <w:szCs w:val="24"/>
                <w:lang w:eastAsia="en-IE"/>
              </w:rPr>
            </w:pPr>
          </w:p>
        </w:tc>
        <w:tc>
          <w:tcPr>
            <w:tcW w:w="3401" w:type="dxa"/>
            <w:tcBorders>
              <w:top w:val="single" w:sz="8" w:space="0" w:color="auto"/>
              <w:left w:val="nil"/>
              <w:bottom w:val="single" w:sz="8" w:space="0" w:color="auto"/>
              <w:right w:val="nil"/>
            </w:tcBorders>
            <w:shd w:val="clear" w:color="auto" w:fill="EBF2F0"/>
            <w:noWrap/>
            <w:vAlign w:val="center"/>
            <w:hideMark/>
          </w:tcPr>
          <w:p w14:paraId="68AA301C"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Tendered Rate under evaluation</w:t>
            </w:r>
          </w:p>
        </w:tc>
        <w:tc>
          <w:tcPr>
            <w:tcW w:w="327" w:type="dxa"/>
            <w:vMerge/>
            <w:tcBorders>
              <w:top w:val="single" w:sz="8" w:space="0" w:color="auto"/>
              <w:left w:val="nil"/>
              <w:bottom w:val="single" w:sz="8" w:space="0" w:color="000000"/>
              <w:right w:val="nil"/>
            </w:tcBorders>
            <w:shd w:val="clear" w:color="auto" w:fill="E6F4F6"/>
            <w:vAlign w:val="center"/>
            <w:hideMark/>
          </w:tcPr>
          <w:p w14:paraId="64048992" w14:textId="77777777" w:rsidR="000B5B15" w:rsidRPr="00202AC2" w:rsidRDefault="000B5B15" w:rsidP="00EB3461">
            <w:pPr>
              <w:spacing w:line="276" w:lineRule="auto"/>
              <w:rPr>
                <w:rFonts w:eastAsia="Times New Roman" w:cstheme="minorHAnsi"/>
                <w:color w:val="000000"/>
                <w:sz w:val="24"/>
                <w:szCs w:val="24"/>
                <w:lang w:eastAsia="en-IE"/>
              </w:rPr>
            </w:pPr>
          </w:p>
        </w:tc>
        <w:tc>
          <w:tcPr>
            <w:tcW w:w="1969" w:type="dxa"/>
            <w:vMerge/>
            <w:tcBorders>
              <w:top w:val="single" w:sz="8" w:space="0" w:color="auto"/>
              <w:left w:val="nil"/>
              <w:bottom w:val="single" w:sz="8" w:space="0" w:color="000000"/>
              <w:right w:val="single" w:sz="8" w:space="0" w:color="auto"/>
            </w:tcBorders>
            <w:shd w:val="clear" w:color="auto" w:fill="E6F4F6"/>
            <w:vAlign w:val="center"/>
            <w:hideMark/>
          </w:tcPr>
          <w:p w14:paraId="1D1E995B" w14:textId="77777777" w:rsidR="000B5B15" w:rsidRPr="00202AC2" w:rsidRDefault="000B5B15" w:rsidP="00EB3461">
            <w:pPr>
              <w:spacing w:line="276" w:lineRule="auto"/>
              <w:rPr>
                <w:rFonts w:eastAsia="Times New Roman" w:cstheme="minorHAnsi"/>
                <w:color w:val="000000"/>
                <w:sz w:val="24"/>
                <w:szCs w:val="24"/>
                <w:lang w:eastAsia="en-IE"/>
              </w:rPr>
            </w:pPr>
          </w:p>
        </w:tc>
      </w:tr>
    </w:tbl>
    <w:p w14:paraId="7A93B45B" w14:textId="77777777" w:rsidR="000B5B15" w:rsidRPr="00202AC2" w:rsidRDefault="000B5B15" w:rsidP="000B5B15">
      <w:pPr>
        <w:pStyle w:val="Default"/>
        <w:jc w:val="both"/>
        <w:rPr>
          <w:rFonts w:asciiTheme="minorHAnsi" w:hAnsiTheme="minorHAnsi" w:cstheme="minorHAnsi"/>
        </w:rPr>
      </w:pPr>
    </w:p>
    <w:p w14:paraId="2CA6376E" w14:textId="3BF42E83" w:rsidR="000B5B15" w:rsidRPr="003E26B8" w:rsidRDefault="00106A07" w:rsidP="0044256E">
      <w:pPr>
        <w:jc w:val="both"/>
        <w:rPr>
          <w:rFonts w:ascii="Aptos" w:hAnsi="Aptos" w:cstheme="minorHAnsi"/>
          <w:sz w:val="24"/>
          <w:szCs w:val="24"/>
        </w:rPr>
      </w:pPr>
      <w:r w:rsidRPr="003E26B8">
        <w:rPr>
          <w:rFonts w:ascii="Aptos" w:hAnsi="Aptos" w:cstheme="minorHAnsi"/>
          <w:sz w:val="24"/>
          <w:szCs w:val="24"/>
        </w:rPr>
        <w:t xml:space="preserve">Using this formula, the highest score available will be 200. </w:t>
      </w:r>
    </w:p>
    <w:p w14:paraId="7D33140C" w14:textId="1DA8ADF2" w:rsidR="0044256E" w:rsidRPr="004A75AE" w:rsidRDefault="0044256E" w:rsidP="0058421B">
      <w:pPr>
        <w:pStyle w:val="Heading2"/>
        <w:rPr>
          <w:rFonts w:asciiTheme="minorHAnsi" w:hAnsiTheme="minorHAnsi" w:cstheme="minorHAnsi"/>
          <w:szCs w:val="28"/>
        </w:rPr>
      </w:pPr>
      <w:r w:rsidRPr="004A75AE">
        <w:rPr>
          <w:rFonts w:asciiTheme="minorHAnsi" w:hAnsiTheme="minorHAnsi" w:cstheme="minorHAnsi"/>
          <w:szCs w:val="28"/>
        </w:rPr>
        <w:t>3.</w:t>
      </w:r>
      <w:r w:rsidR="0070754C" w:rsidRPr="004A75AE">
        <w:rPr>
          <w:rFonts w:asciiTheme="minorHAnsi" w:hAnsiTheme="minorHAnsi" w:cstheme="minorHAnsi"/>
          <w:szCs w:val="28"/>
        </w:rPr>
        <w:t>4</w:t>
      </w:r>
      <w:r w:rsidRPr="004A75AE">
        <w:rPr>
          <w:rFonts w:asciiTheme="minorHAnsi" w:hAnsiTheme="minorHAnsi" w:cstheme="minorHAnsi"/>
          <w:szCs w:val="28"/>
        </w:rPr>
        <w:t xml:space="preserve"> Evaluation</w:t>
      </w:r>
    </w:p>
    <w:p w14:paraId="41C981D3" w14:textId="16ECE0E4" w:rsidR="005F11A3" w:rsidRPr="00960BE9" w:rsidRDefault="005F11A3" w:rsidP="00960BE9">
      <w:pPr>
        <w:spacing w:line="276" w:lineRule="auto"/>
        <w:jc w:val="both"/>
        <w:rPr>
          <w:sz w:val="24"/>
          <w:szCs w:val="24"/>
        </w:rPr>
      </w:pPr>
      <w:r w:rsidRPr="003E26B8">
        <w:rPr>
          <w:rFonts w:ascii="Aptos" w:hAnsi="Aptos"/>
          <w:sz w:val="24"/>
          <w:szCs w:val="24"/>
        </w:rPr>
        <w:t xml:space="preserve">A suitably qualified Evaluation Panel will individually assess each application based on the </w:t>
      </w:r>
      <w:proofErr w:type="gramStart"/>
      <w:r w:rsidRPr="003E26B8">
        <w:rPr>
          <w:rFonts w:ascii="Aptos" w:hAnsi="Aptos"/>
          <w:sz w:val="24"/>
          <w:szCs w:val="24"/>
        </w:rPr>
        <w:t>aforementioned criteria</w:t>
      </w:r>
      <w:proofErr w:type="gramEnd"/>
      <w:r w:rsidRPr="003E26B8">
        <w:rPr>
          <w:rFonts w:ascii="Aptos" w:hAnsi="Aptos"/>
          <w:sz w:val="24"/>
          <w:szCs w:val="24"/>
        </w:rPr>
        <w:t xml:space="preserve">. Panel members will then meet to decide upon the final scores to be assigned to each application based on the Award Criteria. Scores will be assigned based solely on the information provided by the </w:t>
      </w:r>
      <w:r w:rsidR="00106A07" w:rsidRPr="003E26B8">
        <w:rPr>
          <w:rFonts w:ascii="Aptos" w:hAnsi="Aptos"/>
          <w:sz w:val="24"/>
          <w:szCs w:val="24"/>
        </w:rPr>
        <w:t>researcher/s</w:t>
      </w:r>
      <w:r w:rsidRPr="003E26B8">
        <w:rPr>
          <w:rFonts w:ascii="Aptos" w:hAnsi="Aptos"/>
          <w:sz w:val="24"/>
          <w:szCs w:val="24"/>
        </w:rPr>
        <w:t xml:space="preserve"> in their application</w:t>
      </w:r>
      <w:r w:rsidRPr="00960BE9">
        <w:rPr>
          <w:sz w:val="24"/>
          <w:szCs w:val="24"/>
        </w:rPr>
        <w:t xml:space="preserve">. </w:t>
      </w:r>
    </w:p>
    <w:p w14:paraId="6D00011F" w14:textId="00EFD337" w:rsidR="00A05C15" w:rsidRPr="00DF4E52" w:rsidRDefault="00A05C15" w:rsidP="0058421B">
      <w:pPr>
        <w:jc w:val="both"/>
        <w:rPr>
          <w:rFonts w:ascii="Arial" w:hAnsi="Arial" w:cs="Arial"/>
          <w:sz w:val="24"/>
          <w:szCs w:val="24"/>
        </w:rPr>
      </w:pPr>
      <w:r w:rsidRPr="00DF4E52">
        <w:rPr>
          <w:rFonts w:ascii="Arial" w:hAnsi="Arial" w:cs="Arial"/>
          <w:sz w:val="24"/>
          <w:szCs w:val="24"/>
        </w:rPr>
        <w:br w:type="page"/>
      </w:r>
    </w:p>
    <w:p w14:paraId="63B221C0" w14:textId="77D9E86D" w:rsidR="00A05C15" w:rsidRPr="004A75AE" w:rsidRDefault="00A05C15" w:rsidP="00E2068E">
      <w:pPr>
        <w:pStyle w:val="Heading1"/>
      </w:pPr>
      <w:bookmarkStart w:id="37" w:name="_Toc175228432"/>
      <w:bookmarkStart w:id="38" w:name="_Toc175228473"/>
      <w:bookmarkStart w:id="39" w:name="_Toc175228704"/>
      <w:r w:rsidRPr="004A75AE">
        <w:lastRenderedPageBreak/>
        <w:t>4. Application Process and Reponses Documentation</w:t>
      </w:r>
      <w:bookmarkEnd w:id="37"/>
      <w:bookmarkEnd w:id="38"/>
      <w:bookmarkEnd w:id="39"/>
      <w:r w:rsidRPr="004A75AE">
        <w:t xml:space="preserve"> </w:t>
      </w:r>
    </w:p>
    <w:p w14:paraId="43C5BBD6" w14:textId="77777777" w:rsidR="00A05C15" w:rsidRPr="003E26B8" w:rsidRDefault="00A05C15" w:rsidP="00960BE9">
      <w:pPr>
        <w:pStyle w:val="BodyText"/>
        <w:spacing w:before="1" w:line="276" w:lineRule="auto"/>
        <w:jc w:val="both"/>
        <w:rPr>
          <w:rFonts w:ascii="Aptos" w:hAnsi="Aptos" w:cstheme="minorHAnsi"/>
          <w:sz w:val="24"/>
          <w:szCs w:val="24"/>
        </w:rPr>
      </w:pPr>
      <w:r w:rsidRPr="003E26B8">
        <w:rPr>
          <w:rFonts w:ascii="Aptos" w:hAnsi="Aptos" w:cstheme="minorHAnsi"/>
          <w:sz w:val="24"/>
          <w:szCs w:val="24"/>
        </w:rPr>
        <w:t>Tenderers are</w:t>
      </w:r>
      <w:r w:rsidRPr="003E26B8">
        <w:rPr>
          <w:rFonts w:ascii="Aptos" w:hAnsi="Aptos" w:cstheme="minorHAnsi"/>
          <w:spacing w:val="26"/>
          <w:sz w:val="24"/>
          <w:szCs w:val="24"/>
        </w:rPr>
        <w:t xml:space="preserve"> </w:t>
      </w:r>
      <w:r w:rsidRPr="003E26B8">
        <w:rPr>
          <w:rFonts w:ascii="Aptos" w:hAnsi="Aptos" w:cstheme="minorHAnsi"/>
          <w:sz w:val="24"/>
          <w:szCs w:val="24"/>
        </w:rPr>
        <w:t>required</w:t>
      </w:r>
      <w:r w:rsidRPr="003E26B8">
        <w:rPr>
          <w:rFonts w:ascii="Aptos" w:hAnsi="Aptos" w:cstheme="minorHAnsi"/>
          <w:spacing w:val="25"/>
          <w:sz w:val="24"/>
          <w:szCs w:val="24"/>
        </w:rPr>
        <w:t xml:space="preserve"> </w:t>
      </w:r>
      <w:r w:rsidRPr="003E26B8">
        <w:rPr>
          <w:rFonts w:ascii="Aptos" w:hAnsi="Aptos" w:cstheme="minorHAnsi"/>
          <w:sz w:val="24"/>
          <w:szCs w:val="24"/>
        </w:rPr>
        <w:t>to</w:t>
      </w:r>
      <w:r w:rsidRPr="003E26B8">
        <w:rPr>
          <w:rFonts w:ascii="Aptos" w:hAnsi="Aptos" w:cstheme="minorHAnsi"/>
          <w:spacing w:val="25"/>
          <w:sz w:val="24"/>
          <w:szCs w:val="24"/>
        </w:rPr>
        <w:t xml:space="preserve"> </w:t>
      </w:r>
      <w:r w:rsidRPr="003E26B8">
        <w:rPr>
          <w:rFonts w:ascii="Aptos" w:hAnsi="Aptos" w:cstheme="minorHAnsi"/>
          <w:sz w:val="24"/>
          <w:szCs w:val="24"/>
        </w:rPr>
        <w:t>complete</w:t>
      </w:r>
      <w:r w:rsidRPr="003E26B8">
        <w:rPr>
          <w:rFonts w:ascii="Aptos" w:hAnsi="Aptos" w:cstheme="minorHAnsi"/>
          <w:spacing w:val="27"/>
          <w:sz w:val="24"/>
          <w:szCs w:val="24"/>
        </w:rPr>
        <w:t xml:space="preserve"> </w:t>
      </w:r>
      <w:r w:rsidRPr="003E26B8">
        <w:rPr>
          <w:rFonts w:ascii="Aptos" w:hAnsi="Aptos" w:cstheme="minorHAnsi"/>
          <w:sz w:val="24"/>
          <w:szCs w:val="24"/>
        </w:rPr>
        <w:t>the separate</w:t>
      </w:r>
      <w:r w:rsidRPr="003E26B8">
        <w:rPr>
          <w:rFonts w:ascii="Aptos" w:hAnsi="Aptos" w:cstheme="minorHAnsi"/>
          <w:spacing w:val="28"/>
          <w:sz w:val="24"/>
          <w:szCs w:val="24"/>
        </w:rPr>
        <w:t xml:space="preserve"> </w:t>
      </w:r>
      <w:r w:rsidRPr="003E26B8">
        <w:rPr>
          <w:rFonts w:ascii="Aptos" w:hAnsi="Aptos" w:cstheme="minorHAnsi"/>
          <w:b/>
          <w:sz w:val="24"/>
          <w:szCs w:val="24"/>
          <w:u w:val="single"/>
        </w:rPr>
        <w:t>Quotation</w:t>
      </w:r>
      <w:r w:rsidRPr="003E26B8">
        <w:rPr>
          <w:rFonts w:ascii="Aptos" w:hAnsi="Aptos" w:cstheme="minorHAnsi"/>
          <w:b/>
          <w:spacing w:val="25"/>
          <w:sz w:val="24"/>
          <w:szCs w:val="24"/>
          <w:u w:val="single"/>
        </w:rPr>
        <w:t xml:space="preserve"> </w:t>
      </w:r>
      <w:r w:rsidRPr="003E26B8">
        <w:rPr>
          <w:rFonts w:ascii="Aptos" w:hAnsi="Aptos" w:cstheme="minorHAnsi"/>
          <w:b/>
          <w:sz w:val="24"/>
          <w:szCs w:val="24"/>
          <w:u w:val="single"/>
        </w:rPr>
        <w:t>Response</w:t>
      </w:r>
      <w:r w:rsidRPr="003E26B8">
        <w:rPr>
          <w:rFonts w:ascii="Aptos" w:hAnsi="Aptos" w:cstheme="minorHAnsi"/>
          <w:b/>
          <w:spacing w:val="26"/>
          <w:sz w:val="24"/>
          <w:szCs w:val="24"/>
          <w:u w:val="single"/>
        </w:rPr>
        <w:t xml:space="preserve"> </w:t>
      </w:r>
      <w:r w:rsidRPr="003E26B8">
        <w:rPr>
          <w:rFonts w:ascii="Aptos" w:hAnsi="Aptos" w:cstheme="minorHAnsi"/>
          <w:b/>
          <w:sz w:val="24"/>
          <w:szCs w:val="24"/>
          <w:u w:val="single"/>
        </w:rPr>
        <w:t>Document</w:t>
      </w:r>
      <w:r w:rsidRPr="003E26B8">
        <w:rPr>
          <w:rFonts w:ascii="Aptos" w:hAnsi="Aptos" w:cstheme="minorHAnsi"/>
          <w:spacing w:val="25"/>
          <w:sz w:val="24"/>
          <w:szCs w:val="24"/>
        </w:rPr>
        <w:t xml:space="preserve"> </w:t>
      </w:r>
      <w:r w:rsidRPr="003E26B8">
        <w:rPr>
          <w:rFonts w:ascii="Aptos" w:hAnsi="Aptos" w:cstheme="minorHAnsi"/>
          <w:sz w:val="24"/>
          <w:szCs w:val="24"/>
        </w:rPr>
        <w:t xml:space="preserve">which </w:t>
      </w:r>
      <w:r w:rsidRPr="003E26B8">
        <w:rPr>
          <w:rFonts w:ascii="Aptos" w:hAnsi="Aptos" w:cstheme="minorHAnsi"/>
          <w:spacing w:val="-2"/>
          <w:sz w:val="24"/>
          <w:szCs w:val="24"/>
        </w:rPr>
        <w:t>contains:</w:t>
      </w:r>
    </w:p>
    <w:p w14:paraId="13C3C89A" w14:textId="661FF73C" w:rsidR="00A05C15" w:rsidRPr="003E26B8" w:rsidRDefault="00A05C15" w:rsidP="00960BE9">
      <w:pPr>
        <w:pStyle w:val="ListParagraph"/>
        <w:numPr>
          <w:ilvl w:val="0"/>
          <w:numId w:val="12"/>
        </w:numPr>
        <w:tabs>
          <w:tab w:val="left" w:pos="821"/>
        </w:tabs>
        <w:spacing w:before="161" w:line="276" w:lineRule="auto"/>
        <w:ind w:hanging="361"/>
        <w:jc w:val="both"/>
        <w:rPr>
          <w:rFonts w:ascii="Aptos" w:hAnsi="Aptos" w:cstheme="minorHAnsi"/>
          <w:sz w:val="24"/>
          <w:szCs w:val="24"/>
        </w:rPr>
      </w:pPr>
      <w:r w:rsidRPr="003E26B8">
        <w:rPr>
          <w:rFonts w:ascii="Aptos" w:hAnsi="Aptos" w:cstheme="minorHAnsi"/>
          <w:sz w:val="24"/>
          <w:szCs w:val="24"/>
        </w:rPr>
        <w:t>General</w:t>
      </w:r>
      <w:r w:rsidRPr="003E26B8">
        <w:rPr>
          <w:rFonts w:ascii="Aptos" w:hAnsi="Aptos" w:cstheme="minorHAnsi"/>
          <w:spacing w:val="-6"/>
          <w:sz w:val="24"/>
          <w:szCs w:val="24"/>
        </w:rPr>
        <w:t xml:space="preserve"> </w:t>
      </w:r>
      <w:r w:rsidRPr="003E26B8">
        <w:rPr>
          <w:rFonts w:ascii="Aptos" w:hAnsi="Aptos" w:cstheme="minorHAnsi"/>
          <w:sz w:val="24"/>
          <w:szCs w:val="24"/>
        </w:rPr>
        <w:t>economic</w:t>
      </w:r>
      <w:r w:rsidRPr="003E26B8">
        <w:rPr>
          <w:rFonts w:ascii="Aptos" w:hAnsi="Aptos" w:cstheme="minorHAnsi"/>
          <w:spacing w:val="-5"/>
          <w:sz w:val="24"/>
          <w:szCs w:val="24"/>
        </w:rPr>
        <w:t xml:space="preserve"> </w:t>
      </w:r>
      <w:r w:rsidRPr="003E26B8">
        <w:rPr>
          <w:rFonts w:ascii="Aptos" w:hAnsi="Aptos" w:cstheme="minorHAnsi"/>
          <w:sz w:val="24"/>
          <w:szCs w:val="24"/>
        </w:rPr>
        <w:t>operator</w:t>
      </w:r>
      <w:r w:rsidRPr="003E26B8">
        <w:rPr>
          <w:rFonts w:ascii="Aptos" w:hAnsi="Aptos" w:cstheme="minorHAnsi"/>
          <w:spacing w:val="-3"/>
          <w:sz w:val="24"/>
          <w:szCs w:val="24"/>
        </w:rPr>
        <w:t xml:space="preserve"> </w:t>
      </w:r>
      <w:r w:rsidRPr="003E26B8">
        <w:rPr>
          <w:rFonts w:ascii="Aptos" w:hAnsi="Aptos" w:cstheme="minorHAnsi"/>
          <w:spacing w:val="-2"/>
          <w:sz w:val="24"/>
          <w:szCs w:val="24"/>
        </w:rPr>
        <w:t>information</w:t>
      </w:r>
      <w:r w:rsidR="001727D6" w:rsidRPr="003E26B8">
        <w:rPr>
          <w:rFonts w:ascii="Aptos" w:hAnsi="Aptos" w:cstheme="minorHAnsi"/>
          <w:spacing w:val="-2"/>
          <w:sz w:val="24"/>
          <w:szCs w:val="24"/>
        </w:rPr>
        <w:t>,</w:t>
      </w:r>
    </w:p>
    <w:p w14:paraId="58F376D6" w14:textId="77777777" w:rsidR="00A05C15" w:rsidRPr="003E26B8" w:rsidRDefault="00A05C15" w:rsidP="00960BE9">
      <w:pPr>
        <w:pStyle w:val="ListParagraph"/>
        <w:numPr>
          <w:ilvl w:val="0"/>
          <w:numId w:val="12"/>
        </w:numPr>
        <w:tabs>
          <w:tab w:val="left" w:pos="821"/>
        </w:tabs>
        <w:spacing w:before="19" w:line="276" w:lineRule="auto"/>
        <w:ind w:right="133"/>
        <w:jc w:val="both"/>
        <w:rPr>
          <w:rFonts w:ascii="Aptos" w:hAnsi="Aptos" w:cstheme="minorHAnsi"/>
          <w:sz w:val="24"/>
          <w:szCs w:val="24"/>
        </w:rPr>
      </w:pPr>
      <w:r w:rsidRPr="003E26B8">
        <w:rPr>
          <w:rFonts w:ascii="Aptos" w:hAnsi="Aptos" w:cstheme="minorHAnsi"/>
          <w:sz w:val="24"/>
          <w:szCs w:val="24"/>
        </w:rPr>
        <w:t>Information</w:t>
      </w:r>
      <w:r w:rsidRPr="003E26B8">
        <w:rPr>
          <w:rFonts w:ascii="Aptos" w:hAnsi="Aptos" w:cstheme="minorHAnsi"/>
          <w:spacing w:val="80"/>
          <w:sz w:val="24"/>
          <w:szCs w:val="24"/>
        </w:rPr>
        <w:t xml:space="preserve"> </w:t>
      </w:r>
      <w:r w:rsidRPr="003E26B8">
        <w:rPr>
          <w:rFonts w:ascii="Aptos" w:hAnsi="Aptos" w:cstheme="minorHAnsi"/>
          <w:sz w:val="24"/>
          <w:szCs w:val="24"/>
        </w:rPr>
        <w:t>regarding</w:t>
      </w:r>
      <w:r w:rsidRPr="003E26B8">
        <w:rPr>
          <w:rFonts w:ascii="Aptos" w:hAnsi="Aptos" w:cstheme="minorHAnsi"/>
          <w:spacing w:val="80"/>
          <w:sz w:val="24"/>
          <w:szCs w:val="24"/>
        </w:rPr>
        <w:t xml:space="preserve"> </w:t>
      </w:r>
      <w:r w:rsidRPr="003E26B8">
        <w:rPr>
          <w:rFonts w:ascii="Aptos" w:hAnsi="Aptos" w:cstheme="minorHAnsi"/>
          <w:sz w:val="24"/>
          <w:szCs w:val="24"/>
        </w:rPr>
        <w:t>compliance</w:t>
      </w:r>
      <w:r w:rsidRPr="003E26B8">
        <w:rPr>
          <w:rFonts w:ascii="Aptos" w:hAnsi="Aptos" w:cstheme="minorHAnsi"/>
          <w:spacing w:val="80"/>
          <w:sz w:val="24"/>
          <w:szCs w:val="24"/>
        </w:rPr>
        <w:t xml:space="preserve"> </w:t>
      </w:r>
      <w:r w:rsidRPr="003E26B8">
        <w:rPr>
          <w:rFonts w:ascii="Aptos" w:hAnsi="Aptos" w:cstheme="minorHAnsi"/>
          <w:sz w:val="24"/>
          <w:szCs w:val="24"/>
        </w:rPr>
        <w:t>with</w:t>
      </w:r>
      <w:r w:rsidRPr="003E26B8">
        <w:rPr>
          <w:rFonts w:ascii="Aptos" w:hAnsi="Aptos" w:cstheme="minorHAnsi"/>
          <w:spacing w:val="80"/>
          <w:sz w:val="24"/>
          <w:szCs w:val="24"/>
        </w:rPr>
        <w:t xml:space="preserve"> </w:t>
      </w:r>
      <w:r w:rsidRPr="003E26B8">
        <w:rPr>
          <w:rFonts w:ascii="Aptos" w:hAnsi="Aptos" w:cstheme="minorHAnsi"/>
          <w:sz w:val="24"/>
          <w:szCs w:val="24"/>
        </w:rPr>
        <w:t>the</w:t>
      </w:r>
      <w:r w:rsidRPr="003E26B8">
        <w:rPr>
          <w:rFonts w:ascii="Aptos" w:hAnsi="Aptos" w:cstheme="minorHAnsi"/>
          <w:spacing w:val="80"/>
          <w:sz w:val="24"/>
          <w:szCs w:val="24"/>
        </w:rPr>
        <w:t xml:space="preserve"> </w:t>
      </w:r>
      <w:r w:rsidRPr="003E26B8">
        <w:rPr>
          <w:rFonts w:ascii="Aptos" w:hAnsi="Aptos" w:cstheme="minorHAnsi"/>
          <w:sz w:val="24"/>
          <w:szCs w:val="24"/>
        </w:rPr>
        <w:t>Suitability</w:t>
      </w:r>
      <w:r w:rsidRPr="003E26B8">
        <w:rPr>
          <w:rFonts w:ascii="Aptos" w:hAnsi="Aptos" w:cstheme="minorHAnsi"/>
          <w:spacing w:val="80"/>
          <w:sz w:val="24"/>
          <w:szCs w:val="24"/>
        </w:rPr>
        <w:t xml:space="preserve"> </w:t>
      </w:r>
      <w:r w:rsidRPr="003E26B8">
        <w:rPr>
          <w:rFonts w:ascii="Aptos" w:hAnsi="Aptos" w:cstheme="minorHAnsi"/>
          <w:sz w:val="24"/>
          <w:szCs w:val="24"/>
        </w:rPr>
        <w:t>Criteria</w:t>
      </w:r>
      <w:r w:rsidRPr="003E26B8">
        <w:rPr>
          <w:rFonts w:ascii="Aptos" w:hAnsi="Aptos" w:cstheme="minorHAnsi"/>
          <w:spacing w:val="80"/>
          <w:sz w:val="24"/>
          <w:szCs w:val="24"/>
        </w:rPr>
        <w:t xml:space="preserve"> </w:t>
      </w:r>
      <w:r w:rsidRPr="003E26B8">
        <w:rPr>
          <w:rFonts w:ascii="Aptos" w:hAnsi="Aptos" w:cstheme="minorHAnsi"/>
          <w:sz w:val="24"/>
          <w:szCs w:val="24"/>
        </w:rPr>
        <w:t>–</w:t>
      </w:r>
      <w:r w:rsidRPr="003E26B8">
        <w:rPr>
          <w:rFonts w:ascii="Aptos" w:hAnsi="Aptos" w:cstheme="minorHAnsi"/>
          <w:spacing w:val="80"/>
          <w:sz w:val="24"/>
          <w:szCs w:val="24"/>
        </w:rPr>
        <w:t xml:space="preserve"> </w:t>
      </w:r>
      <w:r w:rsidRPr="003E26B8">
        <w:rPr>
          <w:rFonts w:ascii="Aptos" w:hAnsi="Aptos" w:cstheme="minorHAnsi"/>
          <w:sz w:val="24"/>
          <w:szCs w:val="24"/>
        </w:rPr>
        <w:t>tax,</w:t>
      </w:r>
      <w:r w:rsidRPr="003E26B8">
        <w:rPr>
          <w:rFonts w:ascii="Aptos" w:hAnsi="Aptos" w:cstheme="minorHAnsi"/>
          <w:spacing w:val="80"/>
          <w:sz w:val="24"/>
          <w:szCs w:val="24"/>
        </w:rPr>
        <w:t xml:space="preserve"> </w:t>
      </w:r>
      <w:r w:rsidRPr="003E26B8">
        <w:rPr>
          <w:rFonts w:ascii="Aptos" w:hAnsi="Aptos" w:cstheme="minorHAnsi"/>
          <w:sz w:val="24"/>
          <w:szCs w:val="24"/>
        </w:rPr>
        <w:t>insurances</w:t>
      </w:r>
      <w:r w:rsidRPr="003E26B8">
        <w:rPr>
          <w:rFonts w:ascii="Aptos" w:hAnsi="Aptos" w:cstheme="minorHAnsi"/>
          <w:spacing w:val="80"/>
          <w:sz w:val="24"/>
          <w:szCs w:val="24"/>
        </w:rPr>
        <w:t xml:space="preserve"> </w:t>
      </w:r>
      <w:r w:rsidRPr="003E26B8">
        <w:rPr>
          <w:rFonts w:ascii="Aptos" w:hAnsi="Aptos" w:cstheme="minorHAnsi"/>
          <w:sz w:val="24"/>
          <w:szCs w:val="24"/>
        </w:rPr>
        <w:t>and declarations; and</w:t>
      </w:r>
    </w:p>
    <w:p w14:paraId="29D81AA1" w14:textId="77777777" w:rsidR="001727D6" w:rsidRPr="003E26B8" w:rsidRDefault="00A05C15" w:rsidP="00960BE9">
      <w:pPr>
        <w:pStyle w:val="ListParagraph"/>
        <w:numPr>
          <w:ilvl w:val="0"/>
          <w:numId w:val="12"/>
        </w:numPr>
        <w:tabs>
          <w:tab w:val="left" w:pos="821"/>
        </w:tabs>
        <w:spacing w:before="19" w:line="276" w:lineRule="auto"/>
        <w:ind w:right="133"/>
        <w:jc w:val="both"/>
        <w:rPr>
          <w:rFonts w:ascii="Aptos" w:hAnsi="Aptos" w:cstheme="minorHAnsi"/>
          <w:sz w:val="24"/>
          <w:szCs w:val="24"/>
        </w:rPr>
      </w:pPr>
      <w:r w:rsidRPr="003E26B8">
        <w:rPr>
          <w:rFonts w:ascii="Aptos" w:hAnsi="Aptos" w:cstheme="minorHAnsi"/>
          <w:sz w:val="24"/>
          <w:szCs w:val="24"/>
        </w:rPr>
        <w:t xml:space="preserve">The Quotation Form and, where relevant, Response to Qualitative Award Criteria. </w:t>
      </w:r>
    </w:p>
    <w:p w14:paraId="49AA05D5" w14:textId="77777777" w:rsidR="001727D6" w:rsidRPr="003E26B8" w:rsidRDefault="001727D6" w:rsidP="00A6018A">
      <w:pPr>
        <w:pStyle w:val="ListParagraph"/>
        <w:tabs>
          <w:tab w:val="left" w:pos="821"/>
        </w:tabs>
        <w:spacing w:before="19" w:line="276" w:lineRule="auto"/>
        <w:ind w:right="133" w:firstLine="0"/>
        <w:jc w:val="both"/>
        <w:rPr>
          <w:rFonts w:ascii="Aptos" w:hAnsi="Aptos" w:cstheme="minorHAnsi"/>
          <w:sz w:val="24"/>
          <w:szCs w:val="24"/>
        </w:rPr>
      </w:pPr>
    </w:p>
    <w:p w14:paraId="0F22E71B" w14:textId="485BE59D" w:rsidR="00A05C15" w:rsidRPr="003E26B8" w:rsidRDefault="00A05C15" w:rsidP="00A6018A">
      <w:pPr>
        <w:tabs>
          <w:tab w:val="left" w:pos="821"/>
        </w:tabs>
        <w:spacing w:before="19" w:line="276" w:lineRule="auto"/>
        <w:ind w:right="133"/>
        <w:jc w:val="both"/>
        <w:rPr>
          <w:rFonts w:ascii="Aptos" w:hAnsi="Aptos" w:cstheme="minorHAnsi"/>
          <w:sz w:val="24"/>
          <w:szCs w:val="24"/>
        </w:rPr>
      </w:pPr>
      <w:r w:rsidRPr="003E26B8">
        <w:rPr>
          <w:rFonts w:ascii="Aptos" w:hAnsi="Aptos" w:cstheme="minorHAnsi"/>
          <w:sz w:val="24"/>
          <w:szCs w:val="24"/>
        </w:rPr>
        <w:t>Please</w:t>
      </w:r>
      <w:r w:rsidRPr="003E26B8">
        <w:rPr>
          <w:rFonts w:ascii="Aptos" w:hAnsi="Aptos" w:cstheme="minorHAnsi"/>
          <w:spacing w:val="-1"/>
          <w:sz w:val="24"/>
          <w:szCs w:val="24"/>
        </w:rPr>
        <w:t xml:space="preserve"> </w:t>
      </w:r>
      <w:r w:rsidRPr="003E26B8">
        <w:rPr>
          <w:rFonts w:ascii="Aptos" w:hAnsi="Aptos" w:cstheme="minorHAnsi"/>
          <w:sz w:val="24"/>
          <w:szCs w:val="24"/>
        </w:rPr>
        <w:t>ensure</w:t>
      </w:r>
      <w:r w:rsidRPr="003E26B8">
        <w:rPr>
          <w:rFonts w:ascii="Aptos" w:hAnsi="Aptos" w:cstheme="minorHAnsi"/>
          <w:spacing w:val="-2"/>
          <w:sz w:val="24"/>
          <w:szCs w:val="24"/>
        </w:rPr>
        <w:t xml:space="preserve"> </w:t>
      </w:r>
      <w:r w:rsidRPr="003E26B8">
        <w:rPr>
          <w:rFonts w:ascii="Aptos" w:hAnsi="Aptos" w:cstheme="minorHAnsi"/>
          <w:sz w:val="24"/>
          <w:szCs w:val="24"/>
        </w:rPr>
        <w:t>to</w:t>
      </w:r>
      <w:r w:rsidRPr="003E26B8">
        <w:rPr>
          <w:rFonts w:ascii="Aptos" w:hAnsi="Aptos" w:cstheme="minorHAnsi"/>
          <w:spacing w:val="-1"/>
          <w:sz w:val="24"/>
          <w:szCs w:val="24"/>
        </w:rPr>
        <w:t xml:space="preserve"> </w:t>
      </w:r>
      <w:r w:rsidRPr="003E26B8">
        <w:rPr>
          <w:rFonts w:ascii="Aptos" w:hAnsi="Aptos" w:cstheme="minorHAnsi"/>
          <w:sz w:val="24"/>
          <w:szCs w:val="24"/>
        </w:rPr>
        <w:t>read</w:t>
      </w:r>
      <w:r w:rsidRPr="003E26B8">
        <w:rPr>
          <w:rFonts w:ascii="Aptos" w:hAnsi="Aptos" w:cstheme="minorHAnsi"/>
          <w:spacing w:val="-3"/>
          <w:sz w:val="24"/>
          <w:szCs w:val="24"/>
        </w:rPr>
        <w:t xml:space="preserve"> </w:t>
      </w:r>
      <w:r w:rsidRPr="003E26B8">
        <w:rPr>
          <w:rFonts w:ascii="Aptos" w:hAnsi="Aptos" w:cstheme="minorHAnsi"/>
          <w:sz w:val="24"/>
          <w:szCs w:val="24"/>
        </w:rPr>
        <w:t>the</w:t>
      </w:r>
      <w:r w:rsidRPr="003E26B8">
        <w:rPr>
          <w:rFonts w:ascii="Aptos" w:hAnsi="Aptos" w:cstheme="minorHAnsi"/>
          <w:spacing w:val="-1"/>
          <w:sz w:val="24"/>
          <w:szCs w:val="24"/>
        </w:rPr>
        <w:t xml:space="preserve"> </w:t>
      </w:r>
      <w:r w:rsidRPr="003E26B8">
        <w:rPr>
          <w:rFonts w:ascii="Aptos" w:hAnsi="Aptos" w:cstheme="minorHAnsi"/>
          <w:sz w:val="24"/>
          <w:szCs w:val="24"/>
          <w:u w:val="single"/>
        </w:rPr>
        <w:t>Instructions</w:t>
      </w:r>
      <w:r w:rsidRPr="003E26B8">
        <w:rPr>
          <w:rFonts w:ascii="Aptos" w:hAnsi="Aptos" w:cstheme="minorHAnsi"/>
          <w:spacing w:val="-3"/>
          <w:sz w:val="24"/>
          <w:szCs w:val="24"/>
          <w:u w:val="single"/>
        </w:rPr>
        <w:t xml:space="preserve"> </w:t>
      </w:r>
      <w:r w:rsidRPr="003E26B8">
        <w:rPr>
          <w:rFonts w:ascii="Aptos" w:hAnsi="Aptos" w:cstheme="minorHAnsi"/>
          <w:sz w:val="24"/>
          <w:szCs w:val="24"/>
          <w:u w:val="single"/>
        </w:rPr>
        <w:t>for</w:t>
      </w:r>
      <w:r w:rsidRPr="003E26B8">
        <w:rPr>
          <w:rFonts w:ascii="Aptos" w:hAnsi="Aptos" w:cstheme="minorHAnsi"/>
          <w:spacing w:val="-4"/>
          <w:sz w:val="24"/>
          <w:szCs w:val="24"/>
          <w:u w:val="single"/>
        </w:rPr>
        <w:t xml:space="preserve"> </w:t>
      </w:r>
      <w:r w:rsidR="00185489" w:rsidRPr="003E26B8">
        <w:rPr>
          <w:rFonts w:ascii="Aptos" w:hAnsi="Aptos" w:cstheme="minorHAnsi"/>
          <w:sz w:val="24"/>
          <w:szCs w:val="24"/>
          <w:u w:val="single"/>
        </w:rPr>
        <w:t>Tenderers</w:t>
      </w:r>
      <w:r w:rsidR="00A6018A" w:rsidRPr="003E26B8">
        <w:rPr>
          <w:rFonts w:ascii="Aptos" w:hAnsi="Aptos" w:cstheme="minorHAnsi"/>
          <w:spacing w:val="-4"/>
          <w:sz w:val="24"/>
          <w:szCs w:val="24"/>
        </w:rPr>
        <w:t xml:space="preserve"> </w:t>
      </w:r>
      <w:r w:rsidRPr="003E26B8">
        <w:rPr>
          <w:rFonts w:ascii="Aptos" w:hAnsi="Aptos" w:cstheme="minorHAnsi"/>
          <w:sz w:val="24"/>
          <w:szCs w:val="24"/>
        </w:rPr>
        <w:t>as</w:t>
      </w:r>
      <w:r w:rsidRPr="003E26B8">
        <w:rPr>
          <w:rFonts w:ascii="Aptos" w:hAnsi="Aptos" w:cstheme="minorHAnsi"/>
          <w:spacing w:val="-2"/>
          <w:sz w:val="24"/>
          <w:szCs w:val="24"/>
        </w:rPr>
        <w:t xml:space="preserve"> </w:t>
      </w:r>
      <w:r w:rsidRPr="003E26B8">
        <w:rPr>
          <w:rFonts w:ascii="Aptos" w:hAnsi="Aptos" w:cstheme="minorHAnsi"/>
          <w:sz w:val="24"/>
          <w:szCs w:val="24"/>
        </w:rPr>
        <w:t>detailed</w:t>
      </w:r>
      <w:r w:rsidRPr="003E26B8">
        <w:rPr>
          <w:rFonts w:ascii="Aptos" w:hAnsi="Aptos" w:cstheme="minorHAnsi"/>
          <w:spacing w:val="-2"/>
          <w:sz w:val="24"/>
          <w:szCs w:val="24"/>
        </w:rPr>
        <w:t xml:space="preserve"> </w:t>
      </w:r>
      <w:r w:rsidRPr="003E26B8">
        <w:rPr>
          <w:rFonts w:ascii="Aptos" w:hAnsi="Aptos" w:cstheme="minorHAnsi"/>
          <w:sz w:val="24"/>
          <w:szCs w:val="24"/>
        </w:rPr>
        <w:t>in</w:t>
      </w:r>
      <w:r w:rsidRPr="003E26B8">
        <w:rPr>
          <w:rFonts w:ascii="Aptos" w:hAnsi="Aptos" w:cstheme="minorHAnsi"/>
          <w:spacing w:val="-3"/>
          <w:sz w:val="24"/>
          <w:szCs w:val="24"/>
        </w:rPr>
        <w:t xml:space="preserve"> </w:t>
      </w:r>
      <w:r w:rsidRPr="003E26B8">
        <w:rPr>
          <w:rFonts w:ascii="Aptos" w:hAnsi="Aptos" w:cstheme="minorHAnsi"/>
          <w:sz w:val="24"/>
          <w:szCs w:val="24"/>
        </w:rPr>
        <w:t>Section</w:t>
      </w:r>
      <w:r w:rsidRPr="003E26B8">
        <w:rPr>
          <w:rFonts w:ascii="Aptos" w:hAnsi="Aptos" w:cstheme="minorHAnsi"/>
          <w:spacing w:val="-5"/>
          <w:sz w:val="24"/>
          <w:szCs w:val="24"/>
        </w:rPr>
        <w:t xml:space="preserve"> </w:t>
      </w:r>
      <w:r w:rsidRPr="003E26B8">
        <w:rPr>
          <w:rFonts w:ascii="Aptos" w:hAnsi="Aptos" w:cstheme="minorHAnsi"/>
          <w:sz w:val="24"/>
          <w:szCs w:val="24"/>
        </w:rPr>
        <w:t>5.</w:t>
      </w:r>
    </w:p>
    <w:p w14:paraId="4908B7D9" w14:textId="77777777" w:rsidR="00A05C15" w:rsidRPr="004A75AE" w:rsidRDefault="00A05C15">
      <w:pPr>
        <w:rPr>
          <w:rFonts w:cstheme="minorHAnsi"/>
          <w:sz w:val="24"/>
          <w:szCs w:val="24"/>
        </w:rPr>
      </w:pPr>
      <w:r w:rsidRPr="004A75AE">
        <w:rPr>
          <w:rFonts w:cstheme="minorHAnsi"/>
          <w:sz w:val="24"/>
          <w:szCs w:val="24"/>
        </w:rPr>
        <w:br w:type="page"/>
      </w:r>
    </w:p>
    <w:p w14:paraId="6E81CCC8" w14:textId="77777777" w:rsidR="00A05C15" w:rsidRDefault="00A05C15" w:rsidP="00E2068E">
      <w:pPr>
        <w:pStyle w:val="Heading1"/>
      </w:pPr>
      <w:r w:rsidRPr="006B378A">
        <w:lastRenderedPageBreak/>
        <w:t xml:space="preserve">5. </w:t>
      </w:r>
      <w:bookmarkStart w:id="40" w:name="_Toc175228433"/>
      <w:bookmarkStart w:id="41" w:name="_Toc175228474"/>
      <w:bookmarkStart w:id="42" w:name="_Toc175228705"/>
      <w:r w:rsidRPr="006B378A">
        <w:t>Instruction for Tenderers</w:t>
      </w:r>
      <w:bookmarkEnd w:id="40"/>
      <w:bookmarkEnd w:id="41"/>
      <w:bookmarkEnd w:id="42"/>
    </w:p>
    <w:p w14:paraId="049A0367" w14:textId="19B77138" w:rsidR="00A05C15" w:rsidRPr="00225EA1" w:rsidRDefault="00A05C15" w:rsidP="0058421B">
      <w:pPr>
        <w:pStyle w:val="Heading2"/>
        <w:rPr>
          <w:rFonts w:asciiTheme="minorHAnsi" w:hAnsiTheme="minorHAnsi" w:cstheme="minorHAnsi"/>
        </w:rPr>
      </w:pPr>
      <w:bookmarkStart w:id="43" w:name="_Toc175228434"/>
      <w:bookmarkStart w:id="44" w:name="_Toc175228475"/>
      <w:bookmarkStart w:id="45" w:name="_Toc175228706"/>
      <w:r w:rsidRPr="00225EA1">
        <w:rPr>
          <w:rFonts w:asciiTheme="minorHAnsi" w:hAnsiTheme="minorHAnsi" w:cstheme="minorHAnsi"/>
        </w:rPr>
        <w:t>5.1 Closing Date</w:t>
      </w:r>
      <w:bookmarkEnd w:id="43"/>
      <w:bookmarkEnd w:id="44"/>
      <w:bookmarkEnd w:id="45"/>
    </w:p>
    <w:p w14:paraId="23814BE1" w14:textId="3FCB2659" w:rsidR="00A05C15" w:rsidRPr="003E26B8" w:rsidRDefault="0058421B" w:rsidP="00C957CC">
      <w:pPr>
        <w:pStyle w:val="TableParagraph"/>
        <w:spacing w:before="119"/>
        <w:ind w:left="-1"/>
        <w:jc w:val="both"/>
        <w:rPr>
          <w:rFonts w:ascii="Aptos" w:hAnsi="Aptos"/>
          <w:sz w:val="28"/>
        </w:rPr>
      </w:pPr>
      <w:r w:rsidRPr="003E26B8">
        <w:rPr>
          <w:rFonts w:ascii="Aptos" w:hAnsi="Aptos" w:cstheme="minorHAnsi"/>
          <w:sz w:val="24"/>
          <w:szCs w:val="24"/>
        </w:rPr>
        <w:t xml:space="preserve">The closing date for applications is </w:t>
      </w:r>
      <w:r w:rsidR="00BB5F69" w:rsidRPr="00406192">
        <w:rPr>
          <w:rFonts w:ascii="Aptos" w:hAnsi="Aptos" w:cstheme="minorHAnsi"/>
          <w:b/>
          <w:bCs/>
          <w:sz w:val="24"/>
          <w:szCs w:val="24"/>
          <w:u w:val="single"/>
        </w:rPr>
        <w:t>3pm</w:t>
      </w:r>
      <w:r w:rsidR="00D05407" w:rsidRPr="00406192">
        <w:rPr>
          <w:rFonts w:ascii="Aptos" w:hAnsi="Aptos" w:cstheme="minorHAnsi"/>
          <w:b/>
          <w:bCs/>
          <w:sz w:val="24"/>
          <w:szCs w:val="24"/>
          <w:u w:val="single"/>
        </w:rPr>
        <w:t xml:space="preserve"> Wednesday </w:t>
      </w:r>
      <w:r w:rsidR="00406192" w:rsidRPr="00406192">
        <w:rPr>
          <w:rFonts w:ascii="Aptos" w:hAnsi="Aptos" w:cstheme="minorHAnsi"/>
          <w:b/>
          <w:bCs/>
          <w:sz w:val="24"/>
          <w:szCs w:val="24"/>
          <w:u w:val="single"/>
        </w:rPr>
        <w:t>8</w:t>
      </w:r>
      <w:r w:rsidR="00D05407" w:rsidRPr="00406192">
        <w:rPr>
          <w:rFonts w:ascii="Aptos" w:hAnsi="Aptos" w:cstheme="minorHAnsi"/>
          <w:b/>
          <w:bCs/>
          <w:sz w:val="24"/>
          <w:szCs w:val="24"/>
          <w:u w:val="single"/>
          <w:vertAlign w:val="superscript"/>
        </w:rPr>
        <w:t xml:space="preserve"> </w:t>
      </w:r>
      <w:r w:rsidR="00D05407" w:rsidRPr="00406192">
        <w:rPr>
          <w:rFonts w:ascii="Aptos" w:hAnsi="Aptos" w:cstheme="minorHAnsi"/>
          <w:b/>
          <w:bCs/>
          <w:sz w:val="24"/>
          <w:szCs w:val="24"/>
          <w:u w:val="single"/>
        </w:rPr>
        <w:t xml:space="preserve">April 2026 </w:t>
      </w:r>
      <w:r w:rsidRPr="003E26B8">
        <w:rPr>
          <w:rFonts w:ascii="Aptos" w:hAnsi="Aptos" w:cstheme="minorHAnsi"/>
          <w:sz w:val="24"/>
          <w:szCs w:val="24"/>
        </w:rPr>
        <w:t>Applications</w:t>
      </w:r>
      <w:r w:rsidR="00A05C15" w:rsidRPr="003E26B8">
        <w:rPr>
          <w:rFonts w:ascii="Aptos" w:hAnsi="Aptos" w:cstheme="minorHAnsi"/>
          <w:sz w:val="24"/>
          <w:szCs w:val="24"/>
        </w:rPr>
        <w:t xml:space="preserve"> that are received late will not be considered in this competition.</w:t>
      </w:r>
    </w:p>
    <w:p w14:paraId="3248B8D4" w14:textId="0488BD60" w:rsidR="00A05C15" w:rsidRPr="00225EA1" w:rsidRDefault="00A05C15" w:rsidP="006B378A">
      <w:pPr>
        <w:pStyle w:val="Heading2"/>
        <w:spacing w:before="120"/>
        <w:rPr>
          <w:rFonts w:asciiTheme="minorHAnsi" w:hAnsiTheme="minorHAnsi" w:cstheme="minorHAnsi"/>
        </w:rPr>
      </w:pPr>
      <w:bookmarkStart w:id="46" w:name="_Toc175228435"/>
      <w:bookmarkStart w:id="47" w:name="_Toc175228476"/>
      <w:bookmarkStart w:id="48" w:name="_Toc175228707"/>
      <w:r w:rsidRPr="00225EA1">
        <w:rPr>
          <w:rFonts w:asciiTheme="minorHAnsi" w:hAnsiTheme="minorHAnsi" w:cstheme="minorHAnsi"/>
        </w:rPr>
        <w:t xml:space="preserve">5.2 Submission of </w:t>
      </w:r>
      <w:bookmarkEnd w:id="46"/>
      <w:bookmarkEnd w:id="47"/>
      <w:bookmarkEnd w:id="48"/>
      <w:r w:rsidR="00D13E57" w:rsidRPr="00225EA1">
        <w:rPr>
          <w:rFonts w:asciiTheme="minorHAnsi" w:hAnsiTheme="minorHAnsi" w:cstheme="minorHAnsi"/>
        </w:rPr>
        <w:t>Applications</w:t>
      </w:r>
    </w:p>
    <w:p w14:paraId="7A3E0091" w14:textId="660F8016" w:rsidR="00D13E57" w:rsidRPr="00225EA1" w:rsidRDefault="00D13E57" w:rsidP="00BB5F69">
      <w:pPr>
        <w:jc w:val="both"/>
        <w:rPr>
          <w:rFonts w:cstheme="minorHAnsi"/>
          <w:sz w:val="24"/>
          <w:szCs w:val="24"/>
        </w:rPr>
      </w:pPr>
      <w:bookmarkStart w:id="49" w:name="_Toc175228436"/>
      <w:bookmarkStart w:id="50" w:name="_Toc175228477"/>
      <w:bookmarkStart w:id="51" w:name="_Toc175228708"/>
      <w:r w:rsidRPr="003E26B8">
        <w:rPr>
          <w:rFonts w:ascii="Aptos" w:eastAsia="Calibri" w:hAnsi="Aptos" w:cstheme="minorHAnsi"/>
          <w:sz w:val="24"/>
          <w:szCs w:val="24"/>
        </w:rPr>
        <w:t>Completed application forms must be sent by email to</w:t>
      </w:r>
      <w:r w:rsidR="0072579E">
        <w:rPr>
          <w:rFonts w:ascii="Aptos" w:eastAsia="Calibri" w:hAnsi="Aptos" w:cstheme="minorHAnsi"/>
          <w:sz w:val="24"/>
          <w:szCs w:val="24"/>
        </w:rPr>
        <w:t xml:space="preserve"> </w:t>
      </w:r>
      <w:hyperlink r:id="rId18" w:history="1">
        <w:r w:rsidR="0072579E" w:rsidRPr="00180A47">
          <w:rPr>
            <w:rStyle w:val="Hyperlink"/>
            <w:rFonts w:ascii="Aptos" w:eastAsia="Calibri" w:hAnsi="Aptos" w:cstheme="minorHAnsi"/>
            <w:sz w:val="24"/>
            <w:szCs w:val="24"/>
          </w:rPr>
          <w:t>research@electoralcommission.ie</w:t>
        </w:r>
      </w:hyperlink>
      <w:r w:rsidR="0072579E">
        <w:rPr>
          <w:rFonts w:ascii="Aptos" w:eastAsia="Calibri" w:hAnsi="Aptos" w:cstheme="minorHAnsi"/>
          <w:sz w:val="24"/>
          <w:szCs w:val="24"/>
        </w:rPr>
        <w:t xml:space="preserve"> </w:t>
      </w:r>
      <w:r w:rsidRPr="003E26B8">
        <w:rPr>
          <w:rFonts w:ascii="Aptos" w:eastAsia="Calibri" w:hAnsi="Aptos" w:cstheme="minorHAnsi"/>
          <w:sz w:val="24"/>
          <w:szCs w:val="24"/>
        </w:rPr>
        <w:t>with the subject line</w:t>
      </w:r>
      <w:r w:rsidRPr="00225EA1">
        <w:rPr>
          <w:rFonts w:cstheme="minorHAnsi"/>
          <w:sz w:val="24"/>
          <w:szCs w:val="24"/>
        </w:rPr>
        <w:t xml:space="preserve"> </w:t>
      </w:r>
      <w:r w:rsidRPr="00406192">
        <w:rPr>
          <w:rFonts w:ascii="Aptos" w:hAnsi="Aptos" w:cstheme="minorHAnsi"/>
          <w:sz w:val="24"/>
          <w:szCs w:val="24"/>
        </w:rPr>
        <w:t>“</w:t>
      </w:r>
      <w:r w:rsidR="00DC5FF9" w:rsidRPr="00406192">
        <w:rPr>
          <w:rFonts w:ascii="Aptos" w:hAnsi="Aptos" w:cstheme="minorHAnsi"/>
          <w:sz w:val="24"/>
          <w:szCs w:val="24"/>
        </w:rPr>
        <w:t xml:space="preserve">Dublin Central </w:t>
      </w:r>
      <w:r w:rsidR="00D05407" w:rsidRPr="00406192">
        <w:rPr>
          <w:rFonts w:ascii="Aptos" w:hAnsi="Aptos" w:cstheme="minorHAnsi"/>
          <w:sz w:val="24"/>
          <w:szCs w:val="24"/>
        </w:rPr>
        <w:t xml:space="preserve">Bye Election </w:t>
      </w:r>
      <w:r w:rsidR="00BB5F69" w:rsidRPr="00406192">
        <w:rPr>
          <w:rFonts w:ascii="Aptos" w:hAnsi="Aptos" w:cstheme="minorHAnsi"/>
          <w:iCs/>
          <w:sz w:val="24"/>
          <w:szCs w:val="24"/>
        </w:rPr>
        <w:t>Research on electoral participation and engagement</w:t>
      </w:r>
      <w:r w:rsidR="00B637FE" w:rsidRPr="00406192" w:rsidDel="00D5485A">
        <w:rPr>
          <w:rFonts w:ascii="Aptos" w:hAnsi="Aptos" w:cstheme="minorHAnsi"/>
          <w:sz w:val="24"/>
          <w:szCs w:val="24"/>
        </w:rPr>
        <w:t>”</w:t>
      </w:r>
    </w:p>
    <w:p w14:paraId="52BFF001" w14:textId="04AF0561" w:rsidR="00D13E57" w:rsidRPr="003E26B8" w:rsidRDefault="00D13E57" w:rsidP="00766713">
      <w:pPr>
        <w:jc w:val="both"/>
        <w:rPr>
          <w:rFonts w:ascii="Aptos" w:eastAsia="Calibri" w:hAnsi="Aptos" w:cstheme="minorHAnsi"/>
          <w:sz w:val="24"/>
          <w:szCs w:val="24"/>
        </w:rPr>
      </w:pPr>
      <w:r w:rsidRPr="003E26B8">
        <w:rPr>
          <w:rFonts w:ascii="Aptos" w:eastAsia="Calibri" w:hAnsi="Aptos" w:cstheme="minorHAnsi"/>
          <w:sz w:val="24"/>
          <w:szCs w:val="24"/>
        </w:rPr>
        <w:t xml:space="preserve">Applications must be submitted in a PDF format. </w:t>
      </w:r>
      <w:r w:rsidR="00536736" w:rsidRPr="003E26B8">
        <w:rPr>
          <w:rFonts w:ascii="Aptos" w:eastAsia="Calibri" w:hAnsi="Aptos" w:cstheme="minorHAnsi"/>
          <w:sz w:val="24"/>
          <w:szCs w:val="24"/>
        </w:rPr>
        <w:t xml:space="preserve">C.V.(s) </w:t>
      </w:r>
      <w:r w:rsidR="00E2068E" w:rsidRPr="003E26B8">
        <w:rPr>
          <w:rFonts w:ascii="Aptos" w:eastAsia="Calibri" w:hAnsi="Aptos" w:cstheme="minorHAnsi"/>
          <w:sz w:val="24"/>
          <w:szCs w:val="24"/>
        </w:rPr>
        <w:t xml:space="preserve">may </w:t>
      </w:r>
      <w:r w:rsidR="00536736" w:rsidRPr="003E26B8">
        <w:rPr>
          <w:rFonts w:ascii="Aptos" w:eastAsia="Calibri" w:hAnsi="Aptos" w:cstheme="minorHAnsi"/>
          <w:sz w:val="24"/>
          <w:szCs w:val="24"/>
        </w:rPr>
        <w:t xml:space="preserve">be </w:t>
      </w:r>
      <w:r w:rsidR="00E2068E" w:rsidRPr="003E26B8">
        <w:rPr>
          <w:rFonts w:ascii="Aptos" w:eastAsia="Calibri" w:hAnsi="Aptos" w:cstheme="minorHAnsi"/>
          <w:sz w:val="24"/>
          <w:szCs w:val="24"/>
        </w:rPr>
        <w:t xml:space="preserve">merged into the application PDR response or </w:t>
      </w:r>
      <w:r w:rsidR="00536736" w:rsidRPr="003E26B8">
        <w:rPr>
          <w:rFonts w:ascii="Aptos" w:eastAsia="Calibri" w:hAnsi="Aptos" w:cstheme="minorHAnsi"/>
          <w:sz w:val="24"/>
          <w:szCs w:val="24"/>
        </w:rPr>
        <w:t xml:space="preserve">attached as separate </w:t>
      </w:r>
      <w:r w:rsidR="00E2068E" w:rsidRPr="003E26B8">
        <w:rPr>
          <w:rFonts w:ascii="Aptos" w:eastAsia="Calibri" w:hAnsi="Aptos" w:cstheme="minorHAnsi"/>
          <w:sz w:val="24"/>
          <w:szCs w:val="24"/>
        </w:rPr>
        <w:t>documents</w:t>
      </w:r>
      <w:r w:rsidR="00536736" w:rsidRPr="003E26B8">
        <w:rPr>
          <w:rFonts w:ascii="Aptos" w:eastAsia="Calibri" w:hAnsi="Aptos" w:cstheme="minorHAnsi"/>
          <w:sz w:val="24"/>
          <w:szCs w:val="24"/>
        </w:rPr>
        <w:t xml:space="preserve">. </w:t>
      </w:r>
    </w:p>
    <w:p w14:paraId="6FCB3B93" w14:textId="78D8264C" w:rsidR="00174162" w:rsidRPr="003E26B8" w:rsidRDefault="00174162" w:rsidP="00766713">
      <w:pPr>
        <w:jc w:val="both"/>
        <w:rPr>
          <w:rFonts w:ascii="Aptos" w:eastAsia="Calibri" w:hAnsi="Aptos" w:cstheme="minorHAnsi"/>
          <w:sz w:val="24"/>
          <w:szCs w:val="24"/>
        </w:rPr>
      </w:pPr>
      <w:r w:rsidRPr="003E26B8">
        <w:rPr>
          <w:rFonts w:ascii="Aptos" w:eastAsia="Calibri" w:hAnsi="Aptos" w:cstheme="minorHAnsi"/>
          <w:sz w:val="24"/>
          <w:szCs w:val="24"/>
        </w:rPr>
        <w:t>Incomplete applications will not be considered.</w:t>
      </w:r>
    </w:p>
    <w:p w14:paraId="174238A2" w14:textId="7E284100" w:rsidR="0058421B" w:rsidRPr="003E26B8" w:rsidRDefault="0058421B" w:rsidP="00766713">
      <w:pPr>
        <w:jc w:val="both"/>
        <w:rPr>
          <w:rFonts w:ascii="Aptos" w:eastAsia="Calibri" w:hAnsi="Aptos" w:cstheme="minorHAnsi"/>
          <w:sz w:val="24"/>
          <w:szCs w:val="24"/>
        </w:rPr>
      </w:pPr>
      <w:r w:rsidRPr="003E26B8">
        <w:rPr>
          <w:rFonts w:ascii="Aptos" w:eastAsia="Calibri" w:hAnsi="Aptos" w:cstheme="minorHAnsi"/>
          <w:sz w:val="24"/>
          <w:szCs w:val="24"/>
        </w:rPr>
        <w:t xml:space="preserve">It is the policy of </w:t>
      </w:r>
      <w:r w:rsidR="00F71A7D" w:rsidRPr="003E26B8">
        <w:rPr>
          <w:rFonts w:ascii="Aptos" w:eastAsia="Calibri" w:hAnsi="Aptos" w:cstheme="minorHAnsi"/>
          <w:sz w:val="24"/>
          <w:szCs w:val="24"/>
        </w:rPr>
        <w:t>An Coimisiún Toghcháin</w:t>
      </w:r>
      <w:r w:rsidR="00536736" w:rsidRPr="003E26B8">
        <w:rPr>
          <w:rFonts w:ascii="Aptos" w:eastAsia="Calibri" w:hAnsi="Aptos" w:cstheme="minorHAnsi"/>
          <w:sz w:val="24"/>
          <w:szCs w:val="24"/>
        </w:rPr>
        <w:t xml:space="preserve"> that once an application </w:t>
      </w:r>
      <w:r w:rsidRPr="003E26B8">
        <w:rPr>
          <w:rFonts w:ascii="Aptos" w:eastAsia="Calibri" w:hAnsi="Aptos" w:cstheme="minorHAnsi"/>
          <w:sz w:val="24"/>
          <w:szCs w:val="24"/>
        </w:rPr>
        <w:t>has been submitted</w:t>
      </w:r>
      <w:r w:rsidR="00775A2E" w:rsidRPr="003E26B8">
        <w:rPr>
          <w:rFonts w:ascii="Aptos" w:eastAsia="Calibri" w:hAnsi="Aptos" w:cstheme="minorHAnsi"/>
          <w:sz w:val="24"/>
          <w:szCs w:val="24"/>
        </w:rPr>
        <w:t>,</w:t>
      </w:r>
      <w:r w:rsidRPr="003E26B8">
        <w:rPr>
          <w:rFonts w:ascii="Aptos" w:eastAsia="Calibri" w:hAnsi="Aptos" w:cstheme="minorHAnsi"/>
          <w:sz w:val="24"/>
          <w:szCs w:val="24"/>
        </w:rPr>
        <w:t xml:space="preserve"> no</w:t>
      </w:r>
      <w:r w:rsidR="00775A2E" w:rsidRPr="003E26B8">
        <w:rPr>
          <w:rFonts w:ascii="Aptos" w:eastAsia="Calibri" w:hAnsi="Aptos" w:cstheme="minorHAnsi"/>
          <w:sz w:val="24"/>
          <w:szCs w:val="24"/>
        </w:rPr>
        <w:t xml:space="preserve"> substantive changes can be made to that application. With respect to supporting documentation, An Coimisiún reserves the right to accept such material on a </w:t>
      </w:r>
      <w:r w:rsidR="002561F0" w:rsidRPr="003E26B8">
        <w:rPr>
          <w:rFonts w:ascii="Aptos" w:eastAsia="Calibri" w:hAnsi="Aptos" w:cstheme="minorHAnsi"/>
          <w:sz w:val="24"/>
          <w:szCs w:val="24"/>
        </w:rPr>
        <w:t>case-by-case basis.</w:t>
      </w:r>
    </w:p>
    <w:p w14:paraId="083875BE" w14:textId="7EA1F6CC" w:rsidR="00A05C15" w:rsidRPr="00225EA1" w:rsidRDefault="00A05C15" w:rsidP="0058421B">
      <w:pPr>
        <w:pStyle w:val="Heading2"/>
        <w:rPr>
          <w:rFonts w:asciiTheme="minorHAnsi" w:hAnsiTheme="minorHAnsi" w:cstheme="minorHAnsi"/>
        </w:rPr>
      </w:pPr>
      <w:r w:rsidRPr="00225EA1">
        <w:rPr>
          <w:rFonts w:asciiTheme="minorHAnsi" w:hAnsiTheme="minorHAnsi" w:cstheme="minorHAnsi"/>
        </w:rPr>
        <w:t>5.3 Queries</w:t>
      </w:r>
      <w:bookmarkEnd w:id="49"/>
      <w:bookmarkEnd w:id="50"/>
      <w:bookmarkEnd w:id="51"/>
    </w:p>
    <w:p w14:paraId="79099E36" w14:textId="417F89D0" w:rsidR="00A05C15" w:rsidRPr="005A018C" w:rsidRDefault="00A05C15" w:rsidP="00BB5F69">
      <w:pPr>
        <w:jc w:val="both"/>
        <w:rPr>
          <w:rFonts w:ascii="Aptos" w:hAnsi="Aptos" w:cstheme="minorHAnsi"/>
          <w:sz w:val="24"/>
          <w:szCs w:val="24"/>
        </w:rPr>
      </w:pPr>
      <w:r w:rsidRPr="005A018C">
        <w:rPr>
          <w:rFonts w:ascii="Aptos" w:hAnsi="Aptos" w:cstheme="minorHAnsi"/>
          <w:sz w:val="24"/>
          <w:szCs w:val="24"/>
        </w:rPr>
        <w:t>All queries regarding this quotation must be submitted to</w:t>
      </w:r>
      <w:r w:rsidR="00B637FE">
        <w:rPr>
          <w:rFonts w:ascii="Aptos" w:hAnsi="Aptos" w:cstheme="minorHAnsi"/>
          <w:sz w:val="24"/>
          <w:szCs w:val="24"/>
        </w:rPr>
        <w:t xml:space="preserve"> </w:t>
      </w:r>
      <w:hyperlink r:id="rId19" w:history="1">
        <w:r w:rsidR="00B637FE" w:rsidRPr="00B637FE">
          <w:rPr>
            <w:rStyle w:val="Hyperlink"/>
            <w:rFonts w:ascii="Aptos" w:hAnsi="Aptos" w:cstheme="minorHAnsi"/>
            <w:sz w:val="24"/>
            <w:szCs w:val="24"/>
          </w:rPr>
          <w:t>research@electoralcommission.ie</w:t>
        </w:r>
      </w:hyperlink>
      <w:r w:rsidR="00D06FE5" w:rsidRPr="005A018C">
        <w:rPr>
          <w:rFonts w:ascii="Aptos" w:hAnsi="Aptos" w:cstheme="minorHAnsi"/>
          <w:sz w:val="24"/>
          <w:szCs w:val="24"/>
        </w:rPr>
        <w:t xml:space="preserve"> </w:t>
      </w:r>
      <w:r w:rsidRPr="005A018C">
        <w:rPr>
          <w:rFonts w:ascii="Aptos" w:hAnsi="Aptos" w:cstheme="minorHAnsi"/>
          <w:sz w:val="24"/>
          <w:szCs w:val="24"/>
        </w:rPr>
        <w:t xml:space="preserve"> Queries m</w:t>
      </w:r>
      <w:r w:rsidR="00174162" w:rsidRPr="005A018C">
        <w:rPr>
          <w:rFonts w:ascii="Aptos" w:hAnsi="Aptos" w:cstheme="minorHAnsi"/>
          <w:sz w:val="24"/>
          <w:szCs w:val="24"/>
        </w:rPr>
        <w:t>ust also be marked as “</w:t>
      </w:r>
      <w:r w:rsidR="00174162" w:rsidRPr="00406192">
        <w:rPr>
          <w:rFonts w:ascii="Aptos" w:hAnsi="Aptos" w:cstheme="minorHAnsi"/>
          <w:sz w:val="24"/>
          <w:szCs w:val="24"/>
        </w:rPr>
        <w:t xml:space="preserve">Query: </w:t>
      </w:r>
      <w:r w:rsidR="00DC5FF9" w:rsidRPr="00406192">
        <w:rPr>
          <w:rFonts w:ascii="Aptos" w:hAnsi="Aptos" w:cstheme="minorHAnsi"/>
          <w:sz w:val="24"/>
          <w:szCs w:val="24"/>
        </w:rPr>
        <w:t xml:space="preserve">Dublin Central Bye Election </w:t>
      </w:r>
      <w:r w:rsidR="00DC5FF9" w:rsidRPr="00406192">
        <w:rPr>
          <w:rFonts w:ascii="Aptos" w:hAnsi="Aptos" w:cstheme="minorHAnsi"/>
          <w:iCs/>
          <w:sz w:val="24"/>
          <w:szCs w:val="24"/>
        </w:rPr>
        <w:t>Research on electoral participation and engagement</w:t>
      </w:r>
      <w:r w:rsidR="00DC5FF9" w:rsidRPr="00406192" w:rsidDel="00D5485A">
        <w:rPr>
          <w:rFonts w:ascii="Aptos" w:hAnsi="Aptos" w:cstheme="minorHAnsi"/>
          <w:sz w:val="24"/>
          <w:szCs w:val="24"/>
        </w:rPr>
        <w:t>”</w:t>
      </w:r>
      <w:r w:rsidR="00DC5FF9" w:rsidRPr="00406192" w:rsidDel="00DC5FF9">
        <w:rPr>
          <w:rFonts w:ascii="Aptos" w:hAnsi="Aptos" w:cstheme="minorHAnsi"/>
          <w:sz w:val="24"/>
          <w:szCs w:val="24"/>
        </w:rPr>
        <w:t xml:space="preserve"> </w:t>
      </w:r>
    </w:p>
    <w:p w14:paraId="0107738F" w14:textId="6F399325" w:rsidR="00A05C15" w:rsidRPr="005A018C" w:rsidRDefault="00A05C15" w:rsidP="00D06FE5">
      <w:pPr>
        <w:jc w:val="both"/>
        <w:rPr>
          <w:rFonts w:ascii="Aptos" w:hAnsi="Aptos" w:cstheme="minorHAnsi"/>
          <w:sz w:val="24"/>
          <w:szCs w:val="24"/>
        </w:rPr>
      </w:pPr>
      <w:r w:rsidRPr="005A018C">
        <w:rPr>
          <w:rFonts w:ascii="Aptos" w:hAnsi="Aptos" w:cstheme="minorHAnsi"/>
          <w:sz w:val="24"/>
          <w:szCs w:val="24"/>
        </w:rPr>
        <w:t>Queries should</w:t>
      </w:r>
      <w:r w:rsidR="002561F0" w:rsidRPr="005A018C">
        <w:rPr>
          <w:rFonts w:ascii="Aptos" w:hAnsi="Aptos" w:cstheme="minorHAnsi"/>
          <w:sz w:val="24"/>
          <w:szCs w:val="24"/>
        </w:rPr>
        <w:t xml:space="preserve"> be raised as soon as possible. Closing date for queries is </w:t>
      </w:r>
      <w:r w:rsidR="002561F0" w:rsidRPr="00406192">
        <w:rPr>
          <w:rFonts w:ascii="Aptos" w:hAnsi="Aptos" w:cstheme="minorHAnsi"/>
          <w:b/>
          <w:sz w:val="24"/>
          <w:szCs w:val="24"/>
          <w:u w:val="single"/>
        </w:rPr>
        <w:t>3pm</w:t>
      </w:r>
      <w:r w:rsidR="003365DF" w:rsidRPr="00406192">
        <w:rPr>
          <w:rFonts w:ascii="Aptos" w:hAnsi="Aptos" w:cstheme="minorHAnsi"/>
          <w:b/>
          <w:sz w:val="24"/>
          <w:szCs w:val="24"/>
          <w:u w:val="single"/>
        </w:rPr>
        <w:t xml:space="preserve"> </w:t>
      </w:r>
      <w:r w:rsidR="000107A2" w:rsidRPr="00406192">
        <w:rPr>
          <w:rFonts w:ascii="Aptos" w:hAnsi="Aptos" w:cstheme="minorHAnsi"/>
          <w:b/>
          <w:sz w:val="24"/>
          <w:szCs w:val="24"/>
          <w:u w:val="single"/>
        </w:rPr>
        <w:t xml:space="preserve">Tuesday 31 March </w:t>
      </w:r>
      <w:r w:rsidR="00BB5F69" w:rsidRPr="00406192">
        <w:rPr>
          <w:rFonts w:ascii="Aptos" w:hAnsi="Aptos" w:cstheme="minorHAnsi"/>
          <w:b/>
          <w:sz w:val="24"/>
          <w:szCs w:val="24"/>
          <w:u w:val="single"/>
        </w:rPr>
        <w:t>2026</w:t>
      </w:r>
      <w:r w:rsidR="002561F0" w:rsidRPr="00406192">
        <w:rPr>
          <w:rFonts w:ascii="Aptos" w:hAnsi="Aptos" w:cstheme="minorHAnsi"/>
          <w:b/>
          <w:sz w:val="24"/>
          <w:szCs w:val="24"/>
          <w:u w:val="single"/>
        </w:rPr>
        <w:t>.</w:t>
      </w:r>
    </w:p>
    <w:p w14:paraId="15E8E4D5" w14:textId="77777777" w:rsidR="00A05C15" w:rsidRPr="00225EA1" w:rsidRDefault="00A05C15" w:rsidP="00D06FE5">
      <w:pPr>
        <w:jc w:val="both"/>
        <w:rPr>
          <w:rFonts w:cstheme="minorHAnsi"/>
          <w:sz w:val="24"/>
          <w:szCs w:val="24"/>
        </w:rPr>
      </w:pPr>
      <w:proofErr w:type="gramStart"/>
      <w:r w:rsidRPr="005A018C">
        <w:rPr>
          <w:rFonts w:ascii="Aptos" w:hAnsi="Aptos" w:cstheme="minorHAnsi"/>
          <w:sz w:val="24"/>
          <w:szCs w:val="24"/>
        </w:rPr>
        <w:t>For the purpose of</w:t>
      </w:r>
      <w:proofErr w:type="gramEnd"/>
      <w:r w:rsidRPr="005A018C">
        <w:rPr>
          <w:rFonts w:ascii="Aptos" w:hAnsi="Aptos" w:cstheme="minorHAnsi"/>
          <w:sz w:val="24"/>
          <w:szCs w:val="24"/>
        </w:rPr>
        <w:t xml:space="preserve"> circulating responses, queries will be edited to avoid disclosing the identity of the querist, and any sensitive information included in the query should be clearly indicated.</w:t>
      </w:r>
    </w:p>
    <w:p w14:paraId="229F757B" w14:textId="77777777" w:rsidR="00A05C15" w:rsidRPr="00225EA1" w:rsidRDefault="00D06FE5" w:rsidP="0058421B">
      <w:pPr>
        <w:pStyle w:val="Heading2"/>
        <w:rPr>
          <w:rFonts w:asciiTheme="minorHAnsi" w:hAnsiTheme="minorHAnsi" w:cstheme="minorHAnsi"/>
        </w:rPr>
      </w:pPr>
      <w:bookmarkStart w:id="52" w:name="_Toc175228437"/>
      <w:bookmarkStart w:id="53" w:name="_Toc175228478"/>
      <w:bookmarkStart w:id="54" w:name="_Toc175228709"/>
      <w:r w:rsidRPr="00225EA1">
        <w:rPr>
          <w:rFonts w:asciiTheme="minorHAnsi" w:hAnsiTheme="minorHAnsi" w:cstheme="minorHAnsi"/>
        </w:rPr>
        <w:t>5.4 Currency and Payments</w:t>
      </w:r>
      <w:bookmarkEnd w:id="52"/>
      <w:bookmarkEnd w:id="53"/>
      <w:bookmarkEnd w:id="54"/>
    </w:p>
    <w:p w14:paraId="5A6AB434" w14:textId="4866B94C" w:rsidR="00A05C15" w:rsidRPr="005A018C" w:rsidRDefault="00A05C15" w:rsidP="00A05C15">
      <w:pPr>
        <w:jc w:val="both"/>
        <w:rPr>
          <w:rFonts w:ascii="Aptos" w:hAnsi="Aptos" w:cstheme="minorHAnsi"/>
          <w:sz w:val="24"/>
          <w:szCs w:val="24"/>
        </w:rPr>
      </w:pPr>
      <w:r w:rsidRPr="005A018C">
        <w:rPr>
          <w:rFonts w:ascii="Aptos" w:hAnsi="Aptos" w:cstheme="minorHAnsi"/>
          <w:sz w:val="24"/>
          <w:szCs w:val="24"/>
        </w:rPr>
        <w:t>The currency and invoices in which all prices and rates shall be q</w:t>
      </w:r>
      <w:r w:rsidR="000647DE" w:rsidRPr="005A018C">
        <w:rPr>
          <w:rFonts w:ascii="Aptos" w:hAnsi="Aptos" w:cstheme="minorHAnsi"/>
          <w:sz w:val="24"/>
          <w:szCs w:val="24"/>
        </w:rPr>
        <w:t xml:space="preserve">uoted, and which payments under </w:t>
      </w:r>
      <w:r w:rsidRPr="005A018C">
        <w:rPr>
          <w:rFonts w:ascii="Aptos" w:hAnsi="Aptos" w:cstheme="minorHAnsi"/>
          <w:sz w:val="24"/>
          <w:szCs w:val="24"/>
        </w:rPr>
        <w:t>the Contract will be paid, shall be Euros (€). All prices and rates quoted should be exclusive of VAT.</w:t>
      </w:r>
    </w:p>
    <w:p w14:paraId="3F9A8A3A" w14:textId="1B60CA09" w:rsidR="002561F0" w:rsidRPr="005A018C" w:rsidRDefault="002561F0" w:rsidP="002561F0">
      <w:pPr>
        <w:pStyle w:val="BodyText"/>
        <w:spacing w:line="259" w:lineRule="auto"/>
        <w:ind w:left="0" w:right="133"/>
        <w:jc w:val="both"/>
        <w:rPr>
          <w:rFonts w:ascii="Aptos" w:hAnsi="Aptos" w:cstheme="minorHAnsi"/>
          <w:sz w:val="24"/>
          <w:szCs w:val="24"/>
        </w:rPr>
      </w:pPr>
      <w:r w:rsidRPr="005A018C">
        <w:rPr>
          <w:rFonts w:ascii="Aptos" w:hAnsi="Aptos" w:cstheme="minorHAnsi"/>
          <w:sz w:val="24"/>
          <w:szCs w:val="24"/>
        </w:rPr>
        <w:t xml:space="preserve">Payments will be made </w:t>
      </w:r>
      <w:r w:rsidR="00F71A7D" w:rsidRPr="005A018C">
        <w:rPr>
          <w:rFonts w:ascii="Aptos" w:hAnsi="Aptos" w:cstheme="minorHAnsi"/>
          <w:sz w:val="24"/>
          <w:szCs w:val="24"/>
        </w:rPr>
        <w:t xml:space="preserve">in </w:t>
      </w:r>
      <w:r w:rsidRPr="005A018C">
        <w:rPr>
          <w:rFonts w:ascii="Aptos" w:hAnsi="Aptos" w:cstheme="minorHAnsi"/>
          <w:sz w:val="24"/>
          <w:szCs w:val="24"/>
        </w:rPr>
        <w:t>instalments and linked to agreed outputs. For instance, the first payment will be awarded upon signing the contract and agreeing the proposed project plan with An Coimisiún and the projects Advisory Committee, the second upon meeting the project’s mid-point milestones and the third upon successful completion of the project and sign off on the final written report (or other final stage output as agreed with An Coimisiún</w:t>
      </w:r>
      <w:r w:rsidR="00A6018A" w:rsidRPr="005A018C">
        <w:rPr>
          <w:rFonts w:ascii="Aptos" w:hAnsi="Aptos" w:cstheme="minorHAnsi"/>
          <w:sz w:val="24"/>
          <w:szCs w:val="24"/>
        </w:rPr>
        <w:t>)</w:t>
      </w:r>
      <w:r w:rsidRPr="005A018C">
        <w:rPr>
          <w:rFonts w:ascii="Aptos" w:hAnsi="Aptos" w:cstheme="minorHAnsi"/>
          <w:sz w:val="24"/>
          <w:szCs w:val="24"/>
        </w:rPr>
        <w:t>.</w:t>
      </w:r>
    </w:p>
    <w:p w14:paraId="20FC8C3C" w14:textId="77777777" w:rsidR="002561F0" w:rsidRPr="005A018C" w:rsidRDefault="002561F0" w:rsidP="002561F0">
      <w:pPr>
        <w:pStyle w:val="BodyText"/>
        <w:spacing w:line="259" w:lineRule="auto"/>
        <w:ind w:left="0" w:right="133"/>
        <w:jc w:val="both"/>
        <w:rPr>
          <w:rFonts w:ascii="Aptos" w:hAnsi="Aptos" w:cstheme="minorHAnsi"/>
          <w:sz w:val="24"/>
          <w:szCs w:val="24"/>
        </w:rPr>
      </w:pPr>
    </w:p>
    <w:p w14:paraId="162E0728" w14:textId="2413A313" w:rsidR="00A05C15" w:rsidRPr="005A018C" w:rsidRDefault="00A05C15" w:rsidP="00A05C15">
      <w:pPr>
        <w:jc w:val="both"/>
        <w:rPr>
          <w:rFonts w:ascii="Aptos" w:hAnsi="Aptos" w:cstheme="minorHAnsi"/>
          <w:sz w:val="24"/>
          <w:szCs w:val="24"/>
        </w:rPr>
      </w:pPr>
      <w:r w:rsidRPr="005A018C">
        <w:rPr>
          <w:rFonts w:ascii="Aptos" w:hAnsi="Aptos" w:cstheme="minorHAnsi"/>
          <w:sz w:val="24"/>
          <w:szCs w:val="24"/>
        </w:rPr>
        <w:t>The standard method of payment used is Electronic Funds Transfer.</w:t>
      </w:r>
    </w:p>
    <w:p w14:paraId="7ED54997" w14:textId="77777777" w:rsidR="00A05C15" w:rsidRPr="00225EA1" w:rsidRDefault="00D06FE5" w:rsidP="0058421B">
      <w:pPr>
        <w:pStyle w:val="Heading2"/>
        <w:rPr>
          <w:rFonts w:asciiTheme="minorHAnsi" w:hAnsiTheme="minorHAnsi" w:cstheme="minorHAnsi"/>
        </w:rPr>
      </w:pPr>
      <w:bookmarkStart w:id="55" w:name="_Toc175228438"/>
      <w:bookmarkStart w:id="56" w:name="_Toc175228479"/>
      <w:bookmarkStart w:id="57" w:name="_Toc175228710"/>
      <w:r w:rsidRPr="00225EA1">
        <w:rPr>
          <w:rFonts w:asciiTheme="minorHAnsi" w:hAnsiTheme="minorHAnsi" w:cstheme="minorHAnsi"/>
        </w:rPr>
        <w:lastRenderedPageBreak/>
        <w:t xml:space="preserve">5.5 </w:t>
      </w:r>
      <w:r w:rsidR="00A05C15" w:rsidRPr="00225EA1">
        <w:rPr>
          <w:rFonts w:asciiTheme="minorHAnsi" w:hAnsiTheme="minorHAnsi" w:cstheme="minorHAnsi"/>
        </w:rPr>
        <w:t>Confidentiality</w:t>
      </w:r>
      <w:bookmarkEnd w:id="55"/>
      <w:bookmarkEnd w:id="56"/>
      <w:bookmarkEnd w:id="57"/>
    </w:p>
    <w:p w14:paraId="577531AC" w14:textId="77777777" w:rsidR="00A05C15" w:rsidRPr="00225EA1" w:rsidRDefault="00A05C15" w:rsidP="00A05C15">
      <w:pPr>
        <w:jc w:val="both"/>
        <w:rPr>
          <w:rFonts w:cstheme="minorHAnsi"/>
        </w:rPr>
      </w:pPr>
      <w:r w:rsidRPr="005A018C">
        <w:rPr>
          <w:rFonts w:ascii="Aptos" w:hAnsi="Aptos" w:cstheme="minorHAnsi"/>
          <w:sz w:val="24"/>
          <w:szCs w:val="24"/>
        </w:rPr>
        <w:t xml:space="preserve">The distribution of the quotation documents is for the sole purpose of obtaining offers. The distribution does not grant permission or licence to use the documents for any other purpose. </w:t>
      </w:r>
      <w:r w:rsidR="00D06FE5" w:rsidRPr="005A018C">
        <w:rPr>
          <w:rFonts w:ascii="Aptos" w:hAnsi="Aptos" w:cstheme="minorHAnsi"/>
          <w:sz w:val="24"/>
          <w:szCs w:val="24"/>
        </w:rPr>
        <w:t>Tenderers</w:t>
      </w:r>
      <w:r w:rsidRPr="005A018C">
        <w:rPr>
          <w:rFonts w:ascii="Aptos" w:hAnsi="Aptos" w:cstheme="minorHAnsi"/>
          <w:sz w:val="24"/>
          <w:szCs w:val="24"/>
        </w:rPr>
        <w:t xml:space="preserve"> are required to treat the details of all documents supplied in connection with the quotation process as private and confidential</w:t>
      </w:r>
      <w:r w:rsidRPr="00225EA1">
        <w:rPr>
          <w:rFonts w:cstheme="minorHAnsi"/>
        </w:rPr>
        <w:t>.</w:t>
      </w:r>
    </w:p>
    <w:p w14:paraId="45FF6B3A" w14:textId="77777777" w:rsidR="00A05C15" w:rsidRPr="00225EA1" w:rsidRDefault="00D06FE5" w:rsidP="0058421B">
      <w:pPr>
        <w:pStyle w:val="Heading2"/>
        <w:rPr>
          <w:rFonts w:asciiTheme="minorHAnsi" w:hAnsiTheme="minorHAnsi" w:cstheme="minorHAnsi"/>
        </w:rPr>
      </w:pPr>
      <w:bookmarkStart w:id="58" w:name="_Toc175228439"/>
      <w:bookmarkStart w:id="59" w:name="_Toc175228480"/>
      <w:bookmarkStart w:id="60" w:name="_Toc175228711"/>
      <w:r w:rsidRPr="00225EA1">
        <w:rPr>
          <w:rFonts w:asciiTheme="minorHAnsi" w:hAnsiTheme="minorHAnsi" w:cstheme="minorHAnsi"/>
        </w:rPr>
        <w:t xml:space="preserve">5.6 </w:t>
      </w:r>
      <w:r w:rsidR="00A05C15" w:rsidRPr="00225EA1">
        <w:rPr>
          <w:rFonts w:asciiTheme="minorHAnsi" w:hAnsiTheme="minorHAnsi" w:cstheme="minorHAnsi"/>
        </w:rPr>
        <w:t>Conflict of Interest</w:t>
      </w:r>
      <w:bookmarkEnd w:id="58"/>
      <w:bookmarkEnd w:id="59"/>
      <w:bookmarkEnd w:id="60"/>
    </w:p>
    <w:p w14:paraId="72C15E71" w14:textId="242043A4" w:rsidR="00A05C15" w:rsidRPr="005A018C" w:rsidRDefault="00A05C15" w:rsidP="00A05C15">
      <w:pPr>
        <w:jc w:val="both"/>
        <w:rPr>
          <w:rFonts w:ascii="Aptos" w:hAnsi="Aptos" w:cstheme="minorHAnsi"/>
          <w:sz w:val="24"/>
          <w:szCs w:val="24"/>
        </w:rPr>
      </w:pPr>
      <w:r w:rsidRPr="005A018C">
        <w:rPr>
          <w:rFonts w:ascii="Aptos" w:hAnsi="Aptos" w:cstheme="minorHAnsi"/>
          <w:sz w:val="24"/>
          <w:szCs w:val="24"/>
        </w:rPr>
        <w:t>Any co</w:t>
      </w:r>
      <w:r w:rsidR="00D06FE5" w:rsidRPr="005A018C">
        <w:rPr>
          <w:rFonts w:ascii="Aptos" w:hAnsi="Aptos" w:cstheme="minorHAnsi"/>
          <w:sz w:val="24"/>
          <w:szCs w:val="24"/>
        </w:rPr>
        <w:t>nflict of interest involving a tenderer</w:t>
      </w:r>
      <w:r w:rsidRPr="005A018C">
        <w:rPr>
          <w:rFonts w:ascii="Aptos" w:hAnsi="Aptos" w:cstheme="minorHAnsi"/>
          <w:sz w:val="24"/>
          <w:szCs w:val="24"/>
        </w:rPr>
        <w:t xml:space="preserve"> (or </w:t>
      </w:r>
      <w:r w:rsidR="00D06FE5" w:rsidRPr="005A018C">
        <w:rPr>
          <w:rFonts w:ascii="Aptos" w:hAnsi="Aptos" w:cstheme="minorHAnsi"/>
          <w:sz w:val="24"/>
          <w:szCs w:val="24"/>
        </w:rPr>
        <w:t>tenderers</w:t>
      </w:r>
      <w:r w:rsidRPr="005A018C">
        <w:rPr>
          <w:rFonts w:ascii="Aptos" w:hAnsi="Aptos" w:cstheme="minorHAnsi"/>
          <w:sz w:val="24"/>
          <w:szCs w:val="24"/>
        </w:rPr>
        <w:t xml:space="preserve"> in the event of a consortium bid) must be fully disclosed to </w:t>
      </w:r>
      <w:r w:rsidR="00970F05" w:rsidRPr="005A018C">
        <w:rPr>
          <w:rFonts w:ascii="Aptos" w:hAnsi="Aptos" w:cstheme="minorHAnsi"/>
          <w:sz w:val="24"/>
          <w:szCs w:val="24"/>
        </w:rPr>
        <w:t>An Coimisiún</w:t>
      </w:r>
      <w:r w:rsidRPr="005A018C">
        <w:rPr>
          <w:rFonts w:ascii="Aptos" w:hAnsi="Aptos" w:cstheme="minorHAnsi"/>
          <w:sz w:val="24"/>
          <w:szCs w:val="24"/>
        </w:rPr>
        <w:t xml:space="preserve">. Any registrable interest involving the economic operator and </w:t>
      </w:r>
      <w:r w:rsidR="00970F05" w:rsidRPr="005A018C">
        <w:rPr>
          <w:rFonts w:ascii="Aptos" w:hAnsi="Aptos" w:cstheme="minorHAnsi"/>
          <w:sz w:val="24"/>
          <w:szCs w:val="24"/>
        </w:rPr>
        <w:t>An Coimisiún</w:t>
      </w:r>
      <w:r w:rsidRPr="005A018C">
        <w:rPr>
          <w:rFonts w:ascii="Aptos" w:hAnsi="Aptos" w:cstheme="minorHAnsi"/>
          <w:sz w:val="24"/>
          <w:szCs w:val="24"/>
        </w:rPr>
        <w:t xml:space="preserve"> or employees of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or their relatives must be fully disclosed in the quotation submission or should be communicated to </w:t>
      </w:r>
      <w:r w:rsidR="00970F05" w:rsidRPr="005A018C">
        <w:rPr>
          <w:rFonts w:ascii="Aptos" w:hAnsi="Aptos" w:cstheme="minorHAnsi"/>
          <w:sz w:val="24"/>
          <w:szCs w:val="24"/>
        </w:rPr>
        <w:t xml:space="preserve">An Coimisiún </w:t>
      </w:r>
      <w:r w:rsidRPr="005A018C">
        <w:rPr>
          <w:rFonts w:ascii="Aptos" w:hAnsi="Aptos" w:cstheme="minorHAnsi"/>
          <w:sz w:val="24"/>
          <w:szCs w:val="24"/>
        </w:rPr>
        <w:t>immediately upon such information</w:t>
      </w:r>
      <w:r w:rsidR="00D06FE5" w:rsidRPr="005A018C">
        <w:rPr>
          <w:rFonts w:ascii="Aptos" w:hAnsi="Aptos" w:cstheme="minorHAnsi"/>
          <w:sz w:val="24"/>
          <w:szCs w:val="24"/>
        </w:rPr>
        <w:t xml:space="preserve"> becoming known to the economic </w:t>
      </w:r>
      <w:r w:rsidRPr="005A018C">
        <w:rPr>
          <w:rFonts w:ascii="Aptos" w:hAnsi="Aptos" w:cstheme="minorHAnsi"/>
          <w:sz w:val="24"/>
          <w:szCs w:val="24"/>
        </w:rPr>
        <w:t xml:space="preserve">operator, in the event of this information only coming to their notice after the submission of a bid and prior to the award of the Contract. The terms ‘registrable interest' and 'relative' shall be interpreted as per Section 2 of the </w:t>
      </w:r>
      <w:r w:rsidRPr="005A018C">
        <w:rPr>
          <w:rFonts w:ascii="Aptos" w:hAnsi="Aptos" w:cstheme="minorHAnsi"/>
          <w:i/>
          <w:iCs/>
          <w:sz w:val="24"/>
          <w:szCs w:val="24"/>
        </w:rPr>
        <w:t>Ethics in Public Office Act, 1995</w:t>
      </w:r>
      <w:r w:rsidRPr="005A018C">
        <w:rPr>
          <w:rFonts w:ascii="Aptos" w:hAnsi="Aptos" w:cstheme="minorHAnsi"/>
          <w:sz w:val="24"/>
          <w:szCs w:val="24"/>
        </w:rPr>
        <w:t>. Failure to disclose a conflict of interest may disqualify an economic operator or invalidate an award of Contract, depending on when the conflict of interest comes to light.</w:t>
      </w:r>
    </w:p>
    <w:p w14:paraId="64A3709E" w14:textId="09727473" w:rsidR="00A05C15" w:rsidRPr="00225EA1" w:rsidRDefault="00D06FE5" w:rsidP="0058421B">
      <w:pPr>
        <w:pStyle w:val="Heading2"/>
        <w:rPr>
          <w:rFonts w:asciiTheme="minorHAnsi" w:hAnsiTheme="minorHAnsi" w:cstheme="minorHAnsi"/>
        </w:rPr>
      </w:pPr>
      <w:bookmarkStart w:id="61" w:name="_Toc175228440"/>
      <w:bookmarkStart w:id="62" w:name="_Toc175228481"/>
      <w:bookmarkStart w:id="63" w:name="_Toc175228712"/>
      <w:r w:rsidRPr="00225EA1">
        <w:rPr>
          <w:rFonts w:asciiTheme="minorHAnsi" w:hAnsiTheme="minorHAnsi" w:cstheme="minorHAnsi"/>
        </w:rPr>
        <w:t xml:space="preserve">5.7 </w:t>
      </w:r>
      <w:r w:rsidR="00A05C15" w:rsidRPr="00225EA1">
        <w:rPr>
          <w:rFonts w:asciiTheme="minorHAnsi" w:hAnsiTheme="minorHAnsi" w:cstheme="minorHAnsi"/>
        </w:rPr>
        <w:t>Freedom of Information Acts</w:t>
      </w:r>
      <w:bookmarkEnd w:id="61"/>
      <w:bookmarkEnd w:id="62"/>
      <w:bookmarkEnd w:id="63"/>
    </w:p>
    <w:p w14:paraId="6D244612" w14:textId="77777777" w:rsidR="00A05C15" w:rsidRPr="005A018C" w:rsidRDefault="00D06FE5" w:rsidP="00960BE9">
      <w:pPr>
        <w:spacing w:line="276" w:lineRule="auto"/>
        <w:jc w:val="both"/>
        <w:rPr>
          <w:rFonts w:ascii="Aptos" w:hAnsi="Aptos" w:cstheme="minorHAnsi"/>
          <w:sz w:val="24"/>
          <w:szCs w:val="24"/>
        </w:rPr>
      </w:pPr>
      <w:r w:rsidRPr="005A018C">
        <w:rPr>
          <w:rFonts w:ascii="Aptos" w:hAnsi="Aptos" w:cstheme="minorHAnsi"/>
          <w:sz w:val="24"/>
          <w:szCs w:val="24"/>
        </w:rPr>
        <w:t>Tenderers</w:t>
      </w:r>
      <w:r w:rsidR="00A05C15" w:rsidRPr="005A018C">
        <w:rPr>
          <w:rFonts w:ascii="Aptos" w:hAnsi="Aptos" w:cstheme="minorHAnsi"/>
          <w:sz w:val="24"/>
          <w:szCs w:val="24"/>
        </w:rPr>
        <w:t xml:space="preserve"> should be aware that, under the Freedom of Information Act 2014 and the European Communities (Access to Information on the Environment) Regulations 2007 to 2014, information provided by them during this competition may be liable to be disclosed.</w:t>
      </w:r>
    </w:p>
    <w:p w14:paraId="23A1173A" w14:textId="465AEC16" w:rsidR="00A05C15" w:rsidRPr="005A018C" w:rsidRDefault="00D06FE5" w:rsidP="00960BE9">
      <w:pPr>
        <w:spacing w:line="276" w:lineRule="auto"/>
        <w:jc w:val="both"/>
        <w:rPr>
          <w:rFonts w:ascii="Aptos" w:hAnsi="Aptos" w:cstheme="minorHAnsi"/>
          <w:sz w:val="24"/>
          <w:szCs w:val="24"/>
        </w:rPr>
      </w:pPr>
      <w:r w:rsidRPr="005A018C">
        <w:rPr>
          <w:rFonts w:ascii="Aptos" w:hAnsi="Aptos" w:cstheme="minorHAnsi"/>
          <w:sz w:val="24"/>
          <w:szCs w:val="24"/>
        </w:rPr>
        <w:t>Tenderers</w:t>
      </w:r>
      <w:r w:rsidR="00A05C15" w:rsidRPr="005A018C">
        <w:rPr>
          <w:rFonts w:ascii="Aptos" w:hAnsi="Aptos" w:cstheme="minorHAnsi"/>
          <w:sz w:val="24"/>
          <w:szCs w:val="24"/>
        </w:rPr>
        <w:t xml:space="preserve"> are asked to consider if any of the information supplied by them in their Quotation should not be disclosed because of its confidentiality or commercial sensitivity. If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consider that certain information is not to be disclosed because of its confidentiality or commercial sensitivity,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must, when providing such information, clearly identify the specific sections of their quotation containing such information and specify the reasons for its confidentiality or commercial sensitivity. For the avoidance of doubt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may not assert confidentiality or commercial sensitivity over the entire quotation but must clearly identify the specific section containing such information. If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do not identify information as confidential or commercially sensitive, it is liable to be released in response to a request under the above legislation without further notice to or consultation with the economic operator. </w:t>
      </w:r>
      <w:r w:rsidR="00970F05" w:rsidRPr="005A018C">
        <w:rPr>
          <w:rFonts w:ascii="Aptos" w:hAnsi="Aptos" w:cstheme="minorHAnsi"/>
          <w:sz w:val="24"/>
          <w:szCs w:val="24"/>
        </w:rPr>
        <w:t xml:space="preserve">An Coimisiún </w:t>
      </w:r>
      <w:r w:rsidR="00A05C15" w:rsidRPr="005A018C">
        <w:rPr>
          <w:rFonts w:ascii="Aptos" w:hAnsi="Aptos" w:cstheme="minorHAnsi"/>
          <w:sz w:val="24"/>
          <w:szCs w:val="24"/>
        </w:rPr>
        <w:t xml:space="preserve">will, where possible, consult with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about confidential or commercially sensitive information so identified before making its decision on a request received. </w:t>
      </w:r>
      <w:r w:rsidR="00970F05" w:rsidRPr="005A018C">
        <w:rPr>
          <w:rFonts w:ascii="Aptos" w:hAnsi="Aptos" w:cstheme="minorHAnsi"/>
          <w:sz w:val="24"/>
          <w:szCs w:val="24"/>
        </w:rPr>
        <w:t xml:space="preserve">An Coimisiún </w:t>
      </w:r>
      <w:r w:rsidR="00A05C15" w:rsidRPr="005A018C">
        <w:rPr>
          <w:rFonts w:ascii="Aptos" w:hAnsi="Aptos" w:cstheme="minorHAnsi"/>
          <w:sz w:val="24"/>
          <w:szCs w:val="24"/>
        </w:rPr>
        <w:t xml:space="preserve">accepts no liability whatsoever in respect of any information provided which is subsequently released (irrespective of notification) or in respect of any consequential damage suffered </w:t>
      </w:r>
      <w:proofErr w:type="gramStart"/>
      <w:r w:rsidR="00A05C15" w:rsidRPr="005A018C">
        <w:rPr>
          <w:rFonts w:ascii="Aptos" w:hAnsi="Aptos" w:cstheme="minorHAnsi"/>
          <w:sz w:val="24"/>
          <w:szCs w:val="24"/>
        </w:rPr>
        <w:t>as a result of</w:t>
      </w:r>
      <w:proofErr w:type="gramEnd"/>
      <w:r w:rsidR="00A05C15" w:rsidRPr="005A018C">
        <w:rPr>
          <w:rFonts w:ascii="Aptos" w:hAnsi="Aptos" w:cstheme="minorHAnsi"/>
          <w:sz w:val="24"/>
          <w:szCs w:val="24"/>
        </w:rPr>
        <w:t xml:space="preserve"> such obligations.</w:t>
      </w:r>
    </w:p>
    <w:p w14:paraId="7604DB1E" w14:textId="77777777" w:rsidR="00A05C15" w:rsidRPr="00225EA1" w:rsidRDefault="00D06FE5" w:rsidP="0058421B">
      <w:pPr>
        <w:pStyle w:val="Heading2"/>
        <w:rPr>
          <w:rFonts w:asciiTheme="minorHAnsi" w:hAnsiTheme="minorHAnsi" w:cstheme="minorHAnsi"/>
        </w:rPr>
      </w:pPr>
      <w:bookmarkStart w:id="64" w:name="_Toc175228441"/>
      <w:bookmarkStart w:id="65" w:name="_Toc175228482"/>
      <w:bookmarkStart w:id="66" w:name="_Toc175228713"/>
      <w:r w:rsidRPr="00225EA1">
        <w:rPr>
          <w:rFonts w:asciiTheme="minorHAnsi" w:hAnsiTheme="minorHAnsi" w:cstheme="minorHAnsi"/>
        </w:rPr>
        <w:t xml:space="preserve">5.8 </w:t>
      </w:r>
      <w:r w:rsidR="00A05C15" w:rsidRPr="00225EA1">
        <w:rPr>
          <w:rFonts w:asciiTheme="minorHAnsi" w:hAnsiTheme="minorHAnsi" w:cstheme="minorHAnsi"/>
        </w:rPr>
        <w:t>Data Protection</w:t>
      </w:r>
      <w:bookmarkEnd w:id="64"/>
      <w:bookmarkEnd w:id="65"/>
      <w:bookmarkEnd w:id="66"/>
    </w:p>
    <w:p w14:paraId="3356FFF1" w14:textId="77777777"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“Data Protection Laws” means all applicable national and EU data protection laws, regulations and guidelines including but not limited to Regulation (EU) 2016/679 on the </w:t>
      </w:r>
      <w:r w:rsidRPr="005A018C">
        <w:rPr>
          <w:rFonts w:ascii="Aptos" w:hAnsi="Aptos" w:cstheme="minorHAnsi"/>
          <w:sz w:val="24"/>
          <w:szCs w:val="24"/>
        </w:rPr>
        <w:lastRenderedPageBreak/>
        <w:t xml:space="preserve">protection of natural persons with regard to the processing of Personal Data and on the free movement of such data, and repealing Directive 95/46/EC (the “General Data Protection Regulation”), the </w:t>
      </w:r>
      <w:r w:rsidRPr="005A018C">
        <w:rPr>
          <w:rFonts w:ascii="Aptos" w:hAnsi="Aptos" w:cstheme="minorHAnsi"/>
          <w:i/>
          <w:iCs/>
          <w:sz w:val="24"/>
          <w:szCs w:val="24"/>
        </w:rPr>
        <w:t>Data Protection Act, 2018</w:t>
      </w:r>
      <w:r w:rsidRPr="005A018C">
        <w:rPr>
          <w:rFonts w:ascii="Aptos" w:hAnsi="Aptos" w:cstheme="minorHAnsi"/>
          <w:sz w:val="24"/>
          <w:szCs w:val="24"/>
        </w:rPr>
        <w:t xml:space="preserve"> and any guidelines and codes of practice issued by the Data Protection Commission or other supervisory authority for data protection in Ireland from time to time.</w:t>
      </w:r>
    </w:p>
    <w:p w14:paraId="2BA585B6" w14:textId="475B37B9" w:rsidR="00A05C15" w:rsidRPr="005A018C" w:rsidRDefault="00970F0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An Coimisiún </w:t>
      </w:r>
      <w:r w:rsidR="00A05C15" w:rsidRPr="005A018C">
        <w:rPr>
          <w:rFonts w:ascii="Aptos" w:hAnsi="Aptos" w:cstheme="minorHAnsi"/>
          <w:sz w:val="24"/>
          <w:szCs w:val="24"/>
        </w:rPr>
        <w:t>will be a Controller (where Controller has the meaning given under the Data Protection Laws) in respect of any Personal Data (where Personal Data has the meaning given under the Data Protection Laws) required to be provided by the Tenderer in response to this Request for Quotation.</w:t>
      </w:r>
    </w:p>
    <w:p w14:paraId="080763B3" w14:textId="04AF2784"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The Tenderer, as Controller in respect of any Personal Data provided by it in its Tender, is required to confirm by way of statement in the “Declarations” section of the accompanying Quotation Response Document (QRD) that all Data Subjects (where Data Subject has the meaning given under the Data Protection Laws) whose Personal Data is provided by the Tenderer have consented to the processing of such Personal Data by the Tenderer,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and the Evaluation Team for the purposes of the participation of the Tenderer in this competition or </w:t>
      </w:r>
      <w:r w:rsidR="00D06FE5" w:rsidRPr="005A018C">
        <w:rPr>
          <w:rFonts w:ascii="Aptos" w:hAnsi="Aptos" w:cstheme="minorHAnsi"/>
          <w:sz w:val="24"/>
          <w:szCs w:val="24"/>
        </w:rPr>
        <w:t xml:space="preserve">that the Tenderer otherwise has </w:t>
      </w:r>
      <w:r w:rsidRPr="005A018C">
        <w:rPr>
          <w:rFonts w:ascii="Aptos" w:hAnsi="Aptos" w:cstheme="minorHAnsi"/>
          <w:sz w:val="24"/>
          <w:szCs w:val="24"/>
        </w:rPr>
        <w:t xml:space="preserve">a legal basis for providing such Personal Data to </w:t>
      </w:r>
      <w:r w:rsidR="00970F05" w:rsidRPr="005A018C">
        <w:rPr>
          <w:rFonts w:ascii="Aptos" w:hAnsi="Aptos" w:cstheme="minorHAnsi"/>
          <w:sz w:val="24"/>
          <w:szCs w:val="24"/>
        </w:rPr>
        <w:t xml:space="preserve">An Coimisiún </w:t>
      </w:r>
      <w:r w:rsidRPr="005A018C">
        <w:rPr>
          <w:rFonts w:ascii="Aptos" w:hAnsi="Aptos" w:cstheme="minorHAnsi"/>
          <w:sz w:val="24"/>
          <w:szCs w:val="24"/>
        </w:rPr>
        <w:t>for the purposes of its participation in this competition.</w:t>
      </w:r>
    </w:p>
    <w:p w14:paraId="1E886F92" w14:textId="77777777" w:rsidR="00A05C15" w:rsidRPr="00225EA1" w:rsidRDefault="00D06FE5" w:rsidP="0058421B">
      <w:pPr>
        <w:pStyle w:val="Heading2"/>
        <w:rPr>
          <w:rFonts w:asciiTheme="minorHAnsi" w:hAnsiTheme="minorHAnsi" w:cstheme="minorHAnsi"/>
        </w:rPr>
      </w:pPr>
      <w:bookmarkStart w:id="67" w:name="_Toc175228442"/>
      <w:bookmarkStart w:id="68" w:name="_Toc175228483"/>
      <w:bookmarkStart w:id="69" w:name="_Toc175228714"/>
      <w:r w:rsidRPr="00225EA1">
        <w:rPr>
          <w:rFonts w:asciiTheme="minorHAnsi" w:hAnsiTheme="minorHAnsi" w:cstheme="minorHAnsi"/>
        </w:rPr>
        <w:t xml:space="preserve">5.9 </w:t>
      </w:r>
      <w:r w:rsidR="00A05C15" w:rsidRPr="00225EA1">
        <w:rPr>
          <w:rFonts w:asciiTheme="minorHAnsi" w:hAnsiTheme="minorHAnsi" w:cstheme="minorHAnsi"/>
        </w:rPr>
        <w:t>Tax Clearance Certificate</w:t>
      </w:r>
      <w:bookmarkEnd w:id="67"/>
      <w:bookmarkEnd w:id="68"/>
      <w:bookmarkEnd w:id="69"/>
    </w:p>
    <w:p w14:paraId="732CE796" w14:textId="59C50B97"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It will be a condition of award of this Contract and any subsequent Contract that the successful </w:t>
      </w:r>
      <w:r w:rsidR="00D06FE5" w:rsidRPr="005A018C">
        <w:rPr>
          <w:rFonts w:ascii="Aptos" w:hAnsi="Aptos" w:cstheme="minorHAnsi"/>
          <w:sz w:val="24"/>
          <w:szCs w:val="24"/>
        </w:rPr>
        <w:t>tenderer</w:t>
      </w:r>
      <w:r w:rsidRPr="005A018C">
        <w:rPr>
          <w:rFonts w:ascii="Aptos" w:hAnsi="Aptos" w:cstheme="minorHAnsi"/>
          <w:sz w:val="24"/>
          <w:szCs w:val="24"/>
        </w:rPr>
        <w:t xml:space="preserve"> comply with all EU and national tax laws. </w:t>
      </w:r>
      <w:r w:rsidR="00185489" w:rsidRPr="005A018C">
        <w:rPr>
          <w:rFonts w:ascii="Aptos" w:hAnsi="Aptos" w:cstheme="minorHAnsi"/>
          <w:sz w:val="24"/>
          <w:szCs w:val="24"/>
        </w:rPr>
        <w:t>Tenderers</w:t>
      </w:r>
      <w:r w:rsidRPr="005A018C">
        <w:rPr>
          <w:rFonts w:ascii="Aptos" w:hAnsi="Aptos" w:cstheme="minorHAnsi"/>
          <w:sz w:val="24"/>
          <w:szCs w:val="24"/>
        </w:rPr>
        <w:t xml:space="preserve"> are referred to the Irish Revenue web site </w:t>
      </w:r>
      <w:hyperlink r:id="rId20" w:history="1">
        <w:r w:rsidR="00D06FE5" w:rsidRPr="005A018C">
          <w:rPr>
            <w:rStyle w:val="Hyperlink"/>
            <w:rFonts w:ascii="Aptos" w:hAnsi="Aptos" w:cstheme="minorHAnsi"/>
            <w:sz w:val="24"/>
            <w:szCs w:val="24"/>
          </w:rPr>
          <w:t>http://www.revenue.ie/</w:t>
        </w:r>
      </w:hyperlink>
      <w:r w:rsidRPr="005A018C">
        <w:rPr>
          <w:rFonts w:ascii="Aptos" w:hAnsi="Aptos" w:cstheme="minorHAnsi"/>
          <w:sz w:val="24"/>
          <w:szCs w:val="24"/>
        </w:rPr>
        <w:t xml:space="preserve">. Non-resident </w:t>
      </w:r>
      <w:r w:rsidR="00185489" w:rsidRPr="005A018C">
        <w:rPr>
          <w:rFonts w:ascii="Aptos" w:hAnsi="Aptos" w:cstheme="minorHAnsi"/>
          <w:sz w:val="24"/>
          <w:szCs w:val="24"/>
        </w:rPr>
        <w:t>Tenderers</w:t>
      </w:r>
      <w:r w:rsidRPr="005A018C">
        <w:rPr>
          <w:rFonts w:ascii="Aptos" w:hAnsi="Aptos" w:cstheme="minorHAnsi"/>
          <w:sz w:val="24"/>
          <w:szCs w:val="24"/>
        </w:rPr>
        <w:t xml:space="preserve"> should apply to the Office of the Revenue Commissioners, Non-Resident Tax Clearance Unit, Office of the Collector General, Sarsfield House, Francis Street, Limerick, Ireland; email: </w:t>
      </w:r>
      <w:hyperlink r:id="rId21" w:history="1">
        <w:r w:rsidR="00D06FE5" w:rsidRPr="005A018C">
          <w:rPr>
            <w:rStyle w:val="Hyperlink"/>
            <w:rFonts w:ascii="Aptos" w:hAnsi="Aptos" w:cstheme="minorHAnsi"/>
            <w:sz w:val="24"/>
            <w:szCs w:val="24"/>
          </w:rPr>
          <w:t>nonrestaxclearance@revenue.ie</w:t>
        </w:r>
      </w:hyperlink>
      <w:r w:rsidRPr="005A018C">
        <w:rPr>
          <w:rFonts w:ascii="Aptos" w:hAnsi="Aptos" w:cstheme="minorHAnsi"/>
          <w:sz w:val="24"/>
          <w:szCs w:val="24"/>
        </w:rPr>
        <w:t>.</w:t>
      </w:r>
    </w:p>
    <w:p w14:paraId="1CBD6480" w14:textId="77777777" w:rsidR="00A05C15" w:rsidRPr="00225EA1" w:rsidRDefault="00D06FE5" w:rsidP="0058421B">
      <w:pPr>
        <w:pStyle w:val="Heading2"/>
        <w:rPr>
          <w:rFonts w:asciiTheme="minorHAnsi" w:hAnsiTheme="minorHAnsi" w:cstheme="minorHAnsi"/>
        </w:rPr>
      </w:pPr>
      <w:bookmarkStart w:id="70" w:name="_Toc175228443"/>
      <w:bookmarkStart w:id="71" w:name="_Toc175228484"/>
      <w:bookmarkStart w:id="72" w:name="_Toc175228715"/>
      <w:r w:rsidRPr="00225EA1">
        <w:rPr>
          <w:rFonts w:asciiTheme="minorHAnsi" w:hAnsiTheme="minorHAnsi" w:cstheme="minorHAnsi"/>
        </w:rPr>
        <w:t>5.10 Withholding Tax</w:t>
      </w:r>
      <w:bookmarkEnd w:id="70"/>
      <w:bookmarkEnd w:id="71"/>
      <w:bookmarkEnd w:id="72"/>
    </w:p>
    <w:p w14:paraId="28C5317B" w14:textId="77777777"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Relevant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30081141" w14:textId="77777777" w:rsidR="00A05C15" w:rsidRPr="00225EA1" w:rsidRDefault="00D06FE5" w:rsidP="0058421B">
      <w:pPr>
        <w:pStyle w:val="Heading2"/>
        <w:rPr>
          <w:rFonts w:asciiTheme="minorHAnsi" w:hAnsiTheme="minorHAnsi" w:cstheme="minorHAnsi"/>
        </w:rPr>
      </w:pPr>
      <w:bookmarkStart w:id="73" w:name="_Toc175228444"/>
      <w:bookmarkStart w:id="74" w:name="_Toc175228485"/>
      <w:bookmarkStart w:id="75" w:name="_Toc175228716"/>
      <w:r w:rsidRPr="00225EA1">
        <w:rPr>
          <w:rFonts w:asciiTheme="minorHAnsi" w:hAnsiTheme="minorHAnsi" w:cstheme="minorHAnsi"/>
        </w:rPr>
        <w:t xml:space="preserve">5.11 </w:t>
      </w:r>
      <w:r w:rsidR="00A05C15" w:rsidRPr="00225EA1">
        <w:rPr>
          <w:rFonts w:asciiTheme="minorHAnsi" w:hAnsiTheme="minorHAnsi" w:cstheme="minorHAnsi"/>
        </w:rPr>
        <w:t>Interference and Inducement to Purchase</w:t>
      </w:r>
      <w:bookmarkEnd w:id="73"/>
      <w:bookmarkEnd w:id="74"/>
      <w:bookmarkEnd w:id="75"/>
    </w:p>
    <w:p w14:paraId="408AAEB9" w14:textId="775A980A"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Any effort by the </w:t>
      </w:r>
      <w:r w:rsidR="00F71A7D" w:rsidRPr="005A018C">
        <w:rPr>
          <w:rFonts w:ascii="Aptos" w:hAnsi="Aptos" w:cstheme="minorHAnsi"/>
          <w:sz w:val="24"/>
          <w:szCs w:val="24"/>
        </w:rPr>
        <w:t>T</w:t>
      </w:r>
      <w:r w:rsidR="00D06FE5" w:rsidRPr="005A018C">
        <w:rPr>
          <w:rFonts w:ascii="Aptos" w:hAnsi="Aptos" w:cstheme="minorHAnsi"/>
          <w:sz w:val="24"/>
          <w:szCs w:val="24"/>
        </w:rPr>
        <w:t>enderer</w:t>
      </w:r>
      <w:r w:rsidRPr="005A018C">
        <w:rPr>
          <w:rFonts w:ascii="Aptos" w:hAnsi="Aptos" w:cstheme="minorHAnsi"/>
          <w:sz w:val="24"/>
          <w:szCs w:val="24"/>
        </w:rPr>
        <w:t xml:space="preserve"> to unduly influence </w:t>
      </w:r>
      <w:r w:rsidR="00970F05" w:rsidRPr="005A018C">
        <w:rPr>
          <w:rFonts w:ascii="Aptos" w:hAnsi="Aptos" w:cstheme="minorHAnsi"/>
          <w:sz w:val="24"/>
          <w:szCs w:val="24"/>
        </w:rPr>
        <w:t>An Coimisiún</w:t>
      </w:r>
      <w:r w:rsidRPr="005A018C">
        <w:rPr>
          <w:rFonts w:ascii="Aptos" w:hAnsi="Aptos" w:cstheme="minorHAnsi"/>
          <w:sz w:val="24"/>
          <w:szCs w:val="24"/>
        </w:rPr>
        <w:t xml:space="preserve">, relevant agency personnel or any other relevant persons or bodies in the process of examination, clarification, evaluation and comparison of quotations, and in decisions concerning the award of Contract shall have their quotation rejected. In accordance with the </w:t>
      </w:r>
      <w:r w:rsidRPr="005A018C">
        <w:rPr>
          <w:rFonts w:ascii="Aptos" w:hAnsi="Aptos" w:cstheme="minorHAnsi"/>
          <w:i/>
          <w:iCs/>
          <w:sz w:val="24"/>
          <w:szCs w:val="24"/>
        </w:rPr>
        <w:t>Criminal Justice Act</w:t>
      </w:r>
      <w:r w:rsidR="00F71A7D" w:rsidRPr="005A018C">
        <w:rPr>
          <w:rFonts w:ascii="Aptos" w:hAnsi="Aptos" w:cstheme="minorHAnsi"/>
          <w:i/>
          <w:iCs/>
          <w:sz w:val="24"/>
          <w:szCs w:val="24"/>
        </w:rPr>
        <w:t>,</w:t>
      </w:r>
      <w:r w:rsidRPr="005A018C">
        <w:rPr>
          <w:rFonts w:ascii="Aptos" w:hAnsi="Aptos" w:cstheme="minorHAnsi"/>
          <w:i/>
          <w:iCs/>
          <w:sz w:val="24"/>
          <w:szCs w:val="24"/>
        </w:rPr>
        <w:t xml:space="preserve"> 2018</w:t>
      </w:r>
      <w:r w:rsidRPr="005A018C">
        <w:rPr>
          <w:rFonts w:ascii="Aptos" w:hAnsi="Aptos" w:cstheme="minorHAnsi"/>
          <w:sz w:val="24"/>
          <w:szCs w:val="24"/>
        </w:rPr>
        <w:t xml:space="preserve"> (Ireland), any money, gift or other consideration from a person holding or seeking to </w:t>
      </w:r>
      <w:r w:rsidRPr="005A018C">
        <w:rPr>
          <w:rFonts w:ascii="Aptos" w:hAnsi="Aptos" w:cstheme="minorHAnsi"/>
          <w:sz w:val="24"/>
          <w:szCs w:val="24"/>
        </w:rPr>
        <w:lastRenderedPageBreak/>
        <w:t>obtain a Contract will be deemed to have been paid or given corruptly unless the contrary is proved.</w:t>
      </w:r>
    </w:p>
    <w:p w14:paraId="235DCD52" w14:textId="77777777" w:rsidR="00A05C15" w:rsidRPr="00225EA1" w:rsidRDefault="00D06FE5" w:rsidP="0058421B">
      <w:pPr>
        <w:pStyle w:val="Heading2"/>
        <w:rPr>
          <w:rFonts w:asciiTheme="minorHAnsi" w:hAnsiTheme="minorHAnsi" w:cstheme="minorHAnsi"/>
        </w:rPr>
      </w:pPr>
      <w:bookmarkStart w:id="76" w:name="_Toc175228445"/>
      <w:bookmarkStart w:id="77" w:name="_Toc175228486"/>
      <w:bookmarkStart w:id="78" w:name="_Toc175228717"/>
      <w:r w:rsidRPr="00225EA1">
        <w:rPr>
          <w:rFonts w:asciiTheme="minorHAnsi" w:hAnsiTheme="minorHAnsi" w:cstheme="minorHAnsi"/>
        </w:rPr>
        <w:t xml:space="preserve">5.12 </w:t>
      </w:r>
      <w:r w:rsidR="00A05C15" w:rsidRPr="00225EA1">
        <w:rPr>
          <w:rFonts w:asciiTheme="minorHAnsi" w:hAnsiTheme="minorHAnsi" w:cstheme="minorHAnsi"/>
        </w:rPr>
        <w:t>Notification of Evaluations</w:t>
      </w:r>
      <w:bookmarkEnd w:id="76"/>
      <w:bookmarkEnd w:id="77"/>
      <w:bookmarkEnd w:id="78"/>
    </w:p>
    <w:p w14:paraId="609A7BA8" w14:textId="4B59C252"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All </w:t>
      </w:r>
      <w:r w:rsidR="000647DE" w:rsidRPr="005A018C">
        <w:rPr>
          <w:rFonts w:ascii="Aptos" w:hAnsi="Aptos" w:cstheme="minorHAnsi"/>
          <w:sz w:val="24"/>
          <w:szCs w:val="24"/>
        </w:rPr>
        <w:t>tenderers</w:t>
      </w:r>
      <w:r w:rsidRPr="005A018C">
        <w:rPr>
          <w:rFonts w:ascii="Aptos" w:hAnsi="Aptos" w:cstheme="minorHAnsi"/>
          <w:sz w:val="24"/>
          <w:szCs w:val="24"/>
        </w:rPr>
        <w:t xml:space="preserve"> will be informed of the outcome of their </w:t>
      </w:r>
      <w:r w:rsidR="000647DE" w:rsidRPr="005A018C">
        <w:rPr>
          <w:rFonts w:ascii="Aptos" w:hAnsi="Aptos" w:cstheme="minorHAnsi"/>
          <w:sz w:val="24"/>
          <w:szCs w:val="24"/>
        </w:rPr>
        <w:t>applications</w:t>
      </w:r>
      <w:r w:rsidRPr="005A018C">
        <w:rPr>
          <w:rFonts w:ascii="Aptos" w:hAnsi="Aptos" w:cstheme="minorHAnsi"/>
          <w:sz w:val="24"/>
          <w:szCs w:val="24"/>
        </w:rPr>
        <w:t xml:space="preserve"> </w:t>
      </w:r>
      <w:r w:rsidR="00E2068E" w:rsidRPr="005A018C">
        <w:rPr>
          <w:rFonts w:ascii="Aptos" w:hAnsi="Aptos" w:cstheme="minorHAnsi"/>
          <w:sz w:val="24"/>
          <w:szCs w:val="24"/>
        </w:rPr>
        <w:t xml:space="preserve">after </w:t>
      </w:r>
      <w:r w:rsidR="00970F05" w:rsidRPr="005A018C">
        <w:rPr>
          <w:rFonts w:ascii="Aptos" w:hAnsi="Aptos" w:cstheme="minorHAnsi"/>
          <w:sz w:val="24"/>
          <w:szCs w:val="24"/>
        </w:rPr>
        <w:t>the</w:t>
      </w:r>
      <w:r w:rsidRPr="005A018C">
        <w:rPr>
          <w:rFonts w:ascii="Aptos" w:hAnsi="Aptos" w:cstheme="minorHAnsi"/>
          <w:sz w:val="24"/>
          <w:szCs w:val="24"/>
        </w:rPr>
        <w:t xml:space="preserve"> evaluation </w:t>
      </w:r>
      <w:r w:rsidR="00970F05" w:rsidRPr="005A018C">
        <w:rPr>
          <w:rFonts w:ascii="Aptos" w:hAnsi="Aptos" w:cstheme="minorHAnsi"/>
          <w:sz w:val="24"/>
          <w:szCs w:val="24"/>
        </w:rPr>
        <w:t>phase.</w:t>
      </w:r>
    </w:p>
    <w:p w14:paraId="2186D711" w14:textId="2B8F4507" w:rsidR="00A05C15" w:rsidRPr="00225EA1" w:rsidRDefault="00D06FE5" w:rsidP="0058421B">
      <w:pPr>
        <w:pStyle w:val="Heading2"/>
        <w:rPr>
          <w:rFonts w:asciiTheme="minorHAnsi" w:hAnsiTheme="minorHAnsi" w:cstheme="minorHAnsi"/>
        </w:rPr>
      </w:pPr>
      <w:bookmarkStart w:id="79" w:name="_Toc175228446"/>
      <w:bookmarkStart w:id="80" w:name="_Toc175228487"/>
      <w:bookmarkStart w:id="81" w:name="_Toc175228718"/>
      <w:r w:rsidRPr="00225EA1">
        <w:rPr>
          <w:rFonts w:asciiTheme="minorHAnsi" w:hAnsiTheme="minorHAnsi" w:cstheme="minorHAnsi"/>
        </w:rPr>
        <w:t xml:space="preserve">5.13 </w:t>
      </w:r>
      <w:r w:rsidR="00A05C15" w:rsidRPr="00225EA1">
        <w:rPr>
          <w:rFonts w:asciiTheme="minorHAnsi" w:hAnsiTheme="minorHAnsi" w:cstheme="minorHAnsi"/>
        </w:rPr>
        <w:t>Award to Runner</w:t>
      </w:r>
      <w:r w:rsidR="00AE5E35" w:rsidRPr="00225EA1">
        <w:rPr>
          <w:rFonts w:asciiTheme="minorHAnsi" w:hAnsiTheme="minorHAnsi" w:cstheme="minorHAnsi"/>
        </w:rPr>
        <w:t>s</w:t>
      </w:r>
      <w:r w:rsidR="00A05C15" w:rsidRPr="00225EA1">
        <w:rPr>
          <w:rFonts w:asciiTheme="minorHAnsi" w:hAnsiTheme="minorHAnsi" w:cstheme="minorHAnsi"/>
        </w:rPr>
        <w:t>-Up</w:t>
      </w:r>
      <w:bookmarkEnd w:id="79"/>
      <w:bookmarkEnd w:id="80"/>
      <w:bookmarkEnd w:id="81"/>
    </w:p>
    <w:p w14:paraId="4CF56464" w14:textId="4F6C9F85" w:rsidR="00A05C15" w:rsidRPr="005A018C" w:rsidRDefault="00A05C15" w:rsidP="00960BE9">
      <w:pPr>
        <w:spacing w:line="276" w:lineRule="auto"/>
        <w:jc w:val="both"/>
        <w:rPr>
          <w:rFonts w:ascii="Aptos" w:hAnsi="Aptos" w:cstheme="minorHAnsi"/>
        </w:rPr>
      </w:pPr>
      <w:r w:rsidRPr="005A018C">
        <w:rPr>
          <w:rFonts w:ascii="Aptos" w:hAnsi="Aptos" w:cstheme="minorHAnsi"/>
          <w:sz w:val="24"/>
          <w:szCs w:val="24"/>
        </w:rPr>
        <w:t xml:space="preserve">If for any reason, it is not possible to award the Contract to the designated successful party emerging from this competitive process, or if having awarded the Contract,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considers that the successful party has not met its obligations,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reserves the right during the quotation validity period to award the Contract to the next highest scoring party on the basis of the terms advertised without re-opening the competition. This shall be without prejudice to the right </w:t>
      </w:r>
      <w:r w:rsidR="000A7761" w:rsidRPr="005A018C">
        <w:rPr>
          <w:rFonts w:ascii="Aptos" w:hAnsi="Aptos" w:cstheme="minorHAnsi"/>
          <w:sz w:val="24"/>
          <w:szCs w:val="24"/>
        </w:rPr>
        <w:t xml:space="preserve">of </w:t>
      </w:r>
      <w:r w:rsidR="00970F05" w:rsidRPr="005A018C">
        <w:rPr>
          <w:rFonts w:ascii="Aptos" w:hAnsi="Aptos" w:cstheme="minorHAnsi"/>
          <w:sz w:val="24"/>
          <w:szCs w:val="24"/>
        </w:rPr>
        <w:t>An Coimisiún</w:t>
      </w:r>
      <w:r w:rsidRPr="005A018C">
        <w:rPr>
          <w:rFonts w:ascii="Aptos" w:hAnsi="Aptos" w:cstheme="minorHAnsi"/>
          <w:sz w:val="24"/>
          <w:szCs w:val="24"/>
        </w:rPr>
        <w:t xml:space="preserve"> to cancel this competitive process and/or initiate a new Contract award procedure at its sole discretion.</w:t>
      </w:r>
    </w:p>
    <w:p w14:paraId="7D193986" w14:textId="77777777" w:rsidR="00A05C15" w:rsidRPr="00225EA1" w:rsidRDefault="00D06FE5" w:rsidP="0058421B">
      <w:pPr>
        <w:pStyle w:val="Heading2"/>
        <w:rPr>
          <w:rFonts w:asciiTheme="minorHAnsi" w:hAnsiTheme="minorHAnsi" w:cstheme="minorHAnsi"/>
        </w:rPr>
      </w:pPr>
      <w:bookmarkStart w:id="82" w:name="_Toc175228447"/>
      <w:bookmarkStart w:id="83" w:name="_Toc175228488"/>
      <w:bookmarkStart w:id="84" w:name="_Toc175228719"/>
      <w:r w:rsidRPr="00225EA1">
        <w:rPr>
          <w:rFonts w:asciiTheme="minorHAnsi" w:hAnsiTheme="minorHAnsi" w:cstheme="minorHAnsi"/>
        </w:rPr>
        <w:t xml:space="preserve">5.14 </w:t>
      </w:r>
      <w:r w:rsidR="00A05C15" w:rsidRPr="00225EA1">
        <w:rPr>
          <w:rFonts w:asciiTheme="minorHAnsi" w:hAnsiTheme="minorHAnsi" w:cstheme="minorHAnsi"/>
        </w:rPr>
        <w:t>Replacement Personnel</w:t>
      </w:r>
      <w:bookmarkEnd w:id="82"/>
      <w:bookmarkEnd w:id="83"/>
      <w:bookmarkEnd w:id="84"/>
    </w:p>
    <w:p w14:paraId="4BC0CAC8" w14:textId="6DE4E2BA"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Notification must be sent in writing (by post or electronic means) as soon as possible to </w:t>
      </w:r>
      <w:r w:rsidR="00970F05" w:rsidRPr="005A018C">
        <w:rPr>
          <w:rFonts w:ascii="Aptos" w:hAnsi="Aptos" w:cstheme="minorHAnsi"/>
          <w:sz w:val="24"/>
          <w:szCs w:val="24"/>
        </w:rPr>
        <w:t>An Coimisiún</w:t>
      </w:r>
      <w:r w:rsidRPr="005A018C">
        <w:rPr>
          <w:rFonts w:ascii="Aptos" w:hAnsi="Aptos" w:cstheme="minorHAnsi"/>
          <w:sz w:val="24"/>
          <w:szCs w:val="24"/>
        </w:rPr>
        <w:t xml:space="preserve"> on any proposed change of nominated personnel, with any such change being subject to the written approval of </w:t>
      </w:r>
      <w:r w:rsidR="00970F05" w:rsidRPr="005A018C">
        <w:rPr>
          <w:rFonts w:ascii="Aptos" w:hAnsi="Aptos" w:cstheme="minorHAnsi"/>
          <w:sz w:val="24"/>
          <w:szCs w:val="24"/>
        </w:rPr>
        <w:t>An Coimisiún</w:t>
      </w:r>
      <w:r w:rsidRPr="005A018C">
        <w:rPr>
          <w:rFonts w:ascii="Aptos" w:hAnsi="Aptos" w:cstheme="minorHAnsi"/>
          <w:sz w:val="24"/>
          <w:szCs w:val="24"/>
        </w:rPr>
        <w:t>. Replacement personnel must be of equal or better standing that the existing personnel in terms of</w:t>
      </w:r>
      <w:r w:rsidR="00D06FE5" w:rsidRPr="005A018C">
        <w:rPr>
          <w:rFonts w:ascii="Aptos" w:hAnsi="Aptos" w:cstheme="minorHAnsi"/>
          <w:sz w:val="24"/>
          <w:szCs w:val="24"/>
        </w:rPr>
        <w:t xml:space="preserve"> qualifications and experience.</w:t>
      </w:r>
    </w:p>
    <w:p w14:paraId="3E30334C" w14:textId="6F0BA93A" w:rsidR="00A05C15" w:rsidRPr="00225EA1" w:rsidRDefault="00D06FE5" w:rsidP="0058421B">
      <w:pPr>
        <w:pStyle w:val="Heading2"/>
        <w:rPr>
          <w:rFonts w:asciiTheme="minorHAnsi" w:hAnsiTheme="minorHAnsi" w:cstheme="minorHAnsi"/>
        </w:rPr>
      </w:pPr>
      <w:bookmarkStart w:id="85" w:name="_Toc175228448"/>
      <w:bookmarkStart w:id="86" w:name="_Toc175228489"/>
      <w:bookmarkStart w:id="87" w:name="_Toc175228720"/>
      <w:r w:rsidRPr="00B637FE">
        <w:rPr>
          <w:rFonts w:asciiTheme="minorHAnsi" w:hAnsiTheme="minorHAnsi" w:cstheme="minorHAnsi"/>
        </w:rPr>
        <w:t xml:space="preserve">5.15 </w:t>
      </w:r>
      <w:r w:rsidR="0044256E" w:rsidRPr="00B637FE">
        <w:rPr>
          <w:rFonts w:asciiTheme="minorHAnsi" w:hAnsiTheme="minorHAnsi" w:cstheme="minorHAnsi"/>
        </w:rPr>
        <w:t xml:space="preserve">Ownership, </w:t>
      </w:r>
      <w:r w:rsidR="00A05C15" w:rsidRPr="00B637FE">
        <w:rPr>
          <w:rFonts w:asciiTheme="minorHAnsi" w:hAnsiTheme="minorHAnsi" w:cstheme="minorHAnsi"/>
        </w:rPr>
        <w:t>Copyright</w:t>
      </w:r>
      <w:bookmarkEnd w:id="85"/>
      <w:bookmarkEnd w:id="86"/>
      <w:bookmarkEnd w:id="87"/>
      <w:r w:rsidR="0044256E" w:rsidRPr="00B637FE">
        <w:rPr>
          <w:rFonts w:asciiTheme="minorHAnsi" w:hAnsiTheme="minorHAnsi" w:cstheme="minorHAnsi"/>
        </w:rPr>
        <w:t xml:space="preserve"> &amp; Publications</w:t>
      </w:r>
    </w:p>
    <w:p w14:paraId="749F6EE2" w14:textId="73F927D7" w:rsidR="00EB1F98" w:rsidRPr="005A018C" w:rsidRDefault="00EB1F98" w:rsidP="00EB1F98">
      <w:pPr>
        <w:spacing w:line="276" w:lineRule="auto"/>
        <w:jc w:val="both"/>
        <w:rPr>
          <w:rFonts w:ascii="Aptos" w:hAnsi="Aptos" w:cstheme="minorHAnsi"/>
          <w:sz w:val="24"/>
          <w:szCs w:val="24"/>
        </w:rPr>
      </w:pPr>
      <w:bookmarkStart w:id="88" w:name="_Toc175228449"/>
      <w:bookmarkStart w:id="89" w:name="_Toc175228490"/>
      <w:bookmarkStart w:id="90" w:name="_Toc175228721"/>
      <w:r w:rsidRPr="005A018C">
        <w:rPr>
          <w:rFonts w:ascii="Aptos" w:hAnsi="Aptos" w:cstheme="minorHAnsi"/>
          <w:sz w:val="24"/>
          <w:szCs w:val="24"/>
        </w:rPr>
        <w:t xml:space="preserve">An Coimisiún and the Tenderer both agree and acknowledge that all reports, materials or data arising </w:t>
      </w:r>
      <w:proofErr w:type="gramStart"/>
      <w:r w:rsidRPr="005A018C">
        <w:rPr>
          <w:rFonts w:ascii="Aptos" w:hAnsi="Aptos" w:cstheme="minorHAnsi"/>
          <w:sz w:val="24"/>
          <w:szCs w:val="24"/>
        </w:rPr>
        <w:t>as a result of</w:t>
      </w:r>
      <w:proofErr w:type="gramEnd"/>
      <w:r w:rsidRPr="005A018C">
        <w:rPr>
          <w:rFonts w:ascii="Aptos" w:hAnsi="Aptos" w:cstheme="minorHAnsi"/>
          <w:sz w:val="24"/>
          <w:szCs w:val="24"/>
        </w:rPr>
        <w:t xml:space="preserve"> this </w:t>
      </w:r>
      <w:r w:rsidR="00B54EE5" w:rsidRPr="005A018C">
        <w:rPr>
          <w:rFonts w:ascii="Aptos" w:hAnsi="Aptos" w:cstheme="minorHAnsi"/>
          <w:sz w:val="24"/>
          <w:szCs w:val="24"/>
        </w:rPr>
        <w:t>RFQ</w:t>
      </w:r>
      <w:r w:rsidRPr="005A018C">
        <w:rPr>
          <w:rFonts w:ascii="Aptos" w:hAnsi="Aptos" w:cstheme="minorHAnsi"/>
          <w:sz w:val="24"/>
          <w:szCs w:val="24"/>
        </w:rPr>
        <w:t xml:space="preserve"> shall automatically vest to An Coimisiún Toghcháin. An Coimisiún shall have the right to publish, or not as the case may be, and to disseminate the report in both its original and in a modified form, without further reference to the Tenderer. The Tenderer will not be entitled to further payment if this occurs. The Tenderer and the individual researchers will be entitled to be credited with the work that they have done on this project in any publication.</w:t>
      </w:r>
    </w:p>
    <w:p w14:paraId="236DCF83" w14:textId="6A7B7586" w:rsidR="00EB1F98" w:rsidRPr="005A018C" w:rsidRDefault="00EB1F98" w:rsidP="00EB1F98">
      <w:pPr>
        <w:spacing w:line="276" w:lineRule="auto"/>
        <w:jc w:val="both"/>
        <w:rPr>
          <w:rFonts w:ascii="Aptos" w:hAnsi="Aptos" w:cstheme="minorHAnsi"/>
          <w:sz w:val="24"/>
          <w:szCs w:val="24"/>
        </w:rPr>
      </w:pPr>
      <w:r w:rsidRPr="005A018C">
        <w:rPr>
          <w:rFonts w:ascii="Aptos" w:hAnsi="Aptos" w:cstheme="minorHAnsi"/>
          <w:sz w:val="24"/>
          <w:szCs w:val="24"/>
        </w:rPr>
        <w:t xml:space="preserve">Notwithstanding the above, tenderers can use all reports, materials or data generated </w:t>
      </w:r>
      <w:proofErr w:type="gramStart"/>
      <w:r w:rsidRPr="005A018C">
        <w:rPr>
          <w:rFonts w:ascii="Aptos" w:hAnsi="Aptos" w:cstheme="minorHAnsi"/>
          <w:sz w:val="24"/>
          <w:szCs w:val="24"/>
        </w:rPr>
        <w:t>as a result of</w:t>
      </w:r>
      <w:proofErr w:type="gramEnd"/>
      <w:r w:rsidRPr="005A018C">
        <w:rPr>
          <w:rFonts w:ascii="Aptos" w:hAnsi="Aptos" w:cstheme="minorHAnsi"/>
          <w:sz w:val="24"/>
          <w:szCs w:val="24"/>
        </w:rPr>
        <w:t xml:space="preserve"> this </w:t>
      </w:r>
      <w:proofErr w:type="spellStart"/>
      <w:r w:rsidR="00B54EE5" w:rsidRPr="005A018C">
        <w:rPr>
          <w:rFonts w:ascii="Aptos" w:hAnsi="Aptos" w:cstheme="minorHAnsi"/>
          <w:sz w:val="24"/>
          <w:szCs w:val="24"/>
        </w:rPr>
        <w:t>R</w:t>
      </w:r>
      <w:r w:rsidR="006B378A" w:rsidRPr="005A018C">
        <w:rPr>
          <w:rFonts w:ascii="Aptos" w:hAnsi="Aptos" w:cstheme="minorHAnsi"/>
          <w:sz w:val="24"/>
          <w:szCs w:val="24"/>
        </w:rPr>
        <w:t>f</w:t>
      </w:r>
      <w:r w:rsidR="00B54EE5" w:rsidRPr="005A018C">
        <w:rPr>
          <w:rFonts w:ascii="Aptos" w:hAnsi="Aptos" w:cstheme="minorHAnsi"/>
          <w:sz w:val="24"/>
          <w:szCs w:val="24"/>
        </w:rPr>
        <w:t>Q</w:t>
      </w:r>
      <w:proofErr w:type="spellEnd"/>
      <w:r w:rsidRPr="005A018C">
        <w:rPr>
          <w:rFonts w:ascii="Aptos" w:hAnsi="Aptos" w:cstheme="minorHAnsi"/>
          <w:sz w:val="24"/>
          <w:szCs w:val="24"/>
        </w:rPr>
        <w:t xml:space="preserve"> for future academic, research and teaching purposes, pursuant to:</w:t>
      </w:r>
    </w:p>
    <w:p w14:paraId="46BE8E5C" w14:textId="66079BD2" w:rsidR="00EB1F98" w:rsidRPr="00387ED3" w:rsidRDefault="00EB1F98" w:rsidP="00DF1E85">
      <w:pPr>
        <w:spacing w:line="276" w:lineRule="auto"/>
        <w:ind w:left="720"/>
        <w:jc w:val="both"/>
        <w:rPr>
          <w:rFonts w:ascii="Aptos" w:hAnsi="Aptos" w:cstheme="minorHAnsi"/>
          <w:sz w:val="24"/>
          <w:szCs w:val="24"/>
        </w:rPr>
      </w:pPr>
      <w:r w:rsidRPr="00DF1E85">
        <w:rPr>
          <w:rFonts w:cstheme="minorHAnsi"/>
          <w:b/>
          <w:bCs/>
          <w:sz w:val="24"/>
          <w:szCs w:val="24"/>
        </w:rPr>
        <w:t>1</w:t>
      </w:r>
      <w:r w:rsidRPr="00EB1F98">
        <w:rPr>
          <w:rFonts w:cstheme="minorHAnsi"/>
          <w:sz w:val="24"/>
          <w:szCs w:val="24"/>
        </w:rPr>
        <w:t>.</w:t>
      </w:r>
      <w:r w:rsidRPr="006B378A">
        <w:rPr>
          <w:rFonts w:cstheme="minorHAnsi"/>
          <w:sz w:val="24"/>
          <w:szCs w:val="24"/>
        </w:rPr>
        <w:t xml:space="preserve"> </w:t>
      </w:r>
      <w:r w:rsidRPr="00387ED3">
        <w:rPr>
          <w:rFonts w:ascii="Aptos" w:hAnsi="Aptos" w:cstheme="minorHAnsi"/>
          <w:sz w:val="24"/>
          <w:szCs w:val="24"/>
        </w:rPr>
        <w:t xml:space="preserve">the satisfactory completion of the </w:t>
      </w:r>
      <w:r w:rsidR="00B54EE5" w:rsidRPr="00387ED3">
        <w:rPr>
          <w:rFonts w:ascii="Aptos" w:hAnsi="Aptos" w:cstheme="minorHAnsi"/>
          <w:sz w:val="24"/>
          <w:szCs w:val="24"/>
        </w:rPr>
        <w:t>RFQ</w:t>
      </w:r>
      <w:r w:rsidRPr="00387ED3">
        <w:rPr>
          <w:rFonts w:ascii="Aptos" w:hAnsi="Aptos" w:cstheme="minorHAnsi"/>
          <w:sz w:val="24"/>
          <w:szCs w:val="24"/>
        </w:rPr>
        <w:t xml:space="preserve"> including signoff from An Coimisiún Toghcháin’s senior management</w:t>
      </w:r>
    </w:p>
    <w:p w14:paraId="2587E9EF" w14:textId="6C064DB6" w:rsidR="00EB1F98" w:rsidRPr="00FC3E75" w:rsidRDefault="00EB1F98" w:rsidP="00D5485A">
      <w:pPr>
        <w:spacing w:line="276" w:lineRule="auto"/>
        <w:ind w:left="720"/>
        <w:jc w:val="both"/>
        <w:rPr>
          <w:rFonts w:cstheme="minorHAnsi"/>
          <w:sz w:val="24"/>
          <w:szCs w:val="24"/>
        </w:rPr>
      </w:pPr>
      <w:r w:rsidRPr="00DF1E85">
        <w:rPr>
          <w:rFonts w:cstheme="minorHAnsi"/>
          <w:b/>
          <w:bCs/>
          <w:sz w:val="24"/>
          <w:szCs w:val="24"/>
        </w:rPr>
        <w:t>2</w:t>
      </w:r>
      <w:r w:rsidRPr="00EB1F98">
        <w:rPr>
          <w:rFonts w:cstheme="minorHAnsi"/>
          <w:sz w:val="24"/>
          <w:szCs w:val="24"/>
        </w:rPr>
        <w:t>.</w:t>
      </w:r>
      <w:r w:rsidRPr="006B378A">
        <w:rPr>
          <w:rFonts w:cstheme="minorHAnsi"/>
          <w:sz w:val="24"/>
          <w:szCs w:val="24"/>
        </w:rPr>
        <w:t xml:space="preserve"> </w:t>
      </w:r>
      <w:r w:rsidRPr="00387ED3">
        <w:rPr>
          <w:rFonts w:ascii="Aptos" w:hAnsi="Aptos" w:cstheme="minorHAnsi"/>
          <w:sz w:val="24"/>
          <w:szCs w:val="24"/>
        </w:rPr>
        <w:t xml:space="preserve">findings and recommendations arising from the </w:t>
      </w:r>
      <w:r w:rsidR="00B54EE5" w:rsidRPr="00387ED3">
        <w:rPr>
          <w:rFonts w:ascii="Aptos" w:hAnsi="Aptos" w:cstheme="minorHAnsi"/>
          <w:sz w:val="24"/>
          <w:szCs w:val="24"/>
        </w:rPr>
        <w:t>RFQ</w:t>
      </w:r>
      <w:r w:rsidRPr="00387ED3">
        <w:rPr>
          <w:rFonts w:ascii="Aptos" w:hAnsi="Aptos" w:cstheme="minorHAnsi"/>
          <w:sz w:val="24"/>
          <w:szCs w:val="24"/>
        </w:rPr>
        <w:t xml:space="preserve"> having been </w:t>
      </w:r>
      <w:r w:rsidRPr="00D5485A">
        <w:rPr>
          <w:rFonts w:ascii="Aptos" w:hAnsi="Aptos" w:cstheme="minorHAnsi"/>
          <w:sz w:val="24"/>
          <w:szCs w:val="24"/>
        </w:rPr>
        <w:t xml:space="preserve">considered and </w:t>
      </w:r>
      <w:r w:rsidR="00722794">
        <w:rPr>
          <w:rFonts w:ascii="Aptos" w:hAnsi="Aptos" w:cstheme="minorHAnsi"/>
          <w:sz w:val="24"/>
          <w:szCs w:val="24"/>
        </w:rPr>
        <w:t>published</w:t>
      </w:r>
      <w:r w:rsidRPr="00387ED3">
        <w:rPr>
          <w:rFonts w:ascii="Aptos" w:hAnsi="Aptos" w:cstheme="minorHAnsi"/>
          <w:sz w:val="24"/>
          <w:szCs w:val="24"/>
        </w:rPr>
        <w:t xml:space="preserve"> by An Coimisiún Toghcháin</w:t>
      </w:r>
    </w:p>
    <w:p w14:paraId="19407CF8" w14:textId="71FB849D" w:rsidR="00EB1F98" w:rsidRPr="005A018C" w:rsidRDefault="00FC3E75" w:rsidP="00DF1E85">
      <w:pPr>
        <w:spacing w:line="276" w:lineRule="auto"/>
        <w:ind w:left="720"/>
        <w:jc w:val="both"/>
        <w:rPr>
          <w:rFonts w:ascii="Aptos" w:hAnsi="Aptos" w:cstheme="minorHAnsi"/>
          <w:sz w:val="24"/>
          <w:szCs w:val="24"/>
        </w:rPr>
      </w:pPr>
      <w:r w:rsidRPr="005A018C">
        <w:rPr>
          <w:rFonts w:ascii="Aptos" w:hAnsi="Aptos" w:cstheme="minorHAnsi"/>
          <w:b/>
          <w:bCs/>
          <w:sz w:val="24"/>
          <w:szCs w:val="24"/>
        </w:rPr>
        <w:t>3</w:t>
      </w:r>
      <w:r w:rsidR="00EB1F98" w:rsidRPr="005A018C">
        <w:rPr>
          <w:rFonts w:ascii="Aptos" w:hAnsi="Aptos" w:cstheme="minorHAnsi"/>
          <w:b/>
          <w:bCs/>
          <w:sz w:val="24"/>
          <w:szCs w:val="24"/>
        </w:rPr>
        <w:t>.</w:t>
      </w:r>
      <w:r w:rsidR="00EB1F98" w:rsidRPr="005A018C">
        <w:rPr>
          <w:rFonts w:ascii="Aptos" w:hAnsi="Aptos" w:cstheme="minorHAnsi"/>
          <w:sz w:val="24"/>
          <w:szCs w:val="24"/>
        </w:rPr>
        <w:t xml:space="preserve"> agreement on the conditions concerning underlying data in line with An Coimisiún’s Research Integrity and Ethics Policy and data protection regulations.</w:t>
      </w:r>
    </w:p>
    <w:p w14:paraId="55C85CE2" w14:textId="362FBED4" w:rsidR="00EB1F98" w:rsidRPr="005A018C" w:rsidRDefault="00EB1F98" w:rsidP="00EB1F98">
      <w:pPr>
        <w:spacing w:line="276" w:lineRule="auto"/>
        <w:jc w:val="both"/>
        <w:rPr>
          <w:rFonts w:ascii="Aptos" w:hAnsi="Aptos" w:cstheme="minorHAnsi"/>
          <w:sz w:val="24"/>
          <w:szCs w:val="24"/>
        </w:rPr>
      </w:pPr>
      <w:r w:rsidRPr="005A018C">
        <w:rPr>
          <w:rFonts w:ascii="Aptos" w:hAnsi="Aptos" w:cstheme="minorHAnsi"/>
          <w:sz w:val="24"/>
          <w:szCs w:val="24"/>
        </w:rPr>
        <w:lastRenderedPageBreak/>
        <w:t xml:space="preserve">Immediately upon termination of this </w:t>
      </w:r>
      <w:proofErr w:type="spellStart"/>
      <w:r w:rsidR="00B54EE5" w:rsidRPr="005A018C">
        <w:rPr>
          <w:rFonts w:ascii="Aptos" w:hAnsi="Aptos" w:cstheme="minorHAnsi"/>
          <w:sz w:val="24"/>
          <w:szCs w:val="24"/>
        </w:rPr>
        <w:t>RfQ</w:t>
      </w:r>
      <w:proofErr w:type="spellEnd"/>
      <w:r w:rsidR="00F11904" w:rsidRPr="005A018C">
        <w:rPr>
          <w:rFonts w:ascii="Aptos" w:hAnsi="Aptos" w:cstheme="minorHAnsi"/>
          <w:sz w:val="24"/>
          <w:szCs w:val="24"/>
        </w:rPr>
        <w:t>,</w:t>
      </w:r>
      <w:r w:rsidRPr="005A018C">
        <w:rPr>
          <w:rFonts w:ascii="Aptos" w:hAnsi="Aptos" w:cstheme="minorHAnsi"/>
          <w:sz w:val="24"/>
          <w:szCs w:val="24"/>
        </w:rPr>
        <w:t xml:space="preserve"> whether by expiration of the term or otherwise</w:t>
      </w:r>
      <w:r w:rsidR="00F11904" w:rsidRPr="005A018C">
        <w:rPr>
          <w:rFonts w:ascii="Aptos" w:hAnsi="Aptos" w:cstheme="minorHAnsi"/>
          <w:sz w:val="24"/>
          <w:szCs w:val="24"/>
        </w:rPr>
        <w:t xml:space="preserve">, </w:t>
      </w:r>
      <w:r w:rsidRPr="005A018C">
        <w:rPr>
          <w:rFonts w:ascii="Aptos" w:hAnsi="Aptos" w:cstheme="minorHAnsi"/>
          <w:sz w:val="24"/>
          <w:szCs w:val="24"/>
        </w:rPr>
        <w:t xml:space="preserve">or at any time during the term of this </w:t>
      </w:r>
      <w:proofErr w:type="spellStart"/>
      <w:r w:rsidR="00B54EE5" w:rsidRPr="005A018C">
        <w:rPr>
          <w:rFonts w:ascii="Aptos" w:hAnsi="Aptos" w:cstheme="minorHAnsi"/>
          <w:sz w:val="24"/>
          <w:szCs w:val="24"/>
        </w:rPr>
        <w:t>RfQ</w:t>
      </w:r>
      <w:proofErr w:type="spellEnd"/>
      <w:r w:rsidRPr="005A018C">
        <w:rPr>
          <w:rFonts w:ascii="Aptos" w:hAnsi="Aptos" w:cstheme="minorHAnsi"/>
          <w:sz w:val="24"/>
          <w:szCs w:val="24"/>
        </w:rPr>
        <w:t>, the tenderer shall, upon request from An Coimisiún, promptly deliver all such written materials so requested to An Coimisiún. All information and data which may form part of the materials delivered must first be fully anonymised by the tenderer and the tenderer shall ensure that it does not transfer any information or materials to An Coimisiún which contain personal data within the meaning of the GDPR.</w:t>
      </w:r>
    </w:p>
    <w:p w14:paraId="1D3FC61F" w14:textId="03AC7F0A" w:rsidR="0044256E" w:rsidRPr="00225EA1" w:rsidRDefault="0044256E" w:rsidP="0058421B">
      <w:pPr>
        <w:pStyle w:val="Heading2"/>
        <w:rPr>
          <w:rFonts w:asciiTheme="minorHAnsi" w:hAnsiTheme="minorHAnsi" w:cstheme="minorHAnsi"/>
        </w:rPr>
      </w:pPr>
      <w:r w:rsidRPr="00225EA1">
        <w:rPr>
          <w:rFonts w:asciiTheme="minorHAnsi" w:hAnsiTheme="minorHAnsi" w:cstheme="minorHAnsi"/>
        </w:rPr>
        <w:t>5.1</w:t>
      </w:r>
      <w:r w:rsidR="0058421B" w:rsidRPr="00225EA1">
        <w:rPr>
          <w:rFonts w:asciiTheme="minorHAnsi" w:hAnsiTheme="minorHAnsi" w:cstheme="minorHAnsi"/>
        </w:rPr>
        <w:t>6</w:t>
      </w:r>
      <w:r w:rsidRPr="00225EA1">
        <w:rPr>
          <w:rFonts w:asciiTheme="minorHAnsi" w:hAnsiTheme="minorHAnsi" w:cstheme="minorHAnsi"/>
        </w:rPr>
        <w:t xml:space="preserve"> Open Access Publications &amp; Data</w:t>
      </w:r>
    </w:p>
    <w:p w14:paraId="32A05905" w14:textId="6FB2BEE7" w:rsidR="0044256E" w:rsidRPr="00E2068E" w:rsidRDefault="0044256E" w:rsidP="0058421B">
      <w:pPr>
        <w:pStyle w:val="Heading3"/>
        <w:rPr>
          <w:rFonts w:asciiTheme="minorHAnsi" w:hAnsiTheme="minorHAnsi" w:cstheme="minorHAnsi"/>
          <w:i/>
          <w:iCs/>
        </w:rPr>
      </w:pPr>
      <w:r w:rsidRPr="00E2068E">
        <w:rPr>
          <w:rFonts w:asciiTheme="minorHAnsi" w:hAnsiTheme="minorHAnsi" w:cstheme="minorHAnsi"/>
          <w:i/>
          <w:iCs/>
        </w:rPr>
        <w:t>5.1</w:t>
      </w:r>
      <w:r w:rsidR="0058421B" w:rsidRPr="00E2068E">
        <w:rPr>
          <w:rFonts w:asciiTheme="minorHAnsi" w:hAnsiTheme="minorHAnsi" w:cstheme="minorHAnsi"/>
          <w:i/>
          <w:iCs/>
        </w:rPr>
        <w:t>6</w:t>
      </w:r>
      <w:r w:rsidRPr="00E2068E">
        <w:rPr>
          <w:rFonts w:asciiTheme="minorHAnsi" w:hAnsiTheme="minorHAnsi" w:cstheme="minorHAnsi"/>
          <w:i/>
          <w:iCs/>
        </w:rPr>
        <w:t>.1 Open Access</w:t>
      </w:r>
    </w:p>
    <w:p w14:paraId="4C83F2C7" w14:textId="05A8D409" w:rsidR="0044256E" w:rsidRPr="005A018C" w:rsidRDefault="00406192" w:rsidP="00960BE9">
      <w:pPr>
        <w:spacing w:line="276" w:lineRule="auto"/>
        <w:jc w:val="both"/>
        <w:rPr>
          <w:rFonts w:ascii="Aptos" w:hAnsi="Aptos" w:cstheme="minorHAnsi"/>
          <w:sz w:val="24"/>
          <w:szCs w:val="24"/>
          <w:lang w:val="en-GB"/>
        </w:rPr>
      </w:pPr>
      <w:r>
        <w:rPr>
          <w:rFonts w:ascii="Aptos" w:hAnsi="Aptos" w:cstheme="minorHAnsi"/>
          <w:sz w:val="24"/>
          <w:szCs w:val="24"/>
        </w:rPr>
        <w:t>P</w:t>
      </w:r>
      <w:proofErr w:type="spellStart"/>
      <w:r w:rsidRPr="005A018C">
        <w:rPr>
          <w:rFonts w:ascii="Aptos" w:hAnsi="Aptos" w:cstheme="minorHAnsi"/>
          <w:sz w:val="24"/>
          <w:szCs w:val="24"/>
          <w:lang w:val="en-GB"/>
        </w:rPr>
        <w:t>ursuant</w:t>
      </w:r>
      <w:proofErr w:type="spellEnd"/>
      <w:r w:rsidR="003B5E90" w:rsidRPr="005A018C">
        <w:rPr>
          <w:rFonts w:ascii="Aptos" w:hAnsi="Aptos" w:cstheme="minorHAnsi"/>
          <w:sz w:val="24"/>
          <w:szCs w:val="24"/>
          <w:lang w:val="en-GB"/>
        </w:rPr>
        <w:t xml:space="preserve"> to the successful completion of the project as outlined in Section 5.15, </w:t>
      </w:r>
      <w:r w:rsidR="005A3151" w:rsidRPr="005A018C">
        <w:rPr>
          <w:rFonts w:ascii="Aptos" w:hAnsi="Aptos" w:cstheme="minorHAnsi"/>
          <w:sz w:val="24"/>
          <w:szCs w:val="24"/>
          <w:lang w:val="en-GB"/>
        </w:rPr>
        <w:t xml:space="preserve">the </w:t>
      </w:r>
      <w:r w:rsidR="003B5E90" w:rsidRPr="005A018C">
        <w:rPr>
          <w:rFonts w:ascii="Aptos" w:hAnsi="Aptos" w:cstheme="minorHAnsi"/>
          <w:sz w:val="24"/>
          <w:szCs w:val="24"/>
          <w:lang w:val="en-GB"/>
        </w:rPr>
        <w:t xml:space="preserve">researcher/s may utilise all materials generated </w:t>
      </w:r>
      <w:proofErr w:type="gramStart"/>
      <w:r w:rsidR="003B5E90" w:rsidRPr="005A018C">
        <w:rPr>
          <w:rFonts w:ascii="Aptos" w:hAnsi="Aptos" w:cstheme="minorHAnsi"/>
          <w:sz w:val="24"/>
          <w:szCs w:val="24"/>
          <w:lang w:val="en-GB"/>
        </w:rPr>
        <w:t>as a result of</w:t>
      </w:r>
      <w:proofErr w:type="gramEnd"/>
      <w:r w:rsidR="003B5E90" w:rsidRPr="005A018C">
        <w:rPr>
          <w:rFonts w:ascii="Aptos" w:hAnsi="Aptos" w:cstheme="minorHAnsi"/>
          <w:sz w:val="24"/>
          <w:szCs w:val="24"/>
          <w:lang w:val="en-GB"/>
        </w:rPr>
        <w:t xml:space="preserve"> the </w:t>
      </w:r>
      <w:proofErr w:type="spellStart"/>
      <w:r w:rsidR="00B54EE5" w:rsidRPr="005A018C">
        <w:rPr>
          <w:rFonts w:ascii="Aptos" w:hAnsi="Aptos" w:cstheme="minorHAnsi"/>
          <w:sz w:val="24"/>
          <w:szCs w:val="24"/>
          <w:lang w:val="en-GB"/>
        </w:rPr>
        <w:t>RfQ</w:t>
      </w:r>
      <w:proofErr w:type="spellEnd"/>
      <w:r w:rsidR="003B5E90" w:rsidRPr="005A018C">
        <w:rPr>
          <w:rFonts w:ascii="Aptos" w:hAnsi="Aptos" w:cstheme="minorHAnsi"/>
          <w:sz w:val="24"/>
          <w:szCs w:val="24"/>
          <w:lang w:val="en-GB"/>
        </w:rPr>
        <w:t xml:space="preserve"> </w:t>
      </w:r>
      <w:r w:rsidR="005A3151" w:rsidRPr="005A018C">
        <w:rPr>
          <w:rFonts w:ascii="Aptos" w:hAnsi="Aptos" w:cstheme="minorHAnsi"/>
          <w:sz w:val="24"/>
          <w:szCs w:val="24"/>
          <w:lang w:val="en-GB"/>
        </w:rPr>
        <w:t xml:space="preserve">for </w:t>
      </w:r>
      <w:r w:rsidR="005A3151" w:rsidRPr="005A018C">
        <w:rPr>
          <w:rFonts w:ascii="Aptos" w:hAnsi="Aptos" w:cstheme="minorHAnsi"/>
          <w:sz w:val="24"/>
          <w:szCs w:val="24"/>
        </w:rPr>
        <w:t xml:space="preserve">future </w:t>
      </w:r>
      <w:r w:rsidR="005A3151" w:rsidRPr="005A018C">
        <w:rPr>
          <w:rFonts w:ascii="Aptos" w:hAnsi="Aptos" w:cstheme="minorHAnsi"/>
          <w:sz w:val="24"/>
          <w:szCs w:val="24"/>
          <w:lang w:val="en-GB"/>
        </w:rPr>
        <w:t xml:space="preserve">academic, research and teaching purposes. </w:t>
      </w:r>
      <w:r w:rsidR="00FC3E75" w:rsidRPr="005A018C">
        <w:rPr>
          <w:rFonts w:ascii="Aptos" w:hAnsi="Aptos" w:cstheme="minorHAnsi"/>
          <w:sz w:val="24"/>
          <w:szCs w:val="24"/>
          <w:lang w:val="en-GB"/>
        </w:rPr>
        <w:t xml:space="preserve"> </w:t>
      </w:r>
      <w:r w:rsidR="005A3151" w:rsidRPr="005A018C">
        <w:rPr>
          <w:rFonts w:ascii="Aptos" w:hAnsi="Aptos" w:cstheme="minorHAnsi"/>
          <w:sz w:val="24"/>
          <w:szCs w:val="24"/>
          <w:lang w:val="en-GB"/>
        </w:rPr>
        <w:t xml:space="preserve">With respect to publications (journal articles, book chapters etc.) these articles </w:t>
      </w:r>
      <w:r w:rsidR="00F71A7D" w:rsidRPr="005A018C">
        <w:rPr>
          <w:rFonts w:ascii="Aptos" w:hAnsi="Aptos" w:cstheme="minorHAnsi"/>
          <w:sz w:val="24"/>
          <w:szCs w:val="24"/>
          <w:lang w:val="en-GB"/>
        </w:rPr>
        <w:t>should also be</w:t>
      </w:r>
      <w:r w:rsidR="0044256E" w:rsidRPr="005A018C">
        <w:rPr>
          <w:rFonts w:ascii="Aptos" w:hAnsi="Aptos" w:cstheme="minorHAnsi"/>
          <w:sz w:val="24"/>
          <w:szCs w:val="24"/>
        </w:rPr>
        <w:t xml:space="preserve"> emailed to </w:t>
      </w:r>
      <w:hyperlink r:id="rId22" w:history="1">
        <w:r w:rsidR="0044256E" w:rsidRPr="005A018C">
          <w:rPr>
            <w:rStyle w:val="Hyperlink"/>
            <w:rFonts w:ascii="Aptos" w:hAnsi="Aptos" w:cstheme="minorHAnsi"/>
            <w:sz w:val="24"/>
            <w:szCs w:val="24"/>
          </w:rPr>
          <w:t>research@electoralcommission.ie</w:t>
        </w:r>
      </w:hyperlink>
      <w:r w:rsidR="0044256E" w:rsidRPr="005A018C">
        <w:rPr>
          <w:rFonts w:ascii="Aptos" w:hAnsi="Aptos" w:cstheme="minorHAnsi"/>
          <w:sz w:val="24"/>
          <w:szCs w:val="24"/>
        </w:rPr>
        <w:t xml:space="preserve">. </w:t>
      </w:r>
    </w:p>
    <w:p w14:paraId="7D058D96" w14:textId="2642C36C" w:rsidR="0044256E" w:rsidRPr="00E2068E" w:rsidRDefault="0044256E" w:rsidP="0058421B">
      <w:pPr>
        <w:pStyle w:val="Heading3"/>
        <w:rPr>
          <w:rFonts w:asciiTheme="minorHAnsi" w:hAnsiTheme="minorHAnsi" w:cstheme="minorHAnsi"/>
          <w:i/>
          <w:iCs/>
        </w:rPr>
      </w:pPr>
      <w:r w:rsidRPr="00E2068E">
        <w:rPr>
          <w:rFonts w:asciiTheme="minorHAnsi" w:hAnsiTheme="minorHAnsi" w:cstheme="minorHAnsi"/>
          <w:i/>
          <w:iCs/>
        </w:rPr>
        <w:t>5.1</w:t>
      </w:r>
      <w:r w:rsidR="0058421B" w:rsidRPr="00E2068E">
        <w:rPr>
          <w:rFonts w:asciiTheme="minorHAnsi" w:hAnsiTheme="minorHAnsi" w:cstheme="minorHAnsi"/>
          <w:i/>
          <w:iCs/>
        </w:rPr>
        <w:t>6</w:t>
      </w:r>
      <w:r w:rsidRPr="00E2068E">
        <w:rPr>
          <w:rFonts w:asciiTheme="minorHAnsi" w:hAnsiTheme="minorHAnsi" w:cstheme="minorHAnsi"/>
          <w:i/>
          <w:iCs/>
        </w:rPr>
        <w:t>.2 Open Data</w:t>
      </w:r>
    </w:p>
    <w:p w14:paraId="3CF1A47B" w14:textId="0E8E25B1" w:rsidR="0044256E" w:rsidRPr="005A018C" w:rsidRDefault="0044256E" w:rsidP="00960BE9">
      <w:pPr>
        <w:spacing w:line="276" w:lineRule="auto"/>
        <w:jc w:val="both"/>
        <w:rPr>
          <w:rFonts w:ascii="Aptos" w:hAnsi="Aptos" w:cstheme="minorHAnsi"/>
          <w:sz w:val="24"/>
          <w:szCs w:val="24"/>
        </w:rPr>
      </w:pPr>
      <w:r w:rsidRPr="005A018C">
        <w:rPr>
          <w:rFonts w:ascii="Aptos" w:hAnsi="Aptos" w:cstheme="minorHAnsi"/>
          <w:sz w:val="24"/>
          <w:szCs w:val="24"/>
        </w:rPr>
        <w:t>Where relevant, and subject</w:t>
      </w:r>
      <w:r w:rsidR="003600BD" w:rsidRPr="005A018C">
        <w:rPr>
          <w:rFonts w:ascii="Aptos" w:hAnsi="Aptos" w:cstheme="minorHAnsi"/>
          <w:sz w:val="24"/>
          <w:szCs w:val="24"/>
        </w:rPr>
        <w:t xml:space="preserve"> to An Coimisiún’s Research Integrity and Ethics Policy</w:t>
      </w:r>
      <w:r w:rsidRPr="005A018C">
        <w:rPr>
          <w:rFonts w:ascii="Aptos" w:hAnsi="Aptos" w:cstheme="minorHAnsi"/>
          <w:sz w:val="24"/>
          <w:szCs w:val="24"/>
        </w:rPr>
        <w:t>, projects funded by An Coimisiún ensure open access to the underlying data.</w:t>
      </w:r>
    </w:p>
    <w:p w14:paraId="0993B75A" w14:textId="0C23CFC0" w:rsidR="0044256E" w:rsidRPr="00225EA1" w:rsidRDefault="0044256E" w:rsidP="0058421B">
      <w:pPr>
        <w:pStyle w:val="Heading2"/>
        <w:rPr>
          <w:rFonts w:asciiTheme="minorHAnsi" w:hAnsiTheme="minorHAnsi" w:cstheme="minorHAnsi"/>
        </w:rPr>
      </w:pPr>
      <w:r w:rsidRPr="00225EA1">
        <w:rPr>
          <w:rFonts w:asciiTheme="minorHAnsi" w:hAnsiTheme="minorHAnsi" w:cstheme="minorHAnsi"/>
        </w:rPr>
        <w:t>5.17 Research Ethics &amp; Integrity</w:t>
      </w:r>
    </w:p>
    <w:p w14:paraId="3D77BB14" w14:textId="31A4FC09" w:rsidR="00A05C15" w:rsidRPr="005A018C" w:rsidRDefault="0044256E"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An Coimisiún places great importance on ensuring that all aspects of the research which it funds is conducted to the highest standards of research ethics and integrity. All </w:t>
      </w:r>
      <w:r w:rsidR="000747B9" w:rsidRPr="005A018C">
        <w:rPr>
          <w:rFonts w:ascii="Aptos" w:hAnsi="Aptos" w:cstheme="minorHAnsi"/>
          <w:sz w:val="24"/>
          <w:szCs w:val="24"/>
        </w:rPr>
        <w:t xml:space="preserve">researcher/s </w:t>
      </w:r>
      <w:r w:rsidRPr="005A018C">
        <w:rPr>
          <w:rFonts w:ascii="Aptos" w:hAnsi="Aptos" w:cstheme="minorHAnsi"/>
          <w:sz w:val="24"/>
          <w:szCs w:val="24"/>
        </w:rPr>
        <w:t>must confirm that they have read, understand and agree to follow An Coimisiún</w:t>
      </w:r>
      <w:r w:rsidR="00536736" w:rsidRPr="005A018C">
        <w:rPr>
          <w:rFonts w:ascii="Aptos" w:hAnsi="Aptos" w:cstheme="minorHAnsi"/>
          <w:sz w:val="24"/>
          <w:szCs w:val="24"/>
        </w:rPr>
        <w:t xml:space="preserve">’s </w:t>
      </w:r>
      <w:r w:rsidR="00EC4615" w:rsidRPr="005A018C">
        <w:rPr>
          <w:rFonts w:ascii="Aptos" w:hAnsi="Aptos" w:cstheme="minorHAnsi"/>
          <w:sz w:val="24"/>
          <w:szCs w:val="24"/>
        </w:rPr>
        <w:t xml:space="preserve">Research </w:t>
      </w:r>
      <w:r w:rsidR="008D54A7" w:rsidRPr="005A018C">
        <w:rPr>
          <w:rFonts w:ascii="Aptos" w:hAnsi="Aptos" w:cstheme="minorHAnsi"/>
          <w:sz w:val="24"/>
          <w:szCs w:val="24"/>
        </w:rPr>
        <w:t xml:space="preserve">Integrity </w:t>
      </w:r>
      <w:r w:rsidR="00EC4615" w:rsidRPr="005A018C">
        <w:rPr>
          <w:rFonts w:ascii="Aptos" w:hAnsi="Aptos" w:cstheme="minorHAnsi"/>
          <w:sz w:val="24"/>
          <w:szCs w:val="24"/>
        </w:rPr>
        <w:t xml:space="preserve">and Ethics </w:t>
      </w:r>
      <w:r w:rsidRPr="005A018C">
        <w:rPr>
          <w:rFonts w:ascii="Aptos" w:hAnsi="Aptos" w:cstheme="minorHAnsi"/>
          <w:sz w:val="24"/>
          <w:szCs w:val="24"/>
        </w:rPr>
        <w:t xml:space="preserve">policy. </w:t>
      </w:r>
      <w:bookmarkEnd w:id="88"/>
      <w:bookmarkEnd w:id="89"/>
      <w:bookmarkEnd w:id="90"/>
    </w:p>
    <w:p w14:paraId="7739EA3B" w14:textId="77777777" w:rsidR="0056285E" w:rsidRDefault="0056285E" w:rsidP="00907AE1">
      <w:pPr>
        <w:jc w:val="both"/>
      </w:pPr>
    </w:p>
    <w:p w14:paraId="50E24B74" w14:textId="77777777" w:rsidR="0056285E" w:rsidRDefault="0056285E" w:rsidP="00907AE1">
      <w:pPr>
        <w:jc w:val="both"/>
      </w:pPr>
    </w:p>
    <w:p w14:paraId="2ABB469D" w14:textId="77777777" w:rsidR="0056285E" w:rsidRDefault="0056285E" w:rsidP="00907AE1">
      <w:pPr>
        <w:jc w:val="both"/>
      </w:pPr>
    </w:p>
    <w:p w14:paraId="493E928B" w14:textId="77777777" w:rsidR="0056285E" w:rsidRDefault="0056285E" w:rsidP="00907AE1">
      <w:pPr>
        <w:jc w:val="both"/>
      </w:pPr>
    </w:p>
    <w:p w14:paraId="30A9BA1B" w14:textId="77777777" w:rsidR="0056285E" w:rsidRDefault="0056285E" w:rsidP="00907AE1">
      <w:pPr>
        <w:jc w:val="both"/>
      </w:pPr>
    </w:p>
    <w:p w14:paraId="520D17DD" w14:textId="77777777" w:rsidR="0056285E" w:rsidRDefault="0056285E" w:rsidP="00907AE1">
      <w:pPr>
        <w:jc w:val="both"/>
      </w:pPr>
    </w:p>
    <w:p w14:paraId="6AFC2C9A" w14:textId="77777777" w:rsidR="0056285E" w:rsidRDefault="0056285E" w:rsidP="00907AE1">
      <w:pPr>
        <w:jc w:val="both"/>
      </w:pPr>
    </w:p>
    <w:p w14:paraId="233589F9" w14:textId="77777777" w:rsidR="0056285E" w:rsidRDefault="0056285E" w:rsidP="00907AE1">
      <w:pPr>
        <w:jc w:val="both"/>
      </w:pPr>
    </w:p>
    <w:sectPr w:rsidR="0056285E" w:rsidSect="00A05C15">
      <w:headerReference w:type="default" r:id="rId23"/>
      <w:footerReference w:type="default" r:id="rId24"/>
      <w:footnotePr>
        <w:numFmt w:val="upperLetter"/>
      </w:footnotePr>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1AEA" w14:textId="77777777" w:rsidR="00731AC7" w:rsidRDefault="00731AC7" w:rsidP="004715D6">
      <w:pPr>
        <w:spacing w:after="0" w:line="240" w:lineRule="auto"/>
      </w:pPr>
      <w:r>
        <w:separator/>
      </w:r>
    </w:p>
  </w:endnote>
  <w:endnote w:type="continuationSeparator" w:id="0">
    <w:p w14:paraId="3B30A35A" w14:textId="77777777" w:rsidR="00731AC7" w:rsidRDefault="00731AC7" w:rsidP="004715D6">
      <w:pPr>
        <w:spacing w:after="0" w:line="240" w:lineRule="auto"/>
      </w:pPr>
      <w:r>
        <w:continuationSeparator/>
      </w:r>
    </w:p>
  </w:endnote>
  <w:endnote w:id="1">
    <w:p w14:paraId="1CF924D7" w14:textId="77777777" w:rsidR="00E1612F" w:rsidRDefault="00E1612F" w:rsidP="00E1612F">
      <w:pPr>
        <w:pStyle w:val="EndnoteText"/>
      </w:pPr>
      <w:r>
        <w:rPr>
          <w:rStyle w:val="EndnoteReference"/>
        </w:rPr>
        <w:endnoteRef/>
      </w:r>
      <w:r>
        <w:t xml:space="preserve"> </w:t>
      </w:r>
      <w:r w:rsidRPr="004A6739">
        <w:rPr>
          <w:rFonts w:ascii="Book Antiqua" w:hAnsi="Book Antiqua"/>
        </w:rPr>
        <w:t>An Coimisiún is empowered and resourced under the Electoral Reform Act 2022 to conduct research on electoral law and policy and matters relating to the discharge of its functions</w:t>
      </w:r>
    </w:p>
  </w:endnote>
  <w:endnote w:id="2">
    <w:p w14:paraId="3B4A8A52" w14:textId="5A471FFF" w:rsidR="0007210C" w:rsidRDefault="0007210C" w:rsidP="006D5DD4">
      <w:pPr>
        <w:pStyle w:val="EndnoteText"/>
      </w:pPr>
      <w:r>
        <w:rPr>
          <w:rStyle w:val="EndnoteReference"/>
        </w:rPr>
        <w:endnoteRef/>
      </w:r>
      <w:r>
        <w:t xml:space="preserve"> An Coimisiún Toghcháin (2024) Research Programme p.18. </w:t>
      </w:r>
    </w:p>
  </w:endnote>
  <w:endnote w:id="3">
    <w:p w14:paraId="1D6B2251" w14:textId="77777777" w:rsidR="00EF7610" w:rsidRDefault="00EF7610" w:rsidP="00EF7610">
      <w:pPr>
        <w:pStyle w:val="EndnoteText"/>
      </w:pPr>
      <w:r w:rsidRPr="00B637FE">
        <w:rPr>
          <w:rStyle w:val="EndnoteReference"/>
        </w:rPr>
        <w:endnoteRef/>
      </w:r>
      <w:r w:rsidRPr="00B637FE">
        <w:t xml:space="preserve"> Blais (2023) </w:t>
      </w:r>
      <w:r w:rsidRPr="00B637FE">
        <w:rPr>
          <w:i/>
          <w:iCs/>
        </w:rPr>
        <w:t>Cost of Voting</w:t>
      </w:r>
      <w:r w:rsidRPr="00B637FE">
        <w:t xml:space="preserve"> and various references, Van DETH, and from Meta analysis</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05116"/>
      <w:docPartObj>
        <w:docPartGallery w:val="Page Numbers (Bottom of Page)"/>
        <w:docPartUnique/>
      </w:docPartObj>
    </w:sdtPr>
    <w:sdtEndPr/>
    <w:sdtContent>
      <w:p w14:paraId="75305CB8" w14:textId="6D67CC84" w:rsidR="00F11904" w:rsidRDefault="00F11904">
        <w:pPr>
          <w:pStyle w:val="Footer"/>
        </w:pPr>
        <w:r>
          <w:fldChar w:fldCharType="begin"/>
        </w:r>
        <w:r>
          <w:instrText>PAGE   \* MERGEFORMAT</w:instrText>
        </w:r>
        <w:r>
          <w:fldChar w:fldCharType="separate"/>
        </w:r>
        <w:r>
          <w:rPr>
            <w:lang w:val="en-GB"/>
          </w:rPr>
          <w:t>2</w:t>
        </w:r>
        <w:r>
          <w:fldChar w:fldCharType="end"/>
        </w:r>
      </w:p>
    </w:sdtContent>
  </w:sdt>
  <w:p w14:paraId="24DD02F5" w14:textId="77777777" w:rsidR="00A6018A" w:rsidRDefault="00A6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8B17" w14:textId="77777777" w:rsidR="00731AC7" w:rsidRDefault="00731AC7" w:rsidP="004715D6">
      <w:pPr>
        <w:spacing w:after="0" w:line="240" w:lineRule="auto"/>
      </w:pPr>
      <w:r>
        <w:separator/>
      </w:r>
    </w:p>
  </w:footnote>
  <w:footnote w:type="continuationSeparator" w:id="0">
    <w:p w14:paraId="3F0EA600" w14:textId="77777777" w:rsidR="00731AC7" w:rsidRDefault="00731AC7" w:rsidP="004715D6">
      <w:pPr>
        <w:spacing w:after="0" w:line="240" w:lineRule="auto"/>
      </w:pPr>
      <w:r>
        <w:continuationSeparator/>
      </w:r>
    </w:p>
  </w:footnote>
  <w:footnote w:id="1">
    <w:p w14:paraId="32810CA8" w14:textId="77777777" w:rsidR="00C2732C" w:rsidRPr="00766713" w:rsidRDefault="00C2732C" w:rsidP="00C2732C">
      <w:pPr>
        <w:pStyle w:val="FootnoteText"/>
        <w:jc w:val="both"/>
        <w:rPr>
          <w:rFonts w:ascii="Arial" w:hAnsi="Arial" w:cs="Arial"/>
        </w:rPr>
      </w:pPr>
      <w:r w:rsidRPr="00766713">
        <w:rPr>
          <w:rStyle w:val="FootnoteReference"/>
          <w:rFonts w:ascii="Arial" w:hAnsi="Arial" w:cs="Arial"/>
        </w:rPr>
        <w:footnoteRef/>
      </w:r>
      <w:r w:rsidRPr="00766713">
        <w:rPr>
          <w:rFonts w:ascii="Arial" w:hAnsi="Arial" w:cs="Arial"/>
        </w:rPr>
        <w:t xml:space="preserve"> </w:t>
      </w:r>
      <w:r w:rsidRPr="00766713">
        <w:rPr>
          <w:rFonts w:ascii="Arial" w:hAnsi="Arial" w:cs="Arial"/>
          <w:sz w:val="18"/>
        </w:rPr>
        <w:t>Early career researchers are defined as those who have been awarded their Ph.D. within the last five years. For example, if an applicant was awarded their Ph.D. in November 2024, they would be eligible to apply as an early career researcher until November 2029.</w:t>
      </w:r>
    </w:p>
  </w:footnote>
  <w:footnote w:id="2">
    <w:p w14:paraId="1BCF5815" w14:textId="77777777" w:rsidR="00C2732C" w:rsidRDefault="00C2732C" w:rsidP="00C2732C">
      <w:pPr>
        <w:pStyle w:val="FootnoteText"/>
        <w:jc w:val="both"/>
      </w:pPr>
      <w:r w:rsidRPr="00766713">
        <w:rPr>
          <w:rStyle w:val="FootnoteReference"/>
          <w:rFonts w:ascii="Arial" w:hAnsi="Arial" w:cs="Arial"/>
        </w:rPr>
        <w:footnoteRef/>
      </w:r>
      <w:r w:rsidRPr="00766713">
        <w:rPr>
          <w:rFonts w:ascii="Arial" w:hAnsi="Arial" w:cs="Arial"/>
        </w:rPr>
        <w:t xml:space="preserve"> </w:t>
      </w:r>
      <w:hyperlink r:id="rId1" w:history="1">
        <w:r w:rsidRPr="00766713">
          <w:rPr>
            <w:rStyle w:val="Hyperlink"/>
            <w:rFonts w:ascii="Arial" w:hAnsi="Arial" w:cs="Arial"/>
            <w:sz w:val="18"/>
          </w:rPr>
          <w:t>https://www.iua.ie/for-researchers/researcher-salary-scales-career-framework/</w:t>
        </w:r>
      </w:hyperlink>
      <w:r w:rsidRPr="009815D5">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6F8" w14:textId="13D236AB" w:rsidR="00D232B8" w:rsidRDefault="00D232B8">
    <w:pPr>
      <w:pStyle w:val="Header"/>
    </w:pPr>
    <w:r>
      <w:rPr>
        <w:noProof/>
        <w:lang w:eastAsia="en-IE"/>
      </w:rPr>
      <w:drawing>
        <wp:anchor distT="0" distB="0" distL="114300" distR="114300" simplePos="0" relativeHeight="251659264" behindDoc="0" locked="0" layoutInCell="1" allowOverlap="1" wp14:anchorId="61793839" wp14:editId="0287FD71">
          <wp:simplePos x="0" y="0"/>
          <wp:positionH relativeFrom="margin">
            <wp:posOffset>3812913</wp:posOffset>
          </wp:positionH>
          <wp:positionV relativeFrom="topMargin">
            <wp:align>bottom</wp:align>
          </wp:positionV>
          <wp:extent cx="2725420" cy="688975"/>
          <wp:effectExtent l="0" t="0" r="0" b="0"/>
          <wp:wrapSquare wrapText="bothSides"/>
          <wp:docPr id="1493370848" name="Picture 149337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2E7"/>
    <w:multiLevelType w:val="hybridMultilevel"/>
    <w:tmpl w:val="4AD2D93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B7FE8"/>
    <w:multiLevelType w:val="hybridMultilevel"/>
    <w:tmpl w:val="8B943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13117E"/>
    <w:multiLevelType w:val="hybridMultilevel"/>
    <w:tmpl w:val="FFDAF78C"/>
    <w:lvl w:ilvl="0" w:tplc="75AEFF6A">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FB5C19"/>
    <w:multiLevelType w:val="hybridMultilevel"/>
    <w:tmpl w:val="E12C10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6D18CA"/>
    <w:multiLevelType w:val="hybridMultilevel"/>
    <w:tmpl w:val="622C8A7C"/>
    <w:lvl w:ilvl="0" w:tplc="154C493C">
      <w:start w:val="1"/>
      <w:numFmt w:val="lowerRoman"/>
      <w:lvlText w:val="(%1)"/>
      <w:lvlJc w:val="left"/>
      <w:pPr>
        <w:ind w:left="720" w:hanging="360"/>
      </w:pPr>
      <w:rPr>
        <w:rFonts w:hint="default"/>
      </w:rPr>
    </w:lvl>
    <w:lvl w:ilvl="1" w:tplc="4B3A5F80">
      <w:start w:val="1"/>
      <w:numFmt w:val="upperRoman"/>
      <w:lvlText w:val="%2."/>
      <w:lvlJc w:val="right"/>
      <w:pPr>
        <w:ind w:left="1440" w:hanging="360"/>
      </w:pPr>
      <w:rPr>
        <w:rFonts w:hint="default"/>
      </w:rPr>
    </w:lvl>
    <w:lvl w:ilvl="2" w:tplc="A13850FE">
      <w:start w:val="5"/>
      <w:numFmt w:val="bullet"/>
      <w:lvlText w:val="-"/>
      <w:lvlJc w:val="left"/>
      <w:pPr>
        <w:ind w:left="2340" w:hanging="360"/>
      </w:pPr>
      <w:rPr>
        <w:rFonts w:ascii="Calibri" w:eastAsiaTheme="minorHAnsi" w:hAnsi="Calibri" w:cs="Calibri"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803EC5"/>
    <w:multiLevelType w:val="hybridMultilevel"/>
    <w:tmpl w:val="9F9238E0"/>
    <w:lvl w:ilvl="0" w:tplc="D23CCC3A">
      <w:numFmt w:val="bullet"/>
      <w:lvlText w:val="•"/>
      <w:lvlJc w:val="left"/>
      <w:pPr>
        <w:ind w:left="720" w:hanging="360"/>
      </w:pPr>
      <w:rPr>
        <w:rFonts w:hint="default"/>
        <w:lang w:val="en-US" w:eastAsia="en-US" w:bidi="ar-SA"/>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E67398"/>
    <w:multiLevelType w:val="hybridMultilevel"/>
    <w:tmpl w:val="9BBC2A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E223FB"/>
    <w:multiLevelType w:val="hybridMultilevel"/>
    <w:tmpl w:val="09B0EED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0B460F"/>
    <w:multiLevelType w:val="hybridMultilevel"/>
    <w:tmpl w:val="E5544C5C"/>
    <w:lvl w:ilvl="0" w:tplc="BDE462C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D23CCC3A">
      <w:numFmt w:val="bullet"/>
      <w:lvlText w:val="•"/>
      <w:lvlJc w:val="left"/>
      <w:pPr>
        <w:ind w:left="1664" w:hanging="360"/>
      </w:pPr>
      <w:rPr>
        <w:rFonts w:hint="default"/>
        <w:lang w:val="en-US" w:eastAsia="en-US" w:bidi="ar-SA"/>
      </w:rPr>
    </w:lvl>
    <w:lvl w:ilvl="2" w:tplc="5406E0B6">
      <w:numFmt w:val="bullet"/>
      <w:lvlText w:val="•"/>
      <w:lvlJc w:val="left"/>
      <w:pPr>
        <w:ind w:left="2509" w:hanging="360"/>
      </w:pPr>
      <w:rPr>
        <w:rFonts w:hint="default"/>
        <w:lang w:val="en-US" w:eastAsia="en-US" w:bidi="ar-SA"/>
      </w:rPr>
    </w:lvl>
    <w:lvl w:ilvl="3" w:tplc="6936AEC4">
      <w:numFmt w:val="bullet"/>
      <w:lvlText w:val="•"/>
      <w:lvlJc w:val="left"/>
      <w:pPr>
        <w:ind w:left="3353" w:hanging="360"/>
      </w:pPr>
      <w:rPr>
        <w:rFonts w:hint="default"/>
        <w:lang w:val="en-US" w:eastAsia="en-US" w:bidi="ar-SA"/>
      </w:rPr>
    </w:lvl>
    <w:lvl w:ilvl="4" w:tplc="1618DAA8">
      <w:numFmt w:val="bullet"/>
      <w:lvlText w:val="•"/>
      <w:lvlJc w:val="left"/>
      <w:pPr>
        <w:ind w:left="4198" w:hanging="360"/>
      </w:pPr>
      <w:rPr>
        <w:rFonts w:hint="default"/>
        <w:lang w:val="en-US" w:eastAsia="en-US" w:bidi="ar-SA"/>
      </w:rPr>
    </w:lvl>
    <w:lvl w:ilvl="5" w:tplc="F2FA1E40">
      <w:numFmt w:val="bullet"/>
      <w:lvlText w:val="•"/>
      <w:lvlJc w:val="left"/>
      <w:pPr>
        <w:ind w:left="5043" w:hanging="360"/>
      </w:pPr>
      <w:rPr>
        <w:rFonts w:hint="default"/>
        <w:lang w:val="en-US" w:eastAsia="en-US" w:bidi="ar-SA"/>
      </w:rPr>
    </w:lvl>
    <w:lvl w:ilvl="6" w:tplc="DCA674F4">
      <w:numFmt w:val="bullet"/>
      <w:lvlText w:val="•"/>
      <w:lvlJc w:val="left"/>
      <w:pPr>
        <w:ind w:left="5887" w:hanging="360"/>
      </w:pPr>
      <w:rPr>
        <w:rFonts w:hint="default"/>
        <w:lang w:val="en-US" w:eastAsia="en-US" w:bidi="ar-SA"/>
      </w:rPr>
    </w:lvl>
    <w:lvl w:ilvl="7" w:tplc="580A0C96">
      <w:numFmt w:val="bullet"/>
      <w:lvlText w:val="•"/>
      <w:lvlJc w:val="left"/>
      <w:pPr>
        <w:ind w:left="6732" w:hanging="360"/>
      </w:pPr>
      <w:rPr>
        <w:rFonts w:hint="default"/>
        <w:lang w:val="en-US" w:eastAsia="en-US" w:bidi="ar-SA"/>
      </w:rPr>
    </w:lvl>
    <w:lvl w:ilvl="8" w:tplc="23F60FBE">
      <w:numFmt w:val="bullet"/>
      <w:lvlText w:val="•"/>
      <w:lvlJc w:val="left"/>
      <w:pPr>
        <w:ind w:left="7577" w:hanging="360"/>
      </w:pPr>
      <w:rPr>
        <w:rFonts w:hint="default"/>
        <w:lang w:val="en-US" w:eastAsia="en-US" w:bidi="ar-SA"/>
      </w:rPr>
    </w:lvl>
  </w:abstractNum>
  <w:abstractNum w:abstractNumId="9" w15:restartNumberingAfterBreak="0">
    <w:nsid w:val="0FF3010C"/>
    <w:multiLevelType w:val="hybridMultilevel"/>
    <w:tmpl w:val="A9D61BF8"/>
    <w:lvl w:ilvl="0" w:tplc="63808F46">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FFA63FA8">
      <w:numFmt w:val="bullet"/>
      <w:lvlText w:val="•"/>
      <w:lvlJc w:val="left"/>
      <w:pPr>
        <w:ind w:left="1664" w:hanging="360"/>
      </w:pPr>
      <w:rPr>
        <w:rFonts w:hint="default"/>
        <w:lang w:val="en-US" w:eastAsia="en-US" w:bidi="ar-SA"/>
      </w:rPr>
    </w:lvl>
    <w:lvl w:ilvl="2" w:tplc="9F724632">
      <w:numFmt w:val="bullet"/>
      <w:lvlText w:val="•"/>
      <w:lvlJc w:val="left"/>
      <w:pPr>
        <w:ind w:left="2509" w:hanging="360"/>
      </w:pPr>
      <w:rPr>
        <w:rFonts w:hint="default"/>
        <w:lang w:val="en-US" w:eastAsia="en-US" w:bidi="ar-SA"/>
      </w:rPr>
    </w:lvl>
    <w:lvl w:ilvl="3" w:tplc="37E26246">
      <w:numFmt w:val="bullet"/>
      <w:lvlText w:val="•"/>
      <w:lvlJc w:val="left"/>
      <w:pPr>
        <w:ind w:left="3353" w:hanging="360"/>
      </w:pPr>
      <w:rPr>
        <w:rFonts w:hint="default"/>
        <w:lang w:val="en-US" w:eastAsia="en-US" w:bidi="ar-SA"/>
      </w:rPr>
    </w:lvl>
    <w:lvl w:ilvl="4" w:tplc="A6E892B8">
      <w:numFmt w:val="bullet"/>
      <w:lvlText w:val="•"/>
      <w:lvlJc w:val="left"/>
      <w:pPr>
        <w:ind w:left="4198" w:hanging="360"/>
      </w:pPr>
      <w:rPr>
        <w:rFonts w:hint="default"/>
        <w:lang w:val="en-US" w:eastAsia="en-US" w:bidi="ar-SA"/>
      </w:rPr>
    </w:lvl>
    <w:lvl w:ilvl="5" w:tplc="4A2CE692">
      <w:numFmt w:val="bullet"/>
      <w:lvlText w:val="•"/>
      <w:lvlJc w:val="left"/>
      <w:pPr>
        <w:ind w:left="5043" w:hanging="360"/>
      </w:pPr>
      <w:rPr>
        <w:rFonts w:hint="default"/>
        <w:lang w:val="en-US" w:eastAsia="en-US" w:bidi="ar-SA"/>
      </w:rPr>
    </w:lvl>
    <w:lvl w:ilvl="6" w:tplc="294A78D8">
      <w:numFmt w:val="bullet"/>
      <w:lvlText w:val="•"/>
      <w:lvlJc w:val="left"/>
      <w:pPr>
        <w:ind w:left="5887" w:hanging="360"/>
      </w:pPr>
      <w:rPr>
        <w:rFonts w:hint="default"/>
        <w:lang w:val="en-US" w:eastAsia="en-US" w:bidi="ar-SA"/>
      </w:rPr>
    </w:lvl>
    <w:lvl w:ilvl="7" w:tplc="90F0A996">
      <w:numFmt w:val="bullet"/>
      <w:lvlText w:val="•"/>
      <w:lvlJc w:val="left"/>
      <w:pPr>
        <w:ind w:left="6732" w:hanging="360"/>
      </w:pPr>
      <w:rPr>
        <w:rFonts w:hint="default"/>
        <w:lang w:val="en-US" w:eastAsia="en-US" w:bidi="ar-SA"/>
      </w:rPr>
    </w:lvl>
    <w:lvl w:ilvl="8" w:tplc="7F6CB57E">
      <w:numFmt w:val="bullet"/>
      <w:lvlText w:val="•"/>
      <w:lvlJc w:val="left"/>
      <w:pPr>
        <w:ind w:left="7577" w:hanging="360"/>
      </w:pPr>
      <w:rPr>
        <w:rFonts w:hint="default"/>
        <w:lang w:val="en-US" w:eastAsia="en-US" w:bidi="ar-SA"/>
      </w:rPr>
    </w:lvl>
  </w:abstractNum>
  <w:abstractNum w:abstractNumId="10" w15:restartNumberingAfterBreak="0">
    <w:nsid w:val="1337593A"/>
    <w:multiLevelType w:val="hybridMultilevel"/>
    <w:tmpl w:val="6A5E1B5C"/>
    <w:lvl w:ilvl="0" w:tplc="0CB28D4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6380D30"/>
    <w:multiLevelType w:val="hybridMultilevel"/>
    <w:tmpl w:val="40F2EF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68589E"/>
    <w:multiLevelType w:val="hybridMultilevel"/>
    <w:tmpl w:val="A6B28FF0"/>
    <w:lvl w:ilvl="0" w:tplc="93DE313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EE6276C"/>
    <w:multiLevelType w:val="hybridMultilevel"/>
    <w:tmpl w:val="4296D702"/>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4" w15:restartNumberingAfterBreak="0">
    <w:nsid w:val="249354DF"/>
    <w:multiLevelType w:val="hybridMultilevel"/>
    <w:tmpl w:val="4EB251FC"/>
    <w:lvl w:ilvl="0" w:tplc="552858A6">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F55694"/>
    <w:multiLevelType w:val="hybridMultilevel"/>
    <w:tmpl w:val="47CAA8AC"/>
    <w:lvl w:ilvl="0" w:tplc="4B3A5F80">
      <w:start w:val="1"/>
      <w:numFmt w:val="upperRoman"/>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62A4AA9"/>
    <w:multiLevelType w:val="hybridMultilevel"/>
    <w:tmpl w:val="E0FA93FE"/>
    <w:lvl w:ilvl="0" w:tplc="75AEFF6A">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5C67C1"/>
    <w:multiLevelType w:val="hybridMultilevel"/>
    <w:tmpl w:val="279A8CB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D194781"/>
    <w:multiLevelType w:val="hybridMultilevel"/>
    <w:tmpl w:val="C2548F98"/>
    <w:lvl w:ilvl="0" w:tplc="D23CCC3A">
      <w:numFmt w:val="bullet"/>
      <w:lvlText w:val="•"/>
      <w:lvlJc w:val="left"/>
      <w:pPr>
        <w:ind w:left="720" w:hanging="360"/>
      </w:pPr>
      <w:rPr>
        <w:rFonts w:hint="default"/>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0C4FBF"/>
    <w:multiLevelType w:val="hybridMultilevel"/>
    <w:tmpl w:val="42FE5D90"/>
    <w:lvl w:ilvl="0" w:tplc="154C493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49F00F7"/>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765EC"/>
    <w:multiLevelType w:val="hybridMultilevel"/>
    <w:tmpl w:val="986CD514"/>
    <w:lvl w:ilvl="0" w:tplc="4B3A5F80">
      <w:start w:val="1"/>
      <w:numFmt w:val="upperRoman"/>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6C73C0E"/>
    <w:multiLevelType w:val="hybridMultilevel"/>
    <w:tmpl w:val="1F788BDE"/>
    <w:lvl w:ilvl="0" w:tplc="4B3A5F80">
      <w:start w:val="1"/>
      <w:numFmt w:val="upperRoman"/>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056409"/>
    <w:multiLevelType w:val="hybridMultilevel"/>
    <w:tmpl w:val="09D6D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281926"/>
    <w:multiLevelType w:val="hybridMultilevel"/>
    <w:tmpl w:val="038A3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C33F9C"/>
    <w:multiLevelType w:val="multilevel"/>
    <w:tmpl w:val="EF9CDBB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4008D"/>
    <w:multiLevelType w:val="hybridMultilevel"/>
    <w:tmpl w:val="C3F8B564"/>
    <w:lvl w:ilvl="0" w:tplc="5E149560">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F3301CAC">
      <w:numFmt w:val="bullet"/>
      <w:lvlText w:val="•"/>
      <w:lvlJc w:val="left"/>
      <w:pPr>
        <w:ind w:left="1440" w:hanging="360"/>
      </w:pPr>
      <w:rPr>
        <w:rFonts w:hint="default"/>
        <w:lang w:val="en-US" w:eastAsia="en-US" w:bidi="ar-SA"/>
      </w:rPr>
    </w:lvl>
    <w:lvl w:ilvl="2" w:tplc="48EE4DEE">
      <w:numFmt w:val="bullet"/>
      <w:lvlText w:val="•"/>
      <w:lvlJc w:val="left"/>
      <w:pPr>
        <w:ind w:left="2061" w:hanging="360"/>
      </w:pPr>
      <w:rPr>
        <w:rFonts w:hint="default"/>
        <w:lang w:val="en-US" w:eastAsia="en-US" w:bidi="ar-SA"/>
      </w:rPr>
    </w:lvl>
    <w:lvl w:ilvl="3" w:tplc="210A00CA">
      <w:numFmt w:val="bullet"/>
      <w:lvlText w:val="•"/>
      <w:lvlJc w:val="left"/>
      <w:pPr>
        <w:ind w:left="2682" w:hanging="360"/>
      </w:pPr>
      <w:rPr>
        <w:rFonts w:hint="default"/>
        <w:lang w:val="en-US" w:eastAsia="en-US" w:bidi="ar-SA"/>
      </w:rPr>
    </w:lvl>
    <w:lvl w:ilvl="4" w:tplc="C6567194">
      <w:numFmt w:val="bullet"/>
      <w:lvlText w:val="•"/>
      <w:lvlJc w:val="left"/>
      <w:pPr>
        <w:ind w:left="3303" w:hanging="360"/>
      </w:pPr>
      <w:rPr>
        <w:rFonts w:hint="default"/>
        <w:lang w:val="en-US" w:eastAsia="en-US" w:bidi="ar-SA"/>
      </w:rPr>
    </w:lvl>
    <w:lvl w:ilvl="5" w:tplc="944CCA14">
      <w:numFmt w:val="bullet"/>
      <w:lvlText w:val="•"/>
      <w:lvlJc w:val="left"/>
      <w:pPr>
        <w:ind w:left="3924" w:hanging="360"/>
      </w:pPr>
      <w:rPr>
        <w:rFonts w:hint="default"/>
        <w:lang w:val="en-US" w:eastAsia="en-US" w:bidi="ar-SA"/>
      </w:rPr>
    </w:lvl>
    <w:lvl w:ilvl="6" w:tplc="0D3AA46E">
      <w:numFmt w:val="bullet"/>
      <w:lvlText w:val="•"/>
      <w:lvlJc w:val="left"/>
      <w:pPr>
        <w:ind w:left="4544" w:hanging="360"/>
      </w:pPr>
      <w:rPr>
        <w:rFonts w:hint="default"/>
        <w:lang w:val="en-US" w:eastAsia="en-US" w:bidi="ar-SA"/>
      </w:rPr>
    </w:lvl>
    <w:lvl w:ilvl="7" w:tplc="780E2FBE">
      <w:numFmt w:val="bullet"/>
      <w:lvlText w:val="•"/>
      <w:lvlJc w:val="left"/>
      <w:pPr>
        <w:ind w:left="5165" w:hanging="360"/>
      </w:pPr>
      <w:rPr>
        <w:rFonts w:hint="default"/>
        <w:lang w:val="en-US" w:eastAsia="en-US" w:bidi="ar-SA"/>
      </w:rPr>
    </w:lvl>
    <w:lvl w:ilvl="8" w:tplc="EF202D7C">
      <w:numFmt w:val="bullet"/>
      <w:lvlText w:val="•"/>
      <w:lvlJc w:val="left"/>
      <w:pPr>
        <w:ind w:left="5786" w:hanging="360"/>
      </w:pPr>
      <w:rPr>
        <w:rFonts w:hint="default"/>
        <w:lang w:val="en-US" w:eastAsia="en-US" w:bidi="ar-SA"/>
      </w:rPr>
    </w:lvl>
  </w:abstractNum>
  <w:abstractNum w:abstractNumId="27" w15:restartNumberingAfterBreak="0">
    <w:nsid w:val="49934784"/>
    <w:multiLevelType w:val="hybridMultilevel"/>
    <w:tmpl w:val="DBEED308"/>
    <w:lvl w:ilvl="0" w:tplc="D23CCC3A">
      <w:numFmt w:val="bullet"/>
      <w:lvlText w:val="•"/>
      <w:lvlJc w:val="left"/>
      <w:pPr>
        <w:ind w:left="720" w:hanging="360"/>
      </w:pPr>
      <w:rPr>
        <w:rFonts w:hint="default"/>
        <w:lang w:val="en-US" w:eastAsia="en-US" w:bidi="ar-SA"/>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F80A36"/>
    <w:multiLevelType w:val="hybridMultilevel"/>
    <w:tmpl w:val="54D8405C"/>
    <w:lvl w:ilvl="0" w:tplc="1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9" w15:restartNumberingAfterBreak="0">
    <w:nsid w:val="4F9B378C"/>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A7480"/>
    <w:multiLevelType w:val="hybridMultilevel"/>
    <w:tmpl w:val="42B0B956"/>
    <w:lvl w:ilvl="0" w:tplc="B2922CBA">
      <w:start w:val="1"/>
      <w:numFmt w:val="decimal"/>
      <w:lvlText w:val="%1."/>
      <w:lvlJc w:val="left"/>
      <w:pPr>
        <w:ind w:left="360" w:hanging="360"/>
      </w:pPr>
      <w:rPr>
        <w:rFonts w:hint="default"/>
        <w:b/>
        <w:color w:val="000000" w:themeColor="text1"/>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D374587"/>
    <w:multiLevelType w:val="hybridMultilevel"/>
    <w:tmpl w:val="46523748"/>
    <w:lvl w:ilvl="0" w:tplc="B3D46B2E">
      <w:start w:val="5"/>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4CE0079"/>
    <w:multiLevelType w:val="hybridMultilevel"/>
    <w:tmpl w:val="BAA4B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62191E"/>
    <w:multiLevelType w:val="hybridMultilevel"/>
    <w:tmpl w:val="7EDC28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162087"/>
    <w:multiLevelType w:val="hybridMultilevel"/>
    <w:tmpl w:val="88745778"/>
    <w:lvl w:ilvl="0" w:tplc="0CE6101C">
      <w:start w:val="5"/>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172469"/>
    <w:multiLevelType w:val="hybridMultilevel"/>
    <w:tmpl w:val="22B4AC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A2B36"/>
    <w:multiLevelType w:val="hybridMultilevel"/>
    <w:tmpl w:val="D9B0F8D0"/>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AF4263"/>
    <w:multiLevelType w:val="hybridMultilevel"/>
    <w:tmpl w:val="3326A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44709877">
    <w:abstractNumId w:val="25"/>
  </w:num>
  <w:num w:numId="2" w16cid:durableId="5375134">
    <w:abstractNumId w:val="20"/>
  </w:num>
  <w:num w:numId="3" w16cid:durableId="1255168680">
    <w:abstractNumId w:val="1"/>
  </w:num>
  <w:num w:numId="4" w16cid:durableId="1950701004">
    <w:abstractNumId w:val="32"/>
  </w:num>
  <w:num w:numId="5" w16cid:durableId="1061750405">
    <w:abstractNumId w:val="29"/>
  </w:num>
  <w:num w:numId="6" w16cid:durableId="1987198184">
    <w:abstractNumId w:val="37"/>
  </w:num>
  <w:num w:numId="7" w16cid:durableId="424151104">
    <w:abstractNumId w:val="8"/>
  </w:num>
  <w:num w:numId="8" w16cid:durableId="1025597853">
    <w:abstractNumId w:val="26"/>
  </w:num>
  <w:num w:numId="9" w16cid:durableId="1402826146">
    <w:abstractNumId w:val="13"/>
  </w:num>
  <w:num w:numId="10" w16cid:durableId="244925498">
    <w:abstractNumId w:val="2"/>
  </w:num>
  <w:num w:numId="11" w16cid:durableId="1932087235">
    <w:abstractNumId w:val="16"/>
  </w:num>
  <w:num w:numId="12" w16cid:durableId="236597269">
    <w:abstractNumId w:val="9"/>
  </w:num>
  <w:num w:numId="13" w16cid:durableId="892157009">
    <w:abstractNumId w:val="0"/>
  </w:num>
  <w:num w:numId="14" w16cid:durableId="197938666">
    <w:abstractNumId w:val="4"/>
  </w:num>
  <w:num w:numId="15" w16cid:durableId="1288927172">
    <w:abstractNumId w:val="7"/>
  </w:num>
  <w:num w:numId="16" w16cid:durableId="1750351381">
    <w:abstractNumId w:val="17"/>
  </w:num>
  <w:num w:numId="17" w16cid:durableId="1809468088">
    <w:abstractNumId w:val="35"/>
  </w:num>
  <w:num w:numId="18" w16cid:durableId="818035447">
    <w:abstractNumId w:val="11"/>
  </w:num>
  <w:num w:numId="19" w16cid:durableId="1733038105">
    <w:abstractNumId w:val="33"/>
  </w:num>
  <w:num w:numId="20" w16cid:durableId="1426610416">
    <w:abstractNumId w:val="3"/>
  </w:num>
  <w:num w:numId="21" w16cid:durableId="829980142">
    <w:abstractNumId w:val="22"/>
  </w:num>
  <w:num w:numId="22" w16cid:durableId="665784809">
    <w:abstractNumId w:val="27"/>
  </w:num>
  <w:num w:numId="23" w16cid:durableId="1328903969">
    <w:abstractNumId w:val="5"/>
  </w:num>
  <w:num w:numId="24" w16cid:durableId="905844753">
    <w:abstractNumId w:val="18"/>
  </w:num>
  <w:num w:numId="25" w16cid:durableId="335771057">
    <w:abstractNumId w:val="15"/>
  </w:num>
  <w:num w:numId="26" w16cid:durableId="1576159667">
    <w:abstractNumId w:val="21"/>
  </w:num>
  <w:num w:numId="27" w16cid:durableId="238053593">
    <w:abstractNumId w:val="19"/>
  </w:num>
  <w:num w:numId="28" w16cid:durableId="1330718234">
    <w:abstractNumId w:val="12"/>
  </w:num>
  <w:num w:numId="29" w16cid:durableId="2068843900">
    <w:abstractNumId w:val="31"/>
  </w:num>
  <w:num w:numId="30" w16cid:durableId="36588121">
    <w:abstractNumId w:val="30"/>
  </w:num>
  <w:num w:numId="31" w16cid:durableId="862061460">
    <w:abstractNumId w:val="36"/>
  </w:num>
  <w:num w:numId="32" w16cid:durableId="1690377805">
    <w:abstractNumId w:val="28"/>
  </w:num>
  <w:num w:numId="33" w16cid:durableId="1672218203">
    <w:abstractNumId w:val="6"/>
  </w:num>
  <w:num w:numId="34" w16cid:durableId="1247884212">
    <w:abstractNumId w:val="24"/>
  </w:num>
  <w:num w:numId="35" w16cid:durableId="1434593105">
    <w:abstractNumId w:val="10"/>
  </w:num>
  <w:num w:numId="36" w16cid:durableId="882978996">
    <w:abstractNumId w:val="14"/>
  </w:num>
  <w:num w:numId="37" w16cid:durableId="1963610345">
    <w:abstractNumId w:val="23"/>
  </w:num>
  <w:num w:numId="38" w16cid:durableId="742123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upperLette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82"/>
    <w:rsid w:val="00000BA1"/>
    <w:rsid w:val="00000DC0"/>
    <w:rsid w:val="00000F71"/>
    <w:rsid w:val="00004F2B"/>
    <w:rsid w:val="000107A2"/>
    <w:rsid w:val="00011D35"/>
    <w:rsid w:val="00014024"/>
    <w:rsid w:val="00015DC5"/>
    <w:rsid w:val="00017B6B"/>
    <w:rsid w:val="000240A6"/>
    <w:rsid w:val="00026EA3"/>
    <w:rsid w:val="00054BBE"/>
    <w:rsid w:val="000647DE"/>
    <w:rsid w:val="000700FB"/>
    <w:rsid w:val="0007210C"/>
    <w:rsid w:val="000746AB"/>
    <w:rsid w:val="000747B9"/>
    <w:rsid w:val="00091F86"/>
    <w:rsid w:val="0009779F"/>
    <w:rsid w:val="000A1F47"/>
    <w:rsid w:val="000A7761"/>
    <w:rsid w:val="000B5B15"/>
    <w:rsid w:val="000C0F95"/>
    <w:rsid w:val="000C71C9"/>
    <w:rsid w:val="000D0F85"/>
    <w:rsid w:val="000D1012"/>
    <w:rsid w:val="000D6629"/>
    <w:rsid w:val="000D68AF"/>
    <w:rsid w:val="00106A07"/>
    <w:rsid w:val="00110CB5"/>
    <w:rsid w:val="00113C67"/>
    <w:rsid w:val="00120DD6"/>
    <w:rsid w:val="00130260"/>
    <w:rsid w:val="001314F9"/>
    <w:rsid w:val="0013177B"/>
    <w:rsid w:val="00132D78"/>
    <w:rsid w:val="00133448"/>
    <w:rsid w:val="00133E97"/>
    <w:rsid w:val="001362DA"/>
    <w:rsid w:val="00137594"/>
    <w:rsid w:val="00141F31"/>
    <w:rsid w:val="00162515"/>
    <w:rsid w:val="00166700"/>
    <w:rsid w:val="00167FA3"/>
    <w:rsid w:val="001727D6"/>
    <w:rsid w:val="00174162"/>
    <w:rsid w:val="00185489"/>
    <w:rsid w:val="00185B1D"/>
    <w:rsid w:val="00187ED6"/>
    <w:rsid w:val="001933F7"/>
    <w:rsid w:val="001A05F2"/>
    <w:rsid w:val="001A7BBC"/>
    <w:rsid w:val="001B61D4"/>
    <w:rsid w:val="001B6475"/>
    <w:rsid w:val="001C0BBB"/>
    <w:rsid w:val="001C4769"/>
    <w:rsid w:val="001C4C96"/>
    <w:rsid w:val="001C52B3"/>
    <w:rsid w:val="001D1E55"/>
    <w:rsid w:val="001E33D6"/>
    <w:rsid w:val="001E4C15"/>
    <w:rsid w:val="001F4D34"/>
    <w:rsid w:val="001F6127"/>
    <w:rsid w:val="002004B1"/>
    <w:rsid w:val="00201DDB"/>
    <w:rsid w:val="00202AC2"/>
    <w:rsid w:val="002076C4"/>
    <w:rsid w:val="002112ED"/>
    <w:rsid w:val="00215EC1"/>
    <w:rsid w:val="0022093F"/>
    <w:rsid w:val="00222608"/>
    <w:rsid w:val="002227BA"/>
    <w:rsid w:val="00224B08"/>
    <w:rsid w:val="00225EA1"/>
    <w:rsid w:val="00255BBE"/>
    <w:rsid w:val="002561F0"/>
    <w:rsid w:val="00256F37"/>
    <w:rsid w:val="00257BDC"/>
    <w:rsid w:val="00263E65"/>
    <w:rsid w:val="00264C62"/>
    <w:rsid w:val="00266029"/>
    <w:rsid w:val="00274F9D"/>
    <w:rsid w:val="00282725"/>
    <w:rsid w:val="00283644"/>
    <w:rsid w:val="002852A2"/>
    <w:rsid w:val="00285E51"/>
    <w:rsid w:val="002A3175"/>
    <w:rsid w:val="002B663F"/>
    <w:rsid w:val="002C69D9"/>
    <w:rsid w:val="002D3D59"/>
    <w:rsid w:val="002E1F5A"/>
    <w:rsid w:val="002E28D7"/>
    <w:rsid w:val="002F1B0B"/>
    <w:rsid w:val="002F2A2D"/>
    <w:rsid w:val="002F30CA"/>
    <w:rsid w:val="002F5058"/>
    <w:rsid w:val="002F62D7"/>
    <w:rsid w:val="002F779B"/>
    <w:rsid w:val="003012E5"/>
    <w:rsid w:val="00301647"/>
    <w:rsid w:val="003127AC"/>
    <w:rsid w:val="003170CF"/>
    <w:rsid w:val="0032022D"/>
    <w:rsid w:val="00321F71"/>
    <w:rsid w:val="0032648C"/>
    <w:rsid w:val="00335BD2"/>
    <w:rsid w:val="003365DF"/>
    <w:rsid w:val="00336FA6"/>
    <w:rsid w:val="003464B4"/>
    <w:rsid w:val="003600BD"/>
    <w:rsid w:val="00366F56"/>
    <w:rsid w:val="0038730D"/>
    <w:rsid w:val="00387ED3"/>
    <w:rsid w:val="00392303"/>
    <w:rsid w:val="003934BE"/>
    <w:rsid w:val="003A0D0D"/>
    <w:rsid w:val="003A467A"/>
    <w:rsid w:val="003A615B"/>
    <w:rsid w:val="003B1C2F"/>
    <w:rsid w:val="003B5E90"/>
    <w:rsid w:val="003C1592"/>
    <w:rsid w:val="003C5BDB"/>
    <w:rsid w:val="003D6A93"/>
    <w:rsid w:val="003D777F"/>
    <w:rsid w:val="003E26B8"/>
    <w:rsid w:val="003E51B1"/>
    <w:rsid w:val="003F17C3"/>
    <w:rsid w:val="003F6683"/>
    <w:rsid w:val="003F7EFD"/>
    <w:rsid w:val="00401BD1"/>
    <w:rsid w:val="00406192"/>
    <w:rsid w:val="00415859"/>
    <w:rsid w:val="00416E28"/>
    <w:rsid w:val="00421B86"/>
    <w:rsid w:val="00427DD1"/>
    <w:rsid w:val="004407B7"/>
    <w:rsid w:val="00440C54"/>
    <w:rsid w:val="0044256E"/>
    <w:rsid w:val="00446309"/>
    <w:rsid w:val="004715D6"/>
    <w:rsid w:val="0048091D"/>
    <w:rsid w:val="00483F4E"/>
    <w:rsid w:val="004A234A"/>
    <w:rsid w:val="004A56B2"/>
    <w:rsid w:val="004A75AE"/>
    <w:rsid w:val="004B4AED"/>
    <w:rsid w:val="004C0624"/>
    <w:rsid w:val="004E5568"/>
    <w:rsid w:val="004F04B8"/>
    <w:rsid w:val="004F437F"/>
    <w:rsid w:val="004F7C17"/>
    <w:rsid w:val="00501975"/>
    <w:rsid w:val="00506236"/>
    <w:rsid w:val="0050788A"/>
    <w:rsid w:val="00521F76"/>
    <w:rsid w:val="005324C5"/>
    <w:rsid w:val="00536736"/>
    <w:rsid w:val="005414CF"/>
    <w:rsid w:val="00542809"/>
    <w:rsid w:val="00555B63"/>
    <w:rsid w:val="00555C87"/>
    <w:rsid w:val="0056285E"/>
    <w:rsid w:val="00563545"/>
    <w:rsid w:val="00564011"/>
    <w:rsid w:val="00572DC2"/>
    <w:rsid w:val="0057436B"/>
    <w:rsid w:val="0057527C"/>
    <w:rsid w:val="005773A2"/>
    <w:rsid w:val="00577798"/>
    <w:rsid w:val="0058041C"/>
    <w:rsid w:val="00582D1E"/>
    <w:rsid w:val="00582FBA"/>
    <w:rsid w:val="0058421B"/>
    <w:rsid w:val="00587434"/>
    <w:rsid w:val="005A018C"/>
    <w:rsid w:val="005A20A8"/>
    <w:rsid w:val="005A3151"/>
    <w:rsid w:val="005A34AC"/>
    <w:rsid w:val="005B2D2C"/>
    <w:rsid w:val="005D27DE"/>
    <w:rsid w:val="005D55D6"/>
    <w:rsid w:val="005E7BC0"/>
    <w:rsid w:val="005F11A3"/>
    <w:rsid w:val="006022A8"/>
    <w:rsid w:val="00613E69"/>
    <w:rsid w:val="006260E6"/>
    <w:rsid w:val="006270DA"/>
    <w:rsid w:val="00641914"/>
    <w:rsid w:val="0065785B"/>
    <w:rsid w:val="00684B6E"/>
    <w:rsid w:val="0068704F"/>
    <w:rsid w:val="006A780E"/>
    <w:rsid w:val="006B378A"/>
    <w:rsid w:val="006C5035"/>
    <w:rsid w:val="006C5DE7"/>
    <w:rsid w:val="006C6531"/>
    <w:rsid w:val="006D1DA6"/>
    <w:rsid w:val="006D5972"/>
    <w:rsid w:val="006D5DD4"/>
    <w:rsid w:val="006D6140"/>
    <w:rsid w:val="006D7607"/>
    <w:rsid w:val="006E2182"/>
    <w:rsid w:val="006F4B35"/>
    <w:rsid w:val="006F4D95"/>
    <w:rsid w:val="006F7E58"/>
    <w:rsid w:val="007017F9"/>
    <w:rsid w:val="00705CEB"/>
    <w:rsid w:val="0070754C"/>
    <w:rsid w:val="00713A8D"/>
    <w:rsid w:val="007149F2"/>
    <w:rsid w:val="00722794"/>
    <w:rsid w:val="00722CB6"/>
    <w:rsid w:val="0072579E"/>
    <w:rsid w:val="00731AC7"/>
    <w:rsid w:val="007360A6"/>
    <w:rsid w:val="00745B21"/>
    <w:rsid w:val="00756553"/>
    <w:rsid w:val="00766713"/>
    <w:rsid w:val="00773C40"/>
    <w:rsid w:val="00775A2E"/>
    <w:rsid w:val="00781F89"/>
    <w:rsid w:val="007822EA"/>
    <w:rsid w:val="007845FE"/>
    <w:rsid w:val="007849F2"/>
    <w:rsid w:val="00790B52"/>
    <w:rsid w:val="0079192A"/>
    <w:rsid w:val="00793626"/>
    <w:rsid w:val="007955A6"/>
    <w:rsid w:val="007A0F9B"/>
    <w:rsid w:val="007A263A"/>
    <w:rsid w:val="007B10EE"/>
    <w:rsid w:val="007B1691"/>
    <w:rsid w:val="007C353A"/>
    <w:rsid w:val="007C3B43"/>
    <w:rsid w:val="007C5B68"/>
    <w:rsid w:val="007D22CB"/>
    <w:rsid w:val="007D61E5"/>
    <w:rsid w:val="007D65D2"/>
    <w:rsid w:val="007E62DF"/>
    <w:rsid w:val="007F20D7"/>
    <w:rsid w:val="007F7B14"/>
    <w:rsid w:val="00807111"/>
    <w:rsid w:val="00810C21"/>
    <w:rsid w:val="00814CDF"/>
    <w:rsid w:val="008172D3"/>
    <w:rsid w:val="008277A6"/>
    <w:rsid w:val="008454E0"/>
    <w:rsid w:val="0084625A"/>
    <w:rsid w:val="008538A0"/>
    <w:rsid w:val="00857D63"/>
    <w:rsid w:val="00864C90"/>
    <w:rsid w:val="00865B42"/>
    <w:rsid w:val="00870922"/>
    <w:rsid w:val="00875EAC"/>
    <w:rsid w:val="00875F2C"/>
    <w:rsid w:val="008850BC"/>
    <w:rsid w:val="00894FEF"/>
    <w:rsid w:val="00895E4D"/>
    <w:rsid w:val="008A3E85"/>
    <w:rsid w:val="008A7320"/>
    <w:rsid w:val="008B015B"/>
    <w:rsid w:val="008B7F81"/>
    <w:rsid w:val="008C7D71"/>
    <w:rsid w:val="008D4064"/>
    <w:rsid w:val="008D54A7"/>
    <w:rsid w:val="008F3A2D"/>
    <w:rsid w:val="008F6323"/>
    <w:rsid w:val="008F7602"/>
    <w:rsid w:val="008F78FE"/>
    <w:rsid w:val="00900486"/>
    <w:rsid w:val="00907AE1"/>
    <w:rsid w:val="0091765D"/>
    <w:rsid w:val="00920872"/>
    <w:rsid w:val="00931403"/>
    <w:rsid w:val="00933889"/>
    <w:rsid w:val="00935995"/>
    <w:rsid w:val="009401B0"/>
    <w:rsid w:val="009564FF"/>
    <w:rsid w:val="00960BE9"/>
    <w:rsid w:val="00965105"/>
    <w:rsid w:val="00965A2C"/>
    <w:rsid w:val="00970F05"/>
    <w:rsid w:val="00973895"/>
    <w:rsid w:val="009765C8"/>
    <w:rsid w:val="009767BB"/>
    <w:rsid w:val="0097707E"/>
    <w:rsid w:val="009815D5"/>
    <w:rsid w:val="00993A71"/>
    <w:rsid w:val="00994D59"/>
    <w:rsid w:val="00995537"/>
    <w:rsid w:val="009956FC"/>
    <w:rsid w:val="009B4B7F"/>
    <w:rsid w:val="009C457A"/>
    <w:rsid w:val="009C70F4"/>
    <w:rsid w:val="009D4039"/>
    <w:rsid w:val="009E59E8"/>
    <w:rsid w:val="009E60F9"/>
    <w:rsid w:val="00A03803"/>
    <w:rsid w:val="00A03AEE"/>
    <w:rsid w:val="00A05707"/>
    <w:rsid w:val="00A05C15"/>
    <w:rsid w:val="00A16A84"/>
    <w:rsid w:val="00A43EAD"/>
    <w:rsid w:val="00A5442E"/>
    <w:rsid w:val="00A5537E"/>
    <w:rsid w:val="00A6018A"/>
    <w:rsid w:val="00A74605"/>
    <w:rsid w:val="00A776B7"/>
    <w:rsid w:val="00A86EAA"/>
    <w:rsid w:val="00A93480"/>
    <w:rsid w:val="00AA156B"/>
    <w:rsid w:val="00AA4E9D"/>
    <w:rsid w:val="00AA557D"/>
    <w:rsid w:val="00AA5944"/>
    <w:rsid w:val="00AB3D83"/>
    <w:rsid w:val="00AE517D"/>
    <w:rsid w:val="00AE5E35"/>
    <w:rsid w:val="00AF0FA7"/>
    <w:rsid w:val="00AF46F0"/>
    <w:rsid w:val="00B04223"/>
    <w:rsid w:val="00B24D07"/>
    <w:rsid w:val="00B34628"/>
    <w:rsid w:val="00B522A6"/>
    <w:rsid w:val="00B52710"/>
    <w:rsid w:val="00B54EE5"/>
    <w:rsid w:val="00B55CCC"/>
    <w:rsid w:val="00B60057"/>
    <w:rsid w:val="00B60516"/>
    <w:rsid w:val="00B637FE"/>
    <w:rsid w:val="00B80A26"/>
    <w:rsid w:val="00B816FA"/>
    <w:rsid w:val="00B81E31"/>
    <w:rsid w:val="00B9384D"/>
    <w:rsid w:val="00BB566D"/>
    <w:rsid w:val="00BB59FF"/>
    <w:rsid w:val="00BB5F69"/>
    <w:rsid w:val="00BC1D08"/>
    <w:rsid w:val="00BC2DCD"/>
    <w:rsid w:val="00BD219A"/>
    <w:rsid w:val="00BF43B3"/>
    <w:rsid w:val="00C2732C"/>
    <w:rsid w:val="00C27653"/>
    <w:rsid w:val="00C35AF7"/>
    <w:rsid w:val="00C45824"/>
    <w:rsid w:val="00C50D46"/>
    <w:rsid w:val="00C53D38"/>
    <w:rsid w:val="00C54630"/>
    <w:rsid w:val="00C573E9"/>
    <w:rsid w:val="00C63A55"/>
    <w:rsid w:val="00C64ABE"/>
    <w:rsid w:val="00C72FC8"/>
    <w:rsid w:val="00C76773"/>
    <w:rsid w:val="00C76866"/>
    <w:rsid w:val="00C8071C"/>
    <w:rsid w:val="00C87961"/>
    <w:rsid w:val="00C957CC"/>
    <w:rsid w:val="00CA4BE3"/>
    <w:rsid w:val="00CB2D5F"/>
    <w:rsid w:val="00CC094E"/>
    <w:rsid w:val="00CC1097"/>
    <w:rsid w:val="00CE14AF"/>
    <w:rsid w:val="00CE4ABE"/>
    <w:rsid w:val="00CE7199"/>
    <w:rsid w:val="00CF4FCA"/>
    <w:rsid w:val="00CF7D49"/>
    <w:rsid w:val="00D006E3"/>
    <w:rsid w:val="00D03BF0"/>
    <w:rsid w:val="00D05407"/>
    <w:rsid w:val="00D06B5D"/>
    <w:rsid w:val="00D06FE5"/>
    <w:rsid w:val="00D11591"/>
    <w:rsid w:val="00D13E57"/>
    <w:rsid w:val="00D16E9F"/>
    <w:rsid w:val="00D232B8"/>
    <w:rsid w:val="00D436B1"/>
    <w:rsid w:val="00D44714"/>
    <w:rsid w:val="00D546CC"/>
    <w:rsid w:val="00D5485A"/>
    <w:rsid w:val="00D57186"/>
    <w:rsid w:val="00D606E2"/>
    <w:rsid w:val="00D60B81"/>
    <w:rsid w:val="00D630B0"/>
    <w:rsid w:val="00D73474"/>
    <w:rsid w:val="00D7413C"/>
    <w:rsid w:val="00D80AE7"/>
    <w:rsid w:val="00D84FCF"/>
    <w:rsid w:val="00DB465A"/>
    <w:rsid w:val="00DB4F90"/>
    <w:rsid w:val="00DC5FF9"/>
    <w:rsid w:val="00DC6B51"/>
    <w:rsid w:val="00DE2D3A"/>
    <w:rsid w:val="00DF1E85"/>
    <w:rsid w:val="00DF4E52"/>
    <w:rsid w:val="00E059DE"/>
    <w:rsid w:val="00E125C1"/>
    <w:rsid w:val="00E14D73"/>
    <w:rsid w:val="00E1612F"/>
    <w:rsid w:val="00E2068E"/>
    <w:rsid w:val="00E258B2"/>
    <w:rsid w:val="00E305AC"/>
    <w:rsid w:val="00E32ADD"/>
    <w:rsid w:val="00E41F54"/>
    <w:rsid w:val="00E44FB7"/>
    <w:rsid w:val="00E5734D"/>
    <w:rsid w:val="00E62058"/>
    <w:rsid w:val="00E65BE0"/>
    <w:rsid w:val="00E67362"/>
    <w:rsid w:val="00E80189"/>
    <w:rsid w:val="00E82004"/>
    <w:rsid w:val="00E83C66"/>
    <w:rsid w:val="00E848A9"/>
    <w:rsid w:val="00E90BCA"/>
    <w:rsid w:val="00E970B0"/>
    <w:rsid w:val="00EB01FA"/>
    <w:rsid w:val="00EB0A6E"/>
    <w:rsid w:val="00EB1F98"/>
    <w:rsid w:val="00EB235D"/>
    <w:rsid w:val="00EB3461"/>
    <w:rsid w:val="00EC0E66"/>
    <w:rsid w:val="00EC3526"/>
    <w:rsid w:val="00EC4615"/>
    <w:rsid w:val="00ED0186"/>
    <w:rsid w:val="00ED7451"/>
    <w:rsid w:val="00EE2CEC"/>
    <w:rsid w:val="00EF1FBF"/>
    <w:rsid w:val="00EF482D"/>
    <w:rsid w:val="00EF7610"/>
    <w:rsid w:val="00F11904"/>
    <w:rsid w:val="00F13F70"/>
    <w:rsid w:val="00F327D1"/>
    <w:rsid w:val="00F33F7B"/>
    <w:rsid w:val="00F37809"/>
    <w:rsid w:val="00F41FC7"/>
    <w:rsid w:val="00F43EAC"/>
    <w:rsid w:val="00F4447D"/>
    <w:rsid w:val="00F51C12"/>
    <w:rsid w:val="00F52CB3"/>
    <w:rsid w:val="00F55CD0"/>
    <w:rsid w:val="00F61269"/>
    <w:rsid w:val="00F70FA3"/>
    <w:rsid w:val="00F71A7D"/>
    <w:rsid w:val="00F7631D"/>
    <w:rsid w:val="00F87800"/>
    <w:rsid w:val="00F94C45"/>
    <w:rsid w:val="00FA1847"/>
    <w:rsid w:val="00FB50FD"/>
    <w:rsid w:val="00FC2FAE"/>
    <w:rsid w:val="00FC3E75"/>
    <w:rsid w:val="00FC4024"/>
    <w:rsid w:val="00FC7877"/>
    <w:rsid w:val="00FD2018"/>
    <w:rsid w:val="00FD2348"/>
    <w:rsid w:val="00FD31AF"/>
    <w:rsid w:val="00FE2CE5"/>
    <w:rsid w:val="00FF02D0"/>
    <w:rsid w:val="00FF062C"/>
    <w:rsid w:val="00FF7D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1A99"/>
  <w15:chartTrackingRefBased/>
  <w15:docId w15:val="{52FCB374-EEB9-441F-87A6-AD1CE6DE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82"/>
  </w:style>
  <w:style w:type="paragraph" w:styleId="Heading1">
    <w:name w:val="heading 1"/>
    <w:basedOn w:val="Normal"/>
    <w:next w:val="Normal"/>
    <w:link w:val="Heading1Char"/>
    <w:autoRedefine/>
    <w:uiPriority w:val="9"/>
    <w:qFormat/>
    <w:rsid w:val="00E2068E"/>
    <w:pPr>
      <w:keepNext/>
      <w:keepLines/>
      <w:spacing w:before="240"/>
      <w:outlineLvl w:val="0"/>
    </w:pPr>
    <w:rPr>
      <w:rFonts w:asciiTheme="majorHAnsi" w:eastAsiaTheme="majorEastAsia" w:hAnsiTheme="majorHAnsi" w:cstheme="majorHAnsi"/>
      <w:b/>
      <w:bCs/>
      <w:color w:val="2E74B5" w:themeColor="accent1" w:themeShade="BF"/>
      <w:sz w:val="28"/>
      <w:szCs w:val="28"/>
    </w:rPr>
  </w:style>
  <w:style w:type="paragraph" w:styleId="Heading2">
    <w:name w:val="heading 2"/>
    <w:basedOn w:val="Normal"/>
    <w:next w:val="Normal"/>
    <w:link w:val="Heading2Char"/>
    <w:uiPriority w:val="9"/>
    <w:unhideWhenUsed/>
    <w:qFormat/>
    <w:rsid w:val="00185489"/>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6E2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5489"/>
    <w:pPr>
      <w:keepNext/>
      <w:keepLines/>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68E"/>
    <w:rPr>
      <w:rFonts w:asciiTheme="majorHAnsi" w:eastAsiaTheme="majorEastAsia" w:hAnsiTheme="majorHAnsi" w:cstheme="majorHAnsi"/>
      <w:b/>
      <w:bCs/>
      <w:color w:val="2E74B5" w:themeColor="accent1" w:themeShade="BF"/>
      <w:sz w:val="28"/>
      <w:szCs w:val="28"/>
    </w:rPr>
  </w:style>
  <w:style w:type="character" w:customStyle="1" w:styleId="Heading2Char">
    <w:name w:val="Heading 2 Char"/>
    <w:basedOn w:val="DefaultParagraphFont"/>
    <w:link w:val="Heading2"/>
    <w:uiPriority w:val="9"/>
    <w:rsid w:val="00185489"/>
    <w:rPr>
      <w:rFonts w:asciiTheme="majorHAnsi" w:eastAsiaTheme="majorEastAsia" w:hAnsiTheme="majorHAnsi" w:cstheme="majorBidi"/>
      <w:color w:val="2E74B5" w:themeColor="accent1" w:themeShade="BF"/>
      <w:sz w:val="28"/>
      <w:szCs w:val="26"/>
    </w:rPr>
  </w:style>
  <w:style w:type="paragraph" w:styleId="TOC2">
    <w:name w:val="toc 2"/>
    <w:basedOn w:val="Normal"/>
    <w:uiPriority w:val="39"/>
    <w:qFormat/>
    <w:rsid w:val="006E2182"/>
    <w:pPr>
      <w:widowControl w:val="0"/>
      <w:autoSpaceDE w:val="0"/>
      <w:autoSpaceDN w:val="0"/>
      <w:spacing w:before="120" w:after="0" w:line="240" w:lineRule="auto"/>
      <w:ind w:left="981" w:hanging="661"/>
    </w:pPr>
    <w:rPr>
      <w:rFonts w:ascii="Calibri" w:eastAsia="Calibri" w:hAnsi="Calibri" w:cs="Calibri"/>
      <w:color w:val="004F9F"/>
      <w:sz w:val="24"/>
    </w:rPr>
  </w:style>
  <w:style w:type="paragraph" w:styleId="TOC3">
    <w:name w:val="toc 3"/>
    <w:basedOn w:val="Normal"/>
    <w:uiPriority w:val="39"/>
    <w:qFormat/>
    <w:rsid w:val="006E2182"/>
    <w:pPr>
      <w:widowControl w:val="0"/>
      <w:autoSpaceDE w:val="0"/>
      <w:autoSpaceDN w:val="0"/>
      <w:spacing w:before="123" w:after="0" w:line="240" w:lineRule="auto"/>
      <w:ind w:left="1602" w:hanging="882"/>
    </w:pPr>
    <w:rPr>
      <w:rFonts w:ascii="Calibri" w:eastAsia="Calibri" w:hAnsi="Calibri" w:cs="Calibri"/>
      <w:color w:val="004F9F"/>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6E2182"/>
    <w:pPr>
      <w:widowControl w:val="0"/>
      <w:autoSpaceDE w:val="0"/>
      <w:autoSpaceDN w:val="0"/>
      <w:spacing w:before="120" w:after="0" w:line="240" w:lineRule="auto"/>
      <w:ind w:left="820" w:hanging="661"/>
    </w:pPr>
    <w:rPr>
      <w:rFonts w:ascii="Calibri" w:eastAsia="Calibri" w:hAnsi="Calibri" w:cs="Calibri"/>
    </w:rPr>
  </w:style>
  <w:style w:type="paragraph" w:styleId="TOCHeading">
    <w:name w:val="TOC Heading"/>
    <w:basedOn w:val="Heading1"/>
    <w:next w:val="Normal"/>
    <w:uiPriority w:val="39"/>
    <w:unhideWhenUsed/>
    <w:qFormat/>
    <w:rsid w:val="006E2182"/>
    <w:pPr>
      <w:outlineLvl w:val="9"/>
    </w:pPr>
    <w:rPr>
      <w:lang w:val="en-US"/>
    </w:rPr>
  </w:style>
  <w:style w:type="paragraph" w:styleId="TOC1">
    <w:name w:val="toc 1"/>
    <w:basedOn w:val="Normal"/>
    <w:next w:val="Normal"/>
    <w:autoRedefine/>
    <w:uiPriority w:val="39"/>
    <w:unhideWhenUsed/>
    <w:rsid w:val="006E2182"/>
    <w:pPr>
      <w:spacing w:after="100"/>
    </w:pPr>
  </w:style>
  <w:style w:type="character" w:styleId="Hyperlink">
    <w:name w:val="Hyperlink"/>
    <w:basedOn w:val="DefaultParagraphFont"/>
    <w:uiPriority w:val="99"/>
    <w:unhideWhenUsed/>
    <w:rsid w:val="006E2182"/>
    <w:rPr>
      <w:color w:val="0563C1" w:themeColor="hyperlink"/>
      <w:u w:val="single"/>
    </w:rPr>
  </w:style>
  <w:style w:type="character" w:customStyle="1" w:styleId="Heading3Char">
    <w:name w:val="Heading 3 Char"/>
    <w:basedOn w:val="DefaultParagraphFont"/>
    <w:link w:val="Heading3"/>
    <w:uiPriority w:val="9"/>
    <w:rsid w:val="006E218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0"/>
    <w:qFormat/>
    <w:rsid w:val="006E2182"/>
    <w:pPr>
      <w:widowControl w:val="0"/>
      <w:autoSpaceDE w:val="0"/>
      <w:autoSpaceDN w:val="0"/>
      <w:spacing w:before="138" w:after="0" w:line="240" w:lineRule="auto"/>
      <w:ind w:left="2746" w:right="2782"/>
      <w:jc w:val="center"/>
    </w:pPr>
    <w:rPr>
      <w:rFonts w:ascii="Calibri" w:eastAsia="Calibri" w:hAnsi="Calibri" w:cs="Calibri"/>
      <w:b/>
      <w:bCs/>
      <w:sz w:val="40"/>
      <w:szCs w:val="40"/>
    </w:rPr>
  </w:style>
  <w:style w:type="character" w:customStyle="1" w:styleId="TitleChar">
    <w:name w:val="Title Char"/>
    <w:basedOn w:val="DefaultParagraphFont"/>
    <w:link w:val="Title"/>
    <w:uiPriority w:val="10"/>
    <w:rsid w:val="006E2182"/>
    <w:rPr>
      <w:rFonts w:ascii="Calibri" w:eastAsia="Calibri" w:hAnsi="Calibri" w:cs="Calibri"/>
      <w:b/>
      <w:bCs/>
      <w:sz w:val="40"/>
      <w:szCs w:val="40"/>
    </w:rPr>
  </w:style>
  <w:style w:type="table" w:styleId="TableGrid">
    <w:name w:val="Table Grid"/>
    <w:basedOn w:val="TableNormal"/>
    <w:uiPriority w:val="39"/>
    <w:rsid w:val="006E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2182"/>
    <w:pPr>
      <w:widowControl w:val="0"/>
      <w:autoSpaceDE w:val="0"/>
      <w:autoSpaceDN w:val="0"/>
      <w:spacing w:before="28" w:after="0" w:line="240" w:lineRule="auto"/>
      <w:ind w:left="107"/>
    </w:pPr>
    <w:rPr>
      <w:rFonts w:ascii="Calibri" w:eastAsia="Calibri" w:hAnsi="Calibri" w:cs="Calibri"/>
    </w:rPr>
  </w:style>
  <w:style w:type="paragraph" w:styleId="BodyText">
    <w:name w:val="Body Text"/>
    <w:basedOn w:val="Normal"/>
    <w:link w:val="BodyTextChar"/>
    <w:uiPriority w:val="1"/>
    <w:qFormat/>
    <w:rsid w:val="006E2182"/>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6E2182"/>
    <w:rPr>
      <w:rFonts w:ascii="Calibri" w:eastAsia="Calibri" w:hAnsi="Calibri" w:cs="Calibri"/>
    </w:rPr>
  </w:style>
  <w:style w:type="paragraph" w:customStyle="1" w:styleId="Default">
    <w:name w:val="Default"/>
    <w:rsid w:val="006E218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185489"/>
    <w:rPr>
      <w:rFonts w:asciiTheme="majorHAnsi" w:eastAsiaTheme="majorEastAsia" w:hAnsiTheme="majorHAnsi" w:cstheme="majorBidi"/>
      <w:iCs/>
      <w:color w:val="2E74B5" w:themeColor="accent1" w:themeShade="BF"/>
    </w:rPr>
  </w:style>
  <w:style w:type="character" w:styleId="CommentReference">
    <w:name w:val="annotation reference"/>
    <w:basedOn w:val="DefaultParagraphFont"/>
    <w:uiPriority w:val="99"/>
    <w:semiHidden/>
    <w:unhideWhenUsed/>
    <w:rsid w:val="006E2182"/>
    <w:rPr>
      <w:sz w:val="16"/>
      <w:szCs w:val="16"/>
    </w:rPr>
  </w:style>
  <w:style w:type="paragraph" w:styleId="CommentText">
    <w:name w:val="annotation text"/>
    <w:basedOn w:val="Normal"/>
    <w:link w:val="CommentTextChar"/>
    <w:uiPriority w:val="99"/>
    <w:unhideWhenUsed/>
    <w:rsid w:val="006E2182"/>
    <w:pPr>
      <w:spacing w:line="240" w:lineRule="auto"/>
    </w:pPr>
    <w:rPr>
      <w:sz w:val="20"/>
      <w:szCs w:val="20"/>
    </w:rPr>
  </w:style>
  <w:style w:type="character" w:customStyle="1" w:styleId="CommentTextChar">
    <w:name w:val="Comment Text Char"/>
    <w:basedOn w:val="DefaultParagraphFont"/>
    <w:link w:val="CommentText"/>
    <w:uiPriority w:val="99"/>
    <w:rsid w:val="006E2182"/>
    <w:rPr>
      <w:sz w:val="20"/>
      <w:szCs w:val="20"/>
    </w:rPr>
  </w:style>
  <w:style w:type="paragraph" w:styleId="CommentSubject">
    <w:name w:val="annotation subject"/>
    <w:basedOn w:val="CommentText"/>
    <w:next w:val="CommentText"/>
    <w:link w:val="CommentSubjectChar"/>
    <w:uiPriority w:val="99"/>
    <w:semiHidden/>
    <w:unhideWhenUsed/>
    <w:rsid w:val="006E2182"/>
    <w:rPr>
      <w:b/>
      <w:bCs/>
    </w:rPr>
  </w:style>
  <w:style w:type="character" w:customStyle="1" w:styleId="CommentSubjectChar">
    <w:name w:val="Comment Subject Char"/>
    <w:basedOn w:val="CommentTextChar"/>
    <w:link w:val="CommentSubject"/>
    <w:uiPriority w:val="99"/>
    <w:semiHidden/>
    <w:rsid w:val="006E2182"/>
    <w:rPr>
      <w:b/>
      <w:bCs/>
      <w:sz w:val="20"/>
      <w:szCs w:val="20"/>
    </w:rPr>
  </w:style>
  <w:style w:type="paragraph" w:styleId="BalloonText">
    <w:name w:val="Balloon Text"/>
    <w:basedOn w:val="Normal"/>
    <w:link w:val="BalloonTextChar"/>
    <w:uiPriority w:val="99"/>
    <w:semiHidden/>
    <w:unhideWhenUsed/>
    <w:rsid w:val="006E2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182"/>
    <w:rPr>
      <w:rFonts w:ascii="Segoe UI" w:hAnsi="Segoe UI" w:cs="Segoe UI"/>
      <w:sz w:val="18"/>
      <w:szCs w:val="18"/>
    </w:rPr>
  </w:style>
  <w:style w:type="paragraph" w:styleId="Header">
    <w:name w:val="header"/>
    <w:basedOn w:val="Normal"/>
    <w:link w:val="HeaderChar"/>
    <w:uiPriority w:val="99"/>
    <w:unhideWhenUsed/>
    <w:rsid w:val="00471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5D6"/>
  </w:style>
  <w:style w:type="paragraph" w:styleId="Footer">
    <w:name w:val="footer"/>
    <w:basedOn w:val="Normal"/>
    <w:link w:val="FooterChar"/>
    <w:uiPriority w:val="99"/>
    <w:unhideWhenUsed/>
    <w:rsid w:val="00471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5D6"/>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4715D6"/>
    <w:rPr>
      <w:rFonts w:ascii="Calibri" w:eastAsia="Calibri" w:hAnsi="Calibri" w:cs="Calibri"/>
    </w:rPr>
  </w:style>
  <w:style w:type="paragraph" w:styleId="FootnoteText">
    <w:name w:val="footnote text"/>
    <w:basedOn w:val="Normal"/>
    <w:link w:val="FootnoteTextChar"/>
    <w:uiPriority w:val="99"/>
    <w:semiHidden/>
    <w:unhideWhenUsed/>
    <w:rsid w:val="00DC6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B51"/>
    <w:rPr>
      <w:sz w:val="20"/>
      <w:szCs w:val="20"/>
    </w:rPr>
  </w:style>
  <w:style w:type="character" w:styleId="FootnoteReference">
    <w:name w:val="footnote reference"/>
    <w:basedOn w:val="DefaultParagraphFont"/>
    <w:uiPriority w:val="99"/>
    <w:semiHidden/>
    <w:unhideWhenUsed/>
    <w:rsid w:val="00DC6B51"/>
    <w:rPr>
      <w:vertAlign w:val="superscript"/>
    </w:rPr>
  </w:style>
  <w:style w:type="table" w:styleId="GridTable4-Accent5">
    <w:name w:val="Grid Table 4 Accent 5"/>
    <w:basedOn w:val="TableNormal"/>
    <w:uiPriority w:val="49"/>
    <w:rsid w:val="00D13E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321F71"/>
    <w:pPr>
      <w:spacing w:after="0" w:line="240" w:lineRule="auto"/>
    </w:pPr>
  </w:style>
  <w:style w:type="character" w:styleId="FollowedHyperlink">
    <w:name w:val="FollowedHyperlink"/>
    <w:basedOn w:val="DefaultParagraphFont"/>
    <w:uiPriority w:val="99"/>
    <w:semiHidden/>
    <w:unhideWhenUsed/>
    <w:rsid w:val="00285E51"/>
    <w:rPr>
      <w:color w:val="954F72" w:themeColor="followedHyperlink"/>
      <w:u w:val="single"/>
    </w:rPr>
  </w:style>
  <w:style w:type="paragraph" w:styleId="EndnoteText">
    <w:name w:val="endnote text"/>
    <w:basedOn w:val="Normal"/>
    <w:link w:val="EndnoteTextChar"/>
    <w:uiPriority w:val="99"/>
    <w:semiHidden/>
    <w:unhideWhenUsed/>
    <w:rsid w:val="00256F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6F37"/>
    <w:rPr>
      <w:sz w:val="20"/>
      <w:szCs w:val="20"/>
    </w:rPr>
  </w:style>
  <w:style w:type="character" w:styleId="EndnoteReference">
    <w:name w:val="endnote reference"/>
    <w:basedOn w:val="DefaultParagraphFont"/>
    <w:uiPriority w:val="99"/>
    <w:semiHidden/>
    <w:unhideWhenUsed/>
    <w:rsid w:val="00256F37"/>
    <w:rPr>
      <w:vertAlign w:val="superscript"/>
    </w:rPr>
  </w:style>
  <w:style w:type="character" w:styleId="UnresolvedMention">
    <w:name w:val="Unresolved Mention"/>
    <w:basedOn w:val="DefaultParagraphFont"/>
    <w:uiPriority w:val="99"/>
    <w:semiHidden/>
    <w:unhideWhenUsed/>
    <w:rsid w:val="00C27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02418">
      <w:bodyDiv w:val="1"/>
      <w:marLeft w:val="0"/>
      <w:marRight w:val="0"/>
      <w:marTop w:val="0"/>
      <w:marBottom w:val="0"/>
      <w:divBdr>
        <w:top w:val="none" w:sz="0" w:space="0" w:color="auto"/>
        <w:left w:val="none" w:sz="0" w:space="0" w:color="auto"/>
        <w:bottom w:val="none" w:sz="0" w:space="0" w:color="auto"/>
        <w:right w:val="none" w:sz="0" w:space="0" w:color="auto"/>
      </w:divBdr>
    </w:div>
    <w:div w:id="16925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electoralcommission.ie" TargetMode="External"/><Relationship Id="rId18" Type="http://schemas.openxmlformats.org/officeDocument/2006/relationships/hyperlink" Target="mailto:research@electoralcommission.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onrestaxclearance@revenue.ie" TargetMode="External"/><Relationship Id="rId7" Type="http://schemas.openxmlformats.org/officeDocument/2006/relationships/settings" Target="settings.xml"/><Relationship Id="rId12" Type="http://schemas.openxmlformats.org/officeDocument/2006/relationships/hyperlink" Target="mailto:research@electoralcommission.ie" TargetMode="External"/><Relationship Id="rId17" Type="http://schemas.openxmlformats.org/officeDocument/2006/relationships/hyperlink" Target="https://www.electoralcommission.ie/publications/research-publ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enue.ie/en/employing-people/documents/dper-circular-16-2022-motor-travel-rates.pdf"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circulars.gov.ie/pdf/circular/per/2017/07.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esearch@electoralcommissio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enue.ie/en/employing-people/documents/dper-circular-17-2022-domestic-subsistence-allowances.pdf" TargetMode="External"/><Relationship Id="rId22" Type="http://schemas.openxmlformats.org/officeDocument/2006/relationships/hyperlink" Target="mailto:research@electoralcommission.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a.ie/for-researchers/researcher-salary-scales-career-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aa881fc4ae443f9fdafbdd527793df xmlns="a0f19a4c-e449-4a50-bfc0-f8f44d0fe634">
      <Terms xmlns="http://schemas.microsoft.com/office/infopath/2007/PartnerControls"/>
    </fbaa881fc4ae443f9fdafbdd527793df>
    <mbbd3fafa5ab4e5eb8a6a5e099cef439 xmlns="a0f19a4c-e449-4a50-bfc0-f8f44d0fe6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0f19a4c-e449-4a50-bfc0-f8f44d0fe634">
      <Value>53</Value>
      <Value>3</Value>
      <Value>1</Value>
      <Value>4</Value>
    </TaxCatchAll>
    <m02c691f3efa402dab5cbaa8c240a9e7 xmlns="a0f19a4c-e449-4a50-bfc0-f8f44d0fe634">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_vti_ItemDeclaredRecord xmlns="a0f19a4c-e449-4a50-bfc0-f8f44d0fe634" xsi:nil="true"/>
    <nb1b8a72855341e18dd75ce464e281f2 xmlns="a0f19a4c-e449-4a50-bfc0-f8f44d0fe634">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a0f19a4c-e449-4a50-bfc0-f8f44d0fe634">Live</eDocs_FileStatus>
    <eDocs_eFileName xmlns="a0f19a4c-e449-4a50-bfc0-f8f44d0fe634">ELC021-002-2026</eDocs_eFileName>
    <h1f8bb4843d6459a8b809123185593c7 xmlns="a0f19a4c-e449-4a50-bfc0-f8f44d0fe634">
      <Terms xmlns="http://schemas.microsoft.com/office/infopath/2007/PartnerControls">
        <TermInfo xmlns="http://schemas.microsoft.com/office/infopath/2007/PartnerControls">
          <TermName xmlns="http://schemas.microsoft.com/office/infopath/2007/PartnerControls">021</TermName>
          <TermId xmlns="http://schemas.microsoft.com/office/infopath/2007/PartnerControls">d00e6b17-03cb-45b8-a3bf-61ab4aeada28</TermId>
        </TermInfo>
      </Terms>
    </h1f8bb4843d6459a8b809123185593c7>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C225595AB5C4243B0B7FB90AC27A756" ma:contentTypeVersion="91" ma:contentTypeDescription="" ma:contentTypeScope="" ma:versionID="bd3057028feef7ab3ac1c30b13a2952f">
  <xsd:schema xmlns:xsd="http://www.w3.org/2001/XMLSchema" xmlns:xs="http://www.w3.org/2001/XMLSchema" xmlns:p="http://schemas.microsoft.com/office/2006/metadata/properties" xmlns:ns2="a0f19a4c-e449-4a50-bfc0-f8f44d0fe634" targetNamespace="http://schemas.microsoft.com/office/2006/metadata/properties" ma:root="true" ma:fieldsID="00e2486aaaf1a5ccc2109426bdb74eec" ns2:_="">
    <xsd:import namespace="a0f19a4c-e449-4a50-bfc0-f8f44d0fe63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9a4c-e449-4a50-bfc0-f8f44d0fe63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fa2fe95-379f-4f3a-b41a-96c0264b015a}" ma:internalName="TaxCatchAll" ma:showField="CatchAllData"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fa2fe95-379f-4f3a-b41a-96c0264b015a}" ma:internalName="TaxCatchAllLabel" ma:readOnly="true" ma:showField="CatchAllDataLabel"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1|d00e6b17-03cb-45b8-a3bf-61ab4aeada2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B1EE0-7A72-4198-85A8-0C916F0593E5}">
  <ds:schemaRefs>
    <ds:schemaRef ds:uri="http://schemas.openxmlformats.org/officeDocument/2006/bibliography"/>
  </ds:schemaRefs>
</ds:datastoreItem>
</file>

<file path=customXml/itemProps2.xml><?xml version="1.0" encoding="utf-8"?>
<ds:datastoreItem xmlns:ds="http://schemas.openxmlformats.org/officeDocument/2006/customXml" ds:itemID="{A9ADDC79-0881-4ADF-9070-D7DB70102B17}">
  <ds:schemaRefs>
    <ds:schemaRef ds:uri="http://schemas.microsoft.com/sharepoint/v3/contenttype/forms"/>
  </ds:schemaRefs>
</ds:datastoreItem>
</file>

<file path=customXml/itemProps3.xml><?xml version="1.0" encoding="utf-8"?>
<ds:datastoreItem xmlns:ds="http://schemas.openxmlformats.org/officeDocument/2006/customXml" ds:itemID="{96E4CC04-6917-4C28-BD77-D0E275104949}">
  <ds:schemaRefs>
    <ds:schemaRef ds:uri="http://schemas.microsoft.com/office/2006/documentManagement/types"/>
    <ds:schemaRef ds:uri="http://schemas.microsoft.com/office/2006/metadata/properties"/>
    <ds:schemaRef ds:uri="http://purl.org/dc/elements/1.1/"/>
    <ds:schemaRef ds:uri="a0f19a4c-e449-4a50-bfc0-f8f44d0fe634"/>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AF5322C-E67A-4DD6-88E5-35FD8D6B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9a4c-e449-4a50-bfc0-f8f44d0f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4331</Words>
  <Characters>24689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Election Postering Request for Quotation Electoral Commission</vt:lpstr>
    </vt:vector>
  </TitlesOfParts>
  <Company>PER</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Postering Request for Quotation Electoral Commission</dc:title>
  <dc:subject/>
  <dc:creator>Adam Whittle (ELC)</dc:creator>
  <cp:keywords/>
  <dc:description/>
  <cp:lastModifiedBy>Denise Boland (ELC)</cp:lastModifiedBy>
  <cp:revision>2</cp:revision>
  <cp:lastPrinted>2026-03-03T15:35:00Z</cp:lastPrinted>
  <dcterms:created xsi:type="dcterms:W3CDTF">2026-03-04T14:11:00Z</dcterms:created>
  <dcterms:modified xsi:type="dcterms:W3CDTF">2026-03-04T14:11:00Z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0x0101000BC94875665D404BB1351B53C41FD2C0008C225595AB5C4243B0B7FB90AC27A756</vt:lpwstr>
  </property>
  <property fmtid="{D5CDD505-2E9C-101B-9397-08002B2CF9AE}" pid="3" name="eDocs_SecurityClassification">
    <vt:lpwstr>4;#Unclassified|85253a02-d239-4f6c-897f-b3c1807baee2</vt:lpwstr>
  </property>
  <property fmtid="{D5CDD505-2E9C-101B-9397-08002B2CF9AE}" pid="4" name="eDocs_Series">
    <vt:lpwstr>1;#021|d00e6b17-03cb-45b8-a3bf-61ab4aeada28</vt:lpwstr>
  </property>
  <property fmtid="{D5CDD505-2E9C-101B-9397-08002B2CF9AE}" pid="5" name="eDocs_Year">
    <vt:lpwstr>53;#2026|56777836-4141-41a1-a1ec-87582b60a446</vt:lpwstr>
  </property>
  <property fmtid="{D5CDD505-2E9C-101B-9397-08002B2CF9AE}" pid="6" name="eDocs_FileTopics">
    <vt:lpwstr>3;#Research|8d706f75-a06b-46ea-9a59-b7ca59acf98a</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