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702" cy="9841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02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144" w:right="0" w:firstLine="0"/>
        <w:jc w:val="center"/>
        <w:rPr>
          <w:b/>
          <w:sz w:val="22"/>
        </w:rPr>
      </w:pPr>
      <w:r>
        <w:rPr>
          <w:b/>
          <w:w w:val="105"/>
          <w:sz w:val="22"/>
        </w:rPr>
        <w:t>Payments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For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€20,0000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or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over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for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the period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of 01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July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2025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to 30</w:t>
      </w:r>
      <w:r>
        <w:rPr>
          <w:b/>
          <w:spacing w:val="1"/>
          <w:w w:val="105"/>
          <w:sz w:val="22"/>
        </w:rPr>
        <w:t> </w:t>
      </w:r>
      <w:r>
        <w:rPr>
          <w:b/>
          <w:w w:val="105"/>
          <w:sz w:val="22"/>
        </w:rPr>
        <w:t>September</w:t>
      </w:r>
      <w:r>
        <w:rPr>
          <w:b/>
          <w:spacing w:val="2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2025</w:t>
      </w:r>
    </w:p>
    <w:p>
      <w:pPr>
        <w:pStyle w:val="BodyText"/>
        <w:spacing w:after="1"/>
        <w:rPr>
          <w:b/>
          <w:sz w:val="15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420"/>
        <w:gridCol w:w="6401"/>
        <w:gridCol w:w="2018"/>
      </w:tblGrid>
      <w:tr>
        <w:trPr>
          <w:trHeight w:val="758" w:hRule="atLeast"/>
        </w:trPr>
        <w:tc>
          <w:tcPr>
            <w:tcW w:w="1320" w:type="dxa"/>
            <w:shd w:val="clear" w:color="auto" w:fill="8EAADB"/>
          </w:tcPr>
          <w:p>
            <w:pPr>
              <w:pStyle w:val="TableParagraph"/>
              <w:spacing w:line="240" w:lineRule="auto" w:before="107"/>
              <w:ind w:left="444" w:hanging="18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 Date</w:t>
            </w:r>
          </w:p>
        </w:tc>
        <w:tc>
          <w:tcPr>
            <w:tcW w:w="3420" w:type="dxa"/>
            <w:shd w:val="clear" w:color="auto" w:fill="8EAADB"/>
          </w:tcPr>
          <w:p>
            <w:pPr>
              <w:pStyle w:val="TableParagraph"/>
              <w:spacing w:line="240" w:lineRule="auto" w:before="241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  <w:tc>
          <w:tcPr>
            <w:tcW w:w="6401" w:type="dxa"/>
            <w:shd w:val="clear" w:color="auto" w:fill="8EAADB"/>
          </w:tcPr>
          <w:p>
            <w:pPr>
              <w:pStyle w:val="TableParagraph"/>
              <w:spacing w:line="240" w:lineRule="auto" w:before="241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018" w:type="dxa"/>
            <w:shd w:val="clear" w:color="auto" w:fill="8EAADB"/>
          </w:tcPr>
          <w:p>
            <w:pPr>
              <w:pStyle w:val="TableParagraph"/>
              <w:spacing w:line="240" w:lineRule="auto" w:before="241"/>
              <w:ind w:left="0" w:right="140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Amount</w:t>
            </w:r>
            <w:r>
              <w:rPr>
                <w:b/>
                <w:spacing w:val="-10"/>
                <w:sz w:val="22"/>
              </w:rPr>
              <w:t> €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Viatel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Technology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Ltd.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Office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video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conferencing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system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20,599.12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25-Jul-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TBWA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Creative 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advertising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costs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32,428.95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12-Aug-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McCann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Fitzgerald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Solicitors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Legal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25,614.04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21-Aug-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TBWA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Creative 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advertising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costs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114,297.75</w:t>
            </w:r>
          </w:p>
        </w:tc>
      </w:tr>
      <w:tr>
        <w:trPr>
          <w:trHeight w:val="288" w:hRule="atLeast"/>
        </w:trPr>
        <w:tc>
          <w:tcPr>
            <w:tcW w:w="1320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28-Aug-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Fluid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Branding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Ireland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Voter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engagement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merchandise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24,612.30</w:t>
            </w:r>
          </w:p>
        </w:tc>
      </w:tr>
      <w:tr>
        <w:trPr>
          <w:trHeight w:val="290" w:hRule="atLeast"/>
        </w:trPr>
        <w:tc>
          <w:tcPr>
            <w:tcW w:w="1320" w:type="dxa"/>
          </w:tcPr>
          <w:p>
            <w:pPr>
              <w:pStyle w:val="TableParagraph"/>
              <w:spacing w:before="18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12-Sep-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Live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Nation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Holdings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Electric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Picnic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2018" w:type="dxa"/>
          </w:tcPr>
          <w:p>
            <w:pPr>
              <w:pStyle w:val="TableParagraph"/>
              <w:spacing w:before="18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92250.00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18-Sep-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Fluid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Branding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Ireland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8"/>
                <w:sz w:val="22"/>
              </w:rPr>
              <w:t>Voter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engagement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8"/>
                <w:sz w:val="22"/>
              </w:rPr>
              <w:t>merchandise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20,971.50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18-Sep-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Spark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Agency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Limited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Ploughing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Championships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costs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25,113.90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18-Sep-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Vinehall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Ploughing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Championships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29,229.11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ind w:left="0"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385,116.67</w:t>
            </w:r>
          </w:p>
        </w:tc>
      </w:tr>
    </w:tbl>
    <w:p>
      <w:pPr>
        <w:pStyle w:val="BodyText"/>
        <w:spacing w:before="18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" w:after="0"/>
        <w:ind w:left="741" w:right="0" w:hanging="358"/>
        <w:jc w:val="left"/>
        <w:rPr>
          <w:sz w:val="22"/>
        </w:rPr>
      </w:pPr>
      <w:r>
        <w:rPr>
          <w:spacing w:val="-6"/>
          <w:sz w:val="22"/>
        </w:rPr>
        <w:t>Invoices</w:t>
      </w:r>
      <w:r>
        <w:rPr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inclusive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VAT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where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22" w:after="0"/>
        <w:ind w:left="741" w:right="0" w:hanging="358"/>
        <w:jc w:val="left"/>
        <w:rPr>
          <w:sz w:val="22"/>
        </w:rPr>
      </w:pPr>
      <w:r>
        <w:rPr>
          <w:spacing w:val="-4"/>
          <w:sz w:val="22"/>
        </w:rPr>
        <w:t>Suppliers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subject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PSWT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have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it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deducted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point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of payment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which may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decrease the amount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actually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paid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directly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supplier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under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€20,000.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20" w:after="0"/>
        <w:ind w:left="743" w:right="50" w:hanging="360"/>
        <w:jc w:val="left"/>
        <w:rPr>
          <w:sz w:val="22"/>
        </w:rPr>
      </w:pPr>
      <w:r>
        <w:rPr>
          <w:spacing w:val="-4"/>
          <w:sz w:val="22"/>
        </w:rPr>
        <w:t>Penalty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interest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added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point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of payment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late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payments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over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30 days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(or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whatever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is agreed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the supplier)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which will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increase the value </w:t>
      </w:r>
      <w:r>
        <w:rPr>
          <w:sz w:val="22"/>
        </w:rPr>
        <w:t>of the payment.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spacing w:val="-4"/>
          <w:sz w:val="22"/>
        </w:rPr>
        <w:t>Some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Payments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excluded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publication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would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precluded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under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Freedom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Information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legislation.</w:t>
      </w:r>
    </w:p>
    <w:sectPr>
      <w:type w:val="continuous"/>
      <w:pgSz w:w="16840" w:h="11910" w:orient="landscape"/>
      <w:pgMar w:top="134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2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52" w:lineRule="exact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terms:created xsi:type="dcterms:W3CDTF">2026-05-19T14:45:51Z</dcterms:created>
  <dcterms:modified xsi:type="dcterms:W3CDTF">2026-05-19T14:45:51Z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