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27B46" w14:textId="77777777" w:rsidR="006140A7" w:rsidRPr="00DA2FA4" w:rsidRDefault="006140A7" w:rsidP="006140A7">
      <w:pPr>
        <w:jc w:val="center"/>
      </w:pPr>
      <w:r w:rsidRPr="00DA2FA4">
        <w:rPr>
          <w:noProof/>
          <w:lang w:eastAsia="en-IE"/>
        </w:rPr>
        <w:drawing>
          <wp:inline distT="0" distB="0" distL="0" distR="0" wp14:anchorId="33FD0128" wp14:editId="0C222497">
            <wp:extent cx="3268980" cy="881531"/>
            <wp:effectExtent l="0" t="0" r="7620" b="0"/>
            <wp:docPr id="1" name="Picture 1" descr="A blue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yellow text&#10;&#10;Description automatically generated"/>
                    <pic:cNvPicPr/>
                  </pic:nvPicPr>
                  <pic:blipFill>
                    <a:blip r:embed="rId10"/>
                    <a:stretch>
                      <a:fillRect/>
                    </a:stretch>
                  </pic:blipFill>
                  <pic:spPr>
                    <a:xfrm>
                      <a:off x="0" y="0"/>
                      <a:ext cx="3463198" cy="933905"/>
                    </a:xfrm>
                    <a:prstGeom prst="rect">
                      <a:avLst/>
                    </a:prstGeom>
                  </pic:spPr>
                </pic:pic>
              </a:graphicData>
            </a:graphic>
          </wp:inline>
        </w:drawing>
      </w:r>
    </w:p>
    <w:p w14:paraId="55FFD51D" w14:textId="00CA9D0A" w:rsidR="006140A7" w:rsidRPr="00DA2FA4" w:rsidRDefault="006140A7" w:rsidP="006140A7">
      <w:pPr>
        <w:spacing w:after="0" w:line="288" w:lineRule="auto"/>
        <w:jc w:val="center"/>
        <w:rPr>
          <w:b/>
          <w:color w:val="002060"/>
          <w:sz w:val="28"/>
          <w:szCs w:val="28"/>
        </w:rPr>
      </w:pPr>
      <w:r w:rsidRPr="00DA2FA4">
        <w:rPr>
          <w:b/>
          <w:color w:val="002060"/>
          <w:sz w:val="28"/>
          <w:szCs w:val="28"/>
        </w:rPr>
        <w:t>Minutes</w:t>
      </w:r>
    </w:p>
    <w:p w14:paraId="529FAB93" w14:textId="77777777" w:rsidR="006140A7" w:rsidRPr="00DA2FA4" w:rsidRDefault="006140A7" w:rsidP="006140A7">
      <w:pPr>
        <w:spacing w:after="0" w:line="288" w:lineRule="auto"/>
        <w:jc w:val="center"/>
        <w:rPr>
          <w:b/>
          <w:color w:val="002060"/>
          <w:sz w:val="28"/>
          <w:szCs w:val="28"/>
        </w:rPr>
      </w:pPr>
    </w:p>
    <w:p w14:paraId="528611C6" w14:textId="77777777" w:rsidR="006140A7" w:rsidRPr="00DA2FA4" w:rsidRDefault="006140A7" w:rsidP="006140A7">
      <w:pPr>
        <w:spacing w:after="0" w:line="288" w:lineRule="auto"/>
        <w:jc w:val="center"/>
        <w:rPr>
          <w:b/>
          <w:color w:val="002060"/>
          <w:sz w:val="28"/>
          <w:szCs w:val="28"/>
        </w:rPr>
      </w:pPr>
      <w:r w:rsidRPr="00DA2FA4">
        <w:rPr>
          <w:b/>
          <w:color w:val="002060"/>
          <w:sz w:val="28"/>
          <w:szCs w:val="28"/>
        </w:rPr>
        <w:t xml:space="preserve">Meeting of An </w:t>
      </w:r>
      <w:proofErr w:type="spellStart"/>
      <w:r w:rsidRPr="00DA2FA4">
        <w:rPr>
          <w:b/>
          <w:color w:val="002060"/>
          <w:sz w:val="28"/>
          <w:szCs w:val="28"/>
        </w:rPr>
        <w:t>Coimisiún</w:t>
      </w:r>
      <w:proofErr w:type="spellEnd"/>
      <w:r w:rsidRPr="00DA2FA4">
        <w:rPr>
          <w:b/>
          <w:color w:val="002060"/>
          <w:sz w:val="28"/>
          <w:szCs w:val="28"/>
        </w:rPr>
        <w:t xml:space="preserve"> </w:t>
      </w:r>
      <w:proofErr w:type="spellStart"/>
      <w:r w:rsidRPr="00DA2FA4">
        <w:rPr>
          <w:b/>
          <w:color w:val="002060"/>
          <w:sz w:val="28"/>
          <w:szCs w:val="28"/>
        </w:rPr>
        <w:t>Toghcháin</w:t>
      </w:r>
      <w:proofErr w:type="spellEnd"/>
    </w:p>
    <w:p w14:paraId="7C64BDEE" w14:textId="77777777" w:rsidR="006140A7" w:rsidRPr="00DA2FA4" w:rsidRDefault="006140A7" w:rsidP="006140A7">
      <w:pPr>
        <w:spacing w:after="0" w:line="288" w:lineRule="auto"/>
        <w:jc w:val="center"/>
        <w:rPr>
          <w:b/>
          <w:color w:val="002060"/>
          <w:sz w:val="26"/>
          <w:szCs w:val="26"/>
        </w:rPr>
      </w:pPr>
    </w:p>
    <w:p w14:paraId="3FD74DF8" w14:textId="1E1097E6" w:rsidR="006140A7" w:rsidRPr="00DA2FA4" w:rsidRDefault="006140A7" w:rsidP="006140A7">
      <w:pPr>
        <w:spacing w:after="0" w:line="288" w:lineRule="auto"/>
        <w:jc w:val="center"/>
        <w:rPr>
          <w:b/>
          <w:color w:val="002060"/>
          <w:sz w:val="26"/>
          <w:szCs w:val="26"/>
        </w:rPr>
      </w:pPr>
      <w:r>
        <w:rPr>
          <w:b/>
          <w:color w:val="002060"/>
          <w:sz w:val="26"/>
          <w:szCs w:val="26"/>
        </w:rPr>
        <w:t>8</w:t>
      </w:r>
      <w:r w:rsidRPr="00DA2FA4">
        <w:rPr>
          <w:b/>
          <w:color w:val="002060"/>
          <w:sz w:val="26"/>
          <w:szCs w:val="26"/>
        </w:rPr>
        <w:t>.00am – 1</w:t>
      </w:r>
      <w:r>
        <w:rPr>
          <w:b/>
          <w:color w:val="002060"/>
          <w:sz w:val="26"/>
          <w:szCs w:val="26"/>
        </w:rPr>
        <w:t>0</w:t>
      </w:r>
      <w:r w:rsidRPr="00DA2FA4">
        <w:rPr>
          <w:b/>
          <w:color w:val="002060"/>
          <w:sz w:val="26"/>
          <w:szCs w:val="26"/>
        </w:rPr>
        <w:t>:00</w:t>
      </w:r>
      <w:r>
        <w:rPr>
          <w:b/>
          <w:color w:val="002060"/>
          <w:sz w:val="26"/>
          <w:szCs w:val="26"/>
        </w:rPr>
        <w:t xml:space="preserve">am </w:t>
      </w:r>
      <w:r w:rsidRPr="00DA2FA4">
        <w:rPr>
          <w:b/>
          <w:color w:val="002060"/>
          <w:sz w:val="26"/>
          <w:szCs w:val="26"/>
        </w:rPr>
        <w:t>| 1</w:t>
      </w:r>
      <w:r>
        <w:rPr>
          <w:b/>
          <w:color w:val="002060"/>
          <w:sz w:val="26"/>
          <w:szCs w:val="26"/>
        </w:rPr>
        <w:t>2 February</w:t>
      </w:r>
      <w:r w:rsidR="00D60E4D">
        <w:rPr>
          <w:b/>
          <w:color w:val="002060"/>
          <w:sz w:val="26"/>
          <w:szCs w:val="26"/>
        </w:rPr>
        <w:t xml:space="preserve"> 2026</w:t>
      </w:r>
      <w:r>
        <w:rPr>
          <w:b/>
          <w:color w:val="002060"/>
          <w:sz w:val="26"/>
          <w:szCs w:val="26"/>
        </w:rPr>
        <w:t xml:space="preserve"> </w:t>
      </w:r>
      <w:r w:rsidRPr="00DA2FA4">
        <w:rPr>
          <w:b/>
          <w:color w:val="002060"/>
          <w:sz w:val="26"/>
          <w:szCs w:val="26"/>
        </w:rPr>
        <w:t>| Dublin Castle</w:t>
      </w:r>
    </w:p>
    <w:p w14:paraId="41D6FC55" w14:textId="77777777" w:rsidR="006140A7" w:rsidRPr="00DA2FA4" w:rsidRDefault="006140A7" w:rsidP="006140A7">
      <w:pPr>
        <w:spacing w:after="0" w:line="288" w:lineRule="auto"/>
        <w:rPr>
          <w:b/>
          <w:sz w:val="28"/>
          <w:szCs w:val="28"/>
        </w:rPr>
      </w:pPr>
    </w:p>
    <w:p w14:paraId="6F9B2F87" w14:textId="77777777" w:rsidR="006140A7" w:rsidRPr="00DA2FA4" w:rsidRDefault="006140A7" w:rsidP="006140A7">
      <w:pPr>
        <w:spacing w:after="0" w:line="288" w:lineRule="auto"/>
        <w:rPr>
          <w:b/>
          <w:sz w:val="24"/>
          <w:szCs w:val="24"/>
        </w:rPr>
      </w:pPr>
      <w:r w:rsidRPr="00DA2FA4">
        <w:rPr>
          <w:b/>
          <w:sz w:val="24"/>
          <w:szCs w:val="24"/>
        </w:rPr>
        <w:t>Attendance</w:t>
      </w:r>
    </w:p>
    <w:p w14:paraId="2F7B4867" w14:textId="77777777" w:rsidR="006140A7" w:rsidRPr="00DA2FA4" w:rsidRDefault="006140A7" w:rsidP="006140A7">
      <w:pPr>
        <w:spacing w:after="0" w:line="288" w:lineRule="auto"/>
        <w:rPr>
          <w:i/>
          <w:sz w:val="24"/>
          <w:szCs w:val="24"/>
        </w:rPr>
      </w:pPr>
      <w:r w:rsidRPr="00DA2FA4">
        <w:rPr>
          <w:i/>
          <w:sz w:val="24"/>
          <w:szCs w:val="24"/>
        </w:rPr>
        <w:t xml:space="preserve">An </w:t>
      </w:r>
      <w:proofErr w:type="spellStart"/>
      <w:r w:rsidRPr="00DA2FA4">
        <w:rPr>
          <w:i/>
          <w:sz w:val="24"/>
          <w:szCs w:val="24"/>
        </w:rPr>
        <w:t>Coimisiún</w:t>
      </w:r>
      <w:proofErr w:type="spellEnd"/>
      <w:r w:rsidRPr="00DA2FA4">
        <w:rPr>
          <w:i/>
          <w:sz w:val="24"/>
          <w:szCs w:val="24"/>
        </w:rPr>
        <w:t>:</w:t>
      </w:r>
    </w:p>
    <w:p w14:paraId="279562B9" w14:textId="77777777" w:rsidR="006140A7" w:rsidRPr="00DA2FA4" w:rsidRDefault="006140A7" w:rsidP="006140A7">
      <w:pPr>
        <w:spacing w:after="0" w:line="288" w:lineRule="auto"/>
        <w:rPr>
          <w:sz w:val="24"/>
          <w:szCs w:val="24"/>
        </w:rPr>
      </w:pPr>
      <w:r w:rsidRPr="00DA2FA4">
        <w:rPr>
          <w:sz w:val="24"/>
          <w:szCs w:val="24"/>
        </w:rPr>
        <w:t xml:space="preserve">The Honourable Ms. Justice Marie Baker (Chairperson), John Curran (JC), Ger Deering (GD), </w:t>
      </w:r>
      <w:r>
        <w:rPr>
          <w:sz w:val="24"/>
          <w:szCs w:val="24"/>
        </w:rPr>
        <w:t xml:space="preserve">Elaine Gunn (EG) </w:t>
      </w:r>
      <w:r w:rsidRPr="00DA2FA4">
        <w:rPr>
          <w:sz w:val="24"/>
          <w:szCs w:val="24"/>
        </w:rPr>
        <w:t>and Maura Quinn</w:t>
      </w:r>
      <w:r w:rsidRPr="000F0C39">
        <w:rPr>
          <w:i/>
          <w:iCs/>
          <w:sz w:val="24"/>
          <w:szCs w:val="24"/>
        </w:rPr>
        <w:t xml:space="preserve"> (attended remotely)</w:t>
      </w:r>
      <w:r>
        <w:rPr>
          <w:i/>
          <w:iCs/>
          <w:sz w:val="24"/>
          <w:szCs w:val="24"/>
        </w:rPr>
        <w:t>.</w:t>
      </w:r>
    </w:p>
    <w:p w14:paraId="28F91BBD" w14:textId="77777777" w:rsidR="006140A7" w:rsidRDefault="006140A7" w:rsidP="006140A7">
      <w:pPr>
        <w:spacing w:after="0" w:line="288" w:lineRule="auto"/>
        <w:rPr>
          <w:sz w:val="24"/>
          <w:szCs w:val="24"/>
        </w:rPr>
      </w:pPr>
    </w:p>
    <w:p w14:paraId="77A9F4E7" w14:textId="77777777" w:rsidR="006140A7" w:rsidRPr="00850CCA" w:rsidRDefault="006140A7" w:rsidP="006140A7">
      <w:pPr>
        <w:spacing w:after="0" w:line="288" w:lineRule="auto"/>
        <w:rPr>
          <w:i/>
          <w:iCs/>
          <w:sz w:val="24"/>
          <w:szCs w:val="24"/>
        </w:rPr>
      </w:pPr>
      <w:r w:rsidRPr="00850CCA">
        <w:rPr>
          <w:i/>
          <w:iCs/>
          <w:sz w:val="24"/>
          <w:szCs w:val="24"/>
        </w:rPr>
        <w:t>Invited Guests</w:t>
      </w:r>
    </w:p>
    <w:p w14:paraId="4E253A8D" w14:textId="77777777" w:rsidR="006140A7" w:rsidRDefault="006140A7" w:rsidP="006140A7">
      <w:pPr>
        <w:spacing w:after="0" w:line="288" w:lineRule="auto"/>
        <w:rPr>
          <w:sz w:val="24"/>
          <w:szCs w:val="24"/>
        </w:rPr>
      </w:pPr>
      <w:r w:rsidRPr="00DA2FA4">
        <w:rPr>
          <w:sz w:val="24"/>
          <w:szCs w:val="24"/>
        </w:rPr>
        <w:t>Prof Caroline Fennell (CF)</w:t>
      </w:r>
      <w:r>
        <w:rPr>
          <w:sz w:val="24"/>
          <w:szCs w:val="24"/>
        </w:rPr>
        <w:t>,</w:t>
      </w:r>
      <w:r w:rsidRPr="00850CCA">
        <w:rPr>
          <w:sz w:val="24"/>
          <w:szCs w:val="24"/>
        </w:rPr>
        <w:t xml:space="preserve"> </w:t>
      </w:r>
      <w:r w:rsidRPr="00DA2FA4">
        <w:rPr>
          <w:sz w:val="24"/>
          <w:szCs w:val="24"/>
        </w:rPr>
        <w:t>Alex Attwood (AA),</w:t>
      </w:r>
    </w:p>
    <w:p w14:paraId="05441E26" w14:textId="77777777" w:rsidR="006140A7" w:rsidRPr="00DA2FA4" w:rsidRDefault="006140A7" w:rsidP="006140A7">
      <w:pPr>
        <w:spacing w:after="0" w:line="288" w:lineRule="auto"/>
        <w:rPr>
          <w:sz w:val="24"/>
          <w:szCs w:val="24"/>
        </w:rPr>
      </w:pPr>
    </w:p>
    <w:p w14:paraId="21455300" w14:textId="77777777" w:rsidR="006140A7" w:rsidRPr="00DA2FA4" w:rsidRDefault="006140A7" w:rsidP="006140A7">
      <w:pPr>
        <w:spacing w:after="0" w:line="288" w:lineRule="auto"/>
        <w:rPr>
          <w:sz w:val="24"/>
          <w:szCs w:val="24"/>
        </w:rPr>
      </w:pPr>
      <w:r w:rsidRPr="00DA2FA4">
        <w:rPr>
          <w:i/>
          <w:sz w:val="24"/>
          <w:szCs w:val="24"/>
        </w:rPr>
        <w:t>Executive</w:t>
      </w:r>
      <w:r w:rsidRPr="00DA2FA4">
        <w:rPr>
          <w:sz w:val="24"/>
          <w:szCs w:val="24"/>
        </w:rPr>
        <w:t>:</w:t>
      </w:r>
    </w:p>
    <w:p w14:paraId="7B8DED81" w14:textId="77777777" w:rsidR="006140A7" w:rsidRPr="00DA2FA4" w:rsidRDefault="006140A7" w:rsidP="006140A7">
      <w:pPr>
        <w:spacing w:after="0" w:line="288" w:lineRule="auto"/>
        <w:rPr>
          <w:sz w:val="24"/>
          <w:szCs w:val="24"/>
        </w:rPr>
      </w:pPr>
      <w:r w:rsidRPr="00DA2FA4">
        <w:rPr>
          <w:sz w:val="24"/>
          <w:szCs w:val="24"/>
        </w:rPr>
        <w:t>Art O’Leary (AOL), Diane Duggan (DD),</w:t>
      </w:r>
      <w:r>
        <w:rPr>
          <w:sz w:val="24"/>
          <w:szCs w:val="24"/>
        </w:rPr>
        <w:t xml:space="preserve"> Seán Garvey (SG), </w:t>
      </w:r>
      <w:r w:rsidRPr="00DA2FA4">
        <w:rPr>
          <w:sz w:val="24"/>
          <w:szCs w:val="24"/>
        </w:rPr>
        <w:t>Karen Kehily (KK), Kieran Lenihan, Dr Mary-Clare O’Sullivan (MCOS)</w:t>
      </w:r>
      <w:r>
        <w:rPr>
          <w:sz w:val="24"/>
          <w:szCs w:val="24"/>
        </w:rPr>
        <w:t xml:space="preserve">, </w:t>
      </w:r>
      <w:r w:rsidRPr="00DA2FA4">
        <w:rPr>
          <w:sz w:val="24"/>
          <w:szCs w:val="24"/>
        </w:rPr>
        <w:t>Muireann Ní Thuairisg, (Secretariat),</w:t>
      </w:r>
      <w:r>
        <w:rPr>
          <w:sz w:val="24"/>
          <w:szCs w:val="24"/>
        </w:rPr>
        <w:t xml:space="preserve"> Sarah Keaveney- Operations and Education </w:t>
      </w:r>
    </w:p>
    <w:p w14:paraId="0EDD6B26" w14:textId="77777777" w:rsidR="006140A7" w:rsidRPr="00DA2FA4" w:rsidRDefault="006140A7" w:rsidP="006140A7">
      <w:pPr>
        <w:shd w:val="clear" w:color="auto" w:fill="FFFFFF"/>
        <w:spacing w:after="0" w:line="288" w:lineRule="auto"/>
        <w:jc w:val="center"/>
        <w:rPr>
          <w:rFonts w:eastAsia="Times New Roman" w:cs="Arial"/>
          <w:sz w:val="24"/>
          <w:szCs w:val="24"/>
          <w:lang w:eastAsia="en-IE"/>
        </w:rPr>
      </w:pPr>
      <w:r w:rsidRPr="00DA2FA4">
        <w:rPr>
          <w:rFonts w:eastAsia="Times New Roman" w:cs="Arial"/>
          <w:sz w:val="24"/>
          <w:szCs w:val="24"/>
          <w:lang w:eastAsia="en-IE"/>
        </w:rPr>
        <w:t>------------------------------------</w:t>
      </w:r>
    </w:p>
    <w:p w14:paraId="5F6438E4" w14:textId="77777777" w:rsidR="006140A7" w:rsidRPr="00DA2FA4" w:rsidRDefault="006140A7" w:rsidP="006140A7">
      <w:pPr>
        <w:shd w:val="clear" w:color="auto" w:fill="FFFFFF"/>
        <w:spacing w:after="0" w:line="288" w:lineRule="auto"/>
        <w:jc w:val="center"/>
        <w:rPr>
          <w:rFonts w:eastAsia="Times New Roman" w:cs="Arial"/>
          <w:sz w:val="24"/>
          <w:szCs w:val="24"/>
          <w:lang w:eastAsia="en-IE"/>
        </w:rPr>
      </w:pPr>
    </w:p>
    <w:p w14:paraId="22E7637D" w14:textId="77777777" w:rsidR="006140A7" w:rsidRPr="00EC11BB" w:rsidRDefault="006140A7" w:rsidP="006140A7">
      <w:pPr>
        <w:spacing w:after="0" w:line="288" w:lineRule="auto"/>
        <w:rPr>
          <w:bCs/>
          <w:sz w:val="24"/>
          <w:szCs w:val="24"/>
        </w:rPr>
      </w:pPr>
      <w:r w:rsidRPr="00EC11BB">
        <w:rPr>
          <w:bCs/>
          <w:sz w:val="24"/>
          <w:szCs w:val="24"/>
        </w:rPr>
        <w:t xml:space="preserve">The Chairperson welcomed EG to </w:t>
      </w:r>
      <w:r>
        <w:rPr>
          <w:bCs/>
          <w:sz w:val="24"/>
          <w:szCs w:val="24"/>
        </w:rPr>
        <w:t xml:space="preserve">the meeting, following her appointment as </w:t>
      </w:r>
      <w:r w:rsidRPr="00EC11BB">
        <w:rPr>
          <w:bCs/>
          <w:sz w:val="24"/>
          <w:szCs w:val="24"/>
        </w:rPr>
        <w:t>Clerk of Dáil Éireann and Secretary General of the Houses of the Oireachtas Service</w:t>
      </w:r>
      <w:r>
        <w:rPr>
          <w:bCs/>
          <w:sz w:val="24"/>
          <w:szCs w:val="24"/>
        </w:rPr>
        <w:t xml:space="preserve">. </w:t>
      </w:r>
    </w:p>
    <w:p w14:paraId="21E07207" w14:textId="77777777" w:rsidR="006140A7" w:rsidRPr="00CE640D" w:rsidRDefault="006140A7" w:rsidP="006140A7">
      <w:pPr>
        <w:spacing w:after="0" w:line="288" w:lineRule="auto"/>
        <w:ind w:left="360"/>
        <w:rPr>
          <w:b/>
          <w:sz w:val="24"/>
          <w:szCs w:val="24"/>
        </w:rPr>
      </w:pPr>
    </w:p>
    <w:p w14:paraId="3A833230" w14:textId="77777777" w:rsidR="006140A7" w:rsidRPr="00DA2FA4" w:rsidRDefault="006140A7" w:rsidP="006140A7">
      <w:pPr>
        <w:pStyle w:val="ListParagraph"/>
        <w:numPr>
          <w:ilvl w:val="1"/>
          <w:numId w:val="2"/>
        </w:numPr>
        <w:spacing w:after="0" w:line="288" w:lineRule="auto"/>
        <w:rPr>
          <w:b/>
          <w:sz w:val="24"/>
          <w:szCs w:val="24"/>
        </w:rPr>
      </w:pPr>
      <w:r w:rsidRPr="00DA2FA4">
        <w:rPr>
          <w:b/>
          <w:sz w:val="24"/>
          <w:szCs w:val="24"/>
        </w:rPr>
        <w:t xml:space="preserve">Draft Minutes </w:t>
      </w:r>
    </w:p>
    <w:p w14:paraId="56292564" w14:textId="77777777" w:rsidR="006140A7" w:rsidRPr="00DA2FA4" w:rsidRDefault="006140A7" w:rsidP="006140A7">
      <w:pPr>
        <w:spacing w:after="0" w:line="288" w:lineRule="auto"/>
        <w:rPr>
          <w:sz w:val="24"/>
          <w:szCs w:val="24"/>
        </w:rPr>
      </w:pPr>
    </w:p>
    <w:p w14:paraId="038C51E3" w14:textId="77777777" w:rsidR="006140A7" w:rsidRPr="00DA2FA4" w:rsidRDefault="006140A7" w:rsidP="006140A7">
      <w:pPr>
        <w:spacing w:after="0" w:line="288" w:lineRule="auto"/>
        <w:rPr>
          <w:sz w:val="24"/>
          <w:szCs w:val="24"/>
        </w:rPr>
      </w:pPr>
      <w:r w:rsidRPr="00DA2FA4">
        <w:rPr>
          <w:sz w:val="24"/>
          <w:szCs w:val="24"/>
        </w:rPr>
        <w:t xml:space="preserve">The draft minutes of the meeting held on </w:t>
      </w:r>
      <w:r>
        <w:rPr>
          <w:sz w:val="24"/>
          <w:szCs w:val="24"/>
        </w:rPr>
        <w:t xml:space="preserve">11 December </w:t>
      </w:r>
      <w:r w:rsidRPr="00DA2FA4">
        <w:rPr>
          <w:sz w:val="24"/>
          <w:szCs w:val="24"/>
        </w:rPr>
        <w:t xml:space="preserve">2025 were approved. </w:t>
      </w:r>
    </w:p>
    <w:p w14:paraId="392E1BCD" w14:textId="77777777" w:rsidR="006140A7" w:rsidRPr="00DA2FA4" w:rsidRDefault="006140A7" w:rsidP="006140A7">
      <w:pPr>
        <w:spacing w:after="0" w:line="288" w:lineRule="auto"/>
        <w:rPr>
          <w:sz w:val="24"/>
          <w:szCs w:val="24"/>
        </w:rPr>
      </w:pPr>
    </w:p>
    <w:p w14:paraId="38ED5300" w14:textId="77777777" w:rsidR="006140A7" w:rsidRPr="00DA2FA4" w:rsidRDefault="006140A7" w:rsidP="006140A7">
      <w:pPr>
        <w:pStyle w:val="ListParagraph"/>
        <w:numPr>
          <w:ilvl w:val="1"/>
          <w:numId w:val="2"/>
        </w:numPr>
        <w:spacing w:after="0" w:line="288" w:lineRule="auto"/>
        <w:rPr>
          <w:b/>
          <w:sz w:val="24"/>
          <w:szCs w:val="24"/>
        </w:rPr>
      </w:pPr>
      <w:r w:rsidRPr="00DA2FA4">
        <w:rPr>
          <w:b/>
          <w:sz w:val="24"/>
          <w:szCs w:val="24"/>
        </w:rPr>
        <w:t>Conflict of Interest</w:t>
      </w:r>
    </w:p>
    <w:p w14:paraId="03960471" w14:textId="77777777" w:rsidR="006140A7" w:rsidRPr="00DA2FA4" w:rsidRDefault="006140A7" w:rsidP="006140A7">
      <w:pPr>
        <w:pStyle w:val="ListParagraph"/>
        <w:spacing w:after="0" w:line="288" w:lineRule="auto"/>
        <w:ind w:left="785"/>
        <w:rPr>
          <w:b/>
          <w:sz w:val="24"/>
          <w:szCs w:val="24"/>
        </w:rPr>
      </w:pPr>
    </w:p>
    <w:p w14:paraId="2D350392" w14:textId="77777777" w:rsidR="006140A7" w:rsidRPr="00DA2FA4" w:rsidRDefault="006140A7" w:rsidP="006140A7">
      <w:pPr>
        <w:spacing w:after="0" w:line="288" w:lineRule="auto"/>
        <w:jc w:val="both"/>
        <w:rPr>
          <w:sz w:val="24"/>
          <w:szCs w:val="24"/>
        </w:rPr>
      </w:pPr>
      <w:r w:rsidRPr="00DA2FA4">
        <w:rPr>
          <w:sz w:val="24"/>
          <w:szCs w:val="24"/>
        </w:rPr>
        <w:t xml:space="preserve">There were no conflicts of interest. </w:t>
      </w:r>
    </w:p>
    <w:p w14:paraId="65D6CB6F" w14:textId="77777777" w:rsidR="006140A7" w:rsidRPr="00DA2FA4" w:rsidRDefault="006140A7" w:rsidP="006140A7">
      <w:pPr>
        <w:spacing w:after="0" w:line="288" w:lineRule="auto"/>
        <w:jc w:val="both"/>
        <w:rPr>
          <w:sz w:val="24"/>
          <w:szCs w:val="24"/>
        </w:rPr>
      </w:pPr>
    </w:p>
    <w:p w14:paraId="7C474187" w14:textId="77777777" w:rsidR="006140A7" w:rsidRPr="00DA2FA4" w:rsidRDefault="006140A7" w:rsidP="006140A7">
      <w:pPr>
        <w:spacing w:after="0" w:line="288" w:lineRule="auto"/>
        <w:jc w:val="both"/>
        <w:rPr>
          <w:b/>
          <w:bCs/>
          <w:sz w:val="24"/>
          <w:szCs w:val="24"/>
        </w:rPr>
      </w:pPr>
      <w:r w:rsidRPr="00DA2FA4">
        <w:rPr>
          <w:b/>
          <w:bCs/>
          <w:sz w:val="24"/>
          <w:szCs w:val="24"/>
        </w:rPr>
        <w:t xml:space="preserve">2. </w:t>
      </w:r>
      <w:r w:rsidRPr="00DA2FA4">
        <w:rPr>
          <w:b/>
          <w:bCs/>
          <w:sz w:val="24"/>
          <w:szCs w:val="24"/>
        </w:rPr>
        <w:tab/>
      </w:r>
      <w:r>
        <w:rPr>
          <w:b/>
          <w:bCs/>
          <w:sz w:val="24"/>
          <w:szCs w:val="24"/>
        </w:rPr>
        <w:t xml:space="preserve">Political Finance </w:t>
      </w:r>
      <w:r w:rsidRPr="00DA2FA4">
        <w:rPr>
          <w:b/>
          <w:bCs/>
          <w:sz w:val="24"/>
          <w:szCs w:val="24"/>
        </w:rPr>
        <w:t xml:space="preserve"> </w:t>
      </w:r>
    </w:p>
    <w:p w14:paraId="54A9E0F0" w14:textId="77777777" w:rsidR="006140A7" w:rsidRDefault="006140A7" w:rsidP="006140A7">
      <w:pPr>
        <w:spacing w:after="0" w:line="240" w:lineRule="auto"/>
        <w:jc w:val="both"/>
        <w:rPr>
          <w:sz w:val="24"/>
          <w:szCs w:val="24"/>
        </w:rPr>
      </w:pPr>
    </w:p>
    <w:p w14:paraId="14272BA2" w14:textId="77777777" w:rsidR="006140A7" w:rsidRDefault="006140A7" w:rsidP="006140A7">
      <w:pPr>
        <w:spacing w:after="0" w:line="240" w:lineRule="auto"/>
        <w:rPr>
          <w:sz w:val="24"/>
          <w:szCs w:val="24"/>
        </w:rPr>
      </w:pPr>
      <w:r w:rsidRPr="00DA2FA4">
        <w:rPr>
          <w:sz w:val="24"/>
          <w:szCs w:val="24"/>
        </w:rPr>
        <w:t>Members discussed</w:t>
      </w:r>
      <w:r>
        <w:rPr>
          <w:sz w:val="24"/>
          <w:szCs w:val="24"/>
        </w:rPr>
        <w:t xml:space="preserve"> an updated paper on political finance circulated in advance of the meeting, ‘</w:t>
      </w:r>
      <w:r w:rsidRPr="008A78DD">
        <w:rPr>
          <w:sz w:val="24"/>
          <w:szCs w:val="24"/>
        </w:rPr>
        <w:t>Review of political financing regime in Ireland</w:t>
      </w:r>
      <w:r>
        <w:rPr>
          <w:sz w:val="24"/>
          <w:szCs w:val="24"/>
        </w:rPr>
        <w:t>’. The paper outlines the c</w:t>
      </w:r>
      <w:r w:rsidRPr="00097A36">
        <w:rPr>
          <w:sz w:val="24"/>
          <w:szCs w:val="24"/>
        </w:rPr>
        <w:t>ulmination of review to date</w:t>
      </w:r>
      <w:r>
        <w:rPr>
          <w:sz w:val="24"/>
          <w:szCs w:val="24"/>
        </w:rPr>
        <w:t xml:space="preserve">, the </w:t>
      </w:r>
      <w:r w:rsidRPr="00097A36">
        <w:rPr>
          <w:sz w:val="24"/>
          <w:szCs w:val="24"/>
        </w:rPr>
        <w:t>fundamentals to be considered</w:t>
      </w:r>
      <w:r>
        <w:rPr>
          <w:sz w:val="24"/>
          <w:szCs w:val="24"/>
        </w:rPr>
        <w:t xml:space="preserve"> and the </w:t>
      </w:r>
      <w:r w:rsidRPr="00097A36">
        <w:rPr>
          <w:sz w:val="24"/>
          <w:szCs w:val="24"/>
        </w:rPr>
        <w:t xml:space="preserve">legal principles </w:t>
      </w:r>
      <w:r>
        <w:rPr>
          <w:sz w:val="24"/>
          <w:szCs w:val="24"/>
        </w:rPr>
        <w:t>and d</w:t>
      </w:r>
      <w:r w:rsidRPr="00097A36">
        <w:rPr>
          <w:sz w:val="24"/>
          <w:szCs w:val="24"/>
        </w:rPr>
        <w:t xml:space="preserve">raft </w:t>
      </w:r>
      <w:r>
        <w:rPr>
          <w:sz w:val="24"/>
          <w:szCs w:val="24"/>
        </w:rPr>
        <w:t>r</w:t>
      </w:r>
      <w:r w:rsidRPr="00097A36">
        <w:rPr>
          <w:sz w:val="24"/>
          <w:szCs w:val="24"/>
        </w:rPr>
        <w:t>ecommendations</w:t>
      </w:r>
      <w:r>
        <w:rPr>
          <w:sz w:val="24"/>
          <w:szCs w:val="24"/>
        </w:rPr>
        <w:t xml:space="preserve">. </w:t>
      </w:r>
    </w:p>
    <w:p w14:paraId="3DC1B487" w14:textId="77777777" w:rsidR="006140A7" w:rsidRDefault="006140A7" w:rsidP="006140A7">
      <w:pPr>
        <w:spacing w:after="0" w:line="240" w:lineRule="auto"/>
        <w:jc w:val="both"/>
        <w:rPr>
          <w:sz w:val="24"/>
          <w:szCs w:val="24"/>
        </w:rPr>
      </w:pPr>
    </w:p>
    <w:p w14:paraId="4B376E3E" w14:textId="77777777" w:rsidR="006140A7" w:rsidRPr="00097A36" w:rsidRDefault="006140A7" w:rsidP="006140A7">
      <w:pPr>
        <w:spacing w:after="0" w:line="240" w:lineRule="auto"/>
        <w:jc w:val="both"/>
        <w:rPr>
          <w:sz w:val="24"/>
          <w:szCs w:val="24"/>
        </w:rPr>
      </w:pPr>
      <w:r w:rsidRPr="00097A36">
        <w:rPr>
          <w:sz w:val="24"/>
          <w:szCs w:val="24"/>
        </w:rPr>
        <w:t>It was agreed to undertake a more detailed breakdown of the paper’s recommendations and to set out what a public consultation with stakeholders would entail</w:t>
      </w:r>
      <w:r>
        <w:rPr>
          <w:sz w:val="24"/>
          <w:szCs w:val="24"/>
        </w:rPr>
        <w:t>, for discussion at the meeting on 19 March 2026.</w:t>
      </w:r>
      <w:r w:rsidRPr="00097A36">
        <w:rPr>
          <w:sz w:val="24"/>
          <w:szCs w:val="24"/>
        </w:rPr>
        <w:t xml:space="preserve"> </w:t>
      </w:r>
    </w:p>
    <w:p w14:paraId="288D1A24" w14:textId="77777777" w:rsidR="006140A7" w:rsidRPr="00DA2FA4" w:rsidRDefault="006140A7" w:rsidP="006140A7">
      <w:pPr>
        <w:spacing w:after="0" w:line="288" w:lineRule="auto"/>
        <w:jc w:val="both"/>
        <w:rPr>
          <w:sz w:val="24"/>
          <w:szCs w:val="24"/>
        </w:rPr>
      </w:pPr>
    </w:p>
    <w:p w14:paraId="483093D8" w14:textId="77777777" w:rsidR="006140A7" w:rsidRPr="00DA2FA4" w:rsidRDefault="006140A7" w:rsidP="006140A7">
      <w:pPr>
        <w:spacing w:after="0" w:line="288" w:lineRule="auto"/>
        <w:jc w:val="both"/>
        <w:rPr>
          <w:b/>
          <w:bCs/>
          <w:sz w:val="24"/>
          <w:szCs w:val="24"/>
        </w:rPr>
      </w:pPr>
      <w:r w:rsidRPr="00DA2FA4">
        <w:rPr>
          <w:b/>
          <w:bCs/>
          <w:sz w:val="24"/>
          <w:szCs w:val="24"/>
        </w:rPr>
        <w:t xml:space="preserve">3. </w:t>
      </w:r>
      <w:r w:rsidRPr="00DA2FA4">
        <w:rPr>
          <w:b/>
          <w:bCs/>
          <w:sz w:val="24"/>
          <w:szCs w:val="24"/>
        </w:rPr>
        <w:tab/>
      </w:r>
      <w:r w:rsidRPr="00097A36">
        <w:rPr>
          <w:b/>
          <w:bCs/>
          <w:sz w:val="24"/>
          <w:szCs w:val="24"/>
        </w:rPr>
        <w:t>Transparency and Targeting of Political Advertising (TTPA) Update</w:t>
      </w:r>
    </w:p>
    <w:p w14:paraId="0AA4AB3A" w14:textId="77777777" w:rsidR="006140A7" w:rsidRPr="00DA2FA4" w:rsidRDefault="006140A7" w:rsidP="006140A7">
      <w:pPr>
        <w:pStyle w:val="NoSpacing"/>
      </w:pPr>
    </w:p>
    <w:p w14:paraId="6A4976CE" w14:textId="77777777" w:rsidR="006140A7" w:rsidRDefault="006140A7" w:rsidP="006140A7">
      <w:pPr>
        <w:pStyle w:val="NoSpacing"/>
        <w:rPr>
          <w:sz w:val="24"/>
          <w:szCs w:val="24"/>
        </w:rPr>
      </w:pPr>
      <w:r>
        <w:rPr>
          <w:sz w:val="24"/>
          <w:szCs w:val="24"/>
        </w:rPr>
        <w:t xml:space="preserve">Members discussed the latest updates </w:t>
      </w:r>
      <w:r w:rsidRPr="00097A36">
        <w:rPr>
          <w:sz w:val="24"/>
          <w:szCs w:val="24"/>
        </w:rPr>
        <w:t>on Transparency and Targeting of Political Advertising</w:t>
      </w:r>
      <w:r>
        <w:rPr>
          <w:sz w:val="24"/>
          <w:szCs w:val="24"/>
        </w:rPr>
        <w:t xml:space="preserve">. </w:t>
      </w:r>
      <w:r>
        <w:rPr>
          <w:sz w:val="24"/>
          <w:szCs w:val="24"/>
        </w:rPr>
        <w:br/>
      </w:r>
    </w:p>
    <w:p w14:paraId="1F5FB985" w14:textId="77777777" w:rsidR="006140A7" w:rsidRDefault="006140A7" w:rsidP="006140A7">
      <w:pPr>
        <w:pStyle w:val="NoSpacing"/>
        <w:rPr>
          <w:sz w:val="24"/>
          <w:szCs w:val="24"/>
        </w:rPr>
      </w:pPr>
      <w:r w:rsidRPr="00DB4A61">
        <w:rPr>
          <w:sz w:val="24"/>
          <w:szCs w:val="24"/>
        </w:rPr>
        <w:t xml:space="preserve">As the Competent Authority and National Contact Point for the implementation of certain aspects of the TTPA Regulation in Ireland, it was agreed to convene four Information Sessions in collaboration with </w:t>
      </w:r>
      <w:proofErr w:type="spellStart"/>
      <w:r w:rsidRPr="00DB4A61">
        <w:rPr>
          <w:sz w:val="24"/>
          <w:szCs w:val="24"/>
        </w:rPr>
        <w:t>Coimisiún</w:t>
      </w:r>
      <w:proofErr w:type="spellEnd"/>
      <w:r w:rsidRPr="00DB4A61">
        <w:rPr>
          <w:sz w:val="24"/>
          <w:szCs w:val="24"/>
        </w:rPr>
        <w:t xml:space="preserve"> </w:t>
      </w:r>
      <w:proofErr w:type="spellStart"/>
      <w:r w:rsidRPr="00DB4A61">
        <w:rPr>
          <w:sz w:val="24"/>
          <w:szCs w:val="24"/>
        </w:rPr>
        <w:t>na</w:t>
      </w:r>
      <w:proofErr w:type="spellEnd"/>
      <w:r w:rsidRPr="00DB4A61">
        <w:rPr>
          <w:sz w:val="24"/>
          <w:szCs w:val="24"/>
        </w:rPr>
        <w:t xml:space="preserve"> </w:t>
      </w:r>
      <w:proofErr w:type="spellStart"/>
      <w:r w:rsidRPr="00DB4A61">
        <w:rPr>
          <w:sz w:val="24"/>
          <w:szCs w:val="24"/>
        </w:rPr>
        <w:t>Meán</w:t>
      </w:r>
      <w:proofErr w:type="spellEnd"/>
      <w:r w:rsidRPr="00DB4A61">
        <w:rPr>
          <w:sz w:val="24"/>
          <w:szCs w:val="24"/>
        </w:rPr>
        <w:t xml:space="preserve"> and the Data Protection Commission.</w:t>
      </w:r>
    </w:p>
    <w:p w14:paraId="365CE062" w14:textId="77777777" w:rsidR="006140A7" w:rsidRDefault="006140A7" w:rsidP="006140A7">
      <w:pPr>
        <w:pStyle w:val="NoSpacing"/>
        <w:rPr>
          <w:sz w:val="24"/>
          <w:szCs w:val="24"/>
        </w:rPr>
      </w:pPr>
    </w:p>
    <w:p w14:paraId="2418EADE" w14:textId="77777777" w:rsidR="006140A7" w:rsidRDefault="006140A7" w:rsidP="006140A7">
      <w:pPr>
        <w:pStyle w:val="NoSpacing"/>
        <w:rPr>
          <w:sz w:val="24"/>
          <w:szCs w:val="24"/>
        </w:rPr>
      </w:pPr>
      <w:r>
        <w:rPr>
          <w:sz w:val="24"/>
          <w:szCs w:val="24"/>
        </w:rPr>
        <w:t xml:space="preserve">The Code of Practice </w:t>
      </w:r>
      <w:r w:rsidRPr="00DB4A61">
        <w:rPr>
          <w:sz w:val="24"/>
          <w:szCs w:val="24"/>
        </w:rPr>
        <w:t>for Political Advertisers</w:t>
      </w:r>
      <w:r>
        <w:rPr>
          <w:sz w:val="24"/>
          <w:szCs w:val="24"/>
        </w:rPr>
        <w:t xml:space="preserve"> and FAQ’s will be published in due course on the website. </w:t>
      </w:r>
    </w:p>
    <w:p w14:paraId="6AF70343" w14:textId="77777777" w:rsidR="006140A7" w:rsidRDefault="006140A7" w:rsidP="006140A7">
      <w:pPr>
        <w:pStyle w:val="NoSpacing"/>
        <w:spacing w:line="360" w:lineRule="auto"/>
        <w:rPr>
          <w:sz w:val="24"/>
          <w:szCs w:val="24"/>
        </w:rPr>
      </w:pPr>
    </w:p>
    <w:p w14:paraId="21451F85" w14:textId="77777777" w:rsidR="006140A7" w:rsidRPr="00CB4E6A" w:rsidRDefault="006140A7" w:rsidP="006140A7">
      <w:pPr>
        <w:spacing w:after="0" w:line="288" w:lineRule="auto"/>
        <w:jc w:val="both"/>
        <w:rPr>
          <w:b/>
          <w:bCs/>
          <w:sz w:val="24"/>
          <w:szCs w:val="24"/>
        </w:rPr>
      </w:pPr>
      <w:r w:rsidRPr="00CB4E6A">
        <w:rPr>
          <w:b/>
          <w:bCs/>
          <w:sz w:val="24"/>
          <w:szCs w:val="24"/>
        </w:rPr>
        <w:t xml:space="preserve">4. </w:t>
      </w:r>
      <w:r w:rsidRPr="00CB4E6A">
        <w:rPr>
          <w:b/>
          <w:bCs/>
          <w:sz w:val="24"/>
          <w:szCs w:val="24"/>
        </w:rPr>
        <w:tab/>
      </w:r>
      <w:r w:rsidRPr="00DB4A61">
        <w:rPr>
          <w:b/>
          <w:bCs/>
          <w:sz w:val="24"/>
          <w:szCs w:val="24"/>
        </w:rPr>
        <w:t>Education Strategy update</w:t>
      </w:r>
    </w:p>
    <w:p w14:paraId="73D706A8" w14:textId="77777777" w:rsidR="006140A7" w:rsidRPr="00CB4E6A" w:rsidRDefault="006140A7" w:rsidP="006140A7">
      <w:pPr>
        <w:spacing w:after="0" w:line="240" w:lineRule="auto"/>
        <w:jc w:val="both"/>
        <w:rPr>
          <w:sz w:val="24"/>
          <w:szCs w:val="24"/>
        </w:rPr>
      </w:pPr>
    </w:p>
    <w:p w14:paraId="1B2756F7" w14:textId="77777777" w:rsidR="006140A7" w:rsidRDefault="006140A7" w:rsidP="006140A7">
      <w:pPr>
        <w:pStyle w:val="NoSpacing"/>
        <w:rPr>
          <w:sz w:val="24"/>
          <w:szCs w:val="24"/>
        </w:rPr>
      </w:pPr>
      <w:r w:rsidRPr="00123D30">
        <w:rPr>
          <w:sz w:val="24"/>
          <w:szCs w:val="24"/>
        </w:rPr>
        <w:t xml:space="preserve">Members received a briefing on </w:t>
      </w:r>
      <w:r>
        <w:rPr>
          <w:sz w:val="24"/>
          <w:szCs w:val="24"/>
        </w:rPr>
        <w:t xml:space="preserve">the Education Working Groups. </w:t>
      </w:r>
    </w:p>
    <w:p w14:paraId="4F4005FD" w14:textId="77777777" w:rsidR="006140A7" w:rsidRDefault="006140A7" w:rsidP="006140A7">
      <w:pPr>
        <w:pStyle w:val="NoSpacing"/>
        <w:rPr>
          <w:sz w:val="24"/>
          <w:szCs w:val="24"/>
        </w:rPr>
      </w:pPr>
    </w:p>
    <w:p w14:paraId="6632A6F4" w14:textId="77777777" w:rsidR="006140A7" w:rsidRPr="00812B92" w:rsidRDefault="006140A7" w:rsidP="006140A7">
      <w:pPr>
        <w:pStyle w:val="NoSpacing"/>
        <w:rPr>
          <w:sz w:val="24"/>
          <w:szCs w:val="24"/>
        </w:rPr>
      </w:pPr>
      <w:r w:rsidRPr="00812B92">
        <w:rPr>
          <w:sz w:val="24"/>
          <w:szCs w:val="24"/>
        </w:rPr>
        <w:t>The Formal Education Working Group met four times to review 237 public submissions on voter education. Membership included teachers, the Department of Education, ISSU, academics, the NCCA, an Oireachtas Education Officer, and an expert from the Canadian Electoral Commission. Key themes identified were improving voter education delivery, enhancing understanding of the electoral system, tackling apathy and mis/disinformation, engaging under</w:t>
      </w:r>
      <w:r w:rsidRPr="00812B92">
        <w:rPr>
          <w:sz w:val="24"/>
          <w:szCs w:val="24"/>
        </w:rPr>
        <w:noBreakHyphen/>
        <w:t>represented groups, encouraging politician–public engagement, considering voting incentives, and centralising voter information. The Group recommended developing new resources, providing teacher training, strengthening Student Councils, increasing political engagement initiatives, enhancing CSPE/Politics &amp; Society supports, improving media literacy, and promoting voter registration and turnout.</w:t>
      </w:r>
    </w:p>
    <w:p w14:paraId="403BDBFF" w14:textId="77777777" w:rsidR="006140A7" w:rsidRDefault="006140A7" w:rsidP="006140A7">
      <w:pPr>
        <w:pStyle w:val="NoSpacing"/>
        <w:rPr>
          <w:sz w:val="24"/>
          <w:szCs w:val="24"/>
        </w:rPr>
      </w:pPr>
    </w:p>
    <w:p w14:paraId="53739B0E" w14:textId="77777777" w:rsidR="006140A7" w:rsidRPr="00812B92" w:rsidRDefault="006140A7" w:rsidP="006140A7">
      <w:pPr>
        <w:pStyle w:val="NoSpacing"/>
        <w:rPr>
          <w:sz w:val="24"/>
          <w:szCs w:val="24"/>
        </w:rPr>
      </w:pPr>
      <w:r w:rsidRPr="00812B92">
        <w:rPr>
          <w:sz w:val="24"/>
          <w:szCs w:val="24"/>
        </w:rPr>
        <w:t>The Adult and Community Education Working Group met twice and considered 17 public submissions. Membership included representatives from adult education practice, ETBI, NALA, AONTAS, the Women’s Collective, and an international expert from The Democracy Box. Consultation themes highlighted the need for inclusive civic education, digital voting and modernisation, community outreach, support for marginalised groups, strengthened trust and digital literacy, and broader electoral reform. The Group recommended increased funding, engagement through existing community structures, resource development, continued tutor and teacher training, a sustained focus on democratic education, and undertaking a literacy audit.</w:t>
      </w:r>
    </w:p>
    <w:p w14:paraId="151044A0" w14:textId="77777777" w:rsidR="006140A7" w:rsidRPr="00123D30" w:rsidRDefault="006140A7" w:rsidP="006140A7">
      <w:pPr>
        <w:pStyle w:val="NoSpacing"/>
        <w:rPr>
          <w:sz w:val="24"/>
          <w:szCs w:val="24"/>
        </w:rPr>
      </w:pPr>
    </w:p>
    <w:p w14:paraId="2C256E1E" w14:textId="77777777" w:rsidR="006140A7" w:rsidRPr="00042C2B" w:rsidRDefault="006140A7" w:rsidP="006140A7">
      <w:pPr>
        <w:pStyle w:val="NoSpacing"/>
        <w:rPr>
          <w:sz w:val="24"/>
          <w:szCs w:val="24"/>
        </w:rPr>
      </w:pPr>
      <w:r w:rsidRPr="00123D30">
        <w:rPr>
          <w:b/>
          <w:bCs/>
          <w:sz w:val="24"/>
          <w:szCs w:val="24"/>
        </w:rPr>
        <w:t xml:space="preserve">5. (a) </w:t>
      </w:r>
      <w:r w:rsidRPr="00123D30">
        <w:rPr>
          <w:b/>
          <w:bCs/>
          <w:sz w:val="24"/>
          <w:szCs w:val="24"/>
        </w:rPr>
        <w:tab/>
      </w:r>
      <w:r w:rsidRPr="003C5430">
        <w:rPr>
          <w:b/>
          <w:bCs/>
          <w:sz w:val="24"/>
          <w:szCs w:val="24"/>
        </w:rPr>
        <w:t>Research update</w:t>
      </w:r>
      <w:r>
        <w:rPr>
          <w:b/>
          <w:bCs/>
          <w:sz w:val="24"/>
          <w:szCs w:val="24"/>
        </w:rPr>
        <w:t xml:space="preserve"> and </w:t>
      </w:r>
      <w:r w:rsidRPr="003C5430">
        <w:rPr>
          <w:b/>
          <w:bCs/>
          <w:sz w:val="24"/>
          <w:szCs w:val="24"/>
        </w:rPr>
        <w:t>Call for Submission of Proposals</w:t>
      </w:r>
      <w:r>
        <w:rPr>
          <w:b/>
          <w:bCs/>
          <w:sz w:val="24"/>
          <w:szCs w:val="24"/>
        </w:rPr>
        <w:br/>
      </w:r>
    </w:p>
    <w:p w14:paraId="32FE2D05" w14:textId="77777777" w:rsidR="006140A7" w:rsidRPr="00042C2B" w:rsidRDefault="006140A7" w:rsidP="006140A7">
      <w:pPr>
        <w:pStyle w:val="NoSpacing"/>
        <w:rPr>
          <w:sz w:val="24"/>
          <w:szCs w:val="24"/>
        </w:rPr>
      </w:pPr>
      <w:r w:rsidRPr="00042C2B">
        <w:rPr>
          <w:sz w:val="24"/>
          <w:szCs w:val="24"/>
        </w:rPr>
        <w:t xml:space="preserve">An </w:t>
      </w:r>
      <w:proofErr w:type="spellStart"/>
      <w:r w:rsidRPr="00042C2B">
        <w:rPr>
          <w:sz w:val="24"/>
          <w:szCs w:val="24"/>
        </w:rPr>
        <w:t>Coimisiún</w:t>
      </w:r>
      <w:proofErr w:type="spellEnd"/>
      <w:r w:rsidRPr="00042C2B">
        <w:rPr>
          <w:sz w:val="24"/>
          <w:szCs w:val="24"/>
        </w:rPr>
        <w:t xml:space="preserve"> were provided with an update on the Research Programme and a draft Call for Submission of Proposals</w:t>
      </w:r>
      <w:r>
        <w:rPr>
          <w:sz w:val="24"/>
          <w:szCs w:val="24"/>
        </w:rPr>
        <w:t>, entitled</w:t>
      </w:r>
      <w:r w:rsidRPr="00042C2B">
        <w:rPr>
          <w:sz w:val="24"/>
          <w:szCs w:val="24"/>
        </w:rPr>
        <w:t xml:space="preserve"> ‘Research to support Elections and Democracy in a Changing World</w:t>
      </w:r>
      <w:r>
        <w:rPr>
          <w:sz w:val="24"/>
          <w:szCs w:val="24"/>
        </w:rPr>
        <w:t xml:space="preserve">’. </w:t>
      </w:r>
    </w:p>
    <w:p w14:paraId="5C11F487" w14:textId="77777777" w:rsidR="006140A7" w:rsidRPr="00BF2CAD" w:rsidRDefault="006140A7" w:rsidP="006140A7">
      <w:pPr>
        <w:pStyle w:val="NoSpacing"/>
        <w:rPr>
          <w:sz w:val="24"/>
          <w:szCs w:val="24"/>
        </w:rPr>
      </w:pPr>
    </w:p>
    <w:p w14:paraId="37DEC579" w14:textId="77777777" w:rsidR="006140A7" w:rsidRDefault="006140A7" w:rsidP="006140A7">
      <w:pPr>
        <w:pStyle w:val="NoSpacing"/>
        <w:rPr>
          <w:sz w:val="24"/>
          <w:szCs w:val="24"/>
        </w:rPr>
      </w:pPr>
    </w:p>
    <w:p w14:paraId="4277A84E" w14:textId="77777777" w:rsidR="006140A7" w:rsidRDefault="006140A7" w:rsidP="006140A7">
      <w:pPr>
        <w:pStyle w:val="NoSpacing"/>
        <w:rPr>
          <w:sz w:val="24"/>
          <w:szCs w:val="24"/>
        </w:rPr>
      </w:pPr>
    </w:p>
    <w:p w14:paraId="784A720B" w14:textId="09FDE275" w:rsidR="006140A7" w:rsidRPr="00BF2CAD" w:rsidRDefault="006140A7" w:rsidP="006140A7">
      <w:pPr>
        <w:spacing w:after="0" w:line="240" w:lineRule="auto"/>
        <w:contextualSpacing/>
        <w:jc w:val="both"/>
        <w:rPr>
          <w:b/>
          <w:bCs/>
          <w:sz w:val="24"/>
          <w:szCs w:val="24"/>
        </w:rPr>
      </w:pPr>
      <w:r>
        <w:rPr>
          <w:b/>
          <w:bCs/>
          <w:sz w:val="24"/>
          <w:szCs w:val="24"/>
        </w:rPr>
        <w:lastRenderedPageBreak/>
        <w:t>6.</w:t>
      </w:r>
      <w:r w:rsidRPr="00BF2CAD">
        <w:rPr>
          <w:b/>
          <w:bCs/>
          <w:sz w:val="24"/>
          <w:szCs w:val="24"/>
        </w:rPr>
        <w:t xml:space="preserve"> </w:t>
      </w:r>
      <w:r w:rsidRPr="00BF2CAD">
        <w:rPr>
          <w:b/>
          <w:bCs/>
          <w:sz w:val="24"/>
          <w:szCs w:val="24"/>
        </w:rPr>
        <w:tab/>
        <w:t>Financial Position</w:t>
      </w:r>
      <w:r>
        <w:rPr>
          <w:b/>
          <w:bCs/>
          <w:sz w:val="24"/>
          <w:szCs w:val="24"/>
        </w:rPr>
        <w:t xml:space="preserve">, yearend 2025. </w:t>
      </w:r>
    </w:p>
    <w:p w14:paraId="5B060DF3" w14:textId="77777777" w:rsidR="006140A7" w:rsidRPr="00DA2FA4" w:rsidRDefault="006140A7" w:rsidP="006140A7">
      <w:pPr>
        <w:spacing w:after="0" w:line="288" w:lineRule="auto"/>
        <w:jc w:val="both"/>
        <w:rPr>
          <w:sz w:val="24"/>
          <w:szCs w:val="24"/>
        </w:rPr>
      </w:pPr>
    </w:p>
    <w:p w14:paraId="12520A28" w14:textId="77777777" w:rsidR="006140A7" w:rsidRDefault="006140A7" w:rsidP="006140A7">
      <w:pPr>
        <w:spacing w:after="0" w:line="240" w:lineRule="auto"/>
        <w:jc w:val="both"/>
        <w:rPr>
          <w:sz w:val="24"/>
          <w:szCs w:val="24"/>
        </w:rPr>
      </w:pPr>
      <w:r>
        <w:rPr>
          <w:sz w:val="24"/>
          <w:szCs w:val="24"/>
        </w:rPr>
        <w:t xml:space="preserve">An </w:t>
      </w:r>
      <w:proofErr w:type="spellStart"/>
      <w:r>
        <w:rPr>
          <w:sz w:val="24"/>
          <w:szCs w:val="24"/>
        </w:rPr>
        <w:t>Coimisiún</w:t>
      </w:r>
      <w:proofErr w:type="spellEnd"/>
      <w:r w:rsidRPr="00DA2FA4">
        <w:rPr>
          <w:sz w:val="24"/>
          <w:szCs w:val="24"/>
        </w:rPr>
        <w:t xml:space="preserve"> </w:t>
      </w:r>
      <w:r>
        <w:rPr>
          <w:sz w:val="24"/>
          <w:szCs w:val="24"/>
        </w:rPr>
        <w:t>noted the</w:t>
      </w:r>
      <w:r w:rsidRPr="00042C2B">
        <w:rPr>
          <w:sz w:val="24"/>
          <w:szCs w:val="24"/>
        </w:rPr>
        <w:t xml:space="preserve"> overview of the financial 2025 end of year position.</w:t>
      </w:r>
      <w:r>
        <w:rPr>
          <w:sz w:val="24"/>
          <w:szCs w:val="24"/>
        </w:rPr>
        <w:t xml:space="preserve"> </w:t>
      </w:r>
    </w:p>
    <w:p w14:paraId="705C6311" w14:textId="77777777" w:rsidR="006140A7" w:rsidRDefault="006140A7" w:rsidP="006140A7">
      <w:pPr>
        <w:spacing w:after="0" w:line="288" w:lineRule="auto"/>
        <w:jc w:val="both"/>
        <w:rPr>
          <w:sz w:val="24"/>
          <w:szCs w:val="24"/>
        </w:rPr>
      </w:pPr>
    </w:p>
    <w:p w14:paraId="23516868" w14:textId="77777777" w:rsidR="006140A7" w:rsidRPr="00CE640D" w:rsidRDefault="006140A7" w:rsidP="006140A7">
      <w:pPr>
        <w:pStyle w:val="ListParagraph"/>
        <w:numPr>
          <w:ilvl w:val="0"/>
          <w:numId w:val="3"/>
        </w:numPr>
        <w:spacing w:after="0" w:line="288" w:lineRule="auto"/>
        <w:rPr>
          <w:b/>
          <w:sz w:val="24"/>
          <w:szCs w:val="24"/>
        </w:rPr>
      </w:pPr>
      <w:bookmarkStart w:id="0" w:name="_Hlk199325530"/>
      <w:r>
        <w:rPr>
          <w:b/>
          <w:sz w:val="24"/>
          <w:szCs w:val="24"/>
        </w:rPr>
        <w:t>A</w:t>
      </w:r>
      <w:r w:rsidRPr="00CE640D">
        <w:rPr>
          <w:b/>
          <w:sz w:val="24"/>
          <w:szCs w:val="24"/>
        </w:rPr>
        <w:t xml:space="preserve">ny Other Business </w:t>
      </w:r>
    </w:p>
    <w:p w14:paraId="051F208C" w14:textId="77777777" w:rsidR="006140A7" w:rsidRDefault="006140A7" w:rsidP="006140A7">
      <w:pPr>
        <w:spacing w:after="0" w:line="288" w:lineRule="auto"/>
        <w:jc w:val="both"/>
        <w:rPr>
          <w:sz w:val="24"/>
          <w:szCs w:val="24"/>
        </w:rPr>
      </w:pPr>
    </w:p>
    <w:p w14:paraId="16304845" w14:textId="77777777" w:rsidR="006140A7" w:rsidRPr="006A1A3A" w:rsidRDefault="006140A7" w:rsidP="006140A7">
      <w:pPr>
        <w:spacing w:after="0" w:line="240" w:lineRule="auto"/>
        <w:jc w:val="both"/>
        <w:rPr>
          <w:sz w:val="24"/>
          <w:szCs w:val="24"/>
        </w:rPr>
      </w:pPr>
      <w:r w:rsidRPr="006A1A3A">
        <w:rPr>
          <w:sz w:val="24"/>
          <w:szCs w:val="24"/>
        </w:rPr>
        <w:t>It is understood that an invitation from the OSCE to participate in an election observation mission in Hungary is forthcoming. Once this is confirmed, details will be circulated, and interested members may indicate their availability to participate alongside a member of the Senior Team.</w:t>
      </w:r>
    </w:p>
    <w:p w14:paraId="55513563" w14:textId="77777777" w:rsidR="006140A7" w:rsidRDefault="006140A7" w:rsidP="006140A7">
      <w:pPr>
        <w:spacing w:after="0" w:line="288" w:lineRule="auto"/>
        <w:jc w:val="both"/>
        <w:rPr>
          <w:sz w:val="24"/>
          <w:szCs w:val="24"/>
        </w:rPr>
      </w:pPr>
    </w:p>
    <w:p w14:paraId="277A0B41" w14:textId="77777777" w:rsidR="006140A7" w:rsidRDefault="006140A7" w:rsidP="006140A7">
      <w:pPr>
        <w:spacing w:after="0" w:line="288" w:lineRule="auto"/>
        <w:jc w:val="both"/>
        <w:rPr>
          <w:sz w:val="24"/>
          <w:szCs w:val="24"/>
        </w:rPr>
      </w:pPr>
    </w:p>
    <w:p w14:paraId="100E92DC" w14:textId="77777777" w:rsidR="006140A7" w:rsidRDefault="006140A7" w:rsidP="006140A7">
      <w:pPr>
        <w:spacing w:after="0" w:line="288" w:lineRule="auto"/>
        <w:jc w:val="both"/>
        <w:rPr>
          <w:sz w:val="24"/>
          <w:szCs w:val="24"/>
        </w:rPr>
      </w:pPr>
    </w:p>
    <w:p w14:paraId="1A24B806" w14:textId="77777777" w:rsidR="006140A7" w:rsidRDefault="006140A7" w:rsidP="006140A7">
      <w:pPr>
        <w:spacing w:after="0" w:line="288" w:lineRule="auto"/>
        <w:jc w:val="both"/>
        <w:rPr>
          <w:sz w:val="24"/>
          <w:szCs w:val="24"/>
        </w:rPr>
      </w:pPr>
    </w:p>
    <w:p w14:paraId="0DB47734" w14:textId="77777777" w:rsidR="006140A7" w:rsidRDefault="006140A7" w:rsidP="006140A7">
      <w:pPr>
        <w:spacing w:after="0" w:line="288" w:lineRule="auto"/>
        <w:jc w:val="both"/>
        <w:rPr>
          <w:sz w:val="24"/>
          <w:szCs w:val="24"/>
        </w:rPr>
      </w:pPr>
    </w:p>
    <w:p w14:paraId="5F4DC222" w14:textId="77777777" w:rsidR="006140A7" w:rsidRPr="00864098" w:rsidRDefault="006140A7" w:rsidP="006140A7">
      <w:pPr>
        <w:spacing w:after="0" w:line="288" w:lineRule="auto"/>
        <w:jc w:val="both"/>
        <w:rPr>
          <w:sz w:val="24"/>
          <w:szCs w:val="24"/>
        </w:rPr>
      </w:pPr>
      <w:r w:rsidRPr="00864098">
        <w:rPr>
          <w:sz w:val="24"/>
          <w:szCs w:val="24"/>
        </w:rPr>
        <w:t>_________________</w:t>
      </w:r>
    </w:p>
    <w:p w14:paraId="451D6DB0" w14:textId="77777777" w:rsidR="006140A7" w:rsidRPr="00864098" w:rsidRDefault="006140A7" w:rsidP="006140A7">
      <w:pPr>
        <w:spacing w:after="0" w:line="288" w:lineRule="auto"/>
        <w:jc w:val="both"/>
        <w:rPr>
          <w:sz w:val="24"/>
          <w:szCs w:val="24"/>
        </w:rPr>
      </w:pPr>
      <w:r w:rsidRPr="00864098">
        <w:rPr>
          <w:sz w:val="24"/>
          <w:szCs w:val="24"/>
        </w:rPr>
        <w:t>Ms. Justice Marie Baker</w:t>
      </w:r>
    </w:p>
    <w:p w14:paraId="1505E2E4" w14:textId="77777777" w:rsidR="006140A7" w:rsidRPr="00864098" w:rsidRDefault="006140A7" w:rsidP="006140A7">
      <w:pPr>
        <w:spacing w:after="0" w:line="288" w:lineRule="auto"/>
        <w:jc w:val="both"/>
        <w:rPr>
          <w:sz w:val="24"/>
          <w:szCs w:val="24"/>
        </w:rPr>
      </w:pPr>
      <w:r w:rsidRPr="00864098">
        <w:rPr>
          <w:sz w:val="24"/>
          <w:szCs w:val="24"/>
        </w:rPr>
        <w:t>Chairperson</w:t>
      </w:r>
    </w:p>
    <w:bookmarkEnd w:id="0"/>
    <w:sectPr w:rsidR="006140A7" w:rsidRPr="00864098" w:rsidSect="006140A7">
      <w:headerReference w:type="default" r:id="rId11"/>
      <w:footerReference w:type="default" r:id="rId12"/>
      <w:pgSz w:w="11906" w:h="16838"/>
      <w:pgMar w:top="1021"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0E69C" w14:textId="77777777" w:rsidR="00D60E4D" w:rsidRDefault="00D60E4D">
      <w:pPr>
        <w:spacing w:after="0" w:line="240" w:lineRule="auto"/>
      </w:pPr>
      <w:r>
        <w:separator/>
      </w:r>
    </w:p>
  </w:endnote>
  <w:endnote w:type="continuationSeparator" w:id="0">
    <w:p w14:paraId="2934DB44" w14:textId="77777777" w:rsidR="00D60E4D" w:rsidRDefault="00D60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3880757"/>
      <w:docPartObj>
        <w:docPartGallery w:val="Page Numbers (Bottom of Page)"/>
        <w:docPartUnique/>
      </w:docPartObj>
    </w:sdtPr>
    <w:sdtEndPr>
      <w:rPr>
        <w:noProof/>
      </w:rPr>
    </w:sdtEndPr>
    <w:sdtContent>
      <w:p w14:paraId="425EA79A" w14:textId="77777777" w:rsidR="006140A7" w:rsidRDefault="006140A7">
        <w:pPr>
          <w:pStyle w:val="Footer"/>
          <w:jc w:val="right"/>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2609C" w14:textId="77777777" w:rsidR="00D60E4D" w:rsidRDefault="00D60E4D">
      <w:pPr>
        <w:spacing w:after="0" w:line="240" w:lineRule="auto"/>
      </w:pPr>
      <w:r>
        <w:separator/>
      </w:r>
    </w:p>
  </w:footnote>
  <w:footnote w:type="continuationSeparator" w:id="0">
    <w:p w14:paraId="7D8F7D43" w14:textId="77777777" w:rsidR="00D60E4D" w:rsidRDefault="00D60E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BEFF4" w14:textId="1E3CE281" w:rsidR="006140A7" w:rsidRDefault="00614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DF4FFC"/>
    <w:multiLevelType w:val="multilevel"/>
    <w:tmpl w:val="81785C6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EFF31F4"/>
    <w:multiLevelType w:val="hybridMultilevel"/>
    <w:tmpl w:val="B54E0398"/>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320F223D"/>
    <w:multiLevelType w:val="hybridMultilevel"/>
    <w:tmpl w:val="614E840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419562647">
    <w:abstractNumId w:val="2"/>
  </w:num>
  <w:num w:numId="2" w16cid:durableId="2015912215">
    <w:abstractNumId w:val="0"/>
  </w:num>
  <w:num w:numId="3" w16cid:durableId="16603782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0A7"/>
    <w:rsid w:val="0010647D"/>
    <w:rsid w:val="006140A7"/>
    <w:rsid w:val="00C92389"/>
    <w:rsid w:val="00D60E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1143B5"/>
  <w15:chartTrackingRefBased/>
  <w15:docId w15:val="{97B2B7CB-5EA9-43B6-B975-7DFB376BA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A7"/>
    <w:pPr>
      <w:spacing w:line="256" w:lineRule="auto"/>
    </w:pPr>
    <w:rPr>
      <w:kern w:val="0"/>
      <w:sz w:val="22"/>
      <w:szCs w:val="22"/>
      <w14:ligatures w14:val="none"/>
    </w:rPr>
  </w:style>
  <w:style w:type="paragraph" w:styleId="Heading1">
    <w:name w:val="heading 1"/>
    <w:basedOn w:val="Normal"/>
    <w:next w:val="Normal"/>
    <w:link w:val="Heading1Char"/>
    <w:uiPriority w:val="9"/>
    <w:qFormat/>
    <w:rsid w:val="006140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40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40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40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40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40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40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40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40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40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40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40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40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40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40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40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40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40A7"/>
    <w:rPr>
      <w:rFonts w:eastAsiaTheme="majorEastAsia" w:cstheme="majorBidi"/>
      <w:color w:val="272727" w:themeColor="text1" w:themeTint="D8"/>
    </w:rPr>
  </w:style>
  <w:style w:type="paragraph" w:styleId="Title">
    <w:name w:val="Title"/>
    <w:basedOn w:val="Normal"/>
    <w:next w:val="Normal"/>
    <w:link w:val="TitleChar"/>
    <w:uiPriority w:val="10"/>
    <w:qFormat/>
    <w:rsid w:val="006140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40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40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40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40A7"/>
    <w:pPr>
      <w:spacing w:before="160"/>
      <w:jc w:val="center"/>
    </w:pPr>
    <w:rPr>
      <w:i/>
      <w:iCs/>
      <w:color w:val="404040" w:themeColor="text1" w:themeTint="BF"/>
    </w:rPr>
  </w:style>
  <w:style w:type="character" w:customStyle="1" w:styleId="QuoteChar">
    <w:name w:val="Quote Char"/>
    <w:basedOn w:val="DefaultParagraphFont"/>
    <w:link w:val="Quote"/>
    <w:uiPriority w:val="29"/>
    <w:rsid w:val="006140A7"/>
    <w:rPr>
      <w:i/>
      <w:iCs/>
      <w:color w:val="404040" w:themeColor="text1" w:themeTint="BF"/>
    </w:rPr>
  </w:style>
  <w:style w:type="paragraph" w:styleId="ListParagraph">
    <w:name w:val="List Paragraph"/>
    <w:basedOn w:val="Normal"/>
    <w:uiPriority w:val="34"/>
    <w:qFormat/>
    <w:rsid w:val="006140A7"/>
    <w:pPr>
      <w:ind w:left="720"/>
      <w:contextualSpacing/>
    </w:pPr>
  </w:style>
  <w:style w:type="character" w:styleId="IntenseEmphasis">
    <w:name w:val="Intense Emphasis"/>
    <w:basedOn w:val="DefaultParagraphFont"/>
    <w:uiPriority w:val="21"/>
    <w:qFormat/>
    <w:rsid w:val="006140A7"/>
    <w:rPr>
      <w:i/>
      <w:iCs/>
      <w:color w:val="0F4761" w:themeColor="accent1" w:themeShade="BF"/>
    </w:rPr>
  </w:style>
  <w:style w:type="paragraph" w:styleId="IntenseQuote">
    <w:name w:val="Intense Quote"/>
    <w:basedOn w:val="Normal"/>
    <w:next w:val="Normal"/>
    <w:link w:val="IntenseQuoteChar"/>
    <w:uiPriority w:val="30"/>
    <w:qFormat/>
    <w:rsid w:val="006140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40A7"/>
    <w:rPr>
      <w:i/>
      <w:iCs/>
      <w:color w:val="0F4761" w:themeColor="accent1" w:themeShade="BF"/>
    </w:rPr>
  </w:style>
  <w:style w:type="character" w:styleId="IntenseReference">
    <w:name w:val="Intense Reference"/>
    <w:basedOn w:val="DefaultParagraphFont"/>
    <w:uiPriority w:val="32"/>
    <w:qFormat/>
    <w:rsid w:val="006140A7"/>
    <w:rPr>
      <w:b/>
      <w:bCs/>
      <w:smallCaps/>
      <w:color w:val="0F4761" w:themeColor="accent1" w:themeShade="BF"/>
      <w:spacing w:val="5"/>
    </w:rPr>
  </w:style>
  <w:style w:type="paragraph" w:styleId="Header">
    <w:name w:val="header"/>
    <w:basedOn w:val="Normal"/>
    <w:link w:val="HeaderChar"/>
    <w:uiPriority w:val="99"/>
    <w:unhideWhenUsed/>
    <w:rsid w:val="00614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A7"/>
    <w:rPr>
      <w:kern w:val="0"/>
      <w:sz w:val="22"/>
      <w:szCs w:val="22"/>
      <w14:ligatures w14:val="none"/>
    </w:rPr>
  </w:style>
  <w:style w:type="paragraph" w:styleId="Footer">
    <w:name w:val="footer"/>
    <w:basedOn w:val="Normal"/>
    <w:link w:val="FooterChar"/>
    <w:uiPriority w:val="99"/>
    <w:unhideWhenUsed/>
    <w:rsid w:val="00614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40A7"/>
    <w:rPr>
      <w:kern w:val="0"/>
      <w:sz w:val="22"/>
      <w:szCs w:val="22"/>
      <w14:ligatures w14:val="none"/>
    </w:rPr>
  </w:style>
  <w:style w:type="table" w:styleId="TableGrid">
    <w:name w:val="Table Grid"/>
    <w:basedOn w:val="TableNormal"/>
    <w:uiPriority w:val="39"/>
    <w:rsid w:val="006140A7"/>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140A7"/>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locked/>
    <w:rsid w:val="006140A7"/>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275BCFBC87F33E41B47222F2167DADED" ma:contentTypeVersion="73" ma:contentTypeDescription="" ma:contentTypeScope="" ma:versionID="0f4f663ae38a66c81e1cfcc3c8f1003b">
  <xsd:schema xmlns:xsd="http://www.w3.org/2001/XMLSchema" xmlns:xs="http://www.w3.org/2001/XMLSchema" xmlns:p="http://schemas.microsoft.com/office/2006/metadata/properties" xmlns:ns2="afcb7c78-a7ce-4f42-8936-a2e84d7e31e9" targetNamespace="http://schemas.microsoft.com/office/2006/metadata/properties" ma:root="true" ma:fieldsID="e50b89015e070e98b769984b6adb6efc" ns2:_="">
    <xsd:import namespace="afcb7c78-a7ce-4f42-8936-a2e84d7e31e9"/>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b7c78-a7ce-4f42-8936-a2e84d7e31e9"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3868ae3e-8d9d-44d7-9f5e-e62bb1ef1f87}" ma:internalName="TaxCatchAll" ma:showField="CatchAllData" ma:web="afcb7c78-a7ce-4f42-8936-a2e84d7e31e9">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868ae3e-8d9d-44d7-9f5e-e62bb1ef1f87}" ma:internalName="TaxCatchAllLabel" ma:readOnly="true" ma:showField="CatchAllDataLabel" ma:web="afcb7c78-a7ce-4f42-8936-a2e84d7e31e9">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22|88406a58-a915-4bbf-b269-3ae0bef46cd2" ma:fieldId="{11f8bb48-43d6-459a-8b80-9123185593c7}" ma:sspId="a262b1ce-3ba9-4ed1-b2c4-0afe6189c361" ma:termSetId="ce628de8-22c4-472e-b355-bb3a0dc6cdf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a262b1ce-3ba9-4ed1-b2c4-0afe6189c361" ma:termSetId="9e7c5a13-eb4f-45a2-9850-e7ca475edcb0"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a262b1ce-3ba9-4ed1-b2c4-0afe6189c361" ma:termSetId="b078cf18-8e09-4739-821b-c5d37bfdcaa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85253a02-d239-4f6c-897f-b3c1807baee2" ma:fieldId="{6bbd3faf-a5ab-4e5e-b8a6-a5e099cef439}" ma:sspId="a262b1ce-3ba9-4ed1-b2c4-0afe6189c361" ma:termSetId="3e25b108-95e2-4f34-b0c1-f816337d144c"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a262b1ce-3ba9-4ed1-b2c4-0afe6189c361" ma:termSetId="b078cf18-8e09-4739-821b-c5d37bfdcaa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Docs_eFileName xmlns="afcb7c78-a7ce-4f42-8936-a2e84d7e31e9">ELC022-013-2025</eDocs_eFileName>
    <nb1b8a72855341e18dd75ce464e281f2 xmlns="afcb7c78-a7ce-4f42-8936-a2e84d7e31e9">
      <Terms xmlns="http://schemas.microsoft.com/office/infopath/2007/PartnerControls">
        <TermInfo xmlns="http://schemas.microsoft.com/office/infopath/2007/PartnerControls">
          <TermName xmlns="http://schemas.microsoft.com/office/infopath/2007/PartnerControls">2025</TermName>
          <TermId xmlns="http://schemas.microsoft.com/office/infopath/2007/PartnerControls">f481652e-73ae-4172-8455-6b1e4f5d79af</TermId>
        </TermInfo>
      </Terms>
    </nb1b8a72855341e18dd75ce464e281f2>
    <mbbd3fafa5ab4e5eb8a6a5e099cef439 xmlns="afcb7c78-a7ce-4f42-8936-a2e84d7e31e9">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85253a02-d239-4f6c-897f-b3c1807baee2</TermId>
        </TermInfo>
      </Terms>
    </mbbd3fafa5ab4e5eb8a6a5e099cef439>
    <TaxCatchAll xmlns="afcb7c78-a7ce-4f42-8936-a2e84d7e31e9">
      <Value>5</Value>
      <Value>4</Value>
      <Value>24</Value>
      <Value>2</Value>
      <Value>1</Value>
    </TaxCatchAll>
    <m02c691f3efa402dab5cbaa8c240a9e7 xmlns="afcb7c78-a7ce-4f42-8936-a2e84d7e31e9">
      <Terms xmlns="http://schemas.microsoft.com/office/infopath/2007/PartnerControls">
        <TermInfo xmlns="http://schemas.microsoft.com/office/infopath/2007/PartnerControls">
          <TermName xmlns="http://schemas.microsoft.com/office/infopath/2007/PartnerControls">Act Commission</TermName>
          <TermId xmlns="http://schemas.microsoft.com/office/infopath/2007/PartnerControls">973cef0e-18d5-41fe-98ff-a7548cc00847</TermId>
        </TermInfo>
        <TermInfo xmlns="http://schemas.microsoft.com/office/infopath/2007/PartnerControls">
          <TermName xmlns="http://schemas.microsoft.com/office/infopath/2007/PartnerControls">#Admin</TermName>
          <TermId xmlns="http://schemas.microsoft.com/office/infopath/2007/PartnerControls">7df0a903-6618-490c-9594-72cce1171829</TermId>
        </TermInfo>
      </Terms>
    </m02c691f3efa402dab5cbaa8c240a9e7>
    <fbaa881fc4ae443f9fdafbdd527793df xmlns="afcb7c78-a7ce-4f42-8936-a2e84d7e31e9">
      <Terms xmlns="http://schemas.microsoft.com/office/infopath/2007/PartnerControls"/>
    </fbaa881fc4ae443f9fdafbdd527793df>
    <_vti_ItemDeclaredRecord xmlns="afcb7c78-a7ce-4f42-8936-a2e84d7e31e9" xsi:nil="true"/>
    <eDocs_FileStatus xmlns="afcb7c78-a7ce-4f42-8936-a2e84d7e31e9">Live</eDocs_FileStatus>
    <h1f8bb4843d6459a8b809123185593c7 xmlns="afcb7c78-a7ce-4f42-8936-a2e84d7e31e9">
      <Terms xmlns="http://schemas.microsoft.com/office/infopath/2007/PartnerControls">
        <TermInfo xmlns="http://schemas.microsoft.com/office/infopath/2007/PartnerControls">
          <TermName xmlns="http://schemas.microsoft.com/office/infopath/2007/PartnerControls">022</TermName>
          <TermId xmlns="http://schemas.microsoft.com/office/infopath/2007/PartnerControls">88406a58-a915-4bbf-b269-3ae0bef46cd2</TermId>
        </TermInfo>
      </Terms>
    </h1f8bb4843d6459a8b809123185593c7>
  </documentManagement>
</p:properties>
</file>

<file path=customXml/itemProps1.xml><?xml version="1.0" encoding="utf-8"?>
<ds:datastoreItem xmlns:ds="http://schemas.openxmlformats.org/officeDocument/2006/customXml" ds:itemID="{8EB8DF16-F220-4AA4-801B-2D4CA9042D57}">
  <ds:schemaRefs>
    <ds:schemaRef ds:uri="http://schemas.microsoft.com/sharepoint/v3/contenttype/forms"/>
  </ds:schemaRefs>
</ds:datastoreItem>
</file>

<file path=customXml/itemProps2.xml><?xml version="1.0" encoding="utf-8"?>
<ds:datastoreItem xmlns:ds="http://schemas.openxmlformats.org/officeDocument/2006/customXml" ds:itemID="{F083F453-D2C4-4AD4-B535-A1D289978A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b7c78-a7ce-4f42-8936-a2e84d7e31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90F083-49F6-4104-B8E1-876C2A2C2255}">
  <ds:schemaRefs>
    <ds:schemaRef ds:uri="http://schemas.microsoft.com/office/infopath/2007/PartnerControls"/>
    <ds:schemaRef ds:uri="http://purl.org/dc/terms/"/>
    <ds:schemaRef ds:uri="afcb7c78-a7ce-4f42-8936-a2e84d7e31e9"/>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648</Words>
  <Characters>3697</Characters>
  <Application>Microsoft Office Word</Application>
  <DocSecurity>0</DocSecurity>
  <Lines>30</Lines>
  <Paragraphs>8</Paragraphs>
  <ScaleCrop>false</ScaleCrop>
  <Company>BTS Desktop</Company>
  <LinksUpToDate>false</LinksUpToDate>
  <CharactersWithSpaces>4337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Muireann Ní Thuairisg (ELC)</dc:creator>
  <cp:keywords/>
  <dc:description/>
  <cp:lastModifiedBy>Muireann Ní Thuairisg (ELC)</cp:lastModifiedBy>
  <cp:revision>2</cp:revision>
  <cp:lastPrinted>2026-06-10T13:17:00Z</cp:lastPrinted>
  <dcterms:created xsi:type="dcterms:W3CDTF">2026-06-05T16:41:00Z</dcterms:created>
  <dcterms:modified xsi:type="dcterms:W3CDTF">2026-06-10T13:17:00Z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0x0101000BC94875665D404BB1351B53C41FD2C000275BCFBC87F33E41B47222F2167DADED</vt:lpwstr>
  </property>
  <property fmtid="{D5CDD505-2E9C-101B-9397-08002B2CF9AE}" pid="3" name="eDocs_FileTopics">
    <vt:lpwstr>24;#Act Commission|973cef0e-18d5-41fe-98ff-a7548cc00847;#4;##Admin|7df0a903-6618-490c-9594-72cce1171829</vt:lpwstr>
  </property>
  <property fmtid="{D5CDD505-2E9C-101B-9397-08002B2CF9AE}" pid="4" name="eDocs_SecurityClassification">
    <vt:lpwstr>5;#Unclassified|85253a02-d239-4f6c-897f-b3c1807baee2</vt:lpwstr>
  </property>
  <property fmtid="{D5CDD505-2E9C-101B-9397-08002B2CF9AE}" pid="5" name="eDocs_Series">
    <vt:lpwstr>1;#022|88406a58-a915-4bbf-b269-3ae0bef46cd2</vt:lpwstr>
  </property>
  <property fmtid="{D5CDD505-2E9C-101B-9397-08002B2CF9AE}" pid="6" name="eDocs_DocumentTopics">
    <vt:lpwstr/>
  </property>
  <property fmtid="{D5CDD505-2E9C-101B-9397-08002B2CF9AE}" pid="7" name="eDocs_Year">
    <vt:lpwstr>2;#2025|f481652e-73ae-4172-8455-6b1e4f5d79af</vt:lpwstr>
  </property>
  <property fmtid="{D5CDD505-2E9C-101B-9397-08002B2CF9AE}" pid="8" name="ge25f6a3ef6f42d4865685f2a74bf8c7">
    <vt:lpwstr/>
  </property>
  <property fmtid="{D5CDD505-2E9C-101B-9397-08002B2CF9AE}" pid="9" name="eDocs_RetentionPeriodTerm">
    <vt:lpwstr/>
  </property>
</Properties>
</file>