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4C8F8" w14:textId="4C90F7FB" w:rsidR="00FD688E" w:rsidRDefault="00FD688E" w:rsidP="00FD688E">
      <w:pPr>
        <w:pStyle w:val="Heading1"/>
      </w:pPr>
      <w:r>
        <w:rPr>
          <w:noProof/>
          <w:lang w:val="ga"/>
        </w:rPr>
        <mc:AlternateContent>
          <mc:Choice Requires="wps">
            <w:drawing>
              <wp:anchor distT="45720" distB="45720" distL="114300" distR="114300" simplePos="0" relativeHeight="251659264" behindDoc="0" locked="0" layoutInCell="1" allowOverlap="1" wp14:anchorId="020DFC7A" wp14:editId="658D951E">
                <wp:simplePos x="0" y="0"/>
                <wp:positionH relativeFrom="column">
                  <wp:posOffset>-95250</wp:posOffset>
                </wp:positionH>
                <wp:positionV relativeFrom="paragraph">
                  <wp:posOffset>657225</wp:posOffset>
                </wp:positionV>
                <wp:extent cx="5952490" cy="3686175"/>
                <wp:effectExtent l="19050" t="19050" r="29210" b="476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490" cy="3686175"/>
                        </a:xfrm>
                        <a:prstGeom prst="roundRect">
                          <a:avLst/>
                        </a:prstGeom>
                        <a:noFill/>
                        <a:ln w="57150">
                          <a:solidFill>
                            <a:schemeClr val="accent1"/>
                          </a:solidFill>
                          <a:miter lim="800000"/>
                          <a:headEnd/>
                          <a:tailEnd/>
                        </a:ln>
                      </wps:spPr>
                      <wps:txbx>
                        <w:txbxContent>
                          <w:p w14:paraId="1603ACBE" w14:textId="77777777" w:rsidR="00FD688E" w:rsidRPr="00FD688E" w:rsidRDefault="00FD688E" w:rsidP="00FD688E">
                            <w:pPr>
                              <w:rPr>
                                <w:b/>
                                <w:bCs/>
                                <w:color w:val="000000" w:themeColor="text1"/>
                                <w:sz w:val="32"/>
                                <w:szCs w:val="32"/>
                              </w:rPr>
                            </w:pPr>
                            <w:r w:rsidRPr="00FD688E">
                              <w:rPr>
                                <w:b/>
                                <w:bCs/>
                                <w:color w:val="000000" w:themeColor="text1"/>
                                <w:sz w:val="32"/>
                                <w:szCs w:val="32"/>
                                <w:lang w:val="ga"/>
                              </w:rPr>
                              <w:t>Ceisteanna le haghaidh comhairliúchán poiblí</w:t>
                            </w:r>
                          </w:p>
                          <w:p w14:paraId="2606A701" w14:textId="77777777" w:rsidR="00FD688E" w:rsidRPr="00FD688E" w:rsidRDefault="00FD688E" w:rsidP="00FD688E">
                            <w:pPr>
                              <w:rPr>
                                <w:rFonts w:cs="Arial"/>
                                <w:color w:val="000000" w:themeColor="text1"/>
                                <w:szCs w:val="24"/>
                              </w:rPr>
                            </w:pPr>
                            <w:r w:rsidRPr="00FD688E">
                              <w:rPr>
                                <w:rFonts w:cs="Arial"/>
                                <w:color w:val="000000" w:themeColor="text1"/>
                                <w:szCs w:val="24"/>
                                <w:lang w:val="ga"/>
                              </w:rPr>
                              <w:t>Agus róil agus sainchúram an Choimisiúin Toghcháin á gcur san áireamh (</w:t>
                            </w:r>
                            <w:r w:rsidRPr="00FD688E">
                              <w:rPr>
                                <w:rFonts w:cs="Arial"/>
                                <w:i/>
                                <w:iCs/>
                                <w:color w:val="000000" w:themeColor="text1"/>
                                <w:szCs w:val="24"/>
                                <w:lang w:val="ga"/>
                              </w:rPr>
                              <w:t>féach an cháipéis eolais thíos)</w:t>
                            </w:r>
                            <w:r w:rsidRPr="00FD688E">
                              <w:rPr>
                                <w:rFonts w:cs="Arial"/>
                                <w:color w:val="000000" w:themeColor="text1"/>
                                <w:szCs w:val="24"/>
                                <w:lang w:val="ga"/>
                              </w:rPr>
                              <w:t>, freagair na ceisteanna seo a leanas:</w:t>
                            </w:r>
                          </w:p>
                          <w:p w14:paraId="68418AC2" w14:textId="77777777" w:rsidR="00FD688E" w:rsidRPr="00FD688E" w:rsidRDefault="00FD688E" w:rsidP="00FD688E">
                            <w:pPr>
                              <w:pStyle w:val="ListParagraph"/>
                              <w:numPr>
                                <w:ilvl w:val="0"/>
                                <w:numId w:val="38"/>
                              </w:numPr>
                              <w:spacing w:line="278" w:lineRule="auto"/>
                              <w:rPr>
                                <w:rFonts w:cs="Arial"/>
                                <w:color w:val="000000" w:themeColor="text1"/>
                                <w:szCs w:val="24"/>
                              </w:rPr>
                            </w:pPr>
                            <w:r w:rsidRPr="00FD688E">
                              <w:rPr>
                                <w:rFonts w:cs="Arial"/>
                                <w:color w:val="000000" w:themeColor="text1"/>
                                <w:szCs w:val="24"/>
                                <w:lang w:val="ga"/>
                              </w:rPr>
                              <w:t>An bhfuil aon topaicí nó ceisteanna taighde ar mhaith leat a fheiceáil inár gClár Taighde nua le haghaidh 2027–2030?</w:t>
                            </w:r>
                          </w:p>
                          <w:p w14:paraId="35751390" w14:textId="77777777" w:rsidR="00FD688E" w:rsidRPr="00FD688E" w:rsidRDefault="00FD688E" w:rsidP="00FD688E">
                            <w:pPr>
                              <w:pStyle w:val="ListParagraph"/>
                              <w:numPr>
                                <w:ilvl w:val="0"/>
                                <w:numId w:val="38"/>
                              </w:numPr>
                              <w:spacing w:line="278" w:lineRule="auto"/>
                              <w:rPr>
                                <w:rFonts w:cs="Arial"/>
                                <w:color w:val="000000" w:themeColor="text1"/>
                                <w:szCs w:val="24"/>
                              </w:rPr>
                            </w:pPr>
                            <w:r w:rsidRPr="00FD688E">
                              <w:rPr>
                                <w:rFonts w:cs="Arial"/>
                                <w:color w:val="000000" w:themeColor="text1"/>
                                <w:szCs w:val="24"/>
                                <w:lang w:val="ga"/>
                              </w:rPr>
                              <w:t xml:space="preserve">An bhfuil na cúig </w:t>
                            </w:r>
                            <w:hyperlink w:anchor="Research_strands" w:history="1">
                              <w:r w:rsidRPr="00FD688E">
                                <w:rPr>
                                  <w:rStyle w:val="Hyperlink"/>
                                  <w:rFonts w:cs="Arial"/>
                                  <w:color w:val="004F9F" w:themeColor="accent1"/>
                                  <w:szCs w:val="24"/>
                                  <w:lang w:val="ga"/>
                                </w:rPr>
                                <w:t>shnáithe taighde</w:t>
                              </w:r>
                            </w:hyperlink>
                            <w:r w:rsidRPr="00FD688E">
                              <w:rPr>
                                <w:rFonts w:cs="Arial"/>
                                <w:color w:val="004F9F" w:themeColor="accent1"/>
                                <w:szCs w:val="24"/>
                                <w:lang w:val="ga"/>
                              </w:rPr>
                              <w:t xml:space="preserve"> </w:t>
                            </w:r>
                            <w:r w:rsidRPr="00FD688E">
                              <w:rPr>
                                <w:rFonts w:cs="Arial"/>
                                <w:color w:val="000000" w:themeColor="text1"/>
                                <w:szCs w:val="24"/>
                                <w:lang w:val="ga"/>
                              </w:rPr>
                              <w:t>a mholaimid oiriúnach don chuspóir, nó an gá iad a bheachtú tuilleadh?</w:t>
                            </w:r>
                          </w:p>
                          <w:p w14:paraId="677C420B" w14:textId="77777777" w:rsidR="00FD688E" w:rsidRPr="00FD688E" w:rsidRDefault="00FD688E" w:rsidP="00FD688E">
                            <w:pPr>
                              <w:pStyle w:val="ListParagraph"/>
                              <w:numPr>
                                <w:ilvl w:val="0"/>
                                <w:numId w:val="38"/>
                              </w:numPr>
                              <w:spacing w:line="278" w:lineRule="auto"/>
                              <w:rPr>
                                <w:rFonts w:cs="Arial"/>
                                <w:color w:val="000000" w:themeColor="text1"/>
                                <w:szCs w:val="24"/>
                              </w:rPr>
                            </w:pPr>
                            <w:r w:rsidRPr="00FD688E">
                              <w:rPr>
                                <w:rFonts w:cs="Arial"/>
                                <w:color w:val="000000" w:themeColor="text1"/>
                                <w:szCs w:val="24"/>
                                <w:lang w:val="ga"/>
                              </w:rPr>
                              <w:t>Céard é do thuairim faoinár gcuid oibre taighde/go dtí seo? An bhfuil aon ghá le nuashonrú a dhéanamh ar ár luachanna taighde? An bhfuil bearnaí nó feabhsuithe ann ar cheart dúinn machnamh a dhéanamh orthu?</w:t>
                            </w:r>
                          </w:p>
                          <w:p w14:paraId="24FE8BD2" w14:textId="77777777" w:rsidR="00FD688E" w:rsidRPr="00FD688E" w:rsidRDefault="00FD688E" w:rsidP="00FD688E">
                            <w:pPr>
                              <w:pStyle w:val="ListParagraph"/>
                              <w:numPr>
                                <w:ilvl w:val="0"/>
                                <w:numId w:val="38"/>
                              </w:numPr>
                              <w:spacing w:line="278" w:lineRule="auto"/>
                              <w:rPr>
                                <w:rFonts w:cs="Arial"/>
                                <w:color w:val="000000" w:themeColor="text1"/>
                                <w:szCs w:val="24"/>
                              </w:rPr>
                            </w:pPr>
                            <w:r w:rsidRPr="00FD688E">
                              <w:rPr>
                                <w:rFonts w:cs="Arial"/>
                                <w:color w:val="000000" w:themeColor="text1"/>
                                <w:szCs w:val="24"/>
                                <w:lang w:val="ga"/>
                              </w:rPr>
                              <w:t>An bhfuil samplaí dea-chleachtais nó comhpháirtíochtaí taighde breise ann ar cheart dúinn machnamh a dhéanamh orthu?</w:t>
                            </w:r>
                          </w:p>
                          <w:p w14:paraId="5446B960" w14:textId="77777777" w:rsidR="00FD688E" w:rsidRPr="00FD688E" w:rsidRDefault="00FD688E" w:rsidP="00FD688E">
                            <w:pPr>
                              <w:pStyle w:val="ListParagraph"/>
                              <w:numPr>
                                <w:ilvl w:val="0"/>
                                <w:numId w:val="38"/>
                              </w:numPr>
                              <w:spacing w:line="278" w:lineRule="auto"/>
                              <w:rPr>
                                <w:rFonts w:cs="Arial"/>
                                <w:color w:val="000000" w:themeColor="text1"/>
                                <w:szCs w:val="24"/>
                              </w:rPr>
                            </w:pPr>
                            <w:r w:rsidRPr="00FD688E">
                              <w:rPr>
                                <w:rFonts w:cs="Arial"/>
                                <w:color w:val="000000" w:themeColor="text1"/>
                                <w:szCs w:val="24"/>
                                <w:lang w:val="ga"/>
                              </w:rPr>
                              <w:t>Ar mhaith leat aon cheo eile a roinnt linn?</w:t>
                            </w:r>
                          </w:p>
                          <w:p w14:paraId="384279A8" w14:textId="77777777" w:rsidR="00FD688E" w:rsidRPr="00E34157" w:rsidRDefault="00FD688E" w:rsidP="00FD688E">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20DFC7A" id="Text Box 2" o:spid="_x0000_s1026" style="position:absolute;left:0;text-align:left;margin-left:-7.5pt;margin-top:51.75pt;width:468.7pt;height:290.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" filled="f" strokecolor="#004f9f [3204]" strokeweight="4.5pt">
                <v:stroke joinstyle="miter"/>
                <v:textbox>
                  <w:txbxContent>
                    <w:p w14:paraId="1603ACBE" w14:textId="77777777" w:rsidR="00FD688E" w:rsidRPr="00FD688E" w:rsidRDefault="00FD688E" w:rsidP="00FD688E">
                      <w:pPr>
                        <w:rPr>
                          <w:b/>
                          <w:bCs/>
                          <w:color w:val="000000" w:themeColor="text1"/>
                          <w:sz w:val="32"/>
                          <w:szCs w:val="32"/>
                        </w:rPr>
                      </w:pPr>
                      <w:r w:rsidRPr="00FD688E">
                        <w:rPr>
                          <w:b/>
                          <w:bCs/>
                          <w:color w:val="000000" w:themeColor="text1"/>
                          <w:sz w:val="32"/>
                          <w:szCs w:val="32"/>
                          <w:lang w:val="ga"/>
                        </w:rPr>
                        <w:t>Ceisteanna le haghaidh comhairliúchán poiblí</w:t>
                      </w:r>
                    </w:p>
                    <w:p w14:paraId="2606A701" w14:textId="77777777" w:rsidR="00FD688E" w:rsidRPr="00FD688E" w:rsidRDefault="00FD688E" w:rsidP="00FD688E">
                      <w:pPr>
                        <w:rPr>
                          <w:rFonts w:cs="Arial"/>
                          <w:color w:val="000000" w:themeColor="text1"/>
                          <w:szCs w:val="24"/>
                        </w:rPr>
                      </w:pPr>
                      <w:r w:rsidRPr="00FD688E">
                        <w:rPr>
                          <w:rFonts w:cs="Arial"/>
                          <w:color w:val="000000" w:themeColor="text1"/>
                          <w:szCs w:val="24"/>
                          <w:lang w:val="ga"/>
                        </w:rPr>
                        <w:t>Agus róil agus sainchúram an Choimisiúin Toghcháin á gcur san áireamh (</w:t>
                      </w:r>
                      <w:r w:rsidRPr="00FD688E">
                        <w:rPr>
                          <w:rFonts w:cs="Arial"/>
                          <w:i/>
                          <w:iCs/>
                          <w:color w:val="000000" w:themeColor="text1"/>
                          <w:szCs w:val="24"/>
                          <w:lang w:val="ga"/>
                        </w:rPr>
                        <w:t>féach an cháipéis eolais thíos)</w:t>
                      </w:r>
                      <w:r w:rsidRPr="00FD688E">
                        <w:rPr>
                          <w:rFonts w:cs="Arial"/>
                          <w:color w:val="000000" w:themeColor="text1"/>
                          <w:szCs w:val="24"/>
                          <w:lang w:val="ga"/>
                        </w:rPr>
                        <w:t>, freagair na ceisteanna seo a leanas:</w:t>
                      </w:r>
                    </w:p>
                    <w:p w14:paraId="68418AC2" w14:textId="77777777" w:rsidR="00FD688E" w:rsidRPr="00FD688E" w:rsidRDefault="00FD688E" w:rsidP="00FD688E">
                      <w:pPr>
                        <w:pStyle w:val="ListParagraph"/>
                        <w:numPr>
                          <w:ilvl w:val="0"/>
                          <w:numId w:val="38"/>
                        </w:numPr>
                        <w:spacing w:line="278" w:lineRule="auto"/>
                        <w:rPr>
                          <w:rFonts w:cs="Arial"/>
                          <w:color w:val="000000" w:themeColor="text1"/>
                          <w:szCs w:val="24"/>
                        </w:rPr>
                      </w:pPr>
                      <w:r w:rsidRPr="00FD688E">
                        <w:rPr>
                          <w:rFonts w:cs="Arial"/>
                          <w:color w:val="000000" w:themeColor="text1"/>
                          <w:szCs w:val="24"/>
                          <w:lang w:val="ga"/>
                        </w:rPr>
                        <w:t>An bhfuil aon topaicí nó ceisteanna taighde ar mhaith leat a fheiceáil inár gClár Taighde nua le haghaidh 2027–2030?</w:t>
                      </w:r>
                    </w:p>
                    <w:p w14:paraId="35751390" w14:textId="77777777" w:rsidR="00FD688E" w:rsidRPr="00FD688E" w:rsidRDefault="00FD688E" w:rsidP="00FD688E">
                      <w:pPr>
                        <w:pStyle w:val="ListParagraph"/>
                        <w:numPr>
                          <w:ilvl w:val="0"/>
                          <w:numId w:val="38"/>
                        </w:numPr>
                        <w:spacing w:line="278" w:lineRule="auto"/>
                        <w:rPr>
                          <w:rFonts w:cs="Arial"/>
                          <w:color w:val="000000" w:themeColor="text1"/>
                          <w:szCs w:val="24"/>
                        </w:rPr>
                      </w:pPr>
                      <w:r w:rsidRPr="00FD688E">
                        <w:rPr>
                          <w:rFonts w:cs="Arial"/>
                          <w:color w:val="000000" w:themeColor="text1"/>
                          <w:szCs w:val="24"/>
                          <w:lang w:val="ga"/>
                        </w:rPr>
                        <w:t xml:space="preserve">An bhfuil na cúig </w:t>
                      </w:r>
                      <w:hyperlink w:anchor="Research_strands" w:history="1">
                        <w:r w:rsidRPr="00FD688E">
                          <w:rPr>
                            <w:rStyle w:val="Hyperlink"/>
                            <w:rFonts w:cs="Arial"/>
                            <w:color w:val="004F9F" w:themeColor="accent1"/>
                            <w:szCs w:val="24"/>
                            <w:lang w:val="ga"/>
                          </w:rPr>
                          <w:t>shnáithe taighde</w:t>
                        </w:r>
                      </w:hyperlink>
                      <w:r w:rsidRPr="00FD688E">
                        <w:rPr>
                          <w:rFonts w:cs="Arial"/>
                          <w:color w:val="004F9F" w:themeColor="accent1"/>
                          <w:szCs w:val="24"/>
                          <w:lang w:val="ga"/>
                        </w:rPr>
                        <w:t xml:space="preserve"> </w:t>
                      </w:r>
                      <w:r w:rsidRPr="00FD688E">
                        <w:rPr>
                          <w:rFonts w:cs="Arial"/>
                          <w:color w:val="000000" w:themeColor="text1"/>
                          <w:szCs w:val="24"/>
                          <w:lang w:val="ga"/>
                        </w:rPr>
                        <w:t>a mholaimid oiriúnach don chuspóir, nó an gá iad a bheachtú tuilleadh?</w:t>
                      </w:r>
                    </w:p>
                    <w:p w14:paraId="677C420B" w14:textId="77777777" w:rsidR="00FD688E" w:rsidRPr="00FD688E" w:rsidRDefault="00FD688E" w:rsidP="00FD688E">
                      <w:pPr>
                        <w:pStyle w:val="ListParagraph"/>
                        <w:numPr>
                          <w:ilvl w:val="0"/>
                          <w:numId w:val="38"/>
                        </w:numPr>
                        <w:spacing w:line="278" w:lineRule="auto"/>
                        <w:rPr>
                          <w:rFonts w:cs="Arial"/>
                          <w:color w:val="000000" w:themeColor="text1"/>
                          <w:szCs w:val="24"/>
                        </w:rPr>
                      </w:pPr>
                      <w:r w:rsidRPr="00FD688E">
                        <w:rPr>
                          <w:rFonts w:cs="Arial"/>
                          <w:color w:val="000000" w:themeColor="text1"/>
                          <w:szCs w:val="24"/>
                          <w:lang w:val="ga"/>
                        </w:rPr>
                        <w:t>Céard é do thuairim faoinár gcuid oibre taighde/go dtí seo? An bhfuil aon ghá le nuashonrú a dhéanamh ar ár luachanna taighde? An bhfuil bearnaí nó feabhsuithe ann ar cheart dúinn machnamh a dhéanamh orthu?</w:t>
                      </w:r>
                    </w:p>
                    <w:p w14:paraId="24FE8BD2" w14:textId="77777777" w:rsidR="00FD688E" w:rsidRPr="00FD688E" w:rsidRDefault="00FD688E" w:rsidP="00FD688E">
                      <w:pPr>
                        <w:pStyle w:val="ListParagraph"/>
                        <w:numPr>
                          <w:ilvl w:val="0"/>
                          <w:numId w:val="38"/>
                        </w:numPr>
                        <w:spacing w:line="278" w:lineRule="auto"/>
                        <w:rPr>
                          <w:rFonts w:cs="Arial"/>
                          <w:color w:val="000000" w:themeColor="text1"/>
                          <w:szCs w:val="24"/>
                        </w:rPr>
                      </w:pPr>
                      <w:r w:rsidRPr="00FD688E">
                        <w:rPr>
                          <w:rFonts w:cs="Arial"/>
                          <w:color w:val="000000" w:themeColor="text1"/>
                          <w:szCs w:val="24"/>
                          <w:lang w:val="ga"/>
                        </w:rPr>
                        <w:t>An bhfuil samplaí dea-chleachtais nó comhpháirtíochtaí taighde breise ann ar cheart dúinn machnamh a dhéanamh orthu?</w:t>
                      </w:r>
                    </w:p>
                    <w:p w14:paraId="5446B960" w14:textId="77777777" w:rsidR="00FD688E" w:rsidRPr="00FD688E" w:rsidRDefault="00FD688E" w:rsidP="00FD688E">
                      <w:pPr>
                        <w:pStyle w:val="ListParagraph"/>
                        <w:numPr>
                          <w:ilvl w:val="0"/>
                          <w:numId w:val="38"/>
                        </w:numPr>
                        <w:spacing w:line="278" w:lineRule="auto"/>
                        <w:rPr>
                          <w:rFonts w:cs="Arial"/>
                          <w:color w:val="000000" w:themeColor="text1"/>
                          <w:szCs w:val="24"/>
                        </w:rPr>
                      </w:pPr>
                      <w:r w:rsidRPr="00FD688E">
                        <w:rPr>
                          <w:rFonts w:cs="Arial"/>
                          <w:color w:val="000000" w:themeColor="text1"/>
                          <w:szCs w:val="24"/>
                          <w:lang w:val="ga"/>
                        </w:rPr>
                        <w:t>Ar mhaith leat aon cheo eile a roinnt linn?</w:t>
                      </w:r>
                    </w:p>
                    <w:p w14:paraId="384279A8" w14:textId="77777777" w:rsidR="00FD688E" w:rsidRPr="00E34157" w:rsidRDefault="00FD688E" w:rsidP="00FD688E">
                      <w:pPr>
                        <w:rPr>
                          <w:color w:val="FFFFFF" w:themeColor="background1"/>
                        </w:rPr>
                      </w:pPr>
                    </w:p>
                  </w:txbxContent>
                </v:textbox>
                <w10:wrap type="square"/>
              </v:roundrect>
            </w:pict>
          </mc:Fallback>
        </mc:AlternateContent>
      </w:r>
      <w:r>
        <w:rPr>
          <w:lang w:val="ga"/>
        </w:rPr>
        <w:t>Clár Taighde nua an Choimisiúin Toghcháin</w:t>
      </w:r>
    </w:p>
    <w:p w14:paraId="03BEA1AC" w14:textId="728C8177" w:rsidR="00FD688E" w:rsidRPr="00804471" w:rsidRDefault="00FD688E" w:rsidP="00FD688E">
      <w:pPr>
        <w:jc w:val="both"/>
        <w:rPr>
          <w:rFonts w:cs="Arial"/>
          <w:sz w:val="40"/>
          <w:szCs w:val="40"/>
        </w:rPr>
      </w:pPr>
    </w:p>
    <w:p w14:paraId="434CF337" w14:textId="631DAA2C" w:rsidR="00FD688E" w:rsidRPr="00C77451" w:rsidRDefault="00FD688E" w:rsidP="00C77451">
      <w:pPr>
        <w:pStyle w:val="Heading2"/>
      </w:pPr>
      <w:r w:rsidRPr="00C77451">
        <w:t>An Réamhrá</w:t>
      </w:r>
    </w:p>
    <w:p w14:paraId="7A1B5381" w14:textId="6DCEA403" w:rsidR="00FD688E" w:rsidRPr="00196659" w:rsidRDefault="005C37DD" w:rsidP="00C77451">
      <w:pPr>
        <w:autoSpaceDE w:val="0"/>
        <w:autoSpaceDN w:val="0"/>
        <w:adjustRightInd w:val="0"/>
        <w:rPr>
          <w:rFonts w:cs="Arial"/>
          <w:szCs w:val="24"/>
          <w:lang w:val="ga"/>
        </w:rPr>
      </w:pPr>
      <w:r w:rsidRPr="005C37DD">
        <w:rPr>
          <w:rFonts w:cs="Arial"/>
          <w:noProof/>
          <w:szCs w:val="24"/>
          <w:lang w:val="ga"/>
        </w:rPr>
        <w:drawing>
          <wp:anchor distT="0" distB="0" distL="114300" distR="114300" simplePos="0" relativeHeight="251660288" behindDoc="0" locked="0" layoutInCell="1" allowOverlap="1" wp14:anchorId="74544854" wp14:editId="20BC1245">
            <wp:simplePos x="0" y="0"/>
            <wp:positionH relativeFrom="margin">
              <wp:align>left</wp:align>
            </wp:positionH>
            <wp:positionV relativeFrom="paragraph">
              <wp:posOffset>25400</wp:posOffset>
            </wp:positionV>
            <wp:extent cx="2362200" cy="3355340"/>
            <wp:effectExtent l="19050" t="19050" r="19050" b="16510"/>
            <wp:wrapSquare wrapText="bothSides"/>
            <wp:docPr id="1164724452" name="Picture 1" descr="Íomhá de leathanach clúdaigh Chlár Taighde 2024-2026 An Choimisúin Toghchá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724452" name="Picture 1" descr="Íomhá de leathanach clúdaigh Chlár Taighde 2024-2026 An Choimisúin Toghcháin."/>
                    <pic:cNvPicPr/>
                  </pic:nvPicPr>
                  <pic:blipFill>
                    <a:blip r:embed="rId11">
                      <a:extLst>
                        <a:ext uri="{28A0092B-C50C-407E-A947-70E740481C1C}">
                          <a14:useLocalDpi xmlns:a14="http://schemas.microsoft.com/office/drawing/2010/main" val="0"/>
                        </a:ext>
                      </a:extLst>
                    </a:blip>
                    <a:stretch>
                      <a:fillRect/>
                    </a:stretch>
                  </pic:blipFill>
                  <pic:spPr>
                    <a:xfrm>
                      <a:off x="0" y="0"/>
                      <a:ext cx="2362200" cy="335534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FD688E" w:rsidRPr="005371AD">
        <w:rPr>
          <w:rFonts w:cs="Arial"/>
          <w:szCs w:val="24"/>
          <w:lang w:val="ga"/>
        </w:rPr>
        <w:t xml:space="preserve">Foráiltear san Acht um Athchóiriú Toghcháin, 2022 d’fheidhm shuntasach taighde don Choimisiún Toghcháin (‘an Coimisiún’). Faoin Acht, is féidir leis an gCoimisiún </w:t>
      </w:r>
      <w:r w:rsidR="00FD688E" w:rsidRPr="005371AD">
        <w:rPr>
          <w:rFonts w:cs="Arial"/>
          <w:kern w:val="0"/>
          <w:szCs w:val="24"/>
          <w:lang w:val="ga"/>
        </w:rPr>
        <w:t xml:space="preserve">taighde a choimisiúnú nó a dhéanamh ar bheartas agus nósanna imeachta toghcháin, agus ag eascairt as an taighde sin, féadfaidh sé moltaí a dhéanamh don Aire agus don Rialtas. Mínítear in alt 65 go n-ullmhóidh </w:t>
      </w:r>
      <w:r w:rsidR="00FD688E" w:rsidRPr="005371AD">
        <w:rPr>
          <w:rFonts w:cs="Arial"/>
          <w:szCs w:val="24"/>
          <w:lang w:val="ga"/>
        </w:rPr>
        <w:t>an Coimisiún Cláir Thaighde bhliantúla. Foilsíodh an chéad chlár dá leithéid a chlúdaíonn an tréimhse 2024–2026 ar an 10 Iúil 2024 agus tá sé le dul in éag ag deireadh na bliana seo.</w:t>
      </w:r>
      <w:r w:rsidR="00FD688E" w:rsidRPr="005371AD">
        <w:rPr>
          <w:rFonts w:cs="Arial"/>
          <w:i/>
          <w:iCs/>
          <w:noProof/>
          <w:szCs w:val="24"/>
          <w:lang w:val="ga"/>
        </w:rPr>
        <w:t xml:space="preserve"> </w:t>
      </w:r>
    </w:p>
    <w:p w14:paraId="055F637E" w14:textId="77777777" w:rsidR="00FD688E" w:rsidRPr="00196659" w:rsidRDefault="00FD688E" w:rsidP="00FD688E">
      <w:pPr>
        <w:autoSpaceDE w:val="0"/>
        <w:autoSpaceDN w:val="0"/>
        <w:adjustRightInd w:val="0"/>
        <w:jc w:val="both"/>
        <w:rPr>
          <w:rFonts w:cs="Arial"/>
          <w:kern w:val="0"/>
          <w:szCs w:val="24"/>
          <w:lang w:val="ga"/>
        </w:rPr>
      </w:pPr>
      <w:r w:rsidRPr="005371AD">
        <w:rPr>
          <w:rFonts w:cs="Arial"/>
          <w:szCs w:val="24"/>
          <w:lang w:val="ga"/>
        </w:rPr>
        <w:t xml:space="preserve">Foráiltear san Acht gur cheart dúinn, agus ár gCláir Thaighde á n-ullmhú againn, </w:t>
      </w:r>
      <w:r w:rsidRPr="005371AD">
        <w:rPr>
          <w:rFonts w:cs="Arial"/>
          <w:kern w:val="0"/>
          <w:szCs w:val="24"/>
          <w:lang w:val="ga"/>
        </w:rPr>
        <w:t xml:space="preserve">dul i gcomhairle leis an gComhchoiste Oireachtais, leis an Aire agus le haon duine eile a mheasann an Coimisiún a bheith iomchuí. </w:t>
      </w:r>
    </w:p>
    <w:p w14:paraId="37789458" w14:textId="77777777" w:rsidR="00FD688E" w:rsidRPr="00196659" w:rsidRDefault="00FD688E" w:rsidP="00FD688E">
      <w:pPr>
        <w:autoSpaceDE w:val="0"/>
        <w:autoSpaceDN w:val="0"/>
        <w:adjustRightInd w:val="0"/>
        <w:jc w:val="both"/>
        <w:rPr>
          <w:rFonts w:cs="Arial"/>
          <w:szCs w:val="24"/>
          <w:lang w:val="ga"/>
        </w:rPr>
      </w:pPr>
      <w:r w:rsidRPr="005371AD">
        <w:rPr>
          <w:rFonts w:cs="Arial"/>
          <w:kern w:val="0"/>
          <w:szCs w:val="24"/>
          <w:lang w:val="ga"/>
        </w:rPr>
        <w:lastRenderedPageBreak/>
        <w:t xml:space="preserve">Thugamar faoi chomhairliúchán poiblí oscailte ar ár gcéad Chlár Taighde. </w:t>
      </w:r>
      <w:r w:rsidRPr="005371AD">
        <w:rPr>
          <w:rFonts w:cs="Arial"/>
          <w:szCs w:val="24"/>
          <w:lang w:val="ga"/>
        </w:rPr>
        <w:t>Tá cinneadh déanta ag an gCoimisiún tuairimí an phobail a lorg arís agus an dara Clár Taighde a mhairfidh ó 2027 go 2030 á ullmhú aige chun é a ailíniú leis an timthriall toghcháin reatha. Ullmhóimid agus foilseoimid achoimre ar na freagraí a fuarthas.</w:t>
      </w:r>
    </w:p>
    <w:p w14:paraId="27DFB6F5" w14:textId="49598D93" w:rsidR="00FD688E" w:rsidRPr="005371AD" w:rsidRDefault="00FD688E" w:rsidP="00FD688E">
      <w:pPr>
        <w:spacing w:line="276" w:lineRule="auto"/>
        <w:jc w:val="both"/>
        <w:rPr>
          <w:rFonts w:cs="Arial"/>
          <w:szCs w:val="24"/>
        </w:rPr>
      </w:pPr>
      <w:r w:rsidRPr="005371AD">
        <w:rPr>
          <w:rFonts w:cs="Arial"/>
          <w:szCs w:val="24"/>
          <w:lang w:val="ga"/>
        </w:rPr>
        <w:t xml:space="preserve">B’fhearr freagraí a sheoladh trínár leathanach comhairliúcháin tiomnaithe ar </w:t>
      </w:r>
      <w:r w:rsidR="00196659" w:rsidRPr="00196659">
        <w:rPr>
          <w:rFonts w:cs="Arial"/>
          <w:szCs w:val="24"/>
          <w:lang w:val="ga"/>
        </w:rPr>
        <w:t>https://www.electoralcommission.ie/ga/comhairliuchan-poibli/</w:t>
      </w:r>
      <w:r w:rsidRPr="005371AD">
        <w:rPr>
          <w:rFonts w:cs="Arial"/>
          <w:szCs w:val="24"/>
          <w:lang w:val="ga"/>
        </w:rPr>
        <w:t xml:space="preserve"> Is féidir freagra a chur ar ríomhphost freisin chuig </w:t>
      </w:r>
      <w:hyperlink r:id="rId12" w:history="1">
        <w:r w:rsidR="00196659" w:rsidRPr="001674F4">
          <w:rPr>
            <w:rStyle w:val="Hyperlink"/>
            <w:rFonts w:cs="Arial"/>
            <w:szCs w:val="24"/>
            <w:lang w:val="ga"/>
          </w:rPr>
          <w:t>researchconsult@electoralcommission.ie</w:t>
        </w:r>
      </w:hyperlink>
      <w:r w:rsidRPr="005371AD">
        <w:rPr>
          <w:rFonts w:cs="Arial"/>
          <w:szCs w:val="24"/>
          <w:lang w:val="ga"/>
        </w:rPr>
        <w:t xml:space="preserve"> faoi </w:t>
      </w:r>
      <w:r w:rsidR="00DA1088" w:rsidRPr="00196659">
        <w:rPr>
          <w:rFonts w:cs="Arial"/>
          <w:szCs w:val="24"/>
          <w:lang w:val="ga"/>
        </w:rPr>
        <w:t>5i.n. Dé Luain 7 Nollaig 2026</w:t>
      </w:r>
      <w:r w:rsidRPr="00DA1088">
        <w:rPr>
          <w:rFonts w:cs="Arial"/>
          <w:szCs w:val="24"/>
          <w:lang w:val="ga"/>
        </w:rPr>
        <w:t>.</w:t>
      </w:r>
      <w:r w:rsidRPr="005371AD">
        <w:rPr>
          <w:rFonts w:cs="Arial"/>
          <w:szCs w:val="24"/>
          <w:lang w:val="ga"/>
        </w:rPr>
        <w:t xml:space="preserve"> Cuir ‘Comhairliúchán ar an gClár Taighde’ i líne ábhair an ríomhphoist.</w:t>
      </w:r>
    </w:p>
    <w:p w14:paraId="4C7A9751" w14:textId="77777777" w:rsidR="00FD688E" w:rsidRPr="005371AD" w:rsidRDefault="00FD688E" w:rsidP="00FD688E">
      <w:pPr>
        <w:jc w:val="both"/>
        <w:rPr>
          <w:rFonts w:cs="Arial"/>
          <w:szCs w:val="24"/>
        </w:rPr>
      </w:pPr>
      <w:r w:rsidRPr="005371AD">
        <w:rPr>
          <w:rFonts w:cs="Arial"/>
          <w:szCs w:val="24"/>
          <w:lang w:val="ga"/>
        </w:rPr>
        <w:t>Is féidir na freagraí a sheoladh sa phost freisin chuig: An tAonad Taighde, An Coimisiún Toghcháin, Bloc M, Caisleán Bhaile Átha Cliath, Baile Átha Cliath 2, D02 X8X8.</w:t>
      </w:r>
    </w:p>
    <w:p w14:paraId="3D8F16F0" w14:textId="617487ED" w:rsidR="00CC12C2" w:rsidRPr="002B73C4" w:rsidRDefault="00CC12C2" w:rsidP="00CC12C2">
      <w:pPr>
        <w:pStyle w:val="BoxHeadings"/>
        <w:framePr w:wrap="around" w:hAnchor="page" w:x="1453"/>
        <w:rPr>
          <w:sz w:val="28"/>
          <w:szCs w:val="28"/>
        </w:rPr>
      </w:pPr>
      <w:r w:rsidRPr="002B73C4">
        <w:rPr>
          <w:sz w:val="28"/>
          <w:szCs w:val="28"/>
        </w:rPr>
        <w:t>B</w:t>
      </w:r>
      <w:r w:rsidR="00135D5F">
        <w:rPr>
          <w:sz w:val="28"/>
          <w:szCs w:val="28"/>
        </w:rPr>
        <w:t>osca</w:t>
      </w:r>
      <w:r w:rsidRPr="002B73C4">
        <w:rPr>
          <w:sz w:val="28"/>
          <w:szCs w:val="28"/>
        </w:rPr>
        <w:t xml:space="preserve"> 1: </w:t>
      </w:r>
      <w:r w:rsidR="00135D5F" w:rsidRPr="00135D5F">
        <w:rPr>
          <w:sz w:val="28"/>
          <w:szCs w:val="28"/>
          <w:lang w:val="ga-IE"/>
        </w:rPr>
        <w:t>Téarmaí agus Coinníollacha</w:t>
      </w:r>
    </w:p>
    <w:p w14:paraId="160BCEC0" w14:textId="77777777" w:rsidR="00FD688E" w:rsidRPr="00A333F5" w:rsidRDefault="00FD688E" w:rsidP="00FD688E">
      <w:pPr>
        <w:jc w:val="both"/>
        <w:rPr>
          <w:rFonts w:cs="Arial"/>
          <w:sz w:val="28"/>
          <w:szCs w:val="28"/>
        </w:rPr>
      </w:pPr>
    </w:p>
    <w:tbl>
      <w:tblPr>
        <w:tblStyle w:val="TableGrid"/>
        <w:tblW w:w="0" w:type="auto"/>
        <w:tblLook w:val="04A0" w:firstRow="1" w:lastRow="0" w:firstColumn="1" w:lastColumn="0" w:noHBand="0" w:noVBand="1"/>
      </w:tblPr>
      <w:tblGrid>
        <w:gridCol w:w="9016"/>
      </w:tblGrid>
      <w:tr w:rsidR="00FD688E" w:rsidRPr="00196659" w14:paraId="63ECB0DB" w14:textId="77777777" w:rsidTr="00AB1075">
        <w:tc>
          <w:tcPr>
            <w:tcW w:w="9016" w:type="dxa"/>
            <w:shd w:val="clear" w:color="auto" w:fill="E7E6E6" w:themeFill="background2"/>
          </w:tcPr>
          <w:p w14:paraId="528DCB2D" w14:textId="77777777" w:rsidR="00FD688E" w:rsidRPr="00DA1088" w:rsidRDefault="00FD688E" w:rsidP="00AB1075">
            <w:pPr>
              <w:tabs>
                <w:tab w:val="num" w:pos="720"/>
              </w:tabs>
              <w:jc w:val="both"/>
              <w:rPr>
                <w:rFonts w:cs="Arial"/>
                <w:szCs w:val="24"/>
              </w:rPr>
            </w:pPr>
            <w:r w:rsidRPr="00DA1088">
              <w:rPr>
                <w:rFonts w:cs="Arial"/>
                <w:szCs w:val="24"/>
                <w:lang w:val="ga"/>
              </w:rPr>
              <w:t>Tá na Téarmaí agus Coinníollacha a leanas i gceist:</w:t>
            </w:r>
          </w:p>
          <w:p w14:paraId="24B8625A" w14:textId="77777777" w:rsidR="00FD688E" w:rsidRPr="00DA1088" w:rsidRDefault="00FD688E" w:rsidP="00FD688E">
            <w:pPr>
              <w:pStyle w:val="ListParagraph"/>
              <w:numPr>
                <w:ilvl w:val="0"/>
                <w:numId w:val="41"/>
              </w:numPr>
              <w:tabs>
                <w:tab w:val="num" w:pos="720"/>
              </w:tabs>
              <w:spacing w:after="160" w:line="278" w:lineRule="auto"/>
              <w:ind w:left="714" w:hanging="357"/>
              <w:jc w:val="both"/>
              <w:rPr>
                <w:rFonts w:cs="Arial"/>
                <w:szCs w:val="24"/>
              </w:rPr>
            </w:pPr>
            <w:r w:rsidRPr="00DA1088">
              <w:rPr>
                <w:rFonts w:cs="Arial"/>
                <w:szCs w:val="24"/>
                <w:lang w:val="ga"/>
              </w:rPr>
              <w:t>Ní ghlacfar le hiarratais gan ainm.</w:t>
            </w:r>
          </w:p>
          <w:p w14:paraId="50A1EAD7" w14:textId="77777777" w:rsidR="00FD688E" w:rsidRPr="00DA1088" w:rsidRDefault="00FD688E" w:rsidP="00FD688E">
            <w:pPr>
              <w:pStyle w:val="ListParagraph"/>
              <w:numPr>
                <w:ilvl w:val="0"/>
                <w:numId w:val="41"/>
              </w:numPr>
              <w:tabs>
                <w:tab w:val="num" w:pos="720"/>
              </w:tabs>
              <w:spacing w:after="160" w:line="278" w:lineRule="auto"/>
              <w:ind w:left="714" w:hanging="357"/>
              <w:rPr>
                <w:rFonts w:cs="Arial"/>
                <w:szCs w:val="24"/>
              </w:rPr>
            </w:pPr>
            <w:r w:rsidRPr="00DA1088">
              <w:rPr>
                <w:rFonts w:cs="Arial"/>
                <w:szCs w:val="24"/>
                <w:lang w:val="ga"/>
              </w:rPr>
              <w:t xml:space="preserve">Baileofar sonraí teagmhála (céadainm, sloinne agus ainm eagraíochta más ábhartha) agus seoladh ríomhphoist chun aighneachtaí a dheimhniú. </w:t>
            </w:r>
          </w:p>
          <w:p w14:paraId="6EBB1345" w14:textId="77777777" w:rsidR="00FD688E" w:rsidRPr="00196659" w:rsidRDefault="00FD688E" w:rsidP="00FD688E">
            <w:pPr>
              <w:pStyle w:val="ListParagraph"/>
              <w:numPr>
                <w:ilvl w:val="0"/>
                <w:numId w:val="41"/>
              </w:numPr>
              <w:tabs>
                <w:tab w:val="num" w:pos="720"/>
              </w:tabs>
              <w:spacing w:after="160" w:line="278" w:lineRule="auto"/>
              <w:ind w:left="714" w:hanging="357"/>
              <w:jc w:val="both"/>
              <w:rPr>
                <w:rFonts w:cs="Arial"/>
                <w:szCs w:val="24"/>
                <w:lang w:val="ga"/>
              </w:rPr>
            </w:pPr>
            <w:r w:rsidRPr="00DA1088">
              <w:rPr>
                <w:rFonts w:cs="Arial"/>
                <w:szCs w:val="24"/>
                <w:lang w:val="ga"/>
              </w:rPr>
              <w:t>I gcás ina luaitear aighneachtaí sa cháipéis achoimre, ní aithneofar aighneachtaí pearsanta ach de réir uimhreach. Foilseofar ainmneacha na n-eagraíochtaí/na ngrúpaí uile a chuireann aighneacht isteach sa cháipéis achoimre.</w:t>
            </w:r>
          </w:p>
          <w:p w14:paraId="19DF1DC1" w14:textId="77777777" w:rsidR="00FD688E" w:rsidRPr="00196659" w:rsidRDefault="00FD688E" w:rsidP="00FD688E">
            <w:pPr>
              <w:pStyle w:val="ListParagraph"/>
              <w:numPr>
                <w:ilvl w:val="0"/>
                <w:numId w:val="41"/>
              </w:numPr>
              <w:tabs>
                <w:tab w:val="num" w:pos="720"/>
              </w:tabs>
              <w:spacing w:after="160" w:line="278" w:lineRule="auto"/>
              <w:ind w:left="714" w:hanging="357"/>
              <w:jc w:val="both"/>
              <w:rPr>
                <w:rFonts w:cs="Arial"/>
                <w:szCs w:val="24"/>
                <w:lang w:val="ga"/>
              </w:rPr>
            </w:pPr>
            <w:r w:rsidRPr="00DA1088">
              <w:rPr>
                <w:rFonts w:cs="Arial"/>
                <w:szCs w:val="24"/>
                <w:lang w:val="ga"/>
              </w:rPr>
              <w:t>D’fhéadfaí ábhar ó na haighneachtaí a lua nó sleachta athfhriotail uathu a thabhairt i dtuarascálacha agus i gcáipéisí straitéise eile a chuirfidh an Coimisiún Toghcháin i dtoll a chéile.</w:t>
            </w:r>
          </w:p>
          <w:p w14:paraId="1F8526F1" w14:textId="77777777" w:rsidR="00FD688E" w:rsidRPr="00196659" w:rsidRDefault="00FD688E" w:rsidP="00FD688E">
            <w:pPr>
              <w:pStyle w:val="ListParagraph"/>
              <w:numPr>
                <w:ilvl w:val="0"/>
                <w:numId w:val="41"/>
              </w:numPr>
              <w:tabs>
                <w:tab w:val="num" w:pos="720"/>
              </w:tabs>
              <w:spacing w:after="160" w:line="278" w:lineRule="auto"/>
              <w:ind w:left="714" w:hanging="357"/>
              <w:jc w:val="both"/>
              <w:rPr>
                <w:rFonts w:cs="Arial"/>
                <w:szCs w:val="24"/>
                <w:lang w:val="ga"/>
              </w:rPr>
            </w:pPr>
            <w:r w:rsidRPr="00DA1088">
              <w:rPr>
                <w:rFonts w:cs="Arial"/>
                <w:szCs w:val="24"/>
                <w:lang w:val="ga"/>
              </w:rPr>
              <w:t xml:space="preserve">Ní mheasfar aighneachtaí a mheastar a bheith maslach, míchuí nó nach bhfuil ábhartha d’obair an Choimisiúin Toghcháin. </w:t>
            </w:r>
          </w:p>
          <w:p w14:paraId="5233BD5F" w14:textId="77777777" w:rsidR="00FD688E" w:rsidRPr="00196659" w:rsidRDefault="00FD688E" w:rsidP="00FD688E">
            <w:pPr>
              <w:pStyle w:val="ListParagraph"/>
              <w:numPr>
                <w:ilvl w:val="0"/>
                <w:numId w:val="41"/>
              </w:numPr>
              <w:tabs>
                <w:tab w:val="num" w:pos="720"/>
              </w:tabs>
              <w:spacing w:after="160" w:line="278" w:lineRule="auto"/>
              <w:ind w:left="714" w:hanging="357"/>
              <w:jc w:val="both"/>
              <w:rPr>
                <w:rFonts w:cs="Arial"/>
                <w:szCs w:val="24"/>
                <w:lang w:val="ga"/>
              </w:rPr>
            </w:pPr>
            <w:r w:rsidRPr="00DA1088">
              <w:rPr>
                <w:rFonts w:cs="Arial"/>
                <w:szCs w:val="24"/>
                <w:lang w:val="ga"/>
              </w:rPr>
              <w:t>Coinneoidh an Coimisiún Toghcháin aighneachtaí ar comhad ar feadh tréimhse an chláir taighde agus scriosfar iad ina dhiaidh sin.</w:t>
            </w:r>
          </w:p>
          <w:p w14:paraId="25F4CCD7" w14:textId="77777777" w:rsidR="00FD688E" w:rsidRPr="00196659" w:rsidRDefault="00FD688E" w:rsidP="00FD688E">
            <w:pPr>
              <w:pStyle w:val="ListParagraph"/>
              <w:numPr>
                <w:ilvl w:val="0"/>
                <w:numId w:val="41"/>
              </w:numPr>
              <w:tabs>
                <w:tab w:val="num" w:pos="720"/>
              </w:tabs>
              <w:spacing w:after="160" w:line="278" w:lineRule="auto"/>
              <w:ind w:left="714" w:hanging="357"/>
              <w:jc w:val="both"/>
              <w:rPr>
                <w:rFonts w:cs="Arial"/>
                <w:szCs w:val="24"/>
                <w:lang w:val="ga"/>
              </w:rPr>
            </w:pPr>
            <w:r w:rsidRPr="00DA1088">
              <w:rPr>
                <w:rFonts w:cs="Arial"/>
                <w:szCs w:val="24"/>
                <w:lang w:val="ga"/>
              </w:rPr>
              <w:t>Beidh athbhreithniú na n-aighneachtaí faoi réir breithnithe dlíthiúla, ina measc an reachtaíocht um Chosaint Sonraí; an tAcht um Thoirmeasc ar Ghríosú chun Fuatha, 1989; an tAcht um Chiapadh, Cumarsáid Dhochrach agus Cionta Gaolmhara, 2020; agus an tAcht um Chlúmhilleadh, 2009.</w:t>
            </w:r>
          </w:p>
          <w:p w14:paraId="3B631A17" w14:textId="77777777" w:rsidR="00FD688E" w:rsidRPr="00196659" w:rsidRDefault="00FD688E" w:rsidP="00FD688E">
            <w:pPr>
              <w:pStyle w:val="ListParagraph"/>
              <w:numPr>
                <w:ilvl w:val="0"/>
                <w:numId w:val="41"/>
              </w:numPr>
              <w:tabs>
                <w:tab w:val="num" w:pos="720"/>
              </w:tabs>
              <w:spacing w:after="160" w:line="278" w:lineRule="auto"/>
              <w:ind w:left="714" w:hanging="357"/>
              <w:jc w:val="both"/>
              <w:rPr>
                <w:rFonts w:cs="Arial"/>
                <w:szCs w:val="24"/>
                <w:lang w:val="ga"/>
              </w:rPr>
            </w:pPr>
            <w:r w:rsidRPr="00DA1088">
              <w:rPr>
                <w:rFonts w:eastAsia="Times New Roman" w:cs="Arial"/>
                <w:kern w:val="0"/>
                <w:szCs w:val="24"/>
                <w:lang w:val="ga"/>
                <w14:ligatures w14:val="none"/>
              </w:rPr>
              <w:t>Féadfaidh aon aighneachtaí, comhfhreagras, nó cáipéisí tacaíochta a chuirtear ar fáil mar chuid den phróiseas seo a bheith faoi réir nochtadh faoin Acht um Shaoráil Faisnéise 2014 agus féadfar iad a scaoileadh mar fhreagra ar iarratas bailí um Shaoráil Faisnéise, faoi réir fhorálacha agus dhíolúintí an Achta.</w:t>
            </w:r>
          </w:p>
        </w:tc>
      </w:tr>
    </w:tbl>
    <w:p w14:paraId="0A49ACDC" w14:textId="77777777" w:rsidR="00FD688E" w:rsidRPr="00196659" w:rsidRDefault="00FD688E" w:rsidP="00FD688E">
      <w:pPr>
        <w:jc w:val="both"/>
        <w:rPr>
          <w:rFonts w:cs="Arial"/>
          <w:b/>
          <w:bCs/>
          <w:color w:val="FF0000"/>
          <w:sz w:val="36"/>
          <w:szCs w:val="36"/>
          <w:u w:val="single"/>
          <w:lang w:val="ga"/>
        </w:rPr>
      </w:pPr>
    </w:p>
    <w:p w14:paraId="47792B98" w14:textId="77777777" w:rsidR="00FD688E" w:rsidRPr="00A333F5" w:rsidRDefault="00FD688E" w:rsidP="00DA1088">
      <w:pPr>
        <w:pStyle w:val="Heading2"/>
      </w:pPr>
      <w:r>
        <w:t>Ról agus feidhmeanna an Choimisiúin</w:t>
      </w:r>
    </w:p>
    <w:p w14:paraId="0E8A3E7D" w14:textId="77777777" w:rsidR="00FD688E" w:rsidRPr="00296184" w:rsidRDefault="00FD688E" w:rsidP="00296184">
      <w:pPr>
        <w:spacing w:line="276" w:lineRule="auto"/>
        <w:rPr>
          <w:rFonts w:cs="Arial"/>
          <w:szCs w:val="24"/>
        </w:rPr>
      </w:pPr>
      <w:r w:rsidRPr="00296184">
        <w:rPr>
          <w:rFonts w:cs="Arial"/>
          <w:szCs w:val="24"/>
          <w:lang w:val="ga"/>
        </w:rPr>
        <w:t>Bunaíodh an Coimisiún Toghcháin ar an 9 Feabhra 2023, leis na feidhmeanna a leagtar amach i mBosca 2 thíos:</w:t>
      </w:r>
    </w:p>
    <w:p w14:paraId="688BF3D6" w14:textId="77777777" w:rsidR="00FD688E" w:rsidRDefault="00FD688E" w:rsidP="00FD688E">
      <w:pPr>
        <w:spacing w:line="276" w:lineRule="auto"/>
        <w:jc w:val="both"/>
        <w:rPr>
          <w:rFonts w:cs="Arial"/>
          <w:sz w:val="28"/>
          <w:szCs w:val="28"/>
        </w:rPr>
      </w:pPr>
      <w:r>
        <w:rPr>
          <w:rFonts w:cs="Arial"/>
          <w:b/>
          <w:bCs/>
          <w:sz w:val="28"/>
          <w:szCs w:val="28"/>
          <w:lang w:val="ga"/>
        </w:rPr>
        <w:lastRenderedPageBreak/>
        <w:t xml:space="preserve">Bosca 2: Feidhmeanna an Choimisiúin </w:t>
      </w:r>
    </w:p>
    <w:tbl>
      <w:tblPr>
        <w:tblStyle w:val="TableGrid"/>
        <w:tblW w:w="0" w:type="auto"/>
        <w:tblLook w:val="04A0" w:firstRow="1" w:lastRow="0" w:firstColumn="1" w:lastColumn="0" w:noHBand="0" w:noVBand="1"/>
      </w:tblPr>
      <w:tblGrid>
        <w:gridCol w:w="9016"/>
      </w:tblGrid>
      <w:tr w:rsidR="00FD688E" w:rsidRPr="00296184" w14:paraId="00538549" w14:textId="77777777" w:rsidTr="00AB1075">
        <w:tc>
          <w:tcPr>
            <w:tcW w:w="9016" w:type="dxa"/>
            <w:shd w:val="clear" w:color="auto" w:fill="E7E6E6" w:themeFill="background2"/>
          </w:tcPr>
          <w:p w14:paraId="5C163BF2" w14:textId="77777777" w:rsidR="00FD688E" w:rsidRPr="00296184" w:rsidRDefault="00FD688E" w:rsidP="00296184">
            <w:pPr>
              <w:spacing w:line="276" w:lineRule="auto"/>
              <w:rPr>
                <w:rFonts w:cs="Arial"/>
                <w:szCs w:val="24"/>
              </w:rPr>
            </w:pPr>
            <w:r w:rsidRPr="00296184">
              <w:rPr>
                <w:rFonts w:cs="Arial"/>
                <w:szCs w:val="24"/>
                <w:lang w:val="ga"/>
              </w:rPr>
              <w:t>Tá an Coimisiún freagrach as réimse feidhmeanna, ina measc:</w:t>
            </w:r>
          </w:p>
          <w:p w14:paraId="5C069FA2" w14:textId="77777777" w:rsidR="00FD688E" w:rsidRPr="00296184" w:rsidRDefault="00FD688E" w:rsidP="00296184">
            <w:pPr>
              <w:numPr>
                <w:ilvl w:val="0"/>
                <w:numId w:val="39"/>
              </w:numPr>
              <w:spacing w:line="276" w:lineRule="auto"/>
              <w:rPr>
                <w:rFonts w:cs="Arial"/>
                <w:szCs w:val="24"/>
              </w:rPr>
            </w:pPr>
            <w:r w:rsidRPr="00296184">
              <w:rPr>
                <w:rFonts w:cs="Arial"/>
                <w:szCs w:val="24"/>
                <w:lang w:val="ga"/>
              </w:rPr>
              <w:t>Tograí reifrinn a mhíniú, cur chun cinn fheasacht an phobail ar reifrinn agus spreagadh na dtoghthóirí chun vóta a chaitheamh ar reifrinn;</w:t>
            </w:r>
          </w:p>
          <w:p w14:paraId="0526F933" w14:textId="77777777" w:rsidR="00FD688E" w:rsidRPr="00296184" w:rsidRDefault="00FD688E" w:rsidP="00296184">
            <w:pPr>
              <w:numPr>
                <w:ilvl w:val="0"/>
                <w:numId w:val="39"/>
              </w:numPr>
              <w:spacing w:line="276" w:lineRule="auto"/>
              <w:rPr>
                <w:rFonts w:cs="Arial"/>
                <w:szCs w:val="24"/>
              </w:rPr>
            </w:pPr>
            <w:r w:rsidRPr="00296184">
              <w:rPr>
                <w:rFonts w:cs="Arial"/>
                <w:szCs w:val="24"/>
                <w:lang w:val="ga"/>
              </w:rPr>
              <w:t xml:space="preserve">Tabhairt faoi athbhreithnithe agus tuarascálacha a chur i dtoll a chéile faoi thoghcheantair le haghaidh comhaltaí a thoghadh don Dáil agus do Pharlaimint na hEorpa; </w:t>
            </w:r>
          </w:p>
          <w:p w14:paraId="4332C9DB" w14:textId="77777777" w:rsidR="00FD688E" w:rsidRPr="00296184" w:rsidRDefault="00FD688E" w:rsidP="00296184">
            <w:pPr>
              <w:numPr>
                <w:ilvl w:val="0"/>
                <w:numId w:val="39"/>
              </w:numPr>
              <w:spacing w:line="276" w:lineRule="auto"/>
              <w:rPr>
                <w:rFonts w:cs="Arial"/>
                <w:szCs w:val="24"/>
              </w:rPr>
            </w:pPr>
            <w:r w:rsidRPr="00296184">
              <w:rPr>
                <w:rFonts w:cs="Arial"/>
                <w:szCs w:val="24"/>
                <w:lang w:val="ga"/>
              </w:rPr>
              <w:t xml:space="preserve">Tuarascálacha a chur i dtoll a chéile don Aire maidir le teorainneacha toghcháin áitiúil; agus </w:t>
            </w:r>
          </w:p>
          <w:p w14:paraId="0E76B678" w14:textId="77777777" w:rsidR="00FD688E" w:rsidRPr="00296184" w:rsidRDefault="00FD688E" w:rsidP="00296184">
            <w:pPr>
              <w:numPr>
                <w:ilvl w:val="0"/>
                <w:numId w:val="39"/>
              </w:numPr>
              <w:spacing w:line="276" w:lineRule="auto"/>
              <w:rPr>
                <w:rFonts w:cs="Arial"/>
                <w:szCs w:val="24"/>
              </w:rPr>
            </w:pPr>
            <w:r w:rsidRPr="00296184">
              <w:rPr>
                <w:rFonts w:cs="Arial"/>
                <w:szCs w:val="24"/>
                <w:lang w:val="ga"/>
              </w:rPr>
              <w:t>Clárú na bpáirtithe polaitíochta.</w:t>
            </w:r>
          </w:p>
          <w:p w14:paraId="7B42E03F" w14:textId="77777777" w:rsidR="00FD688E" w:rsidRPr="00296184" w:rsidRDefault="00FD688E" w:rsidP="00296184">
            <w:pPr>
              <w:numPr>
                <w:ilvl w:val="0"/>
                <w:numId w:val="40"/>
              </w:numPr>
              <w:spacing w:line="276" w:lineRule="auto"/>
              <w:rPr>
                <w:rFonts w:cs="Arial"/>
                <w:szCs w:val="24"/>
              </w:rPr>
            </w:pPr>
            <w:r w:rsidRPr="00296184">
              <w:rPr>
                <w:rFonts w:cs="Arial"/>
                <w:szCs w:val="24"/>
                <w:lang w:val="ga"/>
              </w:rPr>
              <w:t>Cláir taighde a ullmhú agus taighde a dhéanamh ar bheartas agus nós imeachta toghcháin, lena n-áirítear ábhar a bhaineann le comhlíonadh a fheidhmeanna, agus comhairle a thabhairt, de réir mar is gá, don Aire agus don Rialtas;</w:t>
            </w:r>
          </w:p>
          <w:p w14:paraId="4FA1DC1A" w14:textId="77777777" w:rsidR="00FD688E" w:rsidRPr="00296184" w:rsidRDefault="00FD688E" w:rsidP="00296184">
            <w:pPr>
              <w:numPr>
                <w:ilvl w:val="0"/>
                <w:numId w:val="40"/>
              </w:numPr>
              <w:spacing w:line="276" w:lineRule="auto"/>
              <w:rPr>
                <w:rFonts w:cs="Arial"/>
                <w:szCs w:val="24"/>
              </w:rPr>
            </w:pPr>
            <w:r w:rsidRPr="00296184">
              <w:rPr>
                <w:rFonts w:cs="Arial"/>
                <w:szCs w:val="24"/>
                <w:lang w:val="ga"/>
              </w:rPr>
              <w:t>Feasacht an phobail ar phróisis toghcháin agus dhaonlathacha an Stáit a chur chun cinn, agus oibriú chun rannpháirtíocht an phobail iontu a mhéadú, trí chláir oideachais agus eolais;</w:t>
            </w:r>
          </w:p>
          <w:p w14:paraId="0F85BE2B" w14:textId="77777777" w:rsidR="00FD688E" w:rsidRPr="00296184" w:rsidRDefault="00FD688E" w:rsidP="00296184">
            <w:pPr>
              <w:numPr>
                <w:ilvl w:val="0"/>
                <w:numId w:val="40"/>
              </w:numPr>
              <w:spacing w:line="276" w:lineRule="auto"/>
              <w:rPr>
                <w:rFonts w:cs="Arial"/>
                <w:szCs w:val="24"/>
              </w:rPr>
            </w:pPr>
            <w:r w:rsidRPr="00296184">
              <w:rPr>
                <w:rFonts w:cs="Arial"/>
                <w:szCs w:val="24"/>
                <w:lang w:val="ga"/>
              </w:rPr>
              <w:t>Maoirseacht a dhéanamh ar Chlár na dToghthóirí, moltaí a dhéanamh agus caighdeáin a leagan maidir le cothabháil agus nuashonrú;</w:t>
            </w:r>
          </w:p>
          <w:p w14:paraId="18DD409B" w14:textId="77777777" w:rsidR="00FD688E" w:rsidRPr="00296184" w:rsidRDefault="00FD688E" w:rsidP="00296184">
            <w:pPr>
              <w:numPr>
                <w:ilvl w:val="0"/>
                <w:numId w:val="40"/>
              </w:numPr>
              <w:shd w:val="clear" w:color="auto" w:fill="E7E6E6" w:themeFill="background2"/>
              <w:spacing w:line="276" w:lineRule="auto"/>
              <w:rPr>
                <w:rFonts w:cs="Arial"/>
                <w:szCs w:val="24"/>
              </w:rPr>
            </w:pPr>
            <w:r w:rsidRPr="00296184">
              <w:rPr>
                <w:rFonts w:cs="Arial"/>
                <w:szCs w:val="24"/>
                <w:lang w:val="ga"/>
              </w:rPr>
              <w:t xml:space="preserve">Tuarascálacha </w:t>
            </w:r>
            <w:r w:rsidRPr="00296184">
              <w:rPr>
                <w:rFonts w:cs="Arial"/>
                <w:i/>
                <w:iCs/>
                <w:szCs w:val="24"/>
                <w:lang w:val="ga"/>
              </w:rPr>
              <w:t>ex post</w:t>
            </w:r>
            <w:r w:rsidRPr="00296184">
              <w:rPr>
                <w:rFonts w:cs="Arial"/>
                <w:szCs w:val="24"/>
                <w:lang w:val="ga"/>
              </w:rPr>
              <w:t xml:space="preserve"> a ullmhú ar riar imeachtaí toghcháin.</w:t>
            </w:r>
          </w:p>
          <w:p w14:paraId="7B042AA2" w14:textId="77777777" w:rsidR="00FD688E" w:rsidRPr="00296184" w:rsidRDefault="00FD688E" w:rsidP="00296184">
            <w:pPr>
              <w:numPr>
                <w:ilvl w:val="0"/>
                <w:numId w:val="40"/>
              </w:numPr>
              <w:spacing w:line="276" w:lineRule="auto"/>
              <w:rPr>
                <w:rFonts w:cs="Arial"/>
                <w:szCs w:val="24"/>
              </w:rPr>
            </w:pPr>
            <w:r w:rsidRPr="00296184">
              <w:rPr>
                <w:rFonts w:cs="Arial"/>
                <w:szCs w:val="24"/>
                <w:lang w:val="ga"/>
              </w:rPr>
              <w:t>Fógraíocht pholaitiúil a n-íoctar aisti a rialú, ag cinntiú trédhearcachta maidir le fógraí polaitiúla.</w:t>
            </w:r>
          </w:p>
          <w:p w14:paraId="69E48F1F" w14:textId="77777777" w:rsidR="00FD688E" w:rsidRPr="00296184" w:rsidRDefault="00FD688E" w:rsidP="00296184">
            <w:pPr>
              <w:pStyle w:val="ListParagraph"/>
              <w:numPr>
                <w:ilvl w:val="0"/>
                <w:numId w:val="41"/>
              </w:numPr>
              <w:tabs>
                <w:tab w:val="num" w:pos="720"/>
              </w:tabs>
              <w:spacing w:after="160" w:line="278" w:lineRule="auto"/>
              <w:ind w:left="714" w:hanging="357"/>
              <w:rPr>
                <w:rFonts w:cs="Arial"/>
                <w:szCs w:val="24"/>
              </w:rPr>
            </w:pPr>
            <w:r w:rsidRPr="00296184">
              <w:rPr>
                <w:rFonts w:cs="Arial"/>
                <w:szCs w:val="24"/>
                <w:lang w:val="ga"/>
              </w:rPr>
              <w:t xml:space="preserve">Foráiltear do chumhachtaí eile don Choimisiún san Acht um Athchóiriú Toghcháin, 2022 nach bhfuil i bhfeidhm fós i réimsí na </w:t>
            </w:r>
            <w:r w:rsidRPr="00296184">
              <w:rPr>
                <w:rFonts w:cs="Arial"/>
                <w:color w:val="212529"/>
                <w:szCs w:val="24"/>
                <w:shd w:val="clear" w:color="auto" w:fill="E7E6E6" w:themeFill="background2"/>
                <w:lang w:val="ga"/>
              </w:rPr>
              <w:t>bréagaisnéise, na mífhaisnéise, agus na hiompraíochta ionramhálaí nó bréagaí ar líne i rith tréimhsí feachtais toghchán.</w:t>
            </w:r>
          </w:p>
        </w:tc>
      </w:tr>
    </w:tbl>
    <w:p w14:paraId="1F2D0003" w14:textId="77777777" w:rsidR="00FD688E" w:rsidRPr="00296184" w:rsidRDefault="00FD688E" w:rsidP="00296184">
      <w:pPr>
        <w:spacing w:line="276" w:lineRule="auto"/>
        <w:rPr>
          <w:rFonts w:cs="Arial"/>
          <w:b/>
          <w:bCs/>
          <w:szCs w:val="24"/>
        </w:rPr>
      </w:pPr>
    </w:p>
    <w:p w14:paraId="1C66394D" w14:textId="5366D05D" w:rsidR="00FD688E" w:rsidRPr="00196659" w:rsidRDefault="00FD688E" w:rsidP="00296184">
      <w:pPr>
        <w:rPr>
          <w:rFonts w:cs="Arial"/>
          <w:sz w:val="28"/>
          <w:szCs w:val="28"/>
          <w:lang w:val="ga"/>
        </w:rPr>
      </w:pPr>
      <w:r w:rsidRPr="00296184">
        <w:rPr>
          <w:rFonts w:cs="Arial"/>
          <w:szCs w:val="24"/>
          <w:lang w:val="ga"/>
        </w:rPr>
        <w:t>Tá dul chun cinn maith déanta go dtí seo ar an gcéad Chlár Taighde a sheachadadh (féach Bosca 3 thíos agus an Tuarascáil ar Dhul Chun Cinn ar leithligh in Aguisín 1) agus tá obair shuntasach ag teastáil chun bonneagar, foireann agus rialachas taighde a fhorbairt ón tús. Tá roinnt topaicí ann nach ndearnadh dul chun cinn orthu go fóill mar gheall ar an ngá a bhí le tús áite a thabhairt do nithe eile i bhfianaise líon na n-imeachtaí toghcháin idir 2024 agus 2026, srianta feidhmiúla agus tírdhreach atá ag athrú i gcónaí, ach déanfar machnamh ar chuid díobh sin a thabhairt ar aghaidh chuig an gcéad Chlár eile.</w:t>
      </w:r>
    </w:p>
    <w:p w14:paraId="4547DCD8" w14:textId="5738D167" w:rsidR="007456BF" w:rsidRPr="007456BF" w:rsidRDefault="007456BF" w:rsidP="007456BF">
      <w:pPr>
        <w:framePr w:hSpace="180" w:wrap="around" w:vAnchor="text" w:hAnchor="page" w:x="1477" w:y="1"/>
        <w:suppressOverlap/>
        <w:jc w:val="both"/>
        <w:rPr>
          <w:rFonts w:eastAsia="Aptos" w:cs="Arial"/>
          <w:b/>
          <w:bCs/>
          <w:sz w:val="28"/>
          <w:szCs w:val="28"/>
        </w:rPr>
      </w:pPr>
      <w:r>
        <w:rPr>
          <w:rFonts w:eastAsia="Aptos" w:cs="Arial"/>
          <w:b/>
          <w:bCs/>
          <w:sz w:val="28"/>
          <w:szCs w:val="28"/>
          <w:lang w:val="ga"/>
        </w:rPr>
        <w:t>Bosca 3: Roinnt príomhthorthaí go dtí seo</w:t>
      </w:r>
    </w:p>
    <w:p w14:paraId="5A9C318E" w14:textId="3DA3FD4A" w:rsidR="00FD688E" w:rsidRDefault="00FD688E" w:rsidP="00FD688E">
      <w:pPr>
        <w:jc w:val="both"/>
        <w:rPr>
          <w:rFonts w:eastAsia="Aptos" w:cs="Arial"/>
          <w:b/>
          <w:bCs/>
          <w:sz w:val="28"/>
          <w:szCs w:val="28"/>
        </w:rPr>
      </w:pPr>
    </w:p>
    <w:tbl>
      <w:tblPr>
        <w:tblStyle w:val="TableGrid"/>
        <w:tblW w:w="0" w:type="auto"/>
        <w:tblBorders>
          <w:top w:val="single" w:sz="24" w:space="0" w:color="004F9F" w:themeColor="accent1"/>
          <w:left w:val="single" w:sz="24" w:space="0" w:color="004F9F" w:themeColor="accent1"/>
          <w:bottom w:val="single" w:sz="24" w:space="0" w:color="004F9F" w:themeColor="accent1"/>
          <w:right w:val="single" w:sz="24" w:space="0" w:color="004F9F" w:themeColor="accent1"/>
          <w:insideH w:val="none" w:sz="0" w:space="0" w:color="auto"/>
          <w:insideV w:val="none" w:sz="0" w:space="0" w:color="auto"/>
        </w:tblBorders>
        <w:tblLook w:val="04A0" w:firstRow="1" w:lastRow="0" w:firstColumn="1" w:lastColumn="0" w:noHBand="0" w:noVBand="1"/>
      </w:tblPr>
      <w:tblGrid>
        <w:gridCol w:w="8966"/>
      </w:tblGrid>
      <w:tr w:rsidR="00FD688E" w:rsidRPr="00F86B2C" w14:paraId="537288EE" w14:textId="77777777" w:rsidTr="00AB1075">
        <w:tc>
          <w:tcPr>
            <w:tcW w:w="9016" w:type="dxa"/>
          </w:tcPr>
          <w:p w14:paraId="35260222" w14:textId="77777777" w:rsidR="00FD688E" w:rsidRPr="000F4326" w:rsidRDefault="00FD688E" w:rsidP="00FD688E">
            <w:pPr>
              <w:numPr>
                <w:ilvl w:val="0"/>
                <w:numId w:val="37"/>
              </w:numPr>
              <w:spacing w:before="240" w:line="276" w:lineRule="auto"/>
              <w:rPr>
                <w:rFonts w:eastAsia="Aptos" w:cs="Arial"/>
                <w:szCs w:val="24"/>
              </w:rPr>
            </w:pPr>
            <w:r w:rsidRPr="000F4326">
              <w:rPr>
                <w:rFonts w:eastAsia="Aptos" w:cs="Arial"/>
                <w:szCs w:val="24"/>
                <w:lang w:val="ga"/>
              </w:rPr>
              <w:t>Seoladh an Staidéar Náisiúnta Toghcháin agus Daonlathais (NEDS), agus cuireadh 8 staidéar i gcrích go dtí seo.</w:t>
            </w:r>
          </w:p>
          <w:p w14:paraId="0E2C9B43" w14:textId="77777777" w:rsidR="00FD688E" w:rsidRPr="000F4326" w:rsidRDefault="00FD688E" w:rsidP="00FD688E">
            <w:pPr>
              <w:numPr>
                <w:ilvl w:val="0"/>
                <w:numId w:val="37"/>
              </w:numPr>
              <w:spacing w:before="240" w:line="276" w:lineRule="auto"/>
              <w:rPr>
                <w:rFonts w:eastAsia="Aptos" w:cs="Arial"/>
                <w:szCs w:val="24"/>
              </w:rPr>
            </w:pPr>
            <w:r w:rsidRPr="000F4326">
              <w:rPr>
                <w:rFonts w:eastAsia="Aptos" w:cs="Arial"/>
                <w:szCs w:val="24"/>
                <w:lang w:val="ga"/>
              </w:rPr>
              <w:lastRenderedPageBreak/>
              <w:t>Foilsíodh taighde agus moltaí don Rialtas maidir le seoltaí na n-iarrthóirí ar an bpáipéar ballóide.</w:t>
            </w:r>
          </w:p>
          <w:p w14:paraId="604D02B3" w14:textId="77777777" w:rsidR="00FD688E" w:rsidRPr="000F4326" w:rsidRDefault="00FD688E" w:rsidP="00FD688E">
            <w:pPr>
              <w:numPr>
                <w:ilvl w:val="0"/>
                <w:numId w:val="37"/>
              </w:numPr>
              <w:spacing w:before="240" w:line="276" w:lineRule="auto"/>
              <w:rPr>
                <w:rFonts w:eastAsia="Aptos" w:cs="Arial"/>
                <w:szCs w:val="24"/>
              </w:rPr>
            </w:pPr>
            <w:r w:rsidRPr="000F4326">
              <w:rPr>
                <w:rFonts w:eastAsia="Aptos" w:cs="Arial"/>
                <w:szCs w:val="24"/>
                <w:lang w:val="ga"/>
              </w:rPr>
              <w:t>Rinneadh agus foilsíodh cúig Athbhreithniú i ndiaidh Imeacht Toghcháin (PEER), a bhain le gach imeacht toghcháin ó 2024 i leith.</w:t>
            </w:r>
          </w:p>
          <w:p w14:paraId="056D710F" w14:textId="77777777" w:rsidR="00FD688E" w:rsidRPr="000F4326" w:rsidRDefault="00FD688E" w:rsidP="00FD688E">
            <w:pPr>
              <w:numPr>
                <w:ilvl w:val="0"/>
                <w:numId w:val="37"/>
              </w:numPr>
              <w:spacing w:before="240" w:line="276" w:lineRule="auto"/>
              <w:rPr>
                <w:rFonts w:eastAsia="Aptos" w:cs="Arial"/>
                <w:szCs w:val="24"/>
              </w:rPr>
            </w:pPr>
            <w:r w:rsidRPr="000F4326">
              <w:rPr>
                <w:rFonts w:eastAsia="Aptos" w:cs="Arial"/>
                <w:szCs w:val="24"/>
                <w:lang w:val="ga"/>
              </w:rPr>
              <w:t>Coimisiúnaíodh agus foilsíodh taighde ar phóstaeir thoghcháin agus cuireadh moltaí faoi bhráid an Rialtais.</w:t>
            </w:r>
          </w:p>
          <w:p w14:paraId="529712BB" w14:textId="77777777" w:rsidR="00FD688E" w:rsidRPr="000F4326" w:rsidRDefault="00FD688E" w:rsidP="00FD688E">
            <w:pPr>
              <w:numPr>
                <w:ilvl w:val="0"/>
                <w:numId w:val="37"/>
              </w:numPr>
              <w:spacing w:before="240" w:line="276" w:lineRule="auto"/>
              <w:rPr>
                <w:rFonts w:eastAsia="Aptos" w:cs="Arial"/>
                <w:szCs w:val="24"/>
              </w:rPr>
            </w:pPr>
            <w:r w:rsidRPr="000F4326">
              <w:rPr>
                <w:rFonts w:eastAsia="Aptos" w:cs="Arial"/>
                <w:szCs w:val="24"/>
                <w:lang w:val="ga"/>
              </w:rPr>
              <w:t>Foilsíodh Tuarascáil Taighde ar Rannpháirteachas agus Ionchuimsitheacht Toghchán.</w:t>
            </w:r>
          </w:p>
          <w:p w14:paraId="08B67850" w14:textId="77777777" w:rsidR="00FD688E" w:rsidRPr="000F4326" w:rsidRDefault="00FD688E" w:rsidP="00FD688E">
            <w:pPr>
              <w:numPr>
                <w:ilvl w:val="0"/>
                <w:numId w:val="37"/>
              </w:numPr>
              <w:spacing w:before="240" w:line="276" w:lineRule="auto"/>
              <w:rPr>
                <w:rFonts w:eastAsia="Aptos" w:cs="Arial"/>
                <w:szCs w:val="24"/>
              </w:rPr>
            </w:pPr>
            <w:r w:rsidRPr="000F4326">
              <w:rPr>
                <w:rFonts w:eastAsia="Aptos" w:cs="Arial"/>
                <w:szCs w:val="24"/>
                <w:lang w:val="ga"/>
              </w:rPr>
              <w:t>Coimisiúnaíodh taighde ar Anailís Spásúil ar Shonraí maidir le Líon na Vótálaithe a Chaith Vóta, Laghdú ar an Aois Vótála, Postvótáil agus Vótáil Roimh Ré agus Rannpháirteachas Toghchán i gCorrthoghcháin 2026 coimisiúnaithe, agus tá dul chun cinn maith déanta orthu.</w:t>
            </w:r>
          </w:p>
          <w:p w14:paraId="5B324983" w14:textId="77777777" w:rsidR="00FD688E" w:rsidRPr="000F4326" w:rsidRDefault="00FD688E" w:rsidP="00FD688E">
            <w:pPr>
              <w:numPr>
                <w:ilvl w:val="0"/>
                <w:numId w:val="37"/>
              </w:numPr>
              <w:spacing w:before="240" w:line="276" w:lineRule="auto"/>
              <w:rPr>
                <w:rFonts w:eastAsia="Aptos" w:cs="Arial"/>
                <w:szCs w:val="24"/>
              </w:rPr>
            </w:pPr>
            <w:r w:rsidRPr="000F4326">
              <w:rPr>
                <w:rFonts w:eastAsia="Aptos" w:cs="Arial"/>
                <w:szCs w:val="24"/>
                <w:lang w:val="ga"/>
              </w:rPr>
              <w:t>Tá athbhreithniú ar an Acht Toghcháin, 1997 ar siúl, agus próiseas comhairliúcháin ar tí tosú.</w:t>
            </w:r>
          </w:p>
          <w:p w14:paraId="333B0620" w14:textId="77777777" w:rsidR="00FD688E" w:rsidRPr="000F4326" w:rsidRDefault="00FD688E" w:rsidP="00FD688E">
            <w:pPr>
              <w:pStyle w:val="ListParagraph"/>
              <w:numPr>
                <w:ilvl w:val="0"/>
                <w:numId w:val="37"/>
              </w:numPr>
              <w:spacing w:before="240" w:line="276" w:lineRule="auto"/>
              <w:rPr>
                <w:szCs w:val="24"/>
              </w:rPr>
            </w:pPr>
            <w:r w:rsidRPr="000F4326">
              <w:rPr>
                <w:rFonts w:eastAsia="Aptos" w:cs="Arial"/>
                <w:szCs w:val="24"/>
                <w:lang w:val="ga"/>
              </w:rPr>
              <w:t>Forbraíodh Comhpháirtíochtaí Taighde agus tá siad ar bun.</w:t>
            </w:r>
          </w:p>
          <w:p w14:paraId="7A66C3CD" w14:textId="77777777" w:rsidR="00FD688E" w:rsidRPr="00F86B2C" w:rsidRDefault="00FD688E" w:rsidP="00AB1075">
            <w:pPr>
              <w:pStyle w:val="ListParagraph"/>
              <w:spacing w:before="240" w:line="276" w:lineRule="auto"/>
              <w:ind w:left="284"/>
              <w:rPr>
                <w:sz w:val="28"/>
                <w:szCs w:val="28"/>
              </w:rPr>
            </w:pPr>
          </w:p>
        </w:tc>
      </w:tr>
    </w:tbl>
    <w:p w14:paraId="6BFBFD3B" w14:textId="77777777" w:rsidR="00FD688E" w:rsidRPr="001B128C" w:rsidRDefault="00FD688E" w:rsidP="00FD688E">
      <w:pPr>
        <w:jc w:val="both"/>
        <w:rPr>
          <w:rFonts w:eastAsia="Aptos" w:cs="Arial"/>
        </w:rPr>
      </w:pPr>
    </w:p>
    <w:p w14:paraId="3D2EBA6B" w14:textId="77777777" w:rsidR="00FD688E" w:rsidRPr="00EF56DE" w:rsidRDefault="00FD688E" w:rsidP="009C53C6">
      <w:pPr>
        <w:pStyle w:val="Heading2"/>
      </w:pPr>
      <w:r>
        <w:t>Cur Chuige Beartaithe i leith Straitéis Nua</w:t>
      </w:r>
    </w:p>
    <w:p w14:paraId="44B2699F" w14:textId="77777777" w:rsidR="00FD688E" w:rsidRPr="00196659" w:rsidRDefault="00FD688E" w:rsidP="009C53C6">
      <w:pPr>
        <w:rPr>
          <w:rFonts w:cs="Arial"/>
          <w:szCs w:val="24"/>
          <w:lang w:val="ga"/>
        </w:rPr>
      </w:pPr>
      <w:r w:rsidRPr="009C53C6">
        <w:rPr>
          <w:rFonts w:cs="Arial"/>
          <w:szCs w:val="24"/>
          <w:lang w:val="ga"/>
        </w:rPr>
        <w:t xml:space="preserve">I gcás an dara Clár Taighde seo, táimid ag bogadh go céim nua inar féidir linn cur leis an dul chun cinn atá déanta go dtí seo agus ár bhfócas agus ár dtosaíochtaí taighde a fhorbairt i gcomhréir le forbairt níos leithne an Choimisiúin agus a thimpeallacht oibriúcháin ó mhí Iúil 2024. </w:t>
      </w:r>
    </w:p>
    <w:p w14:paraId="0B8ACEEF" w14:textId="77777777" w:rsidR="00FD688E" w:rsidRPr="00196659" w:rsidRDefault="00FD688E" w:rsidP="009C53C6">
      <w:pPr>
        <w:rPr>
          <w:rFonts w:cs="Arial"/>
          <w:szCs w:val="24"/>
          <w:lang w:val="ga"/>
        </w:rPr>
      </w:pPr>
      <w:r w:rsidRPr="009C53C6">
        <w:rPr>
          <w:rFonts w:cs="Arial"/>
          <w:szCs w:val="24"/>
          <w:lang w:val="ga"/>
        </w:rPr>
        <w:t>Tá fúinn a chinntiú go gcuireann ár dtaighde dúshláin agus forbairtí nua san áireamh agus go gcuirimid athruithe agus feabhsuithe i bhfeidhm bunaithe ar dhearcthaí na bpáirtithe leasmhara agus ar an taithí a bhain le cur i bhfeidhm an chéad Chláir. Leagtar amach roinnt saincheisteanna sonracha atá le breithniú sa chuid eile den pháipéar seo.</w:t>
      </w:r>
    </w:p>
    <w:p w14:paraId="673155F4" w14:textId="77777777" w:rsidR="00FD688E" w:rsidRPr="00196659" w:rsidRDefault="00FD688E" w:rsidP="009C53C6">
      <w:pPr>
        <w:rPr>
          <w:rFonts w:cs="Arial"/>
          <w:szCs w:val="24"/>
          <w:lang w:val="ga"/>
        </w:rPr>
      </w:pPr>
      <w:r w:rsidRPr="009C53C6">
        <w:rPr>
          <w:rFonts w:cs="Arial"/>
          <w:szCs w:val="24"/>
          <w:lang w:val="ga"/>
        </w:rPr>
        <w:t>Leanfaidh an Clár Taighde seo an cur chuige a glacadh roimhe seo agus é ina Chlár ilbhliantúil ina sonraítear tosaíochtaí bliantúla. De réir chultúr inoiriúnaithe agus solúbtha an Choimisiúin, d’fhéadfaí na tionscadail do bhlianta níos deireanaí a leasú agus a athrú de bharr aon chúinsí athraithe, dea-chleachtas forbartha nó torthaí taighde atá ag teacht chun cinn. Beidh deis ann tosaíochtaí taighde a chur leis nó a bheachtú le linn</w:t>
      </w:r>
      <w:r>
        <w:rPr>
          <w:rFonts w:cs="Arial"/>
          <w:sz w:val="28"/>
          <w:szCs w:val="28"/>
          <w:lang w:val="ga"/>
        </w:rPr>
        <w:t xml:space="preserve"> </w:t>
      </w:r>
      <w:r w:rsidRPr="009C53C6">
        <w:rPr>
          <w:rFonts w:cs="Arial"/>
          <w:szCs w:val="24"/>
          <w:lang w:val="ga"/>
        </w:rPr>
        <w:t>na tréimhse chun freastal ar riachtanais agus forbairtí atá ag teacht chun cinn.</w:t>
      </w:r>
    </w:p>
    <w:p w14:paraId="6ABB5525" w14:textId="77777777" w:rsidR="00FD688E" w:rsidRPr="009C53C6" w:rsidRDefault="00FD688E" w:rsidP="009C53C6">
      <w:pPr>
        <w:rPr>
          <w:rFonts w:cs="Arial"/>
          <w:szCs w:val="24"/>
        </w:rPr>
      </w:pPr>
      <w:r w:rsidRPr="009C53C6">
        <w:rPr>
          <w:rFonts w:cs="Arial"/>
          <w:szCs w:val="24"/>
          <w:lang w:val="ga"/>
        </w:rPr>
        <w:t>Úsáidfear na critéir seo a leanas mar bhonn chun topaicí a roghnú agus tosaíochtaí taighde a shocrú:</w:t>
      </w:r>
      <w:r w:rsidRPr="009C53C6">
        <w:rPr>
          <w:rFonts w:cs="Arial"/>
          <w:b/>
          <w:bCs/>
          <w:szCs w:val="24"/>
          <w:lang w:val="ga"/>
        </w:rPr>
        <w:t xml:space="preserve"> </w:t>
      </w:r>
    </w:p>
    <w:p w14:paraId="2FBE4EAC" w14:textId="77777777" w:rsidR="00FD688E" w:rsidRPr="009C53C6" w:rsidRDefault="00FD688E" w:rsidP="009C53C6">
      <w:pPr>
        <w:pStyle w:val="ListParagraph"/>
        <w:numPr>
          <w:ilvl w:val="0"/>
          <w:numId w:val="36"/>
        </w:numPr>
        <w:spacing w:line="278" w:lineRule="auto"/>
        <w:rPr>
          <w:rFonts w:cs="Arial"/>
          <w:szCs w:val="24"/>
        </w:rPr>
      </w:pPr>
      <w:r w:rsidRPr="009C53C6">
        <w:rPr>
          <w:rFonts w:cs="Arial"/>
          <w:szCs w:val="24"/>
          <w:lang w:val="ga"/>
        </w:rPr>
        <w:lastRenderedPageBreak/>
        <w:t>Cuireann an topaic leis an mbonn fianaise chun feidhmeanna reachtúla an Choimisiúin a chomhlíonadh, lena n-áirítear moltaí praiticiúla a dhéanamh maidir le hathchóiriú toghcháin agus/nó</w:t>
      </w:r>
    </w:p>
    <w:p w14:paraId="32DCFB58" w14:textId="77777777" w:rsidR="00FD688E" w:rsidRPr="009C53C6" w:rsidRDefault="00FD688E" w:rsidP="009C53C6">
      <w:pPr>
        <w:pStyle w:val="ListParagraph"/>
        <w:numPr>
          <w:ilvl w:val="0"/>
          <w:numId w:val="36"/>
        </w:numPr>
        <w:spacing w:line="278" w:lineRule="auto"/>
        <w:rPr>
          <w:rFonts w:cs="Arial"/>
          <w:szCs w:val="24"/>
        </w:rPr>
      </w:pPr>
      <w:r w:rsidRPr="009C53C6">
        <w:rPr>
          <w:rFonts w:cs="Arial"/>
          <w:szCs w:val="24"/>
          <w:lang w:val="ga"/>
        </w:rPr>
        <w:t xml:space="preserve">Tá an topaic ailínithe leis an dea-chleachtas idirnáisiúnta a bhaint amach agus le sármhaitheas a chur chun cinn i dtaighde toghcháin agus daonlathach. </w:t>
      </w:r>
    </w:p>
    <w:p w14:paraId="62A33728" w14:textId="77777777" w:rsidR="00FD688E" w:rsidRPr="009C53C6" w:rsidRDefault="00FD688E" w:rsidP="009C53C6">
      <w:pPr>
        <w:rPr>
          <w:rFonts w:cs="Arial"/>
          <w:szCs w:val="24"/>
        </w:rPr>
      </w:pPr>
      <w:r w:rsidRPr="009C53C6">
        <w:rPr>
          <w:rFonts w:cs="Arial"/>
          <w:szCs w:val="24"/>
          <w:lang w:val="ga"/>
        </w:rPr>
        <w:t>Má chomhlíonann siad a bhfuil thuasluaite, beidh critéir bhreise mar bhonn le roghnú na dtopaicí freisin:</w:t>
      </w:r>
    </w:p>
    <w:p w14:paraId="2A87F1B8" w14:textId="77777777" w:rsidR="00FD688E" w:rsidRPr="009C53C6" w:rsidRDefault="00FD688E" w:rsidP="009C53C6">
      <w:pPr>
        <w:pStyle w:val="ListParagraph"/>
        <w:numPr>
          <w:ilvl w:val="0"/>
          <w:numId w:val="36"/>
        </w:numPr>
        <w:spacing w:line="278" w:lineRule="auto"/>
        <w:rPr>
          <w:rFonts w:cs="Arial"/>
          <w:szCs w:val="24"/>
        </w:rPr>
      </w:pPr>
      <w:r w:rsidRPr="009C53C6">
        <w:rPr>
          <w:rFonts w:cs="Arial"/>
          <w:szCs w:val="24"/>
          <w:lang w:val="ga"/>
        </w:rPr>
        <w:t>Leibhéil dhóchúla spéise i measc an phobail agus rannpháirtíochta páirtithe leasmhara sa topaic.</w:t>
      </w:r>
    </w:p>
    <w:p w14:paraId="3C50E0CF" w14:textId="77777777" w:rsidR="00FD688E" w:rsidRPr="009C53C6" w:rsidRDefault="00FD688E" w:rsidP="009C53C6">
      <w:pPr>
        <w:pStyle w:val="ListParagraph"/>
        <w:numPr>
          <w:ilvl w:val="0"/>
          <w:numId w:val="36"/>
        </w:numPr>
        <w:spacing w:line="278" w:lineRule="auto"/>
        <w:rPr>
          <w:rFonts w:cs="Arial"/>
          <w:szCs w:val="24"/>
        </w:rPr>
      </w:pPr>
      <w:r w:rsidRPr="009C53C6">
        <w:rPr>
          <w:rFonts w:cs="Arial"/>
          <w:szCs w:val="24"/>
          <w:lang w:val="ga"/>
        </w:rPr>
        <w:t xml:space="preserve">Tá an topaic indéanta ó thaobh raon feidhme, scála agus na n-acmhainní a theastaíonn. </w:t>
      </w:r>
    </w:p>
    <w:p w14:paraId="05CD2B30" w14:textId="5B3D001E" w:rsidR="00FD688E" w:rsidRPr="009C53C6" w:rsidRDefault="00FD688E" w:rsidP="009C53C6">
      <w:pPr>
        <w:rPr>
          <w:rFonts w:cs="Arial"/>
          <w:szCs w:val="24"/>
        </w:rPr>
      </w:pPr>
      <w:r w:rsidRPr="009C53C6">
        <w:rPr>
          <w:rFonts w:cs="Arial"/>
          <w:szCs w:val="24"/>
          <w:lang w:val="ga"/>
        </w:rPr>
        <w:t>Go háirithe, agus topaicí nua á sainaithint againn, cuirfimid san áireamh ceachtanna agus torthaí ón taighde a rinneadh go dtí seo, lena n-áirítear ár n-</w:t>
      </w:r>
      <w:hyperlink r:id="rId13" w:history="1">
        <w:r w:rsidRPr="005628E7">
          <w:rPr>
            <w:rStyle w:val="Hyperlink"/>
            <w:rFonts w:cs="Arial"/>
            <w:szCs w:val="24"/>
            <w:lang w:val="ga"/>
          </w:rPr>
          <w:t>athbhreithniú ar rannpháirteachas agus ionchuimsitheacht toghchán</w:t>
        </w:r>
      </w:hyperlink>
      <w:r w:rsidRPr="009C53C6">
        <w:rPr>
          <w:rFonts w:cs="Arial"/>
          <w:szCs w:val="24"/>
          <w:lang w:val="ga"/>
        </w:rPr>
        <w:t xml:space="preserve"> a foilsíodh i mí Lúnasa 2026</w:t>
      </w:r>
      <w:r w:rsidR="00087523">
        <w:rPr>
          <w:rFonts w:cs="Arial"/>
          <w:szCs w:val="24"/>
          <w:lang w:val="ga"/>
        </w:rPr>
        <w:t>.</w:t>
      </w:r>
    </w:p>
    <w:p w14:paraId="2AFE7694" w14:textId="77777777" w:rsidR="00FD688E" w:rsidRPr="00EF56DE" w:rsidRDefault="00FD688E" w:rsidP="009C53C6">
      <w:pPr>
        <w:pStyle w:val="Heading2"/>
      </w:pPr>
      <w:r>
        <w:t>Roinnt Saincheisteanna le breithniú</w:t>
      </w:r>
    </w:p>
    <w:p w14:paraId="7F17D0B2" w14:textId="77777777" w:rsidR="00FD688E" w:rsidRPr="00724D90" w:rsidRDefault="00FD688E" w:rsidP="009C53C6">
      <w:pPr>
        <w:pStyle w:val="Heading3"/>
      </w:pPr>
      <w:r>
        <w:rPr>
          <w:lang w:val="ga"/>
        </w:rPr>
        <w:t>4.1 Fís agus Luachanna</w:t>
      </w:r>
    </w:p>
    <w:p w14:paraId="4FAE4110" w14:textId="77777777" w:rsidR="00FD688E" w:rsidRDefault="00FD688E" w:rsidP="00FD688E">
      <w:pPr>
        <w:jc w:val="both"/>
        <w:rPr>
          <w:rFonts w:cs="Arial"/>
          <w:sz w:val="28"/>
          <w:szCs w:val="28"/>
        </w:rPr>
      </w:pPr>
      <w:r w:rsidRPr="009C53C6">
        <w:rPr>
          <w:rFonts w:cs="Arial"/>
          <w:szCs w:val="24"/>
          <w:lang w:val="ga"/>
        </w:rPr>
        <w:t>Bhí na luachanna taighde sonracha seo a leanas mar bhonn faoin bhfís sa chéad Chlár Taighde:</w:t>
      </w:r>
      <w:r>
        <w:rPr>
          <w:rFonts w:cs="Arial"/>
          <w:sz w:val="28"/>
          <w:szCs w:val="28"/>
          <w:lang w:val="ga"/>
        </w:rPr>
        <w:t xml:space="preserve"> </w:t>
      </w:r>
    </w:p>
    <w:p w14:paraId="6B02DB27" w14:textId="77777777" w:rsidR="00FD688E" w:rsidRDefault="00FD688E" w:rsidP="00FD688E">
      <w:pPr>
        <w:jc w:val="both"/>
        <w:rPr>
          <w:rFonts w:cs="Arial"/>
          <w:sz w:val="28"/>
          <w:szCs w:val="28"/>
        </w:rPr>
      </w:pPr>
      <w:r>
        <w:rPr>
          <w:rFonts w:cs="Arial"/>
          <w:noProof/>
          <w:sz w:val="28"/>
          <w:szCs w:val="28"/>
          <w:lang w:val="ga"/>
        </w:rPr>
        <w:drawing>
          <wp:inline distT="0" distB="0" distL="0" distR="0" wp14:anchorId="04EBE3A4" wp14:editId="2254E77B">
            <wp:extent cx="5399314" cy="3401786"/>
            <wp:effectExtent l="0" t="0" r="0" b="8255"/>
            <wp:docPr id="546650459" name="Diagram 3" descr="Léaráid a chuireann luachanna taighde An Choimisiúin Toghcháin i láthair, lena n-áirítear: Neamhspleáchas agus Neamhchlaontacht, Ionchuimsitheacht agus Cothroime, Cur Chun Cinn na Scoláireachta agus na Díospóireachta, Piarmheasúnú agus Grinnscrúdú, Trédhearcacht, Cuntasacht, Luach ar Airgead"/>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679E46ED" w14:textId="77777777" w:rsidR="00FD688E" w:rsidRDefault="00FD688E" w:rsidP="00FD688E">
      <w:pPr>
        <w:jc w:val="both"/>
        <w:rPr>
          <w:rFonts w:cs="Arial"/>
          <w:sz w:val="28"/>
          <w:szCs w:val="28"/>
        </w:rPr>
      </w:pPr>
    </w:p>
    <w:p w14:paraId="3E13D155" w14:textId="77777777" w:rsidR="00FD688E" w:rsidRPr="009C53C6" w:rsidRDefault="00FD688E" w:rsidP="00FD688E">
      <w:pPr>
        <w:jc w:val="both"/>
        <w:rPr>
          <w:rFonts w:cs="Arial"/>
          <w:szCs w:val="24"/>
        </w:rPr>
      </w:pPr>
      <w:r w:rsidRPr="009C53C6">
        <w:rPr>
          <w:rFonts w:cs="Arial"/>
          <w:szCs w:val="24"/>
          <w:lang w:val="ga"/>
        </w:rPr>
        <w:t>Is cosúil go bhfuil na luachanna sin fós bailí agus ábhartha, ach iarrtar ar fhreagróirí athruithe a mholadh lena mbreithniú más mian leo.</w:t>
      </w:r>
    </w:p>
    <w:p w14:paraId="19527E8D" w14:textId="77777777" w:rsidR="00FD688E" w:rsidRPr="00724D90" w:rsidRDefault="00FD688E" w:rsidP="009C53C6">
      <w:pPr>
        <w:pStyle w:val="Heading3"/>
      </w:pPr>
      <w:bookmarkStart w:id="0" w:name="Research_strands"/>
      <w:bookmarkEnd w:id="0"/>
      <w:r>
        <w:rPr>
          <w:lang w:val="ga"/>
        </w:rPr>
        <w:lastRenderedPageBreak/>
        <w:t>4.2 Snáitheanna Taighde agus bailiú sonraí</w:t>
      </w:r>
    </w:p>
    <w:p w14:paraId="0CCDA471" w14:textId="77777777" w:rsidR="00FD688E" w:rsidRPr="009C53C6" w:rsidRDefault="00FD688E" w:rsidP="00FD688E">
      <w:pPr>
        <w:jc w:val="both"/>
        <w:rPr>
          <w:rFonts w:cs="Arial"/>
          <w:color w:val="FF0000"/>
          <w:szCs w:val="24"/>
        </w:rPr>
      </w:pPr>
      <w:r w:rsidRPr="009C53C6">
        <w:rPr>
          <w:rFonts w:cs="Arial"/>
          <w:szCs w:val="24"/>
          <w:lang w:val="ga"/>
        </w:rPr>
        <w:t>Leagadh amach tosaíochtaí taighde faoi chúig shnáithe i gClár Taighde 2024–2026:</w:t>
      </w:r>
      <w:r w:rsidRPr="009C53C6">
        <w:rPr>
          <w:rFonts w:cs="Arial"/>
          <w:color w:val="FF0000"/>
          <w:szCs w:val="24"/>
          <w:lang w:val="ga"/>
        </w:rPr>
        <w:t xml:space="preserve"> </w:t>
      </w:r>
    </w:p>
    <w:p w14:paraId="482A45E3" w14:textId="77777777" w:rsidR="00FD688E" w:rsidRDefault="00FD688E" w:rsidP="00FD688E">
      <w:pPr>
        <w:ind w:left="-2268"/>
        <w:jc w:val="both"/>
        <w:rPr>
          <w:rFonts w:cs="Arial"/>
          <w:color w:val="FF0000"/>
          <w:sz w:val="28"/>
          <w:szCs w:val="28"/>
        </w:rPr>
      </w:pPr>
      <w:r w:rsidRPr="009C53C6">
        <w:rPr>
          <w:rFonts w:cs="Arial"/>
          <w:noProof/>
          <w:szCs w:val="24"/>
          <w:lang w:val="ga"/>
        </w:rPr>
        <w:drawing>
          <wp:inline distT="0" distB="0" distL="0" distR="0" wp14:anchorId="62B8FC31" wp14:editId="34744294">
            <wp:extent cx="9296400" cy="1971675"/>
            <wp:effectExtent l="0" t="0" r="0" b="28575"/>
            <wp:docPr id="388783719" name="Diagram 12" descr="Léaráid a chuireann na cúig shnáithe taighde agus a ndeilbhíní i láthai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18C7F035" w14:textId="77777777" w:rsidR="00FD688E" w:rsidRPr="00E305A3" w:rsidRDefault="00FD688E" w:rsidP="00E305A3">
      <w:pPr>
        <w:rPr>
          <w:rFonts w:cs="Arial"/>
          <w:szCs w:val="24"/>
        </w:rPr>
      </w:pPr>
      <w:r w:rsidRPr="00E305A3">
        <w:rPr>
          <w:rFonts w:cs="Arial"/>
          <w:szCs w:val="24"/>
          <w:lang w:val="ga"/>
        </w:rPr>
        <w:t xml:space="preserve">Measann an Coimisiún gur éirigh go maith leis na snáitheanna sin, agus moltar leanúint le cur chuige bunaithe ar shnáitheanna le roinnt mionathruithe mar a leagtar amach thíos. </w:t>
      </w:r>
    </w:p>
    <w:p w14:paraId="4956D375" w14:textId="77777777" w:rsidR="00FD688E" w:rsidRPr="00E305A3" w:rsidRDefault="00FD688E" w:rsidP="00E305A3">
      <w:pPr>
        <w:rPr>
          <w:rFonts w:cs="Arial"/>
          <w:szCs w:val="24"/>
        </w:rPr>
      </w:pPr>
      <w:r w:rsidRPr="00E305A3">
        <w:rPr>
          <w:rFonts w:cs="Arial"/>
          <w:szCs w:val="24"/>
          <w:lang w:val="ga"/>
        </w:rPr>
        <w:t xml:space="preserve">Agus smaointeoireacht shaineolach agus idirnáisiúnta agus an tírdhreach bagartha atá ag athrú i gcónaí á léiriú againn, molaimid Snáithe C a athfhrámú chun leanúint de shláine toghcháin a ghabháil ach chun coincheap níos leithne na hathléimneachta daonlathaí a chuimsiú freisin. </w:t>
      </w:r>
    </w:p>
    <w:p w14:paraId="22FAFDCE" w14:textId="77777777" w:rsidR="00FD688E" w:rsidRPr="00196659" w:rsidRDefault="00FD688E" w:rsidP="00E305A3">
      <w:pPr>
        <w:rPr>
          <w:rFonts w:cs="Arial"/>
          <w:szCs w:val="24"/>
          <w:lang w:val="ga"/>
        </w:rPr>
      </w:pPr>
      <w:r w:rsidRPr="00E305A3">
        <w:rPr>
          <w:rFonts w:cs="Arial"/>
          <w:szCs w:val="24"/>
          <w:lang w:val="ga"/>
        </w:rPr>
        <w:t>Tá roinnt athruithe beartaithe freisin ar theidil Shnáithe A agus Shnáithe E araon bunaithe ar thaithí a bhain le cur i bhfeidhm an chéad Chláir Taighde. Go sonrach: athrú ar thuairisceoir Shnáithe A chun a chinntiú go gcuimsímid modhanna suirbhé trasghearrthacha agus eile agus ar Shnáithe E chun na ceachtanna ó reáchtáil an chéad ghlao taighde faoin snáithe seo a ghabháil.</w:t>
      </w:r>
    </w:p>
    <w:p w14:paraId="11E79A8F" w14:textId="77777777" w:rsidR="00FD688E" w:rsidRPr="00E305A3" w:rsidRDefault="00FD688E" w:rsidP="00E305A3">
      <w:pPr>
        <w:rPr>
          <w:rFonts w:cs="Arial"/>
          <w:b/>
          <w:bCs/>
          <w:szCs w:val="24"/>
        </w:rPr>
      </w:pPr>
      <w:r w:rsidRPr="00E305A3">
        <w:rPr>
          <w:rFonts w:cs="Arial"/>
          <w:szCs w:val="24"/>
          <w:lang w:val="ga"/>
        </w:rPr>
        <w:t>D’fháilteoimis roimh thuairimí ar na snáitheanna sin atá beartaithe agus ar aon athruithe ba cheart a bhreithniú.</w:t>
      </w:r>
    </w:p>
    <w:p w14:paraId="7D2127CD" w14:textId="77777777" w:rsidR="00FD688E" w:rsidRPr="00B94FBA" w:rsidRDefault="00FD688E" w:rsidP="005503FF">
      <w:pPr>
        <w:pStyle w:val="Heading3"/>
      </w:pPr>
      <w:r>
        <w:rPr>
          <w:lang w:val="ga"/>
        </w:rPr>
        <w:t>4.3 An Staidéar Náisiúnta Toghcháin agus Daonlathais (NEDS)</w:t>
      </w:r>
    </w:p>
    <w:p w14:paraId="7C00EB17" w14:textId="64622AAA" w:rsidR="00FD688E" w:rsidRPr="00196659" w:rsidRDefault="00FD688E" w:rsidP="005503FF">
      <w:pPr>
        <w:rPr>
          <w:rFonts w:cs="Arial"/>
          <w:szCs w:val="24"/>
          <w:lang w:val="ga"/>
        </w:rPr>
      </w:pPr>
      <w:r w:rsidRPr="005503FF">
        <w:rPr>
          <w:rFonts w:cs="Arial"/>
          <w:color w:val="404040" w:themeColor="text1" w:themeTint="BF"/>
          <w:szCs w:val="24"/>
          <w:lang w:val="ga"/>
        </w:rPr>
        <w:t>Ba</w:t>
      </w:r>
      <w:r w:rsidRPr="005503FF">
        <w:rPr>
          <w:rFonts w:cs="Arial"/>
          <w:szCs w:val="24"/>
          <w:lang w:val="ga"/>
        </w:rPr>
        <w:t xml:space="preserve"> é an Staidéar Náisiúnta Toghcháin agus Daonlathais (NEDS) an phríomh-mhír i Snáithe A den chéad Chlár Taighde. Go dtí seo, rinneamar suirbhé ar thart ar 15,000 vótálaí agus neamhvótálaí trí NEDS le haghaidh seacht n-imeacht toghcháin ag iniúchadh eolas vótálaithe, taithí vótálaithe agus rannpháirtíocht vótálaithe. Is sonraí foinse oscailte iad na sonraí ar fad agus tá siad inrochtana trí</w:t>
      </w:r>
      <w:r w:rsidR="001834E8">
        <w:rPr>
          <w:rFonts w:cs="Arial"/>
          <w:szCs w:val="24"/>
          <w:lang w:val="ga"/>
        </w:rPr>
        <w:t xml:space="preserve"> </w:t>
      </w:r>
      <w:hyperlink r:id="rId24" w:history="1">
        <w:r w:rsidR="001834E8" w:rsidRPr="00861143">
          <w:rPr>
            <w:rStyle w:val="Hyperlink"/>
            <w:rFonts w:cs="Arial"/>
            <w:szCs w:val="24"/>
            <w:lang w:val="ga"/>
          </w:rPr>
          <w:t>https://www.neds.ie/ga/</w:t>
        </w:r>
      </w:hyperlink>
      <w:r w:rsidRPr="005503FF">
        <w:rPr>
          <w:rFonts w:cs="Arial"/>
          <w:color w:val="004F9F" w:themeColor="accent1"/>
          <w:szCs w:val="24"/>
          <w:lang w:val="ga"/>
        </w:rPr>
        <w:t xml:space="preserve">. </w:t>
      </w:r>
    </w:p>
    <w:p w14:paraId="4A47C8DE" w14:textId="77777777" w:rsidR="00FD688E" w:rsidRPr="00196659" w:rsidRDefault="00FD688E" w:rsidP="005503FF">
      <w:pPr>
        <w:rPr>
          <w:rFonts w:cs="Arial"/>
          <w:szCs w:val="24"/>
          <w:lang w:val="ga"/>
        </w:rPr>
      </w:pPr>
      <w:r w:rsidRPr="005503FF">
        <w:rPr>
          <w:rFonts w:cs="Arial"/>
          <w:szCs w:val="24"/>
          <w:lang w:val="ga"/>
        </w:rPr>
        <w:t xml:space="preserve">Chomh maith le sonraí daonlathacha a sholáthar don phobal, mic léinn, lucht acadúil agus na meáin, tá fianaise a bailíodh trí NEDS tar éis bonn eolais a chur faoi chomhlíonadh fheidhmeanna níos leithne an Choimisiúin i réimsí ar nós rannpháirtíocht agus oideachas vótálaithe. </w:t>
      </w:r>
    </w:p>
    <w:p w14:paraId="3EF1BBB3" w14:textId="77777777" w:rsidR="00FD688E" w:rsidRPr="005503FF" w:rsidRDefault="00FD688E" w:rsidP="005503FF">
      <w:pPr>
        <w:rPr>
          <w:rFonts w:cs="Arial"/>
          <w:szCs w:val="24"/>
        </w:rPr>
      </w:pPr>
      <w:r w:rsidRPr="005503FF">
        <w:rPr>
          <w:rFonts w:cs="Arial"/>
          <w:szCs w:val="24"/>
          <w:lang w:val="ga"/>
        </w:rPr>
        <w:t>Is tionscadal fadtéarmach é NEDS, agus leanfaidh sé de bheith ag cinntiú go mbeidh obair an Choimisiúin bunaithe ar fhianaise agus sonraí láidre. Mar sin féin, d’fháilteoimis roimh aon tuairimí maidir lena threo amach anseo.</w:t>
      </w:r>
    </w:p>
    <w:p w14:paraId="5ABA8DB4" w14:textId="4F2EEF41" w:rsidR="00FD688E" w:rsidRPr="00EF56DE" w:rsidRDefault="00FD688E" w:rsidP="005503FF">
      <w:pPr>
        <w:pStyle w:val="Heading2"/>
      </w:pPr>
      <w:r>
        <w:lastRenderedPageBreak/>
        <w:t>Bonneagar agus comhpháirtíochtaí taighde</w:t>
      </w:r>
    </w:p>
    <w:p w14:paraId="41DB1DC3" w14:textId="77777777" w:rsidR="00FD688E" w:rsidRPr="005503FF" w:rsidRDefault="00FD688E" w:rsidP="005503FF">
      <w:pPr>
        <w:rPr>
          <w:rFonts w:cs="Arial"/>
          <w:szCs w:val="24"/>
        </w:rPr>
      </w:pPr>
      <w:r w:rsidRPr="005503FF">
        <w:rPr>
          <w:rFonts w:cs="Arial"/>
          <w:szCs w:val="24"/>
          <w:lang w:val="ga"/>
        </w:rPr>
        <w:t>Luadh sa chéad Chlár Taighde freisin:</w:t>
      </w:r>
    </w:p>
    <w:p w14:paraId="0E11A6D9" w14:textId="77777777" w:rsidR="00FD688E" w:rsidRPr="00196659" w:rsidRDefault="00FD688E" w:rsidP="005503FF">
      <w:pPr>
        <w:rPr>
          <w:rFonts w:cs="Arial"/>
          <w:szCs w:val="24"/>
          <w:lang w:val="ga"/>
        </w:rPr>
      </w:pPr>
      <w:r w:rsidRPr="005503FF">
        <w:rPr>
          <w:rFonts w:cs="Arial"/>
          <w:szCs w:val="24"/>
          <w:lang w:val="ga"/>
        </w:rPr>
        <w:t xml:space="preserve"> ‘</w:t>
      </w:r>
      <w:r w:rsidRPr="005503FF">
        <w:rPr>
          <w:rFonts w:cs="Arial"/>
          <w:i/>
          <w:iCs/>
          <w:szCs w:val="24"/>
          <w:lang w:val="ga"/>
        </w:rPr>
        <w:t>[gur ann do] éiceachóras agus raon bonneagair fairsing a theastaíonn chun clár taighde ardchaighdeáin, críochnúil agus ionchuimsitheach a sholáthar. Áirítear ina measc siúd córais bainistíochta eolais agus sonraí chuí, samhlacha rialachais, bonneagar TF, sásraí piarmheasúnaithe, beartas eitice taighde, sásraí rannpháirtíochta le páirtithe leasmhara, gnásanna agus rialacha foilsithe agus lua, agus foireann agus taighdeoirí ag a bhfuil na cáilíochtaí agus an taithí ábhartha a earcú.’</w:t>
      </w:r>
      <w:r w:rsidRPr="005503FF">
        <w:rPr>
          <w:rFonts w:cs="Arial"/>
          <w:szCs w:val="24"/>
          <w:lang w:val="ga"/>
        </w:rPr>
        <w:t xml:space="preserve"> </w:t>
      </w:r>
    </w:p>
    <w:p w14:paraId="563A809D" w14:textId="77777777" w:rsidR="00FD688E" w:rsidRPr="00196659" w:rsidRDefault="00FD688E" w:rsidP="005503FF">
      <w:pPr>
        <w:rPr>
          <w:rFonts w:cs="Arial"/>
          <w:szCs w:val="24"/>
          <w:lang w:val="ga"/>
        </w:rPr>
      </w:pPr>
      <w:r w:rsidRPr="005503FF">
        <w:rPr>
          <w:rFonts w:cs="Arial"/>
          <w:szCs w:val="24"/>
          <w:lang w:val="ga"/>
        </w:rPr>
        <w:t>Rinneadh dul chun cinn suntasach ar an mbonneagar sin a thógáil sa tréimhse trí bliana (féach an tAguisín) ach d’fháilteoimis roimh thuairimí ar bhonneagar taighde ar cheart dúinn tosaíocht níos mó a thabhairt dó nó a thabhairt isteach as seo go dtí 20230.</w:t>
      </w:r>
    </w:p>
    <w:p w14:paraId="1D64E034" w14:textId="77777777" w:rsidR="00FD688E" w:rsidRPr="00196659" w:rsidRDefault="00FD688E" w:rsidP="005503FF">
      <w:pPr>
        <w:rPr>
          <w:rFonts w:cs="Arial"/>
          <w:szCs w:val="24"/>
          <w:lang w:val="ga"/>
        </w:rPr>
      </w:pPr>
      <w:r w:rsidRPr="005503FF">
        <w:rPr>
          <w:rFonts w:cs="Arial"/>
          <w:szCs w:val="24"/>
          <w:lang w:val="ga"/>
        </w:rPr>
        <w:t>Bhaineamar an-tairbhe as léargais agus saineolas ár n</w:t>
      </w:r>
      <w:hyperlink r:id="rId25" w:history="1">
        <w:r w:rsidRPr="005503FF">
          <w:rPr>
            <w:rStyle w:val="Hyperlink"/>
            <w:rFonts w:cs="Arial"/>
            <w:color w:val="004F9F" w:themeColor="accent1"/>
            <w:szCs w:val="24"/>
            <w:lang w:val="ga"/>
          </w:rPr>
          <w:t>Grúpa Chomhairligh Taighde</w:t>
        </w:r>
      </w:hyperlink>
      <w:r w:rsidRPr="005503FF">
        <w:rPr>
          <w:rFonts w:cs="Arial"/>
          <w:color w:val="004F9F" w:themeColor="accent1"/>
          <w:szCs w:val="24"/>
          <w:lang w:val="ga"/>
        </w:rPr>
        <w:t xml:space="preserve"> </w:t>
      </w:r>
      <w:r w:rsidRPr="005503FF">
        <w:rPr>
          <w:rFonts w:cs="Arial"/>
          <w:szCs w:val="24"/>
          <w:lang w:val="ga"/>
        </w:rPr>
        <w:t>i bhforbairt agus i seachadadh ár gCláir Taighde agus ba mhaith linn an deis seo a thapú chun aitheantas a thabhairt don mhéid a rinne siad agus buíochas a ghabháil leo as a gcuid oibre ar fad.</w:t>
      </w:r>
    </w:p>
    <w:p w14:paraId="41F9E436" w14:textId="77777777" w:rsidR="00FD688E" w:rsidRPr="00196659" w:rsidRDefault="00FD688E" w:rsidP="005503FF">
      <w:pPr>
        <w:rPr>
          <w:rFonts w:cs="Arial"/>
          <w:szCs w:val="24"/>
          <w:lang w:val="ga"/>
        </w:rPr>
      </w:pPr>
      <w:r w:rsidRPr="005503FF">
        <w:rPr>
          <w:rFonts w:cs="Arial"/>
          <w:szCs w:val="24"/>
          <w:lang w:val="ga"/>
        </w:rPr>
        <w:t>Go dtí seo,</w:t>
      </w:r>
      <w:r w:rsidRPr="005503FF">
        <w:rPr>
          <w:rFonts w:cs="Arial"/>
          <w:b/>
          <w:bCs/>
          <w:szCs w:val="24"/>
          <w:lang w:val="ga"/>
        </w:rPr>
        <w:t xml:space="preserve"> </w:t>
      </w:r>
      <w:r w:rsidRPr="005503FF">
        <w:rPr>
          <w:rFonts w:cs="Arial"/>
          <w:szCs w:val="24"/>
          <w:lang w:val="ga"/>
        </w:rPr>
        <w:t>táimid tar éis dul i mbun comhpháirtíochtaí taighde leis an bPríomh-Oifig Staidrimh agus le Taighde Éireann. Chomh maith leis sin, chruthaíomar Gradam Daonlathais agus Toghchán nua le bronnadh ag an Taispeántas Eolaithe Óga agus Teicneolaíochta bliantúil.</w:t>
      </w:r>
    </w:p>
    <w:p w14:paraId="2AB4C3BC" w14:textId="77777777" w:rsidR="00FD688E" w:rsidRPr="00196659" w:rsidRDefault="00FD688E" w:rsidP="005503FF">
      <w:pPr>
        <w:rPr>
          <w:rFonts w:cs="Arial"/>
          <w:szCs w:val="24"/>
          <w:lang w:val="ga"/>
        </w:rPr>
      </w:pPr>
      <w:r w:rsidRPr="005503FF">
        <w:rPr>
          <w:rFonts w:cs="Arial"/>
          <w:szCs w:val="24"/>
          <w:lang w:val="ga"/>
        </w:rPr>
        <w:t>Comhpháirtíocht ríthábhachtach a bhí ann lenár m</w:t>
      </w:r>
      <w:hyperlink r:id="rId26" w:history="1">
        <w:r w:rsidRPr="005503FF">
          <w:rPr>
            <w:rStyle w:val="Hyperlink"/>
            <w:rFonts w:cs="Arial"/>
            <w:color w:val="004F9F" w:themeColor="accent1"/>
            <w:szCs w:val="24"/>
            <w:lang w:val="ga"/>
          </w:rPr>
          <w:t>Bord Eolaíochta NEDS</w:t>
        </w:r>
      </w:hyperlink>
      <w:r w:rsidRPr="005503FF">
        <w:rPr>
          <w:rFonts w:cs="Arial"/>
          <w:szCs w:val="24"/>
          <w:lang w:val="ga"/>
        </w:rPr>
        <w:t xml:space="preserve"> a chuir go leor ama agus saineolais ar fáil chun tacú le seachadadh NEDS, agus ba mhaith linn buíochas a ghabháil leo as a gcuid oibre freisin.</w:t>
      </w:r>
    </w:p>
    <w:p w14:paraId="73C5CE26" w14:textId="77777777" w:rsidR="00FD688E" w:rsidRPr="00196659" w:rsidRDefault="00FD688E" w:rsidP="005503FF">
      <w:pPr>
        <w:rPr>
          <w:rFonts w:eastAsia="Aptos" w:cs="Arial"/>
          <w:szCs w:val="24"/>
          <w:lang w:val="ga"/>
        </w:rPr>
      </w:pPr>
      <w:r w:rsidRPr="005503FF">
        <w:rPr>
          <w:rFonts w:eastAsia="Aptos" w:cs="Arial"/>
          <w:szCs w:val="24"/>
          <w:lang w:val="ga"/>
        </w:rPr>
        <w:t>Bhaineamar tairbhe freisin as ionchur ó raon leathan saineolaithe atá lonnaithe in Éirinn agus thar lear trí na Grúpaí Comhairleacha atá bunaithe againn chun athbhreithniú piaraí a dhéanamh agus comhairle a thabhairt maidir le roinnt de na tionscadail taighde aonair.</w:t>
      </w:r>
    </w:p>
    <w:p w14:paraId="06827341" w14:textId="77777777" w:rsidR="00FD688E" w:rsidRPr="00196659" w:rsidRDefault="00FD688E" w:rsidP="005503FF">
      <w:pPr>
        <w:rPr>
          <w:rFonts w:cs="Arial"/>
          <w:szCs w:val="24"/>
          <w:lang w:val="ga"/>
        </w:rPr>
      </w:pPr>
      <w:r w:rsidRPr="005503FF">
        <w:rPr>
          <w:rFonts w:cs="Arial"/>
          <w:szCs w:val="24"/>
          <w:lang w:val="ga"/>
        </w:rPr>
        <w:t>Measaimid go bhfuil deis i bhfad níos mó ann do chomhpháirtíochtaí le comhlachtaí eile chun ár gcuspóirí taighde a bhaint amach. Táimid ag fiosrú tuilleadh comhpháirtíochtaí cheana féin, lena n-áirítear le Coimisiúin Toghcháin agus comhlachtaí taighde eile, agus d’fháilteoimis roimh thuairimí ina leith sin.</w:t>
      </w:r>
    </w:p>
    <w:p w14:paraId="558C4A5F" w14:textId="77777777" w:rsidR="00FD688E" w:rsidRPr="00196659" w:rsidRDefault="00FD688E" w:rsidP="00FD688E">
      <w:pPr>
        <w:rPr>
          <w:lang w:val="ga"/>
        </w:rPr>
      </w:pPr>
    </w:p>
    <w:p w14:paraId="48A98830" w14:textId="77777777" w:rsidR="00163ECC" w:rsidRPr="00196659" w:rsidRDefault="00163ECC" w:rsidP="00DD05F1">
      <w:pPr>
        <w:rPr>
          <w:lang w:val="ga"/>
        </w:rPr>
      </w:pPr>
    </w:p>
    <w:sectPr w:rsidR="00163ECC" w:rsidRPr="00196659" w:rsidSect="00BC02A0">
      <w:headerReference w:type="default" r:id="rId27"/>
      <w:footerReference w:type="default" r:id="rId28"/>
      <w:endnotePr>
        <w:numFmt w:val="decimal"/>
      </w:endnotePr>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2D7E9" w14:textId="77777777" w:rsidR="00972733" w:rsidRDefault="00972733" w:rsidP="0082743E">
      <w:pPr>
        <w:spacing w:after="0" w:line="240" w:lineRule="auto"/>
      </w:pPr>
      <w:r>
        <w:separator/>
      </w:r>
    </w:p>
  </w:endnote>
  <w:endnote w:type="continuationSeparator" w:id="0">
    <w:p w14:paraId="61580B74" w14:textId="77777777" w:rsidR="00972733" w:rsidRDefault="00972733" w:rsidP="0082743E">
      <w:pPr>
        <w:spacing w:after="0" w:line="240" w:lineRule="auto"/>
      </w:pPr>
      <w:r>
        <w:continuationSeparator/>
      </w:r>
    </w:p>
  </w:endnote>
  <w:endnote w:type="continuationNotice" w:id="1">
    <w:p w14:paraId="1A14C879" w14:textId="77777777" w:rsidR="00972733" w:rsidRDefault="009727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878793"/>
      <w:docPartObj>
        <w:docPartGallery w:val="Page Numbers (Bottom of Page)"/>
        <w:docPartUnique/>
      </w:docPartObj>
    </w:sdtPr>
    <w:sdtEndPr/>
    <w:sdtContent>
      <w:p w14:paraId="234E9FB0" w14:textId="77777777" w:rsidR="00EF304A" w:rsidRDefault="00EF304A">
        <w:pPr>
          <w:pStyle w:val="Footer"/>
          <w:jc w:val="right"/>
        </w:pPr>
        <w:r>
          <w:fldChar w:fldCharType="begin"/>
        </w:r>
        <w:r>
          <w:instrText>PAGE   \* MERGEFORMAT</w:instrText>
        </w:r>
        <w:r>
          <w:fldChar w:fldCharType="separate"/>
        </w:r>
        <w:r>
          <w:rPr>
            <w:lang w:val="en-GB"/>
          </w:rPr>
          <w:t>2</w:t>
        </w:r>
        <w:r>
          <w:fldChar w:fldCharType="end"/>
        </w:r>
      </w:p>
    </w:sdtContent>
  </w:sdt>
  <w:p w14:paraId="1A50D524" w14:textId="77777777" w:rsidR="00EF304A" w:rsidRDefault="00EF30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11243" w14:textId="77777777" w:rsidR="00972733" w:rsidRDefault="00972733" w:rsidP="0082743E">
      <w:pPr>
        <w:spacing w:after="0" w:line="240" w:lineRule="auto"/>
      </w:pPr>
      <w:r>
        <w:separator/>
      </w:r>
    </w:p>
  </w:footnote>
  <w:footnote w:type="continuationSeparator" w:id="0">
    <w:p w14:paraId="41789047" w14:textId="77777777" w:rsidR="00972733" w:rsidRDefault="00972733" w:rsidP="0082743E">
      <w:pPr>
        <w:spacing w:after="0" w:line="240" w:lineRule="auto"/>
      </w:pPr>
      <w:r>
        <w:continuationSeparator/>
      </w:r>
    </w:p>
  </w:footnote>
  <w:footnote w:type="continuationNotice" w:id="1">
    <w:p w14:paraId="4B6DB7EB" w14:textId="77777777" w:rsidR="00972733" w:rsidRDefault="009727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9F994" w14:textId="77777777" w:rsidR="0075776D" w:rsidRPr="0075776D" w:rsidRDefault="0075776D">
    <w:pPr>
      <w:pStyle w:val="Header"/>
      <w:rPr>
        <w:rStyle w:val="SubtleEmphasis"/>
      </w:rPr>
    </w:pPr>
    <w:r>
      <w:rPr>
        <w:i/>
        <w:iCs/>
        <w:noProof/>
        <w:color w:val="004F9F" w:themeColor="accent1"/>
        <w:sz w:val="22"/>
      </w:rPr>
      <w:drawing>
        <wp:anchor distT="0" distB="0" distL="114300" distR="114300" simplePos="0" relativeHeight="251657216" behindDoc="1" locked="0" layoutInCell="1" allowOverlap="1" wp14:anchorId="69CBB0AF" wp14:editId="4646201C">
          <wp:simplePos x="0" y="0"/>
          <wp:positionH relativeFrom="column">
            <wp:posOffset>4638675</wp:posOffset>
          </wp:positionH>
          <wp:positionV relativeFrom="paragraph">
            <wp:posOffset>-87630</wp:posOffset>
          </wp:positionV>
          <wp:extent cx="1502421" cy="378000"/>
          <wp:effectExtent l="0" t="0" r="0" b="0"/>
          <wp:wrapTight wrapText="bothSides">
            <wp:wrapPolygon edited="0">
              <wp:start x="1643" y="1089"/>
              <wp:lineTo x="822" y="7624"/>
              <wp:lineTo x="822" y="14158"/>
              <wp:lineTo x="1643" y="19603"/>
              <wp:lineTo x="3560" y="19603"/>
              <wp:lineTo x="19993" y="17425"/>
              <wp:lineTo x="19993" y="4356"/>
              <wp:lineTo x="3560" y="1089"/>
              <wp:lineTo x="1643" y="1089"/>
            </wp:wrapPolygon>
          </wp:wrapTight>
          <wp:docPr id="6440098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42151" name="Picture 2009542151"/>
                  <pic:cNvPicPr/>
                </pic:nvPicPr>
                <pic:blipFill>
                  <a:blip r:embed="rId1">
                    <a:extLst>
                      <a:ext uri="{28A0092B-C50C-407E-A947-70E740481C1C}">
                        <a14:useLocalDpi xmlns:a14="http://schemas.microsoft.com/office/drawing/2010/main" val="0"/>
                      </a:ext>
                    </a:extLst>
                  </a:blip>
                  <a:stretch>
                    <a:fillRect/>
                  </a:stretch>
                </pic:blipFill>
                <pic:spPr>
                  <a:xfrm>
                    <a:off x="0" y="0"/>
                    <a:ext cx="1502421" cy="378000"/>
                  </a:xfrm>
                  <a:prstGeom prst="rect">
                    <a:avLst/>
                  </a:prstGeom>
                </pic:spPr>
              </pic:pic>
            </a:graphicData>
          </a:graphic>
          <wp14:sizeRelH relativeFrom="margin">
            <wp14:pctWidth>0</wp14:pctWidth>
          </wp14:sizeRelH>
          <wp14:sizeRelV relativeFrom="margin">
            <wp14:pctHeight>0</wp14:pctHeight>
          </wp14:sizeRelV>
        </wp:anchor>
      </w:drawing>
    </w:r>
    <w:r w:rsidRPr="0075776D">
      <w:rPr>
        <w:rStyle w:val="SubtleEmphasi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7A66"/>
    <w:multiLevelType w:val="hybridMultilevel"/>
    <w:tmpl w:val="3E103714"/>
    <w:lvl w:ilvl="0" w:tplc="8C6EC5A0">
      <w:start w:val="3"/>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75226B"/>
    <w:multiLevelType w:val="hybridMultilevel"/>
    <w:tmpl w:val="5FACD8A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7E624B"/>
    <w:multiLevelType w:val="hybridMultilevel"/>
    <w:tmpl w:val="77B26E4E"/>
    <w:lvl w:ilvl="0" w:tplc="7F02EEB6">
      <w:start w:val="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60409F"/>
    <w:multiLevelType w:val="hybridMultilevel"/>
    <w:tmpl w:val="184C5A3A"/>
    <w:lvl w:ilvl="0" w:tplc="6C64AC0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120458"/>
    <w:multiLevelType w:val="hybridMultilevel"/>
    <w:tmpl w:val="AB6CF038"/>
    <w:lvl w:ilvl="0" w:tplc="18090003">
      <w:start w:val="1"/>
      <w:numFmt w:val="bullet"/>
      <w:lvlText w:val="o"/>
      <w:lvlJc w:val="left"/>
      <w:pPr>
        <w:ind w:left="1080" w:hanging="360"/>
      </w:pPr>
      <w:rPr>
        <w:rFonts w:ascii="Courier New" w:hAnsi="Courier New" w:cs="Courier New" w:hint="default"/>
        <w:color w:val="auto"/>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05360DD"/>
    <w:multiLevelType w:val="hybridMultilevel"/>
    <w:tmpl w:val="3E36FB82"/>
    <w:lvl w:ilvl="0" w:tplc="18090003">
      <w:start w:val="1"/>
      <w:numFmt w:val="bullet"/>
      <w:lvlText w:val="o"/>
      <w:lvlJc w:val="left"/>
      <w:pPr>
        <w:ind w:left="720" w:hanging="360"/>
      </w:pPr>
      <w:rPr>
        <w:rFonts w:ascii="Courier New" w:hAnsi="Courier New" w:cs="Courier New" w:hint="default"/>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185610"/>
    <w:multiLevelType w:val="hybridMultilevel"/>
    <w:tmpl w:val="AD90E69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9D7E13"/>
    <w:multiLevelType w:val="hybridMultilevel"/>
    <w:tmpl w:val="453C7EF8"/>
    <w:lvl w:ilvl="0" w:tplc="49BC092C">
      <w:numFmt w:val="bullet"/>
      <w:lvlText w:val="-"/>
      <w:lvlJc w:val="left"/>
      <w:pPr>
        <w:ind w:left="720" w:hanging="360"/>
      </w:pPr>
      <w:rPr>
        <w:rFonts w:ascii="Aptos" w:eastAsiaTheme="minorHAnsi" w:hAnsi="Aptos" w:cstheme="minorHAns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BA5333D"/>
    <w:multiLevelType w:val="hybridMultilevel"/>
    <w:tmpl w:val="0D2CC2AC"/>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F6064E5"/>
    <w:multiLevelType w:val="hybridMultilevel"/>
    <w:tmpl w:val="6DC497EE"/>
    <w:lvl w:ilvl="0" w:tplc="7592E20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2C345C"/>
    <w:multiLevelType w:val="hybridMultilevel"/>
    <w:tmpl w:val="B268F664"/>
    <w:lvl w:ilvl="0" w:tplc="18090003">
      <w:start w:val="1"/>
      <w:numFmt w:val="bullet"/>
      <w:lvlText w:val="o"/>
      <w:lvlJc w:val="left"/>
      <w:pPr>
        <w:ind w:left="1080" w:hanging="360"/>
      </w:pPr>
      <w:rPr>
        <w:rFonts w:ascii="Courier New" w:hAnsi="Courier New" w:cs="Courier New" w:hint="default"/>
        <w:color w:val="auto"/>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23454385"/>
    <w:multiLevelType w:val="hybridMultilevel"/>
    <w:tmpl w:val="4670997C"/>
    <w:lvl w:ilvl="0" w:tplc="BE3466CE">
      <w:start w:val="1"/>
      <w:numFmt w:val="bullet"/>
      <w:lvlText w:val="-"/>
      <w:lvlJc w:val="left"/>
      <w:pPr>
        <w:ind w:left="720" w:hanging="360"/>
      </w:pPr>
      <w:rPr>
        <w:rFonts w:ascii="Aptos" w:eastAsiaTheme="minorHAnsi" w:hAnsi="Aptos" w:cstheme="minorBidi" w:hint="default"/>
        <w:i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3BE7930"/>
    <w:multiLevelType w:val="hybridMultilevel"/>
    <w:tmpl w:val="075004D8"/>
    <w:lvl w:ilvl="0" w:tplc="DEA281E0">
      <w:start w:val="2"/>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BD25AE5"/>
    <w:multiLevelType w:val="hybridMultilevel"/>
    <w:tmpl w:val="E502FA5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11B16F6"/>
    <w:multiLevelType w:val="hybridMultilevel"/>
    <w:tmpl w:val="6C1CFA90"/>
    <w:lvl w:ilvl="0" w:tplc="3FDAE6CA">
      <w:start w:val="1"/>
      <w:numFmt w:val="bullet"/>
      <w:lvlText w:val="-"/>
      <w:lvlJc w:val="left"/>
      <w:pPr>
        <w:ind w:left="720" w:hanging="360"/>
      </w:pPr>
      <w:rPr>
        <w:rFonts w:ascii="Aptos" w:eastAsiaTheme="minorHAnsi" w:hAnsi="Aptos" w:cstheme="minorHAns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2051C06"/>
    <w:multiLevelType w:val="hybridMultilevel"/>
    <w:tmpl w:val="DC4CFD28"/>
    <w:lvl w:ilvl="0" w:tplc="FEBE49CE">
      <w:start w:val="2"/>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49F00F7"/>
    <w:multiLevelType w:val="multilevel"/>
    <w:tmpl w:val="87B0F7C2"/>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start w:val="3"/>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FB175A"/>
    <w:multiLevelType w:val="hybridMultilevel"/>
    <w:tmpl w:val="CD24575A"/>
    <w:lvl w:ilvl="0" w:tplc="6D40A388">
      <w:start w:val="1"/>
      <w:numFmt w:val="decimal"/>
      <w:lvlText w:val="%1."/>
      <w:lvlJc w:val="left"/>
      <w:pPr>
        <w:ind w:left="720" w:hanging="360"/>
      </w:pPr>
      <w:rPr>
        <w:rFonts w:ascii="Arial" w:eastAsiaTheme="minorHAnsi" w:hAnsi="Arial" w:cs="Arial"/>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D412C5C"/>
    <w:multiLevelType w:val="hybridMultilevel"/>
    <w:tmpl w:val="726E76C2"/>
    <w:lvl w:ilvl="0" w:tplc="21E84904">
      <w:start w:val="1"/>
      <w:numFmt w:val="decimal"/>
      <w:lvlText w:val="%1."/>
      <w:lvlJc w:val="left"/>
      <w:pPr>
        <w:ind w:left="720" w:hanging="360"/>
      </w:pPr>
      <w:rPr>
        <w:rFonts w:asciiTheme="minorHAnsi" w:hAnsiTheme="minorHAnsi" w:cstheme="minorBidi"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E562842"/>
    <w:multiLevelType w:val="multilevel"/>
    <w:tmpl w:val="526A19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FC06A0E"/>
    <w:multiLevelType w:val="hybridMultilevel"/>
    <w:tmpl w:val="E362D86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06D442D"/>
    <w:multiLevelType w:val="hybridMultilevel"/>
    <w:tmpl w:val="5304113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0F9578D"/>
    <w:multiLevelType w:val="multilevel"/>
    <w:tmpl w:val="07AEFFC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26F53A0"/>
    <w:multiLevelType w:val="hybridMultilevel"/>
    <w:tmpl w:val="E5487F1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36C519B"/>
    <w:multiLevelType w:val="hybridMultilevel"/>
    <w:tmpl w:val="049420E2"/>
    <w:lvl w:ilvl="0" w:tplc="818AEAF2">
      <w:start w:val="11"/>
      <w:numFmt w:val="bullet"/>
      <w:lvlText w:val="-"/>
      <w:lvlJc w:val="left"/>
      <w:pPr>
        <w:ind w:left="1080" w:hanging="360"/>
      </w:pPr>
      <w:rPr>
        <w:rFonts w:ascii="Arial Nova" w:eastAsiaTheme="minorHAnsi" w:hAnsi="Arial Nova" w:cstheme="minorBidi" w:hint="default"/>
        <w:color w:val="auto"/>
        <w:sz w:val="22"/>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5" w15:restartNumberingAfterBreak="0">
    <w:nsid w:val="43C33F9C"/>
    <w:multiLevelType w:val="multilevel"/>
    <w:tmpl w:val="CE3AFC9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7"/>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664771"/>
    <w:multiLevelType w:val="hybridMultilevel"/>
    <w:tmpl w:val="789EAC86"/>
    <w:lvl w:ilvl="0" w:tplc="18090003">
      <w:start w:val="1"/>
      <w:numFmt w:val="bullet"/>
      <w:lvlText w:val="o"/>
      <w:lvlJc w:val="left"/>
      <w:pPr>
        <w:ind w:left="1080" w:hanging="360"/>
      </w:pPr>
      <w:rPr>
        <w:rFonts w:ascii="Courier New" w:hAnsi="Courier New" w:cs="Courier New" w:hint="default"/>
        <w:color w:val="auto"/>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C070055"/>
    <w:multiLevelType w:val="multilevel"/>
    <w:tmpl w:val="D668DFC2"/>
    <w:lvl w:ilvl="0">
      <w:start w:val="1"/>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15:restartNumberingAfterBreak="0">
    <w:nsid w:val="4DDE7F9C"/>
    <w:multiLevelType w:val="hybridMultilevel"/>
    <w:tmpl w:val="87BCE042"/>
    <w:lvl w:ilvl="0" w:tplc="1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B243A21"/>
    <w:multiLevelType w:val="hybridMultilevel"/>
    <w:tmpl w:val="9A623750"/>
    <w:lvl w:ilvl="0" w:tplc="1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C393FEB"/>
    <w:multiLevelType w:val="hybridMultilevel"/>
    <w:tmpl w:val="AB5090E0"/>
    <w:lvl w:ilvl="0" w:tplc="78247010">
      <w:start w:val="1"/>
      <w:numFmt w:val="decimal"/>
      <w:pStyle w:val="Heading2"/>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E9B2D7D"/>
    <w:multiLevelType w:val="hybridMultilevel"/>
    <w:tmpl w:val="F7C27F22"/>
    <w:lvl w:ilvl="0" w:tplc="05A87026">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E9C456E"/>
    <w:multiLevelType w:val="hybridMultilevel"/>
    <w:tmpl w:val="8C24AA92"/>
    <w:lvl w:ilvl="0" w:tplc="00E6E576">
      <w:start w:val="1"/>
      <w:numFmt w:val="decimal"/>
      <w:lvlText w:val="%1."/>
      <w:lvlJc w:val="left"/>
      <w:pPr>
        <w:ind w:left="720" w:hanging="360"/>
      </w:pPr>
      <w:rPr>
        <w:rFonts w:hint="default"/>
        <w:color w:val="0070C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FAE6171"/>
    <w:multiLevelType w:val="hybridMultilevel"/>
    <w:tmpl w:val="929C12FA"/>
    <w:lvl w:ilvl="0" w:tplc="8DF42CE0">
      <w:start w:val="1"/>
      <w:numFmt w:val="bullet"/>
      <w:lvlText w:val=""/>
      <w:lvlJc w:val="left"/>
      <w:pPr>
        <w:ind w:left="284" w:hanging="284"/>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1FA0EE3"/>
    <w:multiLevelType w:val="hybridMultilevel"/>
    <w:tmpl w:val="82A0C68A"/>
    <w:lvl w:ilvl="0" w:tplc="DD4E9DD6">
      <w:start w:val="3"/>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2D67D75"/>
    <w:multiLevelType w:val="hybridMultilevel"/>
    <w:tmpl w:val="F6DA8F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644115E"/>
    <w:multiLevelType w:val="hybridMultilevel"/>
    <w:tmpl w:val="88DCC122"/>
    <w:lvl w:ilvl="0" w:tplc="680ABB86">
      <w:start w:val="1"/>
      <w:numFmt w:val="bullet"/>
      <w:lvlText w:val="-"/>
      <w:lvlJc w:val="left"/>
      <w:pPr>
        <w:ind w:left="720" w:hanging="360"/>
      </w:pPr>
      <w:rPr>
        <w:rFonts w:ascii="Aptos" w:eastAsiaTheme="minorHAnsi" w:hAnsi="Aptos" w:cstheme="minorHAns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7265B8F"/>
    <w:multiLevelType w:val="hybridMultilevel"/>
    <w:tmpl w:val="B0D6A0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86A6ABF"/>
    <w:multiLevelType w:val="hybridMultilevel"/>
    <w:tmpl w:val="3A36A050"/>
    <w:lvl w:ilvl="0" w:tplc="AE00BE3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B4B6226"/>
    <w:multiLevelType w:val="hybridMultilevel"/>
    <w:tmpl w:val="FB602B48"/>
    <w:lvl w:ilvl="0" w:tplc="BA5E2EAC">
      <w:start w:val="2"/>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7526961"/>
    <w:multiLevelType w:val="hybridMultilevel"/>
    <w:tmpl w:val="FE326C74"/>
    <w:lvl w:ilvl="0" w:tplc="329E624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8F700AF"/>
    <w:multiLevelType w:val="multilevel"/>
    <w:tmpl w:val="E9D88A7A"/>
    <w:lvl w:ilvl="0">
      <w:start w:val="1"/>
      <w:numFmt w:val="decimal"/>
      <w:lvlText w:val="%1"/>
      <w:lvlJc w:val="left"/>
      <w:pPr>
        <w:ind w:left="456" w:hanging="456"/>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973712067">
    <w:abstractNumId w:val="24"/>
  </w:num>
  <w:num w:numId="2" w16cid:durableId="418529761">
    <w:abstractNumId w:val="7"/>
  </w:num>
  <w:num w:numId="3" w16cid:durableId="1091008247">
    <w:abstractNumId w:val="0"/>
  </w:num>
  <w:num w:numId="4" w16cid:durableId="74792542">
    <w:abstractNumId w:val="37"/>
  </w:num>
  <w:num w:numId="5" w16cid:durableId="1765807862">
    <w:abstractNumId w:val="14"/>
  </w:num>
  <w:num w:numId="6" w16cid:durableId="1316639208">
    <w:abstractNumId w:val="13"/>
  </w:num>
  <w:num w:numId="7" w16cid:durableId="1188520433">
    <w:abstractNumId w:val="3"/>
  </w:num>
  <w:num w:numId="8" w16cid:durableId="908350051">
    <w:abstractNumId w:val="11"/>
  </w:num>
  <w:num w:numId="9" w16cid:durableId="1857571525">
    <w:abstractNumId w:val="19"/>
  </w:num>
  <w:num w:numId="10" w16cid:durableId="913900292">
    <w:abstractNumId w:val="39"/>
  </w:num>
  <w:num w:numId="11" w16cid:durableId="1445728088">
    <w:abstractNumId w:val="6"/>
  </w:num>
  <w:num w:numId="12" w16cid:durableId="852763339">
    <w:abstractNumId w:val="34"/>
  </w:num>
  <w:num w:numId="13" w16cid:durableId="1404716826">
    <w:abstractNumId w:val="15"/>
  </w:num>
  <w:num w:numId="14" w16cid:durableId="720592290">
    <w:abstractNumId w:val="38"/>
  </w:num>
  <w:num w:numId="15" w16cid:durableId="338240678">
    <w:abstractNumId w:val="36"/>
  </w:num>
  <w:num w:numId="16" w16cid:durableId="875433099">
    <w:abstractNumId w:val="12"/>
  </w:num>
  <w:num w:numId="17" w16cid:durableId="739402843">
    <w:abstractNumId w:val="21"/>
  </w:num>
  <w:num w:numId="18" w16cid:durableId="1378630134">
    <w:abstractNumId w:val="2"/>
  </w:num>
  <w:num w:numId="19" w16cid:durableId="1345859386">
    <w:abstractNumId w:val="32"/>
  </w:num>
  <w:num w:numId="20" w16cid:durableId="1010644085">
    <w:abstractNumId w:val="5"/>
  </w:num>
  <w:num w:numId="21" w16cid:durableId="1296258088">
    <w:abstractNumId w:val="29"/>
  </w:num>
  <w:num w:numId="22" w16cid:durableId="1473599305">
    <w:abstractNumId w:val="28"/>
  </w:num>
  <w:num w:numId="23" w16cid:durableId="1618633931">
    <w:abstractNumId w:val="8"/>
  </w:num>
  <w:num w:numId="24" w16cid:durableId="1862165168">
    <w:abstractNumId w:val="26"/>
  </w:num>
  <w:num w:numId="25" w16cid:durableId="1622305514">
    <w:abstractNumId w:val="4"/>
  </w:num>
  <w:num w:numId="26" w16cid:durableId="834033616">
    <w:abstractNumId w:val="31"/>
  </w:num>
  <w:num w:numId="27" w16cid:durableId="1227034058">
    <w:abstractNumId w:val="23"/>
  </w:num>
  <w:num w:numId="28" w16cid:durableId="2073118379">
    <w:abstractNumId w:val="10"/>
  </w:num>
  <w:num w:numId="29" w16cid:durableId="1972637827">
    <w:abstractNumId w:val="40"/>
  </w:num>
  <w:num w:numId="30" w16cid:durableId="598176341">
    <w:abstractNumId w:val="20"/>
  </w:num>
  <w:num w:numId="31" w16cid:durableId="1837065411">
    <w:abstractNumId w:val="41"/>
  </w:num>
  <w:num w:numId="32" w16cid:durableId="577059064">
    <w:abstractNumId w:val="9"/>
  </w:num>
  <w:num w:numId="33" w16cid:durableId="1676570775">
    <w:abstractNumId w:val="27"/>
  </w:num>
  <w:num w:numId="34" w16cid:durableId="1365449406">
    <w:abstractNumId w:val="1"/>
  </w:num>
  <w:num w:numId="35" w16cid:durableId="177087557">
    <w:abstractNumId w:val="22"/>
  </w:num>
  <w:num w:numId="36" w16cid:durableId="1100757052">
    <w:abstractNumId w:val="18"/>
  </w:num>
  <w:num w:numId="37" w16cid:durableId="1751191634">
    <w:abstractNumId w:val="33"/>
  </w:num>
  <w:num w:numId="38" w16cid:durableId="158545097">
    <w:abstractNumId w:val="17"/>
  </w:num>
  <w:num w:numId="39" w16cid:durableId="64111544">
    <w:abstractNumId w:val="25"/>
  </w:num>
  <w:num w:numId="40" w16cid:durableId="197547072">
    <w:abstractNumId w:val="16"/>
  </w:num>
  <w:num w:numId="41" w16cid:durableId="1695224091">
    <w:abstractNumId w:val="35"/>
  </w:num>
  <w:num w:numId="42" w16cid:durableId="1679501213">
    <w:abstractNumId w:val="3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4BF"/>
    <w:rsid w:val="0000064D"/>
    <w:rsid w:val="0000290D"/>
    <w:rsid w:val="00003F03"/>
    <w:rsid w:val="00003F39"/>
    <w:rsid w:val="00005263"/>
    <w:rsid w:val="000064B4"/>
    <w:rsid w:val="00010C6D"/>
    <w:rsid w:val="000119BA"/>
    <w:rsid w:val="00011A93"/>
    <w:rsid w:val="00011B3E"/>
    <w:rsid w:val="00012F9B"/>
    <w:rsid w:val="00013DFD"/>
    <w:rsid w:val="00014AC9"/>
    <w:rsid w:val="0001512A"/>
    <w:rsid w:val="00015496"/>
    <w:rsid w:val="000162D8"/>
    <w:rsid w:val="00016FBA"/>
    <w:rsid w:val="000201F2"/>
    <w:rsid w:val="0002162F"/>
    <w:rsid w:val="00021F1C"/>
    <w:rsid w:val="00022F8B"/>
    <w:rsid w:val="0002349E"/>
    <w:rsid w:val="00023E35"/>
    <w:rsid w:val="00027842"/>
    <w:rsid w:val="000309EC"/>
    <w:rsid w:val="000311CE"/>
    <w:rsid w:val="00034127"/>
    <w:rsid w:val="00034224"/>
    <w:rsid w:val="00034499"/>
    <w:rsid w:val="0003528B"/>
    <w:rsid w:val="000356BB"/>
    <w:rsid w:val="000361FA"/>
    <w:rsid w:val="00036992"/>
    <w:rsid w:val="00037EFA"/>
    <w:rsid w:val="000400A9"/>
    <w:rsid w:val="00040411"/>
    <w:rsid w:val="0004327A"/>
    <w:rsid w:val="00043E18"/>
    <w:rsid w:val="000440B2"/>
    <w:rsid w:val="00047D25"/>
    <w:rsid w:val="00050616"/>
    <w:rsid w:val="000513E1"/>
    <w:rsid w:val="000534BF"/>
    <w:rsid w:val="00054F54"/>
    <w:rsid w:val="0005509D"/>
    <w:rsid w:val="000550FF"/>
    <w:rsid w:val="000553AC"/>
    <w:rsid w:val="0006028F"/>
    <w:rsid w:val="0006060E"/>
    <w:rsid w:val="000638A7"/>
    <w:rsid w:val="00063C10"/>
    <w:rsid w:val="00064888"/>
    <w:rsid w:val="000655C8"/>
    <w:rsid w:val="00066F5E"/>
    <w:rsid w:val="00070973"/>
    <w:rsid w:val="00071368"/>
    <w:rsid w:val="00071F7F"/>
    <w:rsid w:val="00072CB9"/>
    <w:rsid w:val="00074D7E"/>
    <w:rsid w:val="00075AAD"/>
    <w:rsid w:val="00075C96"/>
    <w:rsid w:val="00076622"/>
    <w:rsid w:val="00076A3A"/>
    <w:rsid w:val="0007728E"/>
    <w:rsid w:val="000772D1"/>
    <w:rsid w:val="00077BF5"/>
    <w:rsid w:val="00077FD9"/>
    <w:rsid w:val="00082413"/>
    <w:rsid w:val="000836E2"/>
    <w:rsid w:val="00086D4F"/>
    <w:rsid w:val="00087523"/>
    <w:rsid w:val="000875C6"/>
    <w:rsid w:val="000878FE"/>
    <w:rsid w:val="00090260"/>
    <w:rsid w:val="00091015"/>
    <w:rsid w:val="000919CE"/>
    <w:rsid w:val="00091D55"/>
    <w:rsid w:val="00092576"/>
    <w:rsid w:val="00092E11"/>
    <w:rsid w:val="00093E5E"/>
    <w:rsid w:val="00094E83"/>
    <w:rsid w:val="00095A0E"/>
    <w:rsid w:val="000960F8"/>
    <w:rsid w:val="000969FF"/>
    <w:rsid w:val="000974E7"/>
    <w:rsid w:val="00097C8A"/>
    <w:rsid w:val="000A3629"/>
    <w:rsid w:val="000A3FF6"/>
    <w:rsid w:val="000A51B0"/>
    <w:rsid w:val="000A5DA6"/>
    <w:rsid w:val="000A609A"/>
    <w:rsid w:val="000A6C16"/>
    <w:rsid w:val="000A72DA"/>
    <w:rsid w:val="000B0E02"/>
    <w:rsid w:val="000B2B21"/>
    <w:rsid w:val="000B2BB8"/>
    <w:rsid w:val="000B2D10"/>
    <w:rsid w:val="000B4369"/>
    <w:rsid w:val="000B7269"/>
    <w:rsid w:val="000C3F55"/>
    <w:rsid w:val="000C4773"/>
    <w:rsid w:val="000C48AE"/>
    <w:rsid w:val="000C6B57"/>
    <w:rsid w:val="000C77F8"/>
    <w:rsid w:val="000C7BB2"/>
    <w:rsid w:val="000C7D64"/>
    <w:rsid w:val="000D186D"/>
    <w:rsid w:val="000D19D0"/>
    <w:rsid w:val="000D1FB3"/>
    <w:rsid w:val="000D55D5"/>
    <w:rsid w:val="000D5CC0"/>
    <w:rsid w:val="000D6021"/>
    <w:rsid w:val="000D639F"/>
    <w:rsid w:val="000D7FBB"/>
    <w:rsid w:val="000E03B4"/>
    <w:rsid w:val="000E058D"/>
    <w:rsid w:val="000E0801"/>
    <w:rsid w:val="000E172B"/>
    <w:rsid w:val="000E1F9A"/>
    <w:rsid w:val="000E2006"/>
    <w:rsid w:val="000E2BFA"/>
    <w:rsid w:val="000E4B20"/>
    <w:rsid w:val="000E76A9"/>
    <w:rsid w:val="000F1CF0"/>
    <w:rsid w:val="000F1F4B"/>
    <w:rsid w:val="000F24C1"/>
    <w:rsid w:val="000F3BE8"/>
    <w:rsid w:val="000F42B3"/>
    <w:rsid w:val="000F4326"/>
    <w:rsid w:val="000F6BD3"/>
    <w:rsid w:val="000F73AA"/>
    <w:rsid w:val="000F767D"/>
    <w:rsid w:val="00100B75"/>
    <w:rsid w:val="00101BE3"/>
    <w:rsid w:val="001032CA"/>
    <w:rsid w:val="00103A30"/>
    <w:rsid w:val="00103B2E"/>
    <w:rsid w:val="00105BAB"/>
    <w:rsid w:val="00106023"/>
    <w:rsid w:val="001068AE"/>
    <w:rsid w:val="00106A44"/>
    <w:rsid w:val="001073EC"/>
    <w:rsid w:val="00110109"/>
    <w:rsid w:val="00110FE7"/>
    <w:rsid w:val="00112236"/>
    <w:rsid w:val="00112C3B"/>
    <w:rsid w:val="001141E0"/>
    <w:rsid w:val="00114A0F"/>
    <w:rsid w:val="00116A09"/>
    <w:rsid w:val="00117965"/>
    <w:rsid w:val="00120589"/>
    <w:rsid w:val="00125E43"/>
    <w:rsid w:val="0012615F"/>
    <w:rsid w:val="0013445F"/>
    <w:rsid w:val="00134650"/>
    <w:rsid w:val="00134A87"/>
    <w:rsid w:val="00134C04"/>
    <w:rsid w:val="00135413"/>
    <w:rsid w:val="00135A3B"/>
    <w:rsid w:val="00135D5F"/>
    <w:rsid w:val="00136D2E"/>
    <w:rsid w:val="00137055"/>
    <w:rsid w:val="00140FE3"/>
    <w:rsid w:val="0014161E"/>
    <w:rsid w:val="00141C85"/>
    <w:rsid w:val="00142590"/>
    <w:rsid w:val="00143D5F"/>
    <w:rsid w:val="00143DE0"/>
    <w:rsid w:val="00146BB1"/>
    <w:rsid w:val="001473F1"/>
    <w:rsid w:val="001501CD"/>
    <w:rsid w:val="0015054E"/>
    <w:rsid w:val="00150738"/>
    <w:rsid w:val="00151B7D"/>
    <w:rsid w:val="001552E8"/>
    <w:rsid w:val="00155413"/>
    <w:rsid w:val="0016071B"/>
    <w:rsid w:val="001607D6"/>
    <w:rsid w:val="0016355A"/>
    <w:rsid w:val="00163893"/>
    <w:rsid w:val="00163AC5"/>
    <w:rsid w:val="00163ECC"/>
    <w:rsid w:val="001658A7"/>
    <w:rsid w:val="00166D6B"/>
    <w:rsid w:val="0016712A"/>
    <w:rsid w:val="00167A11"/>
    <w:rsid w:val="00170182"/>
    <w:rsid w:val="001710BF"/>
    <w:rsid w:val="00171C1F"/>
    <w:rsid w:val="00171F57"/>
    <w:rsid w:val="00175B58"/>
    <w:rsid w:val="00177B12"/>
    <w:rsid w:val="00177DB5"/>
    <w:rsid w:val="001812B9"/>
    <w:rsid w:val="00181B7D"/>
    <w:rsid w:val="00181D14"/>
    <w:rsid w:val="00182C44"/>
    <w:rsid w:val="001834E8"/>
    <w:rsid w:val="001856BB"/>
    <w:rsid w:val="00185CD8"/>
    <w:rsid w:val="001863BD"/>
    <w:rsid w:val="00190D96"/>
    <w:rsid w:val="00192AFF"/>
    <w:rsid w:val="00195535"/>
    <w:rsid w:val="00196659"/>
    <w:rsid w:val="00197077"/>
    <w:rsid w:val="00197F79"/>
    <w:rsid w:val="001A003F"/>
    <w:rsid w:val="001A2127"/>
    <w:rsid w:val="001A2899"/>
    <w:rsid w:val="001A30A5"/>
    <w:rsid w:val="001A3A20"/>
    <w:rsid w:val="001B037A"/>
    <w:rsid w:val="001B1E1F"/>
    <w:rsid w:val="001B1F9C"/>
    <w:rsid w:val="001B278E"/>
    <w:rsid w:val="001B2974"/>
    <w:rsid w:val="001B2A19"/>
    <w:rsid w:val="001B4ECB"/>
    <w:rsid w:val="001B5A9B"/>
    <w:rsid w:val="001B6A17"/>
    <w:rsid w:val="001B7DD1"/>
    <w:rsid w:val="001C04F7"/>
    <w:rsid w:val="001C09AE"/>
    <w:rsid w:val="001C0B2B"/>
    <w:rsid w:val="001C2AC6"/>
    <w:rsid w:val="001C3C79"/>
    <w:rsid w:val="001C5372"/>
    <w:rsid w:val="001C5D63"/>
    <w:rsid w:val="001C6B74"/>
    <w:rsid w:val="001C73A0"/>
    <w:rsid w:val="001D0DD3"/>
    <w:rsid w:val="001D2B06"/>
    <w:rsid w:val="001D35CC"/>
    <w:rsid w:val="001D39E9"/>
    <w:rsid w:val="001D3C70"/>
    <w:rsid w:val="001D539A"/>
    <w:rsid w:val="001D5763"/>
    <w:rsid w:val="001D624E"/>
    <w:rsid w:val="001D6A6A"/>
    <w:rsid w:val="001D6E14"/>
    <w:rsid w:val="001E228E"/>
    <w:rsid w:val="001E22F9"/>
    <w:rsid w:val="001E2335"/>
    <w:rsid w:val="001E248D"/>
    <w:rsid w:val="001E4DCD"/>
    <w:rsid w:val="001E6D7B"/>
    <w:rsid w:val="001F0D72"/>
    <w:rsid w:val="001F0F84"/>
    <w:rsid w:val="001F359E"/>
    <w:rsid w:val="001F37FD"/>
    <w:rsid w:val="001F3919"/>
    <w:rsid w:val="001F3E4F"/>
    <w:rsid w:val="001F4796"/>
    <w:rsid w:val="001F582E"/>
    <w:rsid w:val="001F5EEE"/>
    <w:rsid w:val="001F7D1E"/>
    <w:rsid w:val="0020075B"/>
    <w:rsid w:val="00203419"/>
    <w:rsid w:val="00204980"/>
    <w:rsid w:val="00205228"/>
    <w:rsid w:val="00210A8B"/>
    <w:rsid w:val="00211CB1"/>
    <w:rsid w:val="00213DFA"/>
    <w:rsid w:val="00214E42"/>
    <w:rsid w:val="00217636"/>
    <w:rsid w:val="00220D99"/>
    <w:rsid w:val="00221063"/>
    <w:rsid w:val="00221154"/>
    <w:rsid w:val="00221D07"/>
    <w:rsid w:val="00222C36"/>
    <w:rsid w:val="002238AA"/>
    <w:rsid w:val="00223AE4"/>
    <w:rsid w:val="002242A7"/>
    <w:rsid w:val="00230640"/>
    <w:rsid w:val="0023069D"/>
    <w:rsid w:val="00230E38"/>
    <w:rsid w:val="0023133D"/>
    <w:rsid w:val="00231E4E"/>
    <w:rsid w:val="002320C5"/>
    <w:rsid w:val="00232E4B"/>
    <w:rsid w:val="002345DA"/>
    <w:rsid w:val="002357A8"/>
    <w:rsid w:val="00235EDE"/>
    <w:rsid w:val="00236B55"/>
    <w:rsid w:val="00236BEC"/>
    <w:rsid w:val="00240B6D"/>
    <w:rsid w:val="00241250"/>
    <w:rsid w:val="00241438"/>
    <w:rsid w:val="00242EAA"/>
    <w:rsid w:val="002436BA"/>
    <w:rsid w:val="0024386D"/>
    <w:rsid w:val="00244304"/>
    <w:rsid w:val="00244E2E"/>
    <w:rsid w:val="002465D9"/>
    <w:rsid w:val="002475AE"/>
    <w:rsid w:val="002475D1"/>
    <w:rsid w:val="00250992"/>
    <w:rsid w:val="00254155"/>
    <w:rsid w:val="00255353"/>
    <w:rsid w:val="00255AF6"/>
    <w:rsid w:val="00256FC0"/>
    <w:rsid w:val="002578DB"/>
    <w:rsid w:val="00257DA4"/>
    <w:rsid w:val="00260A89"/>
    <w:rsid w:val="00263FAD"/>
    <w:rsid w:val="0026454D"/>
    <w:rsid w:val="002645E8"/>
    <w:rsid w:val="00265D2D"/>
    <w:rsid w:val="002660D6"/>
    <w:rsid w:val="00267DB5"/>
    <w:rsid w:val="00267F49"/>
    <w:rsid w:val="00271383"/>
    <w:rsid w:val="002718E8"/>
    <w:rsid w:val="00272A0F"/>
    <w:rsid w:val="00273472"/>
    <w:rsid w:val="002745A2"/>
    <w:rsid w:val="00274AF2"/>
    <w:rsid w:val="00275206"/>
    <w:rsid w:val="0028023D"/>
    <w:rsid w:val="00280636"/>
    <w:rsid w:val="00282078"/>
    <w:rsid w:val="00282725"/>
    <w:rsid w:val="00287786"/>
    <w:rsid w:val="00290160"/>
    <w:rsid w:val="002931DF"/>
    <w:rsid w:val="002936EB"/>
    <w:rsid w:val="00293ABD"/>
    <w:rsid w:val="00295067"/>
    <w:rsid w:val="00295173"/>
    <w:rsid w:val="00295BA0"/>
    <w:rsid w:val="00295CAE"/>
    <w:rsid w:val="00296184"/>
    <w:rsid w:val="0029769F"/>
    <w:rsid w:val="00297C30"/>
    <w:rsid w:val="002A07B7"/>
    <w:rsid w:val="002A2508"/>
    <w:rsid w:val="002A266C"/>
    <w:rsid w:val="002A26AC"/>
    <w:rsid w:val="002A2B69"/>
    <w:rsid w:val="002A53E1"/>
    <w:rsid w:val="002A56A4"/>
    <w:rsid w:val="002A6BC9"/>
    <w:rsid w:val="002A7958"/>
    <w:rsid w:val="002A7E24"/>
    <w:rsid w:val="002B4AAD"/>
    <w:rsid w:val="002B50A3"/>
    <w:rsid w:val="002B50B1"/>
    <w:rsid w:val="002B5102"/>
    <w:rsid w:val="002B59C6"/>
    <w:rsid w:val="002B76B4"/>
    <w:rsid w:val="002C0757"/>
    <w:rsid w:val="002C0C10"/>
    <w:rsid w:val="002C0FB1"/>
    <w:rsid w:val="002C1315"/>
    <w:rsid w:val="002C1C80"/>
    <w:rsid w:val="002C22AB"/>
    <w:rsid w:val="002C276F"/>
    <w:rsid w:val="002C4D44"/>
    <w:rsid w:val="002C58EB"/>
    <w:rsid w:val="002C5F51"/>
    <w:rsid w:val="002D005C"/>
    <w:rsid w:val="002D08A7"/>
    <w:rsid w:val="002D24FD"/>
    <w:rsid w:val="002D3718"/>
    <w:rsid w:val="002D7525"/>
    <w:rsid w:val="002D757C"/>
    <w:rsid w:val="002D7D7D"/>
    <w:rsid w:val="002D7F94"/>
    <w:rsid w:val="002E3B50"/>
    <w:rsid w:val="002E3B96"/>
    <w:rsid w:val="002E507C"/>
    <w:rsid w:val="002E605F"/>
    <w:rsid w:val="002E7FC8"/>
    <w:rsid w:val="002E7FE7"/>
    <w:rsid w:val="002F0482"/>
    <w:rsid w:val="002F1827"/>
    <w:rsid w:val="002F37DD"/>
    <w:rsid w:val="002F3DDA"/>
    <w:rsid w:val="002F55BE"/>
    <w:rsid w:val="002F57BA"/>
    <w:rsid w:val="002F58E6"/>
    <w:rsid w:val="002F6B79"/>
    <w:rsid w:val="0030052A"/>
    <w:rsid w:val="00300E9B"/>
    <w:rsid w:val="00301409"/>
    <w:rsid w:val="00301FA4"/>
    <w:rsid w:val="00302513"/>
    <w:rsid w:val="00302A3F"/>
    <w:rsid w:val="00304EE5"/>
    <w:rsid w:val="00305F22"/>
    <w:rsid w:val="0030619B"/>
    <w:rsid w:val="00306F68"/>
    <w:rsid w:val="0031099A"/>
    <w:rsid w:val="0031214D"/>
    <w:rsid w:val="00315085"/>
    <w:rsid w:val="00316FC9"/>
    <w:rsid w:val="0032022D"/>
    <w:rsid w:val="00321CC3"/>
    <w:rsid w:val="00321E78"/>
    <w:rsid w:val="00322C3B"/>
    <w:rsid w:val="0032440C"/>
    <w:rsid w:val="00325F9F"/>
    <w:rsid w:val="003260D5"/>
    <w:rsid w:val="00327FBE"/>
    <w:rsid w:val="0033125E"/>
    <w:rsid w:val="00331654"/>
    <w:rsid w:val="00331FC1"/>
    <w:rsid w:val="00332ED9"/>
    <w:rsid w:val="00333580"/>
    <w:rsid w:val="00333F97"/>
    <w:rsid w:val="0033440B"/>
    <w:rsid w:val="003369EE"/>
    <w:rsid w:val="0034045C"/>
    <w:rsid w:val="00341487"/>
    <w:rsid w:val="00342012"/>
    <w:rsid w:val="00342076"/>
    <w:rsid w:val="003431C7"/>
    <w:rsid w:val="00343AC7"/>
    <w:rsid w:val="00344DBB"/>
    <w:rsid w:val="00346B7D"/>
    <w:rsid w:val="00346BD8"/>
    <w:rsid w:val="00350064"/>
    <w:rsid w:val="003503D7"/>
    <w:rsid w:val="00353396"/>
    <w:rsid w:val="00356025"/>
    <w:rsid w:val="00356815"/>
    <w:rsid w:val="003575E3"/>
    <w:rsid w:val="0036177C"/>
    <w:rsid w:val="0036178B"/>
    <w:rsid w:val="00363F9A"/>
    <w:rsid w:val="00366765"/>
    <w:rsid w:val="0037287D"/>
    <w:rsid w:val="00374C4E"/>
    <w:rsid w:val="0037620E"/>
    <w:rsid w:val="00376E38"/>
    <w:rsid w:val="0037725A"/>
    <w:rsid w:val="00377F00"/>
    <w:rsid w:val="00380DB3"/>
    <w:rsid w:val="00381B81"/>
    <w:rsid w:val="00391B12"/>
    <w:rsid w:val="00392DCC"/>
    <w:rsid w:val="00393B2F"/>
    <w:rsid w:val="00393D2D"/>
    <w:rsid w:val="00394196"/>
    <w:rsid w:val="00394BD1"/>
    <w:rsid w:val="00394D8E"/>
    <w:rsid w:val="00395E3E"/>
    <w:rsid w:val="00396421"/>
    <w:rsid w:val="00396A6F"/>
    <w:rsid w:val="00396EAF"/>
    <w:rsid w:val="00397003"/>
    <w:rsid w:val="003970B0"/>
    <w:rsid w:val="003A0E2F"/>
    <w:rsid w:val="003A14C1"/>
    <w:rsid w:val="003A20EC"/>
    <w:rsid w:val="003A3D3A"/>
    <w:rsid w:val="003A4DE9"/>
    <w:rsid w:val="003A62E6"/>
    <w:rsid w:val="003A73B2"/>
    <w:rsid w:val="003B14AB"/>
    <w:rsid w:val="003B2BB8"/>
    <w:rsid w:val="003B42F0"/>
    <w:rsid w:val="003B59E4"/>
    <w:rsid w:val="003B63C5"/>
    <w:rsid w:val="003B7E79"/>
    <w:rsid w:val="003C0F00"/>
    <w:rsid w:val="003C0F14"/>
    <w:rsid w:val="003C1CEA"/>
    <w:rsid w:val="003C2E17"/>
    <w:rsid w:val="003C2F5D"/>
    <w:rsid w:val="003C6ECA"/>
    <w:rsid w:val="003D07C5"/>
    <w:rsid w:val="003D3077"/>
    <w:rsid w:val="003D3D11"/>
    <w:rsid w:val="003D4280"/>
    <w:rsid w:val="003D453D"/>
    <w:rsid w:val="003D5B07"/>
    <w:rsid w:val="003D5B69"/>
    <w:rsid w:val="003D7281"/>
    <w:rsid w:val="003E27C7"/>
    <w:rsid w:val="003E3097"/>
    <w:rsid w:val="003E363C"/>
    <w:rsid w:val="003E48B6"/>
    <w:rsid w:val="003E4D11"/>
    <w:rsid w:val="003E65E1"/>
    <w:rsid w:val="003E720D"/>
    <w:rsid w:val="003E72FA"/>
    <w:rsid w:val="003E7FA2"/>
    <w:rsid w:val="003F0182"/>
    <w:rsid w:val="003F09FD"/>
    <w:rsid w:val="003F17AF"/>
    <w:rsid w:val="003F5DC4"/>
    <w:rsid w:val="003F60DE"/>
    <w:rsid w:val="003F67CE"/>
    <w:rsid w:val="003F748A"/>
    <w:rsid w:val="003F78AB"/>
    <w:rsid w:val="004001FB"/>
    <w:rsid w:val="004004F3"/>
    <w:rsid w:val="00401D34"/>
    <w:rsid w:val="00402FD9"/>
    <w:rsid w:val="004041C4"/>
    <w:rsid w:val="00404733"/>
    <w:rsid w:val="00405AAD"/>
    <w:rsid w:val="004065AA"/>
    <w:rsid w:val="00407CBC"/>
    <w:rsid w:val="00410A48"/>
    <w:rsid w:val="00410E0B"/>
    <w:rsid w:val="00410EBF"/>
    <w:rsid w:val="00415FF0"/>
    <w:rsid w:val="004163C6"/>
    <w:rsid w:val="00417C74"/>
    <w:rsid w:val="0042078A"/>
    <w:rsid w:val="00421BAD"/>
    <w:rsid w:val="00423AA8"/>
    <w:rsid w:val="00423AEC"/>
    <w:rsid w:val="00425BE6"/>
    <w:rsid w:val="00426EBD"/>
    <w:rsid w:val="004276BE"/>
    <w:rsid w:val="00431533"/>
    <w:rsid w:val="00431875"/>
    <w:rsid w:val="00431E7C"/>
    <w:rsid w:val="0043283B"/>
    <w:rsid w:val="00432B86"/>
    <w:rsid w:val="004339B6"/>
    <w:rsid w:val="00433CE0"/>
    <w:rsid w:val="00433F7F"/>
    <w:rsid w:val="0043434B"/>
    <w:rsid w:val="00435399"/>
    <w:rsid w:val="004403A8"/>
    <w:rsid w:val="00442030"/>
    <w:rsid w:val="00444296"/>
    <w:rsid w:val="00445194"/>
    <w:rsid w:val="004451E1"/>
    <w:rsid w:val="0044537F"/>
    <w:rsid w:val="00451C80"/>
    <w:rsid w:val="00453016"/>
    <w:rsid w:val="00454D0D"/>
    <w:rsid w:val="00456BE1"/>
    <w:rsid w:val="00456F5D"/>
    <w:rsid w:val="00457379"/>
    <w:rsid w:val="004576B8"/>
    <w:rsid w:val="00460F0F"/>
    <w:rsid w:val="004629A0"/>
    <w:rsid w:val="00463F3B"/>
    <w:rsid w:val="00464789"/>
    <w:rsid w:val="00464EE9"/>
    <w:rsid w:val="00471925"/>
    <w:rsid w:val="00473A07"/>
    <w:rsid w:val="00474949"/>
    <w:rsid w:val="00475B46"/>
    <w:rsid w:val="00476603"/>
    <w:rsid w:val="00476F38"/>
    <w:rsid w:val="0047769D"/>
    <w:rsid w:val="00477A34"/>
    <w:rsid w:val="004813D6"/>
    <w:rsid w:val="00481BE6"/>
    <w:rsid w:val="0048200A"/>
    <w:rsid w:val="00482361"/>
    <w:rsid w:val="004824BA"/>
    <w:rsid w:val="0048294F"/>
    <w:rsid w:val="00482BBC"/>
    <w:rsid w:val="00483705"/>
    <w:rsid w:val="00484F22"/>
    <w:rsid w:val="00490198"/>
    <w:rsid w:val="004902AC"/>
    <w:rsid w:val="00491DF2"/>
    <w:rsid w:val="004932A9"/>
    <w:rsid w:val="0049450C"/>
    <w:rsid w:val="004959A6"/>
    <w:rsid w:val="00495BCE"/>
    <w:rsid w:val="00496E78"/>
    <w:rsid w:val="00496FB8"/>
    <w:rsid w:val="004A0576"/>
    <w:rsid w:val="004A1D32"/>
    <w:rsid w:val="004A312A"/>
    <w:rsid w:val="004A327D"/>
    <w:rsid w:val="004A3D34"/>
    <w:rsid w:val="004A414C"/>
    <w:rsid w:val="004A654A"/>
    <w:rsid w:val="004A6562"/>
    <w:rsid w:val="004A6B90"/>
    <w:rsid w:val="004A757D"/>
    <w:rsid w:val="004A799C"/>
    <w:rsid w:val="004A7A84"/>
    <w:rsid w:val="004B1181"/>
    <w:rsid w:val="004B1645"/>
    <w:rsid w:val="004B196C"/>
    <w:rsid w:val="004B224D"/>
    <w:rsid w:val="004B3685"/>
    <w:rsid w:val="004B378B"/>
    <w:rsid w:val="004B39FC"/>
    <w:rsid w:val="004B3A19"/>
    <w:rsid w:val="004B4401"/>
    <w:rsid w:val="004B4A60"/>
    <w:rsid w:val="004B5581"/>
    <w:rsid w:val="004C011E"/>
    <w:rsid w:val="004C0D3F"/>
    <w:rsid w:val="004C299F"/>
    <w:rsid w:val="004C338B"/>
    <w:rsid w:val="004C3514"/>
    <w:rsid w:val="004C3752"/>
    <w:rsid w:val="004C38B4"/>
    <w:rsid w:val="004C4DC3"/>
    <w:rsid w:val="004C5045"/>
    <w:rsid w:val="004C516A"/>
    <w:rsid w:val="004C58F1"/>
    <w:rsid w:val="004C5AEC"/>
    <w:rsid w:val="004C737E"/>
    <w:rsid w:val="004D1627"/>
    <w:rsid w:val="004D24BD"/>
    <w:rsid w:val="004D35AA"/>
    <w:rsid w:val="004D3722"/>
    <w:rsid w:val="004D537E"/>
    <w:rsid w:val="004D5E34"/>
    <w:rsid w:val="004D5E6B"/>
    <w:rsid w:val="004D7552"/>
    <w:rsid w:val="004E0948"/>
    <w:rsid w:val="004E09B3"/>
    <w:rsid w:val="004E1E64"/>
    <w:rsid w:val="004E2292"/>
    <w:rsid w:val="004E2A60"/>
    <w:rsid w:val="004E31EA"/>
    <w:rsid w:val="004E33F5"/>
    <w:rsid w:val="004E42AD"/>
    <w:rsid w:val="004E575B"/>
    <w:rsid w:val="004E5FF4"/>
    <w:rsid w:val="004E60B3"/>
    <w:rsid w:val="004E6F0F"/>
    <w:rsid w:val="004F0741"/>
    <w:rsid w:val="004F1C46"/>
    <w:rsid w:val="004F23AE"/>
    <w:rsid w:val="004F24BB"/>
    <w:rsid w:val="004F26F9"/>
    <w:rsid w:val="004F3602"/>
    <w:rsid w:val="004F4D8B"/>
    <w:rsid w:val="004F4E11"/>
    <w:rsid w:val="004F5376"/>
    <w:rsid w:val="004F5857"/>
    <w:rsid w:val="004F60CC"/>
    <w:rsid w:val="005004B3"/>
    <w:rsid w:val="00500CFA"/>
    <w:rsid w:val="0050159A"/>
    <w:rsid w:val="005017AB"/>
    <w:rsid w:val="00502C9E"/>
    <w:rsid w:val="00503119"/>
    <w:rsid w:val="00504A35"/>
    <w:rsid w:val="00504C00"/>
    <w:rsid w:val="00506414"/>
    <w:rsid w:val="00507F57"/>
    <w:rsid w:val="005104F3"/>
    <w:rsid w:val="005124B9"/>
    <w:rsid w:val="00514766"/>
    <w:rsid w:val="005147D0"/>
    <w:rsid w:val="00514DBD"/>
    <w:rsid w:val="00515865"/>
    <w:rsid w:val="00516747"/>
    <w:rsid w:val="005173CA"/>
    <w:rsid w:val="00517C62"/>
    <w:rsid w:val="00522919"/>
    <w:rsid w:val="005240FC"/>
    <w:rsid w:val="005242FA"/>
    <w:rsid w:val="00525E03"/>
    <w:rsid w:val="00527355"/>
    <w:rsid w:val="005301CC"/>
    <w:rsid w:val="005303FC"/>
    <w:rsid w:val="00530562"/>
    <w:rsid w:val="005316BB"/>
    <w:rsid w:val="00532E09"/>
    <w:rsid w:val="0053433F"/>
    <w:rsid w:val="0053477E"/>
    <w:rsid w:val="00536B1A"/>
    <w:rsid w:val="00536BE2"/>
    <w:rsid w:val="005371AD"/>
    <w:rsid w:val="005375FF"/>
    <w:rsid w:val="00537784"/>
    <w:rsid w:val="005379AC"/>
    <w:rsid w:val="00540785"/>
    <w:rsid w:val="00540D1C"/>
    <w:rsid w:val="00541208"/>
    <w:rsid w:val="00542105"/>
    <w:rsid w:val="00543498"/>
    <w:rsid w:val="005473A5"/>
    <w:rsid w:val="005503FF"/>
    <w:rsid w:val="00551E7A"/>
    <w:rsid w:val="00552E49"/>
    <w:rsid w:val="005534A2"/>
    <w:rsid w:val="005547A6"/>
    <w:rsid w:val="0055491A"/>
    <w:rsid w:val="00556465"/>
    <w:rsid w:val="005567F8"/>
    <w:rsid w:val="00557334"/>
    <w:rsid w:val="00560057"/>
    <w:rsid w:val="005602B1"/>
    <w:rsid w:val="00561202"/>
    <w:rsid w:val="005628E7"/>
    <w:rsid w:val="00562F04"/>
    <w:rsid w:val="00563965"/>
    <w:rsid w:val="00563D02"/>
    <w:rsid w:val="005645CF"/>
    <w:rsid w:val="00564AC6"/>
    <w:rsid w:val="0056564D"/>
    <w:rsid w:val="0056580F"/>
    <w:rsid w:val="0057136F"/>
    <w:rsid w:val="005720A4"/>
    <w:rsid w:val="00573286"/>
    <w:rsid w:val="00574191"/>
    <w:rsid w:val="005745EC"/>
    <w:rsid w:val="00574F02"/>
    <w:rsid w:val="00574FCF"/>
    <w:rsid w:val="005753FB"/>
    <w:rsid w:val="00576A95"/>
    <w:rsid w:val="00577A4F"/>
    <w:rsid w:val="00577FD6"/>
    <w:rsid w:val="00582130"/>
    <w:rsid w:val="00582CDE"/>
    <w:rsid w:val="005839E3"/>
    <w:rsid w:val="00584051"/>
    <w:rsid w:val="00584CA8"/>
    <w:rsid w:val="00586CA5"/>
    <w:rsid w:val="005918E2"/>
    <w:rsid w:val="0059194F"/>
    <w:rsid w:val="00591E80"/>
    <w:rsid w:val="005920E6"/>
    <w:rsid w:val="0059312E"/>
    <w:rsid w:val="005972D5"/>
    <w:rsid w:val="005975BC"/>
    <w:rsid w:val="00597ED8"/>
    <w:rsid w:val="005A1172"/>
    <w:rsid w:val="005A585A"/>
    <w:rsid w:val="005A63B5"/>
    <w:rsid w:val="005A6477"/>
    <w:rsid w:val="005B1647"/>
    <w:rsid w:val="005B16F2"/>
    <w:rsid w:val="005B2F75"/>
    <w:rsid w:val="005B346B"/>
    <w:rsid w:val="005B3AC9"/>
    <w:rsid w:val="005B52C2"/>
    <w:rsid w:val="005B760C"/>
    <w:rsid w:val="005B7C28"/>
    <w:rsid w:val="005C1303"/>
    <w:rsid w:val="005C227C"/>
    <w:rsid w:val="005C2C62"/>
    <w:rsid w:val="005C37DD"/>
    <w:rsid w:val="005C390D"/>
    <w:rsid w:val="005C43AD"/>
    <w:rsid w:val="005C44DD"/>
    <w:rsid w:val="005C45C9"/>
    <w:rsid w:val="005C5580"/>
    <w:rsid w:val="005C5763"/>
    <w:rsid w:val="005C624F"/>
    <w:rsid w:val="005C66E2"/>
    <w:rsid w:val="005C7601"/>
    <w:rsid w:val="005C7E7C"/>
    <w:rsid w:val="005D052A"/>
    <w:rsid w:val="005D177A"/>
    <w:rsid w:val="005D1D1A"/>
    <w:rsid w:val="005D3027"/>
    <w:rsid w:val="005D450A"/>
    <w:rsid w:val="005D4A85"/>
    <w:rsid w:val="005D6242"/>
    <w:rsid w:val="005D74B2"/>
    <w:rsid w:val="005D776F"/>
    <w:rsid w:val="005D7FE3"/>
    <w:rsid w:val="005E0A1C"/>
    <w:rsid w:val="005E26A4"/>
    <w:rsid w:val="005E5BAF"/>
    <w:rsid w:val="005E66A6"/>
    <w:rsid w:val="005E6939"/>
    <w:rsid w:val="005E7FF0"/>
    <w:rsid w:val="005F5AB6"/>
    <w:rsid w:val="006039C5"/>
    <w:rsid w:val="00603B04"/>
    <w:rsid w:val="00604E15"/>
    <w:rsid w:val="006051ED"/>
    <w:rsid w:val="00605CC4"/>
    <w:rsid w:val="00606E23"/>
    <w:rsid w:val="0060798F"/>
    <w:rsid w:val="006104E6"/>
    <w:rsid w:val="006108A7"/>
    <w:rsid w:val="00610C90"/>
    <w:rsid w:val="00610E3D"/>
    <w:rsid w:val="0061102D"/>
    <w:rsid w:val="006117B9"/>
    <w:rsid w:val="006136E4"/>
    <w:rsid w:val="00613E7A"/>
    <w:rsid w:val="00615629"/>
    <w:rsid w:val="00616AE6"/>
    <w:rsid w:val="00623F44"/>
    <w:rsid w:val="00625CAF"/>
    <w:rsid w:val="00625E1E"/>
    <w:rsid w:val="00626543"/>
    <w:rsid w:val="00626615"/>
    <w:rsid w:val="00626BEE"/>
    <w:rsid w:val="0063031B"/>
    <w:rsid w:val="00630666"/>
    <w:rsid w:val="006332D5"/>
    <w:rsid w:val="00633830"/>
    <w:rsid w:val="00634722"/>
    <w:rsid w:val="006361FE"/>
    <w:rsid w:val="00636DBB"/>
    <w:rsid w:val="00637901"/>
    <w:rsid w:val="0064086A"/>
    <w:rsid w:val="00641D48"/>
    <w:rsid w:val="006426C6"/>
    <w:rsid w:val="00642A56"/>
    <w:rsid w:val="0064444A"/>
    <w:rsid w:val="0064613C"/>
    <w:rsid w:val="006476F9"/>
    <w:rsid w:val="00651146"/>
    <w:rsid w:val="0065141F"/>
    <w:rsid w:val="00651A31"/>
    <w:rsid w:val="0065276C"/>
    <w:rsid w:val="00654E1F"/>
    <w:rsid w:val="0065529E"/>
    <w:rsid w:val="006556AD"/>
    <w:rsid w:val="00657335"/>
    <w:rsid w:val="00660EF5"/>
    <w:rsid w:val="006628AD"/>
    <w:rsid w:val="00662E0F"/>
    <w:rsid w:val="0066366D"/>
    <w:rsid w:val="006674FA"/>
    <w:rsid w:val="00671080"/>
    <w:rsid w:val="00671F51"/>
    <w:rsid w:val="006723E5"/>
    <w:rsid w:val="006728D2"/>
    <w:rsid w:val="00672D73"/>
    <w:rsid w:val="00674BC5"/>
    <w:rsid w:val="0067676B"/>
    <w:rsid w:val="00677E89"/>
    <w:rsid w:val="006809F7"/>
    <w:rsid w:val="0068151A"/>
    <w:rsid w:val="00683285"/>
    <w:rsid w:val="00683617"/>
    <w:rsid w:val="00683D40"/>
    <w:rsid w:val="0068419C"/>
    <w:rsid w:val="0068452D"/>
    <w:rsid w:val="006845EF"/>
    <w:rsid w:val="00686B3E"/>
    <w:rsid w:val="00686EE3"/>
    <w:rsid w:val="00687FB2"/>
    <w:rsid w:val="00691B6A"/>
    <w:rsid w:val="00692031"/>
    <w:rsid w:val="0069233E"/>
    <w:rsid w:val="00692AD2"/>
    <w:rsid w:val="00693526"/>
    <w:rsid w:val="00693B7C"/>
    <w:rsid w:val="00693D10"/>
    <w:rsid w:val="00693DED"/>
    <w:rsid w:val="00694118"/>
    <w:rsid w:val="0069467A"/>
    <w:rsid w:val="00694D9C"/>
    <w:rsid w:val="00695BFE"/>
    <w:rsid w:val="006963D4"/>
    <w:rsid w:val="00696A61"/>
    <w:rsid w:val="00696C80"/>
    <w:rsid w:val="00697377"/>
    <w:rsid w:val="006A1B1C"/>
    <w:rsid w:val="006A3515"/>
    <w:rsid w:val="006A573F"/>
    <w:rsid w:val="006A6369"/>
    <w:rsid w:val="006A73BD"/>
    <w:rsid w:val="006A7592"/>
    <w:rsid w:val="006A75F0"/>
    <w:rsid w:val="006B162E"/>
    <w:rsid w:val="006B266E"/>
    <w:rsid w:val="006B2D94"/>
    <w:rsid w:val="006B37BB"/>
    <w:rsid w:val="006B3E40"/>
    <w:rsid w:val="006B427F"/>
    <w:rsid w:val="006B5237"/>
    <w:rsid w:val="006B5956"/>
    <w:rsid w:val="006B698B"/>
    <w:rsid w:val="006B726D"/>
    <w:rsid w:val="006C086B"/>
    <w:rsid w:val="006C16F7"/>
    <w:rsid w:val="006C1970"/>
    <w:rsid w:val="006C32BD"/>
    <w:rsid w:val="006C3668"/>
    <w:rsid w:val="006C3A00"/>
    <w:rsid w:val="006C409E"/>
    <w:rsid w:val="006C44F3"/>
    <w:rsid w:val="006C57AD"/>
    <w:rsid w:val="006C7CDD"/>
    <w:rsid w:val="006D1856"/>
    <w:rsid w:val="006D1E1A"/>
    <w:rsid w:val="006D3C1B"/>
    <w:rsid w:val="006D3CBC"/>
    <w:rsid w:val="006D4DE9"/>
    <w:rsid w:val="006E0D52"/>
    <w:rsid w:val="006E0E05"/>
    <w:rsid w:val="006E1EAE"/>
    <w:rsid w:val="006E21FB"/>
    <w:rsid w:val="006E33AA"/>
    <w:rsid w:val="006E3659"/>
    <w:rsid w:val="006E605E"/>
    <w:rsid w:val="006E6D18"/>
    <w:rsid w:val="006E6D61"/>
    <w:rsid w:val="006E6D70"/>
    <w:rsid w:val="006E7397"/>
    <w:rsid w:val="006F327A"/>
    <w:rsid w:val="006F35E8"/>
    <w:rsid w:val="006F41AF"/>
    <w:rsid w:val="006F58A0"/>
    <w:rsid w:val="006F647A"/>
    <w:rsid w:val="006F7536"/>
    <w:rsid w:val="00700134"/>
    <w:rsid w:val="00700EC8"/>
    <w:rsid w:val="0070211D"/>
    <w:rsid w:val="007034F2"/>
    <w:rsid w:val="0070490E"/>
    <w:rsid w:val="007057F0"/>
    <w:rsid w:val="00706F8F"/>
    <w:rsid w:val="00707429"/>
    <w:rsid w:val="007100FF"/>
    <w:rsid w:val="007102E9"/>
    <w:rsid w:val="00710D0C"/>
    <w:rsid w:val="00712920"/>
    <w:rsid w:val="007134E7"/>
    <w:rsid w:val="007136C5"/>
    <w:rsid w:val="00714A5B"/>
    <w:rsid w:val="00714B18"/>
    <w:rsid w:val="00715BDF"/>
    <w:rsid w:val="00717549"/>
    <w:rsid w:val="0072040E"/>
    <w:rsid w:val="00720D65"/>
    <w:rsid w:val="00721694"/>
    <w:rsid w:val="00721E3E"/>
    <w:rsid w:val="00722004"/>
    <w:rsid w:val="0072789D"/>
    <w:rsid w:val="0073033C"/>
    <w:rsid w:val="00732423"/>
    <w:rsid w:val="0073689F"/>
    <w:rsid w:val="00736FB5"/>
    <w:rsid w:val="0073754C"/>
    <w:rsid w:val="00737556"/>
    <w:rsid w:val="00737A0C"/>
    <w:rsid w:val="00737C78"/>
    <w:rsid w:val="00742512"/>
    <w:rsid w:val="0074282A"/>
    <w:rsid w:val="0074322A"/>
    <w:rsid w:val="00743823"/>
    <w:rsid w:val="00743DF1"/>
    <w:rsid w:val="00744382"/>
    <w:rsid w:val="007445E4"/>
    <w:rsid w:val="007456BF"/>
    <w:rsid w:val="0074650D"/>
    <w:rsid w:val="00747FE0"/>
    <w:rsid w:val="00751FC9"/>
    <w:rsid w:val="00753378"/>
    <w:rsid w:val="00754517"/>
    <w:rsid w:val="00755746"/>
    <w:rsid w:val="007566B5"/>
    <w:rsid w:val="0075752B"/>
    <w:rsid w:val="0075776D"/>
    <w:rsid w:val="007629CD"/>
    <w:rsid w:val="00762E72"/>
    <w:rsid w:val="00765A31"/>
    <w:rsid w:val="00766D30"/>
    <w:rsid w:val="00767820"/>
    <w:rsid w:val="0077062B"/>
    <w:rsid w:val="00771ADD"/>
    <w:rsid w:val="00772F7F"/>
    <w:rsid w:val="00776BDA"/>
    <w:rsid w:val="0078064D"/>
    <w:rsid w:val="00780F5F"/>
    <w:rsid w:val="0078285E"/>
    <w:rsid w:val="00782DAE"/>
    <w:rsid w:val="007836D4"/>
    <w:rsid w:val="007839E2"/>
    <w:rsid w:val="00784F4C"/>
    <w:rsid w:val="007870BE"/>
    <w:rsid w:val="00787835"/>
    <w:rsid w:val="00792609"/>
    <w:rsid w:val="00792C29"/>
    <w:rsid w:val="00793473"/>
    <w:rsid w:val="00795213"/>
    <w:rsid w:val="00795871"/>
    <w:rsid w:val="00796F03"/>
    <w:rsid w:val="00797966"/>
    <w:rsid w:val="00797989"/>
    <w:rsid w:val="007A1A39"/>
    <w:rsid w:val="007A23F9"/>
    <w:rsid w:val="007A27EF"/>
    <w:rsid w:val="007A385D"/>
    <w:rsid w:val="007A64A9"/>
    <w:rsid w:val="007A686E"/>
    <w:rsid w:val="007A6B9E"/>
    <w:rsid w:val="007A6F01"/>
    <w:rsid w:val="007A73FF"/>
    <w:rsid w:val="007A74B4"/>
    <w:rsid w:val="007A785D"/>
    <w:rsid w:val="007B32BB"/>
    <w:rsid w:val="007B535E"/>
    <w:rsid w:val="007B6AA2"/>
    <w:rsid w:val="007B7191"/>
    <w:rsid w:val="007B7BDF"/>
    <w:rsid w:val="007C0467"/>
    <w:rsid w:val="007C17A7"/>
    <w:rsid w:val="007C1B2C"/>
    <w:rsid w:val="007C2174"/>
    <w:rsid w:val="007C223A"/>
    <w:rsid w:val="007C369D"/>
    <w:rsid w:val="007C3D7C"/>
    <w:rsid w:val="007C4707"/>
    <w:rsid w:val="007C4788"/>
    <w:rsid w:val="007C540D"/>
    <w:rsid w:val="007C6AFD"/>
    <w:rsid w:val="007C7411"/>
    <w:rsid w:val="007D3038"/>
    <w:rsid w:val="007D3F58"/>
    <w:rsid w:val="007D6EE1"/>
    <w:rsid w:val="007D7A5B"/>
    <w:rsid w:val="007E0DEA"/>
    <w:rsid w:val="007E252C"/>
    <w:rsid w:val="007E416C"/>
    <w:rsid w:val="007E4C95"/>
    <w:rsid w:val="007E55B3"/>
    <w:rsid w:val="007E6900"/>
    <w:rsid w:val="007E6F37"/>
    <w:rsid w:val="007E7344"/>
    <w:rsid w:val="007F197A"/>
    <w:rsid w:val="007F1C57"/>
    <w:rsid w:val="007F1DA8"/>
    <w:rsid w:val="007F31FC"/>
    <w:rsid w:val="00801041"/>
    <w:rsid w:val="008010EB"/>
    <w:rsid w:val="008019AA"/>
    <w:rsid w:val="00801B6D"/>
    <w:rsid w:val="008035DB"/>
    <w:rsid w:val="0080402D"/>
    <w:rsid w:val="008043B6"/>
    <w:rsid w:val="00804B39"/>
    <w:rsid w:val="00805387"/>
    <w:rsid w:val="008056BE"/>
    <w:rsid w:val="0080581F"/>
    <w:rsid w:val="00805A36"/>
    <w:rsid w:val="00807DD9"/>
    <w:rsid w:val="00810649"/>
    <w:rsid w:val="00811702"/>
    <w:rsid w:val="00812401"/>
    <w:rsid w:val="00813CA9"/>
    <w:rsid w:val="00815AA7"/>
    <w:rsid w:val="00817124"/>
    <w:rsid w:val="00821D1E"/>
    <w:rsid w:val="00821F51"/>
    <w:rsid w:val="00823F32"/>
    <w:rsid w:val="0082743E"/>
    <w:rsid w:val="008326B7"/>
    <w:rsid w:val="00832F39"/>
    <w:rsid w:val="0083358D"/>
    <w:rsid w:val="0083398E"/>
    <w:rsid w:val="00833C8D"/>
    <w:rsid w:val="0083624D"/>
    <w:rsid w:val="00836A55"/>
    <w:rsid w:val="008401A7"/>
    <w:rsid w:val="00842534"/>
    <w:rsid w:val="008444DD"/>
    <w:rsid w:val="00844550"/>
    <w:rsid w:val="00845C49"/>
    <w:rsid w:val="008464D4"/>
    <w:rsid w:val="00846FD8"/>
    <w:rsid w:val="00850A45"/>
    <w:rsid w:val="00851ECC"/>
    <w:rsid w:val="00853E0B"/>
    <w:rsid w:val="008552DC"/>
    <w:rsid w:val="00855A7A"/>
    <w:rsid w:val="008576FA"/>
    <w:rsid w:val="008621BE"/>
    <w:rsid w:val="00862B63"/>
    <w:rsid w:val="00862D97"/>
    <w:rsid w:val="00863D7E"/>
    <w:rsid w:val="008646A9"/>
    <w:rsid w:val="008652B4"/>
    <w:rsid w:val="00865313"/>
    <w:rsid w:val="0086672F"/>
    <w:rsid w:val="00867B96"/>
    <w:rsid w:val="00874387"/>
    <w:rsid w:val="00874EE4"/>
    <w:rsid w:val="00875218"/>
    <w:rsid w:val="008766C4"/>
    <w:rsid w:val="0087746F"/>
    <w:rsid w:val="00877524"/>
    <w:rsid w:val="0088042A"/>
    <w:rsid w:val="0088140B"/>
    <w:rsid w:val="008826D5"/>
    <w:rsid w:val="00882956"/>
    <w:rsid w:val="008863AD"/>
    <w:rsid w:val="008865AE"/>
    <w:rsid w:val="00887D10"/>
    <w:rsid w:val="00891E0F"/>
    <w:rsid w:val="00892717"/>
    <w:rsid w:val="0089349B"/>
    <w:rsid w:val="00895A23"/>
    <w:rsid w:val="00897A30"/>
    <w:rsid w:val="008A0921"/>
    <w:rsid w:val="008A0F3A"/>
    <w:rsid w:val="008A1065"/>
    <w:rsid w:val="008A1563"/>
    <w:rsid w:val="008A15BF"/>
    <w:rsid w:val="008A2435"/>
    <w:rsid w:val="008A25BD"/>
    <w:rsid w:val="008A322A"/>
    <w:rsid w:val="008A65A0"/>
    <w:rsid w:val="008B02A7"/>
    <w:rsid w:val="008B1BE4"/>
    <w:rsid w:val="008B263A"/>
    <w:rsid w:val="008B3DD4"/>
    <w:rsid w:val="008C593E"/>
    <w:rsid w:val="008C7944"/>
    <w:rsid w:val="008D0536"/>
    <w:rsid w:val="008D1589"/>
    <w:rsid w:val="008D2206"/>
    <w:rsid w:val="008D235F"/>
    <w:rsid w:val="008D280B"/>
    <w:rsid w:val="008D48E2"/>
    <w:rsid w:val="008D4ED7"/>
    <w:rsid w:val="008D6DAE"/>
    <w:rsid w:val="008E0DCF"/>
    <w:rsid w:val="008E175E"/>
    <w:rsid w:val="008E4774"/>
    <w:rsid w:val="008E4777"/>
    <w:rsid w:val="008E4883"/>
    <w:rsid w:val="008E6671"/>
    <w:rsid w:val="008E67D7"/>
    <w:rsid w:val="008E79E3"/>
    <w:rsid w:val="008F2746"/>
    <w:rsid w:val="008F2EB4"/>
    <w:rsid w:val="008F33BC"/>
    <w:rsid w:val="008F456F"/>
    <w:rsid w:val="008F4E9F"/>
    <w:rsid w:val="008F500A"/>
    <w:rsid w:val="008F75E3"/>
    <w:rsid w:val="0090044E"/>
    <w:rsid w:val="00900F32"/>
    <w:rsid w:val="00902293"/>
    <w:rsid w:val="0090300A"/>
    <w:rsid w:val="00904291"/>
    <w:rsid w:val="009045E6"/>
    <w:rsid w:val="00910201"/>
    <w:rsid w:val="00910660"/>
    <w:rsid w:val="009106FF"/>
    <w:rsid w:val="00910EED"/>
    <w:rsid w:val="009116E4"/>
    <w:rsid w:val="00912AB6"/>
    <w:rsid w:val="009151F8"/>
    <w:rsid w:val="009154A1"/>
    <w:rsid w:val="00915A61"/>
    <w:rsid w:val="009166B5"/>
    <w:rsid w:val="00916CC0"/>
    <w:rsid w:val="009206CE"/>
    <w:rsid w:val="0092168A"/>
    <w:rsid w:val="00922B6C"/>
    <w:rsid w:val="00924B6A"/>
    <w:rsid w:val="00926478"/>
    <w:rsid w:val="009317F8"/>
    <w:rsid w:val="00931B23"/>
    <w:rsid w:val="009329C1"/>
    <w:rsid w:val="00932D73"/>
    <w:rsid w:val="00933479"/>
    <w:rsid w:val="00933BE5"/>
    <w:rsid w:val="00934431"/>
    <w:rsid w:val="0093474E"/>
    <w:rsid w:val="00935E66"/>
    <w:rsid w:val="0093665F"/>
    <w:rsid w:val="00941B65"/>
    <w:rsid w:val="00942895"/>
    <w:rsid w:val="009432D7"/>
    <w:rsid w:val="00943D48"/>
    <w:rsid w:val="00947BDE"/>
    <w:rsid w:val="009509C0"/>
    <w:rsid w:val="009518A5"/>
    <w:rsid w:val="00952C11"/>
    <w:rsid w:val="00952F75"/>
    <w:rsid w:val="009530F9"/>
    <w:rsid w:val="00953E31"/>
    <w:rsid w:val="009540A3"/>
    <w:rsid w:val="0095437F"/>
    <w:rsid w:val="0095441F"/>
    <w:rsid w:val="0095472A"/>
    <w:rsid w:val="00954D34"/>
    <w:rsid w:val="00955581"/>
    <w:rsid w:val="00955B0D"/>
    <w:rsid w:val="0095640A"/>
    <w:rsid w:val="009573B1"/>
    <w:rsid w:val="00960E0E"/>
    <w:rsid w:val="00963036"/>
    <w:rsid w:val="00963233"/>
    <w:rsid w:val="009639EF"/>
    <w:rsid w:val="00963F1B"/>
    <w:rsid w:val="00964A09"/>
    <w:rsid w:val="00967550"/>
    <w:rsid w:val="009712D4"/>
    <w:rsid w:val="00972733"/>
    <w:rsid w:val="00973B78"/>
    <w:rsid w:val="00974F9E"/>
    <w:rsid w:val="00977416"/>
    <w:rsid w:val="00980EF9"/>
    <w:rsid w:val="00984BE1"/>
    <w:rsid w:val="00984CB4"/>
    <w:rsid w:val="00987226"/>
    <w:rsid w:val="009905E7"/>
    <w:rsid w:val="009906B8"/>
    <w:rsid w:val="00990C95"/>
    <w:rsid w:val="009913F9"/>
    <w:rsid w:val="00992DB7"/>
    <w:rsid w:val="009934A1"/>
    <w:rsid w:val="009965D0"/>
    <w:rsid w:val="0099666C"/>
    <w:rsid w:val="00996E05"/>
    <w:rsid w:val="00997FA9"/>
    <w:rsid w:val="009A0D6C"/>
    <w:rsid w:val="009A23F1"/>
    <w:rsid w:val="009A2D74"/>
    <w:rsid w:val="009A2DF8"/>
    <w:rsid w:val="009A46D0"/>
    <w:rsid w:val="009A487B"/>
    <w:rsid w:val="009A5459"/>
    <w:rsid w:val="009A5D0E"/>
    <w:rsid w:val="009A68AE"/>
    <w:rsid w:val="009B01D6"/>
    <w:rsid w:val="009B0C8D"/>
    <w:rsid w:val="009B1006"/>
    <w:rsid w:val="009B134F"/>
    <w:rsid w:val="009B1A97"/>
    <w:rsid w:val="009B1C1B"/>
    <w:rsid w:val="009B1C48"/>
    <w:rsid w:val="009B414F"/>
    <w:rsid w:val="009B4BE1"/>
    <w:rsid w:val="009B4BFC"/>
    <w:rsid w:val="009B5457"/>
    <w:rsid w:val="009B5AA1"/>
    <w:rsid w:val="009B5C3D"/>
    <w:rsid w:val="009B621A"/>
    <w:rsid w:val="009B7BA0"/>
    <w:rsid w:val="009C0D49"/>
    <w:rsid w:val="009C1139"/>
    <w:rsid w:val="009C13F5"/>
    <w:rsid w:val="009C4D7D"/>
    <w:rsid w:val="009C4E7F"/>
    <w:rsid w:val="009C53C6"/>
    <w:rsid w:val="009C7654"/>
    <w:rsid w:val="009D248C"/>
    <w:rsid w:val="009D261A"/>
    <w:rsid w:val="009D2E7B"/>
    <w:rsid w:val="009D6D8D"/>
    <w:rsid w:val="009D6E1E"/>
    <w:rsid w:val="009D75BF"/>
    <w:rsid w:val="009D7910"/>
    <w:rsid w:val="009D7AB1"/>
    <w:rsid w:val="009E039C"/>
    <w:rsid w:val="009E0BF0"/>
    <w:rsid w:val="009E1179"/>
    <w:rsid w:val="009E1CEB"/>
    <w:rsid w:val="009E1F9A"/>
    <w:rsid w:val="009E20EF"/>
    <w:rsid w:val="009E2143"/>
    <w:rsid w:val="009E2A4A"/>
    <w:rsid w:val="009E3411"/>
    <w:rsid w:val="009E3E41"/>
    <w:rsid w:val="009E4475"/>
    <w:rsid w:val="009E4504"/>
    <w:rsid w:val="009E6E75"/>
    <w:rsid w:val="009E73AA"/>
    <w:rsid w:val="009E7430"/>
    <w:rsid w:val="009E75D2"/>
    <w:rsid w:val="009F0158"/>
    <w:rsid w:val="009F1746"/>
    <w:rsid w:val="009F25C2"/>
    <w:rsid w:val="009F4316"/>
    <w:rsid w:val="009F4681"/>
    <w:rsid w:val="009F6699"/>
    <w:rsid w:val="009F7630"/>
    <w:rsid w:val="00A0205B"/>
    <w:rsid w:val="00A03511"/>
    <w:rsid w:val="00A043E9"/>
    <w:rsid w:val="00A059EB"/>
    <w:rsid w:val="00A05C3F"/>
    <w:rsid w:val="00A07073"/>
    <w:rsid w:val="00A07175"/>
    <w:rsid w:val="00A11497"/>
    <w:rsid w:val="00A137A9"/>
    <w:rsid w:val="00A13B07"/>
    <w:rsid w:val="00A13BAF"/>
    <w:rsid w:val="00A14B3A"/>
    <w:rsid w:val="00A14FEB"/>
    <w:rsid w:val="00A1636F"/>
    <w:rsid w:val="00A163D7"/>
    <w:rsid w:val="00A17032"/>
    <w:rsid w:val="00A1760F"/>
    <w:rsid w:val="00A17922"/>
    <w:rsid w:val="00A20DEF"/>
    <w:rsid w:val="00A21621"/>
    <w:rsid w:val="00A22277"/>
    <w:rsid w:val="00A232CA"/>
    <w:rsid w:val="00A246A9"/>
    <w:rsid w:val="00A25707"/>
    <w:rsid w:val="00A25E18"/>
    <w:rsid w:val="00A2688D"/>
    <w:rsid w:val="00A27BC6"/>
    <w:rsid w:val="00A27DA8"/>
    <w:rsid w:val="00A30869"/>
    <w:rsid w:val="00A319CE"/>
    <w:rsid w:val="00A34549"/>
    <w:rsid w:val="00A34B81"/>
    <w:rsid w:val="00A3626E"/>
    <w:rsid w:val="00A37393"/>
    <w:rsid w:val="00A41F0F"/>
    <w:rsid w:val="00A42C5C"/>
    <w:rsid w:val="00A43AFE"/>
    <w:rsid w:val="00A43B82"/>
    <w:rsid w:val="00A472CD"/>
    <w:rsid w:val="00A50830"/>
    <w:rsid w:val="00A50C94"/>
    <w:rsid w:val="00A51A9F"/>
    <w:rsid w:val="00A51C13"/>
    <w:rsid w:val="00A52CC6"/>
    <w:rsid w:val="00A54E2F"/>
    <w:rsid w:val="00A5526B"/>
    <w:rsid w:val="00A56002"/>
    <w:rsid w:val="00A5702E"/>
    <w:rsid w:val="00A5738C"/>
    <w:rsid w:val="00A57BB4"/>
    <w:rsid w:val="00A57DB4"/>
    <w:rsid w:val="00A604F5"/>
    <w:rsid w:val="00A60A31"/>
    <w:rsid w:val="00A61DD0"/>
    <w:rsid w:val="00A627E1"/>
    <w:rsid w:val="00A631FC"/>
    <w:rsid w:val="00A63606"/>
    <w:rsid w:val="00A63A15"/>
    <w:rsid w:val="00A63B61"/>
    <w:rsid w:val="00A64013"/>
    <w:rsid w:val="00A65CAB"/>
    <w:rsid w:val="00A664CF"/>
    <w:rsid w:val="00A666F2"/>
    <w:rsid w:val="00A71005"/>
    <w:rsid w:val="00A71713"/>
    <w:rsid w:val="00A739CD"/>
    <w:rsid w:val="00A7422A"/>
    <w:rsid w:val="00A742C2"/>
    <w:rsid w:val="00A7638B"/>
    <w:rsid w:val="00A76479"/>
    <w:rsid w:val="00A77E00"/>
    <w:rsid w:val="00A77F9E"/>
    <w:rsid w:val="00A80759"/>
    <w:rsid w:val="00A8241C"/>
    <w:rsid w:val="00A826BC"/>
    <w:rsid w:val="00A82CBC"/>
    <w:rsid w:val="00A8553C"/>
    <w:rsid w:val="00A864AB"/>
    <w:rsid w:val="00A90A18"/>
    <w:rsid w:val="00A920E0"/>
    <w:rsid w:val="00A927DD"/>
    <w:rsid w:val="00A953A2"/>
    <w:rsid w:val="00A96552"/>
    <w:rsid w:val="00A97973"/>
    <w:rsid w:val="00A97A84"/>
    <w:rsid w:val="00AA1954"/>
    <w:rsid w:val="00AA2BCE"/>
    <w:rsid w:val="00AA3B5E"/>
    <w:rsid w:val="00AA53A2"/>
    <w:rsid w:val="00AB3739"/>
    <w:rsid w:val="00AB56E6"/>
    <w:rsid w:val="00AB575B"/>
    <w:rsid w:val="00AC225E"/>
    <w:rsid w:val="00AC245A"/>
    <w:rsid w:val="00AC4730"/>
    <w:rsid w:val="00AC47C5"/>
    <w:rsid w:val="00AC5FB1"/>
    <w:rsid w:val="00AC6036"/>
    <w:rsid w:val="00AD14F9"/>
    <w:rsid w:val="00AD240F"/>
    <w:rsid w:val="00AD2ED2"/>
    <w:rsid w:val="00AD3E71"/>
    <w:rsid w:val="00AD419A"/>
    <w:rsid w:val="00AD5858"/>
    <w:rsid w:val="00AD6E3F"/>
    <w:rsid w:val="00AD7244"/>
    <w:rsid w:val="00AD7DEF"/>
    <w:rsid w:val="00AE07A1"/>
    <w:rsid w:val="00AE14FF"/>
    <w:rsid w:val="00AE1BEE"/>
    <w:rsid w:val="00AE3E87"/>
    <w:rsid w:val="00AE47D1"/>
    <w:rsid w:val="00AE62EF"/>
    <w:rsid w:val="00AE7643"/>
    <w:rsid w:val="00AE7C58"/>
    <w:rsid w:val="00AF02E6"/>
    <w:rsid w:val="00AF15A4"/>
    <w:rsid w:val="00AF2264"/>
    <w:rsid w:val="00AF2A68"/>
    <w:rsid w:val="00AF3D73"/>
    <w:rsid w:val="00AF402E"/>
    <w:rsid w:val="00AF617C"/>
    <w:rsid w:val="00AF7D9C"/>
    <w:rsid w:val="00B00112"/>
    <w:rsid w:val="00B026E4"/>
    <w:rsid w:val="00B02FD7"/>
    <w:rsid w:val="00B045BA"/>
    <w:rsid w:val="00B04797"/>
    <w:rsid w:val="00B04A47"/>
    <w:rsid w:val="00B053A1"/>
    <w:rsid w:val="00B05DCC"/>
    <w:rsid w:val="00B07022"/>
    <w:rsid w:val="00B070B0"/>
    <w:rsid w:val="00B07D9C"/>
    <w:rsid w:val="00B1164E"/>
    <w:rsid w:val="00B118FA"/>
    <w:rsid w:val="00B12484"/>
    <w:rsid w:val="00B1380C"/>
    <w:rsid w:val="00B141D7"/>
    <w:rsid w:val="00B154FF"/>
    <w:rsid w:val="00B2179E"/>
    <w:rsid w:val="00B24EDF"/>
    <w:rsid w:val="00B25B95"/>
    <w:rsid w:val="00B25C17"/>
    <w:rsid w:val="00B25C60"/>
    <w:rsid w:val="00B30A9A"/>
    <w:rsid w:val="00B30E62"/>
    <w:rsid w:val="00B30EAD"/>
    <w:rsid w:val="00B31B87"/>
    <w:rsid w:val="00B31C4B"/>
    <w:rsid w:val="00B31DDD"/>
    <w:rsid w:val="00B31E40"/>
    <w:rsid w:val="00B32CED"/>
    <w:rsid w:val="00B34034"/>
    <w:rsid w:val="00B368E5"/>
    <w:rsid w:val="00B36E7B"/>
    <w:rsid w:val="00B3751E"/>
    <w:rsid w:val="00B40698"/>
    <w:rsid w:val="00B408E5"/>
    <w:rsid w:val="00B4236E"/>
    <w:rsid w:val="00B43407"/>
    <w:rsid w:val="00B4361D"/>
    <w:rsid w:val="00B44558"/>
    <w:rsid w:val="00B46809"/>
    <w:rsid w:val="00B50C64"/>
    <w:rsid w:val="00B56AC1"/>
    <w:rsid w:val="00B575D7"/>
    <w:rsid w:val="00B6022D"/>
    <w:rsid w:val="00B61D30"/>
    <w:rsid w:val="00B62D63"/>
    <w:rsid w:val="00B6410C"/>
    <w:rsid w:val="00B65073"/>
    <w:rsid w:val="00B65EF3"/>
    <w:rsid w:val="00B70181"/>
    <w:rsid w:val="00B73002"/>
    <w:rsid w:val="00B74FC5"/>
    <w:rsid w:val="00B76B66"/>
    <w:rsid w:val="00B80D7F"/>
    <w:rsid w:val="00B80FCC"/>
    <w:rsid w:val="00B81302"/>
    <w:rsid w:val="00B81875"/>
    <w:rsid w:val="00B83768"/>
    <w:rsid w:val="00B837B6"/>
    <w:rsid w:val="00B85A37"/>
    <w:rsid w:val="00B85CC5"/>
    <w:rsid w:val="00B90F64"/>
    <w:rsid w:val="00B913CE"/>
    <w:rsid w:val="00B9738A"/>
    <w:rsid w:val="00BA0842"/>
    <w:rsid w:val="00BA0DB5"/>
    <w:rsid w:val="00BA2D2A"/>
    <w:rsid w:val="00BA3FB0"/>
    <w:rsid w:val="00BA4EC4"/>
    <w:rsid w:val="00BA755C"/>
    <w:rsid w:val="00BB007B"/>
    <w:rsid w:val="00BB00D8"/>
    <w:rsid w:val="00BB0A33"/>
    <w:rsid w:val="00BB139D"/>
    <w:rsid w:val="00BB2896"/>
    <w:rsid w:val="00BB46B5"/>
    <w:rsid w:val="00BB781B"/>
    <w:rsid w:val="00BB7E11"/>
    <w:rsid w:val="00BC0242"/>
    <w:rsid w:val="00BC02A0"/>
    <w:rsid w:val="00BC1A58"/>
    <w:rsid w:val="00BC2577"/>
    <w:rsid w:val="00BC2581"/>
    <w:rsid w:val="00BC3BB1"/>
    <w:rsid w:val="00BC44A3"/>
    <w:rsid w:val="00BC452D"/>
    <w:rsid w:val="00BC52DB"/>
    <w:rsid w:val="00BC64ED"/>
    <w:rsid w:val="00BC7903"/>
    <w:rsid w:val="00BD2135"/>
    <w:rsid w:val="00BD220D"/>
    <w:rsid w:val="00BD2F79"/>
    <w:rsid w:val="00BD37F6"/>
    <w:rsid w:val="00BD3B88"/>
    <w:rsid w:val="00BD3BE1"/>
    <w:rsid w:val="00BD3E72"/>
    <w:rsid w:val="00BD49EA"/>
    <w:rsid w:val="00BD659B"/>
    <w:rsid w:val="00BE0790"/>
    <w:rsid w:val="00BE3A0D"/>
    <w:rsid w:val="00BE41CB"/>
    <w:rsid w:val="00BE6B72"/>
    <w:rsid w:val="00BE7FEB"/>
    <w:rsid w:val="00BF2621"/>
    <w:rsid w:val="00BF3A31"/>
    <w:rsid w:val="00BF7034"/>
    <w:rsid w:val="00C005E4"/>
    <w:rsid w:val="00C01D71"/>
    <w:rsid w:val="00C02FD1"/>
    <w:rsid w:val="00C0426D"/>
    <w:rsid w:val="00C051AA"/>
    <w:rsid w:val="00C05C9D"/>
    <w:rsid w:val="00C05FE0"/>
    <w:rsid w:val="00C0604C"/>
    <w:rsid w:val="00C062D1"/>
    <w:rsid w:val="00C065C0"/>
    <w:rsid w:val="00C0665D"/>
    <w:rsid w:val="00C07B95"/>
    <w:rsid w:val="00C10018"/>
    <w:rsid w:val="00C104B4"/>
    <w:rsid w:val="00C10B72"/>
    <w:rsid w:val="00C1467A"/>
    <w:rsid w:val="00C14ADB"/>
    <w:rsid w:val="00C14B98"/>
    <w:rsid w:val="00C15F34"/>
    <w:rsid w:val="00C16190"/>
    <w:rsid w:val="00C167E4"/>
    <w:rsid w:val="00C20423"/>
    <w:rsid w:val="00C2110E"/>
    <w:rsid w:val="00C2726E"/>
    <w:rsid w:val="00C35E0F"/>
    <w:rsid w:val="00C37AAE"/>
    <w:rsid w:val="00C41617"/>
    <w:rsid w:val="00C41F56"/>
    <w:rsid w:val="00C42EA6"/>
    <w:rsid w:val="00C43AC0"/>
    <w:rsid w:val="00C43AD0"/>
    <w:rsid w:val="00C452CF"/>
    <w:rsid w:val="00C45540"/>
    <w:rsid w:val="00C45603"/>
    <w:rsid w:val="00C4654A"/>
    <w:rsid w:val="00C4698C"/>
    <w:rsid w:val="00C50E71"/>
    <w:rsid w:val="00C513B9"/>
    <w:rsid w:val="00C51C9E"/>
    <w:rsid w:val="00C52E46"/>
    <w:rsid w:val="00C53EB0"/>
    <w:rsid w:val="00C54191"/>
    <w:rsid w:val="00C55A82"/>
    <w:rsid w:val="00C57952"/>
    <w:rsid w:val="00C610E2"/>
    <w:rsid w:val="00C61498"/>
    <w:rsid w:val="00C627B8"/>
    <w:rsid w:val="00C630DA"/>
    <w:rsid w:val="00C643ED"/>
    <w:rsid w:val="00C6472F"/>
    <w:rsid w:val="00C648F8"/>
    <w:rsid w:val="00C66AF2"/>
    <w:rsid w:val="00C67F36"/>
    <w:rsid w:val="00C70209"/>
    <w:rsid w:val="00C70E4D"/>
    <w:rsid w:val="00C72F33"/>
    <w:rsid w:val="00C73747"/>
    <w:rsid w:val="00C746E4"/>
    <w:rsid w:val="00C75B47"/>
    <w:rsid w:val="00C77070"/>
    <w:rsid w:val="00C77451"/>
    <w:rsid w:val="00C800FD"/>
    <w:rsid w:val="00C80E29"/>
    <w:rsid w:val="00C83371"/>
    <w:rsid w:val="00C844DC"/>
    <w:rsid w:val="00C8669E"/>
    <w:rsid w:val="00C904EE"/>
    <w:rsid w:val="00C90BDF"/>
    <w:rsid w:val="00C91E24"/>
    <w:rsid w:val="00C93D05"/>
    <w:rsid w:val="00C95998"/>
    <w:rsid w:val="00C9618A"/>
    <w:rsid w:val="00C9666A"/>
    <w:rsid w:val="00CA098B"/>
    <w:rsid w:val="00CA0F3B"/>
    <w:rsid w:val="00CA28E0"/>
    <w:rsid w:val="00CA3911"/>
    <w:rsid w:val="00CA7104"/>
    <w:rsid w:val="00CA7325"/>
    <w:rsid w:val="00CB3FBC"/>
    <w:rsid w:val="00CB443B"/>
    <w:rsid w:val="00CB649A"/>
    <w:rsid w:val="00CB6A5F"/>
    <w:rsid w:val="00CC08F4"/>
    <w:rsid w:val="00CC12C2"/>
    <w:rsid w:val="00CC1A7F"/>
    <w:rsid w:val="00CC1CE5"/>
    <w:rsid w:val="00CC3D41"/>
    <w:rsid w:val="00CC527B"/>
    <w:rsid w:val="00CC5547"/>
    <w:rsid w:val="00CC6906"/>
    <w:rsid w:val="00CC6BE3"/>
    <w:rsid w:val="00CD01D7"/>
    <w:rsid w:val="00CD100D"/>
    <w:rsid w:val="00CD12B6"/>
    <w:rsid w:val="00CD3104"/>
    <w:rsid w:val="00CE1056"/>
    <w:rsid w:val="00CE1842"/>
    <w:rsid w:val="00CE1EBB"/>
    <w:rsid w:val="00CE40DB"/>
    <w:rsid w:val="00CE4996"/>
    <w:rsid w:val="00CE4CF1"/>
    <w:rsid w:val="00CE649E"/>
    <w:rsid w:val="00CE69B2"/>
    <w:rsid w:val="00CE7E82"/>
    <w:rsid w:val="00CF2475"/>
    <w:rsid w:val="00CF62D6"/>
    <w:rsid w:val="00CF6FC9"/>
    <w:rsid w:val="00CF6FE3"/>
    <w:rsid w:val="00CF7C90"/>
    <w:rsid w:val="00D0118D"/>
    <w:rsid w:val="00D019BD"/>
    <w:rsid w:val="00D01A39"/>
    <w:rsid w:val="00D02475"/>
    <w:rsid w:val="00D02BE6"/>
    <w:rsid w:val="00D02F36"/>
    <w:rsid w:val="00D03521"/>
    <w:rsid w:val="00D076DB"/>
    <w:rsid w:val="00D1074C"/>
    <w:rsid w:val="00D116C7"/>
    <w:rsid w:val="00D12F44"/>
    <w:rsid w:val="00D13504"/>
    <w:rsid w:val="00D15391"/>
    <w:rsid w:val="00D20057"/>
    <w:rsid w:val="00D205F2"/>
    <w:rsid w:val="00D210A6"/>
    <w:rsid w:val="00D212FE"/>
    <w:rsid w:val="00D22662"/>
    <w:rsid w:val="00D23638"/>
    <w:rsid w:val="00D256DA"/>
    <w:rsid w:val="00D26876"/>
    <w:rsid w:val="00D26B64"/>
    <w:rsid w:val="00D270F6"/>
    <w:rsid w:val="00D276E6"/>
    <w:rsid w:val="00D30304"/>
    <w:rsid w:val="00D33606"/>
    <w:rsid w:val="00D33E2E"/>
    <w:rsid w:val="00D34368"/>
    <w:rsid w:val="00D352B0"/>
    <w:rsid w:val="00D35708"/>
    <w:rsid w:val="00D41962"/>
    <w:rsid w:val="00D41B09"/>
    <w:rsid w:val="00D4272A"/>
    <w:rsid w:val="00D427B4"/>
    <w:rsid w:val="00D43264"/>
    <w:rsid w:val="00D4350D"/>
    <w:rsid w:val="00D451B2"/>
    <w:rsid w:val="00D4596B"/>
    <w:rsid w:val="00D459D9"/>
    <w:rsid w:val="00D5268F"/>
    <w:rsid w:val="00D52828"/>
    <w:rsid w:val="00D52BB6"/>
    <w:rsid w:val="00D53718"/>
    <w:rsid w:val="00D618C7"/>
    <w:rsid w:val="00D61DF6"/>
    <w:rsid w:val="00D636F9"/>
    <w:rsid w:val="00D63893"/>
    <w:rsid w:val="00D642D8"/>
    <w:rsid w:val="00D65B7A"/>
    <w:rsid w:val="00D66042"/>
    <w:rsid w:val="00D660BD"/>
    <w:rsid w:val="00D665EA"/>
    <w:rsid w:val="00D70656"/>
    <w:rsid w:val="00D70675"/>
    <w:rsid w:val="00D70A47"/>
    <w:rsid w:val="00D72154"/>
    <w:rsid w:val="00D72B97"/>
    <w:rsid w:val="00D746DE"/>
    <w:rsid w:val="00D74B76"/>
    <w:rsid w:val="00D755FE"/>
    <w:rsid w:val="00D76669"/>
    <w:rsid w:val="00D81DD5"/>
    <w:rsid w:val="00D845DF"/>
    <w:rsid w:val="00D8579C"/>
    <w:rsid w:val="00D8725A"/>
    <w:rsid w:val="00D87D8A"/>
    <w:rsid w:val="00D87FD1"/>
    <w:rsid w:val="00D904F2"/>
    <w:rsid w:val="00D90BAE"/>
    <w:rsid w:val="00D914EB"/>
    <w:rsid w:val="00D925C8"/>
    <w:rsid w:val="00D9310E"/>
    <w:rsid w:val="00D93B5E"/>
    <w:rsid w:val="00DA0633"/>
    <w:rsid w:val="00DA1088"/>
    <w:rsid w:val="00DA2CAF"/>
    <w:rsid w:val="00DA3392"/>
    <w:rsid w:val="00DA517B"/>
    <w:rsid w:val="00DA5CEE"/>
    <w:rsid w:val="00DA5F38"/>
    <w:rsid w:val="00DA6558"/>
    <w:rsid w:val="00DB10A4"/>
    <w:rsid w:val="00DB14E0"/>
    <w:rsid w:val="00DB3CB7"/>
    <w:rsid w:val="00DB3D9C"/>
    <w:rsid w:val="00DB44BE"/>
    <w:rsid w:val="00DB6AF5"/>
    <w:rsid w:val="00DC0F6C"/>
    <w:rsid w:val="00DC138F"/>
    <w:rsid w:val="00DC18AE"/>
    <w:rsid w:val="00DC1EF8"/>
    <w:rsid w:val="00DC4015"/>
    <w:rsid w:val="00DC51C3"/>
    <w:rsid w:val="00DD05F1"/>
    <w:rsid w:val="00DD115C"/>
    <w:rsid w:val="00DD28A3"/>
    <w:rsid w:val="00DD30C9"/>
    <w:rsid w:val="00DD4F17"/>
    <w:rsid w:val="00DD61C5"/>
    <w:rsid w:val="00DD7104"/>
    <w:rsid w:val="00DE2B85"/>
    <w:rsid w:val="00DE37DC"/>
    <w:rsid w:val="00DE4CC7"/>
    <w:rsid w:val="00DE4EAF"/>
    <w:rsid w:val="00DE51CE"/>
    <w:rsid w:val="00DE5D8A"/>
    <w:rsid w:val="00DE7F4B"/>
    <w:rsid w:val="00DF0F0D"/>
    <w:rsid w:val="00DF1ACC"/>
    <w:rsid w:val="00DF30FD"/>
    <w:rsid w:val="00DF4556"/>
    <w:rsid w:val="00DF570F"/>
    <w:rsid w:val="00DF573E"/>
    <w:rsid w:val="00DF5EC3"/>
    <w:rsid w:val="00DF6865"/>
    <w:rsid w:val="00E007E2"/>
    <w:rsid w:val="00E02A72"/>
    <w:rsid w:val="00E03737"/>
    <w:rsid w:val="00E065DB"/>
    <w:rsid w:val="00E07957"/>
    <w:rsid w:val="00E07F9E"/>
    <w:rsid w:val="00E1071B"/>
    <w:rsid w:val="00E10801"/>
    <w:rsid w:val="00E109FA"/>
    <w:rsid w:val="00E11681"/>
    <w:rsid w:val="00E11D3C"/>
    <w:rsid w:val="00E11DEC"/>
    <w:rsid w:val="00E127CC"/>
    <w:rsid w:val="00E162EC"/>
    <w:rsid w:val="00E16D56"/>
    <w:rsid w:val="00E2061E"/>
    <w:rsid w:val="00E21263"/>
    <w:rsid w:val="00E217F8"/>
    <w:rsid w:val="00E24616"/>
    <w:rsid w:val="00E2656C"/>
    <w:rsid w:val="00E274D3"/>
    <w:rsid w:val="00E305A3"/>
    <w:rsid w:val="00E30FA5"/>
    <w:rsid w:val="00E31591"/>
    <w:rsid w:val="00E31BA3"/>
    <w:rsid w:val="00E32092"/>
    <w:rsid w:val="00E323E8"/>
    <w:rsid w:val="00E34493"/>
    <w:rsid w:val="00E35A33"/>
    <w:rsid w:val="00E35B72"/>
    <w:rsid w:val="00E35F14"/>
    <w:rsid w:val="00E37F44"/>
    <w:rsid w:val="00E4179D"/>
    <w:rsid w:val="00E41E26"/>
    <w:rsid w:val="00E425E3"/>
    <w:rsid w:val="00E438CA"/>
    <w:rsid w:val="00E46CF7"/>
    <w:rsid w:val="00E47015"/>
    <w:rsid w:val="00E473E0"/>
    <w:rsid w:val="00E50547"/>
    <w:rsid w:val="00E50B0F"/>
    <w:rsid w:val="00E52FCA"/>
    <w:rsid w:val="00E53798"/>
    <w:rsid w:val="00E53F81"/>
    <w:rsid w:val="00E54732"/>
    <w:rsid w:val="00E56419"/>
    <w:rsid w:val="00E57474"/>
    <w:rsid w:val="00E602E6"/>
    <w:rsid w:val="00E61FF5"/>
    <w:rsid w:val="00E6393B"/>
    <w:rsid w:val="00E63EA8"/>
    <w:rsid w:val="00E63F37"/>
    <w:rsid w:val="00E65B2A"/>
    <w:rsid w:val="00E66224"/>
    <w:rsid w:val="00E6793A"/>
    <w:rsid w:val="00E702CF"/>
    <w:rsid w:val="00E70459"/>
    <w:rsid w:val="00E71B55"/>
    <w:rsid w:val="00E7379B"/>
    <w:rsid w:val="00E7449F"/>
    <w:rsid w:val="00E745CF"/>
    <w:rsid w:val="00E75A28"/>
    <w:rsid w:val="00E75B4A"/>
    <w:rsid w:val="00E765AC"/>
    <w:rsid w:val="00E77718"/>
    <w:rsid w:val="00E77903"/>
    <w:rsid w:val="00E77CF2"/>
    <w:rsid w:val="00E80A14"/>
    <w:rsid w:val="00E82CA1"/>
    <w:rsid w:val="00E82D16"/>
    <w:rsid w:val="00E852A2"/>
    <w:rsid w:val="00E853AC"/>
    <w:rsid w:val="00E85B43"/>
    <w:rsid w:val="00E87101"/>
    <w:rsid w:val="00E878B7"/>
    <w:rsid w:val="00E87D18"/>
    <w:rsid w:val="00E90AEB"/>
    <w:rsid w:val="00E91833"/>
    <w:rsid w:val="00E91DAA"/>
    <w:rsid w:val="00E94A5A"/>
    <w:rsid w:val="00EA1500"/>
    <w:rsid w:val="00EA52ED"/>
    <w:rsid w:val="00EA5DE8"/>
    <w:rsid w:val="00EA735E"/>
    <w:rsid w:val="00EB0F6B"/>
    <w:rsid w:val="00EB213A"/>
    <w:rsid w:val="00EB36DA"/>
    <w:rsid w:val="00EB37E0"/>
    <w:rsid w:val="00EB3A7C"/>
    <w:rsid w:val="00EB4717"/>
    <w:rsid w:val="00EB4EA8"/>
    <w:rsid w:val="00EB52D8"/>
    <w:rsid w:val="00EB5D1D"/>
    <w:rsid w:val="00EB687C"/>
    <w:rsid w:val="00EC0DBC"/>
    <w:rsid w:val="00EC18F1"/>
    <w:rsid w:val="00EC1ED5"/>
    <w:rsid w:val="00EC270E"/>
    <w:rsid w:val="00EC29E0"/>
    <w:rsid w:val="00EC7F5C"/>
    <w:rsid w:val="00ED0884"/>
    <w:rsid w:val="00ED0A45"/>
    <w:rsid w:val="00ED0B58"/>
    <w:rsid w:val="00ED0C44"/>
    <w:rsid w:val="00ED0F29"/>
    <w:rsid w:val="00ED3568"/>
    <w:rsid w:val="00ED3826"/>
    <w:rsid w:val="00ED4D7B"/>
    <w:rsid w:val="00ED6D04"/>
    <w:rsid w:val="00ED7DE9"/>
    <w:rsid w:val="00ED7FEE"/>
    <w:rsid w:val="00EE0743"/>
    <w:rsid w:val="00EE08DE"/>
    <w:rsid w:val="00EE09AF"/>
    <w:rsid w:val="00EE5BB8"/>
    <w:rsid w:val="00EE6259"/>
    <w:rsid w:val="00EE6652"/>
    <w:rsid w:val="00EE672B"/>
    <w:rsid w:val="00EE6D12"/>
    <w:rsid w:val="00EF1641"/>
    <w:rsid w:val="00EF19DC"/>
    <w:rsid w:val="00EF1A9E"/>
    <w:rsid w:val="00EF1BC3"/>
    <w:rsid w:val="00EF2BEE"/>
    <w:rsid w:val="00EF2F39"/>
    <w:rsid w:val="00EF304A"/>
    <w:rsid w:val="00EF309C"/>
    <w:rsid w:val="00EF4D29"/>
    <w:rsid w:val="00EF5225"/>
    <w:rsid w:val="00EF5D52"/>
    <w:rsid w:val="00EF6526"/>
    <w:rsid w:val="00F00576"/>
    <w:rsid w:val="00F0097D"/>
    <w:rsid w:val="00F00C52"/>
    <w:rsid w:val="00F010FD"/>
    <w:rsid w:val="00F0111E"/>
    <w:rsid w:val="00F032D1"/>
    <w:rsid w:val="00F0487A"/>
    <w:rsid w:val="00F048E0"/>
    <w:rsid w:val="00F04F49"/>
    <w:rsid w:val="00F059CF"/>
    <w:rsid w:val="00F05D28"/>
    <w:rsid w:val="00F064E5"/>
    <w:rsid w:val="00F07A15"/>
    <w:rsid w:val="00F1157B"/>
    <w:rsid w:val="00F11B45"/>
    <w:rsid w:val="00F1300F"/>
    <w:rsid w:val="00F13FEF"/>
    <w:rsid w:val="00F14FAF"/>
    <w:rsid w:val="00F157A5"/>
    <w:rsid w:val="00F16DDF"/>
    <w:rsid w:val="00F20AD7"/>
    <w:rsid w:val="00F22449"/>
    <w:rsid w:val="00F246B6"/>
    <w:rsid w:val="00F24C7F"/>
    <w:rsid w:val="00F25D9F"/>
    <w:rsid w:val="00F26470"/>
    <w:rsid w:val="00F309FC"/>
    <w:rsid w:val="00F31878"/>
    <w:rsid w:val="00F31FFB"/>
    <w:rsid w:val="00F32FC8"/>
    <w:rsid w:val="00F33984"/>
    <w:rsid w:val="00F33EDD"/>
    <w:rsid w:val="00F3472D"/>
    <w:rsid w:val="00F364B4"/>
    <w:rsid w:val="00F37783"/>
    <w:rsid w:val="00F37838"/>
    <w:rsid w:val="00F37B3F"/>
    <w:rsid w:val="00F41A05"/>
    <w:rsid w:val="00F42C04"/>
    <w:rsid w:val="00F43611"/>
    <w:rsid w:val="00F44D55"/>
    <w:rsid w:val="00F475AB"/>
    <w:rsid w:val="00F5134F"/>
    <w:rsid w:val="00F52527"/>
    <w:rsid w:val="00F52CD7"/>
    <w:rsid w:val="00F533EF"/>
    <w:rsid w:val="00F56C1C"/>
    <w:rsid w:val="00F573BB"/>
    <w:rsid w:val="00F574AE"/>
    <w:rsid w:val="00F6001A"/>
    <w:rsid w:val="00F633EE"/>
    <w:rsid w:val="00F63814"/>
    <w:rsid w:val="00F65AEF"/>
    <w:rsid w:val="00F65F76"/>
    <w:rsid w:val="00F70F37"/>
    <w:rsid w:val="00F7158D"/>
    <w:rsid w:val="00F7343B"/>
    <w:rsid w:val="00F74129"/>
    <w:rsid w:val="00F7704D"/>
    <w:rsid w:val="00F800E0"/>
    <w:rsid w:val="00F809D8"/>
    <w:rsid w:val="00F8364D"/>
    <w:rsid w:val="00F84AFD"/>
    <w:rsid w:val="00F85F61"/>
    <w:rsid w:val="00F85FDA"/>
    <w:rsid w:val="00F87007"/>
    <w:rsid w:val="00F91944"/>
    <w:rsid w:val="00F91C19"/>
    <w:rsid w:val="00F922D6"/>
    <w:rsid w:val="00F9234D"/>
    <w:rsid w:val="00F94AFB"/>
    <w:rsid w:val="00F94F03"/>
    <w:rsid w:val="00F95193"/>
    <w:rsid w:val="00F97A9C"/>
    <w:rsid w:val="00F97C2D"/>
    <w:rsid w:val="00FA0E49"/>
    <w:rsid w:val="00FA42E5"/>
    <w:rsid w:val="00FA4631"/>
    <w:rsid w:val="00FA4B19"/>
    <w:rsid w:val="00FA602C"/>
    <w:rsid w:val="00FA6A96"/>
    <w:rsid w:val="00FA7218"/>
    <w:rsid w:val="00FA7B84"/>
    <w:rsid w:val="00FA7B8E"/>
    <w:rsid w:val="00FB0D82"/>
    <w:rsid w:val="00FB14BB"/>
    <w:rsid w:val="00FB6805"/>
    <w:rsid w:val="00FB6D1D"/>
    <w:rsid w:val="00FB7C9B"/>
    <w:rsid w:val="00FC1925"/>
    <w:rsid w:val="00FC22A5"/>
    <w:rsid w:val="00FD038C"/>
    <w:rsid w:val="00FD0A25"/>
    <w:rsid w:val="00FD0E7B"/>
    <w:rsid w:val="00FD13EA"/>
    <w:rsid w:val="00FD2A02"/>
    <w:rsid w:val="00FD2E3B"/>
    <w:rsid w:val="00FD4B19"/>
    <w:rsid w:val="00FD688E"/>
    <w:rsid w:val="00FD762D"/>
    <w:rsid w:val="00FD79AB"/>
    <w:rsid w:val="00FE31F8"/>
    <w:rsid w:val="00FE3C40"/>
    <w:rsid w:val="00FE3C47"/>
    <w:rsid w:val="00FE3D8F"/>
    <w:rsid w:val="00FE5134"/>
    <w:rsid w:val="00FF12F2"/>
    <w:rsid w:val="00FF29D4"/>
    <w:rsid w:val="00FF47C9"/>
    <w:rsid w:val="00FF4C24"/>
    <w:rsid w:val="00FF57C0"/>
    <w:rsid w:val="2331521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9B3F7"/>
  <w15:chartTrackingRefBased/>
  <w15:docId w15:val="{78981300-9CEE-44B4-9A4F-199BF8323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04A"/>
    <w:rPr>
      <w:rFonts w:ascii="Arial" w:hAnsi="Arial"/>
      <w:sz w:val="24"/>
    </w:rPr>
  </w:style>
  <w:style w:type="paragraph" w:styleId="Heading1">
    <w:name w:val="heading 1"/>
    <w:basedOn w:val="Normal"/>
    <w:next w:val="Normal"/>
    <w:link w:val="Heading1Char"/>
    <w:autoRedefine/>
    <w:uiPriority w:val="9"/>
    <w:qFormat/>
    <w:rsid w:val="00FD688E"/>
    <w:pPr>
      <w:keepNext/>
      <w:keepLines/>
      <w:spacing w:before="360" w:after="80"/>
      <w:jc w:val="center"/>
      <w:outlineLvl w:val="0"/>
    </w:pPr>
    <w:rPr>
      <w:rFonts w:eastAsiaTheme="majorEastAsia" w:cstheme="majorBidi"/>
      <w:b/>
      <w:color w:val="004F9F" w:themeColor="accent1"/>
      <w:sz w:val="36"/>
      <w:szCs w:val="40"/>
    </w:rPr>
  </w:style>
  <w:style w:type="paragraph" w:styleId="Heading2">
    <w:name w:val="heading 2"/>
    <w:basedOn w:val="Normal"/>
    <w:next w:val="Normal"/>
    <w:link w:val="Heading2Char"/>
    <w:autoRedefine/>
    <w:uiPriority w:val="9"/>
    <w:unhideWhenUsed/>
    <w:qFormat/>
    <w:rsid w:val="00C77451"/>
    <w:pPr>
      <w:keepNext/>
      <w:keepLines/>
      <w:numPr>
        <w:numId w:val="42"/>
      </w:numPr>
      <w:spacing w:before="160" w:after="80"/>
      <w:jc w:val="both"/>
      <w:outlineLvl w:val="1"/>
    </w:pPr>
    <w:rPr>
      <w:rFonts w:eastAsiaTheme="majorEastAsia" w:cstheme="majorBidi"/>
      <w:b/>
      <w:bCs/>
      <w:color w:val="004F9F" w:themeColor="accent1"/>
      <w:sz w:val="32"/>
      <w:szCs w:val="24"/>
      <w:lang w:val="ga"/>
    </w:rPr>
  </w:style>
  <w:style w:type="paragraph" w:styleId="Heading3">
    <w:name w:val="heading 3"/>
    <w:basedOn w:val="Normal"/>
    <w:next w:val="Normal"/>
    <w:link w:val="Heading3Char"/>
    <w:uiPriority w:val="9"/>
    <w:unhideWhenUsed/>
    <w:qFormat/>
    <w:rsid w:val="0075776D"/>
    <w:pPr>
      <w:keepNext/>
      <w:keepLines/>
      <w:spacing w:before="160" w:after="80"/>
      <w:outlineLvl w:val="2"/>
    </w:pPr>
    <w:rPr>
      <w:rFonts w:eastAsiaTheme="majorEastAsia" w:cstheme="majorBidi"/>
      <w:color w:val="004F9F" w:themeColor="accent1"/>
      <w:sz w:val="28"/>
      <w:szCs w:val="28"/>
    </w:rPr>
  </w:style>
  <w:style w:type="paragraph" w:styleId="Heading4">
    <w:name w:val="heading 4"/>
    <w:basedOn w:val="Normal"/>
    <w:next w:val="Normal"/>
    <w:link w:val="Heading4Char"/>
    <w:uiPriority w:val="9"/>
    <w:unhideWhenUsed/>
    <w:qFormat/>
    <w:rsid w:val="00457379"/>
    <w:pPr>
      <w:keepNext/>
      <w:keepLines/>
      <w:spacing w:before="80" w:after="40"/>
      <w:outlineLvl w:val="3"/>
    </w:pPr>
    <w:rPr>
      <w:rFonts w:eastAsiaTheme="majorEastAsia" w:cstheme="majorBidi"/>
      <w:i/>
      <w:iCs/>
      <w:color w:val="003A77" w:themeColor="accent1" w:themeShade="BF"/>
    </w:rPr>
  </w:style>
  <w:style w:type="paragraph" w:styleId="Heading5">
    <w:name w:val="heading 5"/>
    <w:basedOn w:val="Normal"/>
    <w:next w:val="Normal"/>
    <w:link w:val="Heading5Char"/>
    <w:uiPriority w:val="9"/>
    <w:unhideWhenUsed/>
    <w:qFormat/>
    <w:rsid w:val="00457379"/>
    <w:pPr>
      <w:keepNext/>
      <w:keepLines/>
      <w:spacing w:before="80" w:after="40"/>
      <w:outlineLvl w:val="4"/>
    </w:pPr>
    <w:rPr>
      <w:rFonts w:eastAsiaTheme="majorEastAsia" w:cstheme="majorBidi"/>
      <w:color w:val="003A77" w:themeColor="accent1" w:themeShade="BF"/>
    </w:rPr>
  </w:style>
  <w:style w:type="paragraph" w:styleId="Heading6">
    <w:name w:val="heading 6"/>
    <w:basedOn w:val="Normal"/>
    <w:next w:val="Normal"/>
    <w:link w:val="Heading6Char"/>
    <w:uiPriority w:val="9"/>
    <w:unhideWhenUsed/>
    <w:qFormat/>
    <w:rsid w:val="004573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73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73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73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688E"/>
    <w:rPr>
      <w:rFonts w:ascii="Arial" w:eastAsiaTheme="majorEastAsia" w:hAnsi="Arial" w:cstheme="majorBidi"/>
      <w:b/>
      <w:color w:val="004F9F" w:themeColor="accent1"/>
      <w:sz w:val="36"/>
      <w:szCs w:val="40"/>
    </w:rPr>
  </w:style>
  <w:style w:type="character" w:customStyle="1" w:styleId="Heading2Char">
    <w:name w:val="Heading 2 Char"/>
    <w:basedOn w:val="DefaultParagraphFont"/>
    <w:link w:val="Heading2"/>
    <w:uiPriority w:val="9"/>
    <w:rsid w:val="00C77451"/>
    <w:rPr>
      <w:rFonts w:ascii="Arial" w:eastAsiaTheme="majorEastAsia" w:hAnsi="Arial" w:cstheme="majorBidi"/>
      <w:b/>
      <w:bCs/>
      <w:color w:val="004F9F" w:themeColor="accent1"/>
      <w:sz w:val="32"/>
      <w:szCs w:val="24"/>
      <w:lang w:val="ga"/>
    </w:rPr>
  </w:style>
  <w:style w:type="character" w:customStyle="1" w:styleId="Heading3Char">
    <w:name w:val="Heading 3 Char"/>
    <w:basedOn w:val="DefaultParagraphFont"/>
    <w:link w:val="Heading3"/>
    <w:uiPriority w:val="9"/>
    <w:rsid w:val="0075776D"/>
    <w:rPr>
      <w:rFonts w:ascii="Arial" w:eastAsiaTheme="majorEastAsia" w:hAnsi="Arial" w:cstheme="majorBidi"/>
      <w:color w:val="004F9F" w:themeColor="accent1"/>
      <w:sz w:val="28"/>
      <w:szCs w:val="28"/>
    </w:rPr>
  </w:style>
  <w:style w:type="character" w:customStyle="1" w:styleId="Heading4Char">
    <w:name w:val="Heading 4 Char"/>
    <w:basedOn w:val="DefaultParagraphFont"/>
    <w:link w:val="Heading4"/>
    <w:uiPriority w:val="9"/>
    <w:rsid w:val="00457379"/>
    <w:rPr>
      <w:rFonts w:eastAsiaTheme="majorEastAsia" w:cstheme="majorBidi"/>
      <w:i/>
      <w:iCs/>
      <w:color w:val="003A77" w:themeColor="accent1" w:themeShade="BF"/>
    </w:rPr>
  </w:style>
  <w:style w:type="character" w:customStyle="1" w:styleId="Heading5Char">
    <w:name w:val="Heading 5 Char"/>
    <w:basedOn w:val="DefaultParagraphFont"/>
    <w:link w:val="Heading5"/>
    <w:uiPriority w:val="9"/>
    <w:rsid w:val="00457379"/>
    <w:rPr>
      <w:rFonts w:eastAsiaTheme="majorEastAsia" w:cstheme="majorBidi"/>
      <w:color w:val="003A77" w:themeColor="accent1" w:themeShade="BF"/>
    </w:rPr>
  </w:style>
  <w:style w:type="character" w:customStyle="1" w:styleId="Heading6Char">
    <w:name w:val="Heading 6 Char"/>
    <w:basedOn w:val="DefaultParagraphFont"/>
    <w:link w:val="Heading6"/>
    <w:uiPriority w:val="9"/>
    <w:rsid w:val="004573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73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73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7379"/>
    <w:rPr>
      <w:rFonts w:eastAsiaTheme="majorEastAsia" w:cstheme="majorBidi"/>
      <w:color w:val="272727" w:themeColor="text1" w:themeTint="D8"/>
    </w:rPr>
  </w:style>
  <w:style w:type="paragraph" w:styleId="Title">
    <w:name w:val="Title"/>
    <w:basedOn w:val="Normal"/>
    <w:next w:val="Normal"/>
    <w:link w:val="TitleChar"/>
    <w:uiPriority w:val="10"/>
    <w:qFormat/>
    <w:rsid w:val="004C58F1"/>
    <w:pPr>
      <w:spacing w:after="80" w:line="360" w:lineRule="auto"/>
      <w:contextualSpacing/>
    </w:pPr>
    <w:rPr>
      <w:rFonts w:eastAsiaTheme="majorEastAsia" w:cstheme="majorBidi"/>
      <w:color w:val="004F9F" w:themeColor="accent1"/>
      <w:spacing w:val="-10"/>
      <w:kern w:val="28"/>
      <w:sz w:val="36"/>
      <w:szCs w:val="56"/>
    </w:rPr>
  </w:style>
  <w:style w:type="character" w:customStyle="1" w:styleId="TitleChar">
    <w:name w:val="Title Char"/>
    <w:basedOn w:val="DefaultParagraphFont"/>
    <w:link w:val="Title"/>
    <w:uiPriority w:val="10"/>
    <w:rsid w:val="004C58F1"/>
    <w:rPr>
      <w:rFonts w:ascii="Arial" w:eastAsiaTheme="majorEastAsia" w:hAnsi="Arial" w:cstheme="majorBidi"/>
      <w:color w:val="004F9F" w:themeColor="accent1"/>
      <w:spacing w:val="-10"/>
      <w:kern w:val="28"/>
      <w:sz w:val="36"/>
      <w:szCs w:val="56"/>
    </w:rPr>
  </w:style>
  <w:style w:type="paragraph" w:styleId="Subtitle">
    <w:name w:val="Subtitle"/>
    <w:basedOn w:val="Normal"/>
    <w:next w:val="Normal"/>
    <w:link w:val="SubtitleChar"/>
    <w:uiPriority w:val="11"/>
    <w:qFormat/>
    <w:rsid w:val="004573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73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7379"/>
    <w:pPr>
      <w:spacing w:before="160"/>
      <w:jc w:val="center"/>
    </w:pPr>
    <w:rPr>
      <w:i/>
      <w:iCs/>
      <w:color w:val="404040" w:themeColor="text1" w:themeTint="BF"/>
    </w:rPr>
  </w:style>
  <w:style w:type="character" w:customStyle="1" w:styleId="QuoteChar">
    <w:name w:val="Quote Char"/>
    <w:basedOn w:val="DefaultParagraphFont"/>
    <w:link w:val="Quote"/>
    <w:uiPriority w:val="29"/>
    <w:rsid w:val="00457379"/>
    <w:rPr>
      <w:i/>
      <w:iCs/>
      <w:color w:val="404040" w:themeColor="text1" w:themeTint="BF"/>
    </w:rPr>
  </w:style>
  <w:style w:type="paragraph" w:styleId="ListParagraph">
    <w:name w:val="List Paragraph"/>
    <w:basedOn w:val="Normal"/>
    <w:uiPriority w:val="34"/>
    <w:qFormat/>
    <w:rsid w:val="00457379"/>
    <w:pPr>
      <w:ind w:left="720"/>
      <w:contextualSpacing/>
    </w:pPr>
  </w:style>
  <w:style w:type="character" w:styleId="IntenseEmphasis">
    <w:name w:val="Intense Emphasis"/>
    <w:basedOn w:val="DefaultParagraphFont"/>
    <w:uiPriority w:val="21"/>
    <w:rsid w:val="00457379"/>
    <w:rPr>
      <w:i/>
      <w:iCs/>
      <w:color w:val="003A77" w:themeColor="accent1" w:themeShade="BF"/>
    </w:rPr>
  </w:style>
  <w:style w:type="paragraph" w:styleId="IntenseQuote">
    <w:name w:val="Intense Quote"/>
    <w:basedOn w:val="Normal"/>
    <w:next w:val="Normal"/>
    <w:link w:val="IntenseQuoteChar"/>
    <w:uiPriority w:val="30"/>
    <w:rsid w:val="00457379"/>
    <w:pPr>
      <w:pBdr>
        <w:top w:val="single" w:sz="4" w:space="10" w:color="003A77" w:themeColor="accent1" w:themeShade="BF"/>
        <w:bottom w:val="single" w:sz="4" w:space="10" w:color="003A77" w:themeColor="accent1" w:themeShade="BF"/>
      </w:pBdr>
      <w:spacing w:before="360" w:after="360"/>
      <w:ind w:left="864" w:right="864"/>
      <w:jc w:val="center"/>
    </w:pPr>
    <w:rPr>
      <w:i/>
      <w:iCs/>
      <w:color w:val="003A77" w:themeColor="accent1" w:themeShade="BF"/>
    </w:rPr>
  </w:style>
  <w:style w:type="character" w:customStyle="1" w:styleId="IntenseQuoteChar">
    <w:name w:val="Intense Quote Char"/>
    <w:basedOn w:val="DefaultParagraphFont"/>
    <w:link w:val="IntenseQuote"/>
    <w:uiPriority w:val="30"/>
    <w:rsid w:val="00457379"/>
    <w:rPr>
      <w:i/>
      <w:iCs/>
      <w:color w:val="003A77" w:themeColor="accent1" w:themeShade="BF"/>
    </w:rPr>
  </w:style>
  <w:style w:type="character" w:styleId="IntenseReference">
    <w:name w:val="Intense Reference"/>
    <w:basedOn w:val="DefaultParagraphFont"/>
    <w:uiPriority w:val="32"/>
    <w:rsid w:val="00457379"/>
    <w:rPr>
      <w:b/>
      <w:bCs/>
      <w:smallCaps/>
      <w:color w:val="003A77" w:themeColor="accent1" w:themeShade="BF"/>
      <w:spacing w:val="5"/>
    </w:rPr>
  </w:style>
  <w:style w:type="table" w:styleId="TableGrid">
    <w:name w:val="Table Grid"/>
    <w:basedOn w:val="TableNormal"/>
    <w:uiPriority w:val="39"/>
    <w:rsid w:val="002465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274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743E"/>
    <w:rPr>
      <w:sz w:val="20"/>
      <w:szCs w:val="20"/>
    </w:rPr>
  </w:style>
  <w:style w:type="character" w:styleId="FootnoteReference">
    <w:name w:val="footnote reference"/>
    <w:basedOn w:val="DefaultParagraphFont"/>
    <w:uiPriority w:val="99"/>
    <w:unhideWhenUsed/>
    <w:rsid w:val="0082743E"/>
    <w:rPr>
      <w:vertAlign w:val="superscript"/>
    </w:rPr>
  </w:style>
  <w:style w:type="paragraph" w:styleId="Header">
    <w:name w:val="header"/>
    <w:basedOn w:val="Normal"/>
    <w:link w:val="HeaderChar"/>
    <w:uiPriority w:val="99"/>
    <w:unhideWhenUsed/>
    <w:rsid w:val="00265D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D2D"/>
  </w:style>
  <w:style w:type="paragraph" w:styleId="Footer">
    <w:name w:val="footer"/>
    <w:basedOn w:val="Normal"/>
    <w:link w:val="FooterChar"/>
    <w:uiPriority w:val="99"/>
    <w:unhideWhenUsed/>
    <w:rsid w:val="00265D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D2D"/>
  </w:style>
  <w:style w:type="paragraph" w:styleId="EndnoteText">
    <w:name w:val="endnote text"/>
    <w:basedOn w:val="Normal"/>
    <w:link w:val="EndnoteTextChar"/>
    <w:uiPriority w:val="99"/>
    <w:unhideWhenUsed/>
    <w:rsid w:val="00904291"/>
    <w:pPr>
      <w:spacing w:after="0" w:line="240" w:lineRule="auto"/>
    </w:pPr>
    <w:rPr>
      <w:kern w:val="0"/>
      <w:sz w:val="20"/>
      <w:szCs w:val="20"/>
      <w14:ligatures w14:val="none"/>
    </w:rPr>
  </w:style>
  <w:style w:type="character" w:customStyle="1" w:styleId="EndnoteTextChar">
    <w:name w:val="Endnote Text Char"/>
    <w:basedOn w:val="DefaultParagraphFont"/>
    <w:link w:val="EndnoteText"/>
    <w:uiPriority w:val="99"/>
    <w:rsid w:val="00904291"/>
    <w:rPr>
      <w:kern w:val="0"/>
      <w:sz w:val="20"/>
      <w:szCs w:val="20"/>
      <w14:ligatures w14:val="none"/>
    </w:rPr>
  </w:style>
  <w:style w:type="character" w:styleId="EndnoteReference">
    <w:name w:val="endnote reference"/>
    <w:basedOn w:val="DefaultParagraphFont"/>
    <w:uiPriority w:val="99"/>
    <w:semiHidden/>
    <w:unhideWhenUsed/>
    <w:rsid w:val="00904291"/>
    <w:rPr>
      <w:vertAlign w:val="superscript"/>
    </w:rPr>
  </w:style>
  <w:style w:type="table" w:styleId="PlainTable5">
    <w:name w:val="Plain Table 5"/>
    <w:basedOn w:val="TableNormal"/>
    <w:uiPriority w:val="45"/>
    <w:rsid w:val="00C66AF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C66AF2"/>
    <w:rPr>
      <w:color w:val="0000FF"/>
      <w:u w:val="single"/>
    </w:rPr>
  </w:style>
  <w:style w:type="character" w:styleId="UnresolvedMention">
    <w:name w:val="Unresolved Mention"/>
    <w:basedOn w:val="DefaultParagraphFont"/>
    <w:uiPriority w:val="99"/>
    <w:semiHidden/>
    <w:unhideWhenUsed/>
    <w:rsid w:val="00C66AF2"/>
    <w:rPr>
      <w:color w:val="605E5C"/>
      <w:shd w:val="clear" w:color="auto" w:fill="E1DFDD"/>
    </w:rPr>
  </w:style>
  <w:style w:type="paragraph" w:styleId="TOCHeading">
    <w:name w:val="TOC Heading"/>
    <w:basedOn w:val="Heading1"/>
    <w:next w:val="Normal"/>
    <w:uiPriority w:val="39"/>
    <w:unhideWhenUsed/>
    <w:rsid w:val="0088140B"/>
    <w:pPr>
      <w:spacing w:before="240" w:after="0"/>
      <w:outlineLvl w:val="9"/>
    </w:pPr>
    <w:rPr>
      <w:rFonts w:asciiTheme="majorHAnsi" w:hAnsiTheme="majorHAnsi"/>
      <w:b w:val="0"/>
      <w:color w:val="003A77" w:themeColor="accent1" w:themeShade="BF"/>
      <w:kern w:val="0"/>
      <w:szCs w:val="32"/>
      <w:lang w:eastAsia="en-IE"/>
      <w14:ligatures w14:val="none"/>
    </w:rPr>
  </w:style>
  <w:style w:type="paragraph" w:styleId="TOC1">
    <w:name w:val="toc 1"/>
    <w:basedOn w:val="Normal"/>
    <w:next w:val="Normal"/>
    <w:autoRedefine/>
    <w:uiPriority w:val="39"/>
    <w:unhideWhenUsed/>
    <w:rsid w:val="00C07B95"/>
    <w:pPr>
      <w:tabs>
        <w:tab w:val="right" w:leader="dot" w:pos="9016"/>
      </w:tabs>
      <w:spacing w:after="100"/>
    </w:pPr>
    <w:rPr>
      <w:noProof/>
    </w:rPr>
  </w:style>
  <w:style w:type="paragraph" w:styleId="TOC2">
    <w:name w:val="toc 2"/>
    <w:basedOn w:val="Normal"/>
    <w:next w:val="Normal"/>
    <w:autoRedefine/>
    <w:uiPriority w:val="39"/>
    <w:unhideWhenUsed/>
    <w:rsid w:val="0088140B"/>
    <w:pPr>
      <w:spacing w:after="100"/>
      <w:ind w:left="220"/>
    </w:pPr>
  </w:style>
  <w:style w:type="paragraph" w:styleId="Revision">
    <w:name w:val="Revision"/>
    <w:hidden/>
    <w:uiPriority w:val="99"/>
    <w:semiHidden/>
    <w:rsid w:val="00902293"/>
    <w:pPr>
      <w:spacing w:after="0" w:line="240" w:lineRule="auto"/>
    </w:pPr>
  </w:style>
  <w:style w:type="character" w:styleId="CommentReference">
    <w:name w:val="annotation reference"/>
    <w:basedOn w:val="DefaultParagraphFont"/>
    <w:uiPriority w:val="99"/>
    <w:semiHidden/>
    <w:unhideWhenUsed/>
    <w:rsid w:val="00135A3B"/>
    <w:rPr>
      <w:sz w:val="16"/>
      <w:szCs w:val="16"/>
    </w:rPr>
  </w:style>
  <w:style w:type="paragraph" w:styleId="CommentText">
    <w:name w:val="annotation text"/>
    <w:basedOn w:val="Normal"/>
    <w:link w:val="CommentTextChar"/>
    <w:uiPriority w:val="99"/>
    <w:unhideWhenUsed/>
    <w:rsid w:val="00135A3B"/>
    <w:pPr>
      <w:spacing w:line="240" w:lineRule="auto"/>
    </w:pPr>
    <w:rPr>
      <w:sz w:val="20"/>
      <w:szCs w:val="20"/>
    </w:rPr>
  </w:style>
  <w:style w:type="character" w:customStyle="1" w:styleId="CommentTextChar">
    <w:name w:val="Comment Text Char"/>
    <w:basedOn w:val="DefaultParagraphFont"/>
    <w:link w:val="CommentText"/>
    <w:uiPriority w:val="99"/>
    <w:rsid w:val="00135A3B"/>
    <w:rPr>
      <w:sz w:val="20"/>
      <w:szCs w:val="20"/>
    </w:rPr>
  </w:style>
  <w:style w:type="paragraph" w:styleId="CommentSubject">
    <w:name w:val="annotation subject"/>
    <w:basedOn w:val="CommentText"/>
    <w:next w:val="CommentText"/>
    <w:link w:val="CommentSubjectChar"/>
    <w:uiPriority w:val="99"/>
    <w:semiHidden/>
    <w:unhideWhenUsed/>
    <w:rsid w:val="00135A3B"/>
    <w:rPr>
      <w:b/>
      <w:bCs/>
    </w:rPr>
  </w:style>
  <w:style w:type="character" w:customStyle="1" w:styleId="CommentSubjectChar">
    <w:name w:val="Comment Subject Char"/>
    <w:basedOn w:val="CommentTextChar"/>
    <w:link w:val="CommentSubject"/>
    <w:uiPriority w:val="99"/>
    <w:semiHidden/>
    <w:rsid w:val="00135A3B"/>
    <w:rPr>
      <w:b/>
      <w:bCs/>
      <w:sz w:val="20"/>
      <w:szCs w:val="20"/>
    </w:rPr>
  </w:style>
  <w:style w:type="paragraph" w:styleId="Caption">
    <w:name w:val="caption"/>
    <w:basedOn w:val="Normal"/>
    <w:next w:val="Normal"/>
    <w:link w:val="CaptionChar"/>
    <w:uiPriority w:val="35"/>
    <w:unhideWhenUsed/>
    <w:qFormat/>
    <w:rsid w:val="00AD419A"/>
    <w:pPr>
      <w:spacing w:after="200" w:line="240" w:lineRule="auto"/>
    </w:pPr>
    <w:rPr>
      <w:i/>
      <w:iCs/>
      <w:color w:val="44546A" w:themeColor="text2"/>
      <w:sz w:val="18"/>
      <w:szCs w:val="18"/>
    </w:rPr>
  </w:style>
  <w:style w:type="paragraph" w:styleId="TOC3">
    <w:name w:val="toc 3"/>
    <w:basedOn w:val="Normal"/>
    <w:next w:val="Normal"/>
    <w:autoRedefine/>
    <w:uiPriority w:val="39"/>
    <w:unhideWhenUsed/>
    <w:rsid w:val="001A003F"/>
    <w:pPr>
      <w:spacing w:after="100"/>
      <w:ind w:left="440"/>
    </w:pPr>
  </w:style>
  <w:style w:type="paragraph" w:styleId="NoSpacing">
    <w:name w:val="No Spacing"/>
    <w:uiPriority w:val="1"/>
    <w:qFormat/>
    <w:rsid w:val="00C07B95"/>
    <w:pPr>
      <w:spacing w:after="0" w:line="240" w:lineRule="auto"/>
    </w:pPr>
  </w:style>
  <w:style w:type="character" w:styleId="FollowedHyperlink">
    <w:name w:val="FollowedHyperlink"/>
    <w:basedOn w:val="DefaultParagraphFont"/>
    <w:uiPriority w:val="99"/>
    <w:semiHidden/>
    <w:unhideWhenUsed/>
    <w:rsid w:val="00963036"/>
    <w:rPr>
      <w:color w:val="954F72" w:themeColor="followedHyperlink"/>
      <w:u w:val="single"/>
    </w:rPr>
  </w:style>
  <w:style w:type="character" w:styleId="SubtleEmphasis">
    <w:name w:val="Subtle Emphasis"/>
    <w:aliases w:val="header title"/>
    <w:basedOn w:val="DefaultParagraphFont"/>
    <w:uiPriority w:val="19"/>
    <w:rsid w:val="0075776D"/>
    <w:rPr>
      <w:rFonts w:ascii="Arial" w:hAnsi="Arial"/>
      <w:i/>
      <w:iCs/>
      <w:color w:val="004F9F" w:themeColor="accent1"/>
      <w:sz w:val="22"/>
    </w:rPr>
  </w:style>
  <w:style w:type="paragraph" w:customStyle="1" w:styleId="BoxHeadings">
    <w:name w:val="Box Headings"/>
    <w:basedOn w:val="Normal"/>
    <w:link w:val="BoxHeadingsChar"/>
    <w:qFormat/>
    <w:rsid w:val="00721694"/>
    <w:pPr>
      <w:framePr w:hSpace="180" w:wrap="around" w:vAnchor="text" w:hAnchor="text" w:xAlign="right" w:y="1"/>
      <w:spacing w:after="0" w:line="240" w:lineRule="auto"/>
      <w:suppressOverlap/>
    </w:pPr>
    <w:rPr>
      <w:b/>
      <w:bCs/>
      <w:szCs w:val="24"/>
    </w:rPr>
  </w:style>
  <w:style w:type="character" w:customStyle="1" w:styleId="BoxHeadingsChar">
    <w:name w:val="Box Headings Char"/>
    <w:basedOn w:val="DefaultParagraphFont"/>
    <w:link w:val="BoxHeadings"/>
    <w:rsid w:val="00721694"/>
    <w:rPr>
      <w:rFonts w:ascii="Arial" w:hAnsi="Arial"/>
      <w:b/>
      <w:bCs/>
      <w:sz w:val="24"/>
      <w:szCs w:val="24"/>
    </w:rPr>
  </w:style>
  <w:style w:type="paragraph" w:customStyle="1" w:styleId="TableandGraphHeadings">
    <w:name w:val="Table and Graph Headings"/>
    <w:basedOn w:val="Caption"/>
    <w:link w:val="TableandGraphHeadingsChar"/>
    <w:qFormat/>
    <w:rsid w:val="004C58F1"/>
    <w:rPr>
      <w:color w:val="004F9F" w:themeColor="accent1"/>
      <w:sz w:val="24"/>
      <w:szCs w:val="24"/>
    </w:rPr>
  </w:style>
  <w:style w:type="character" w:customStyle="1" w:styleId="CaptionChar">
    <w:name w:val="Caption Char"/>
    <w:basedOn w:val="DefaultParagraphFont"/>
    <w:link w:val="Caption"/>
    <w:uiPriority w:val="35"/>
    <w:rsid w:val="004C58F1"/>
    <w:rPr>
      <w:rFonts w:ascii="Arial" w:hAnsi="Arial"/>
      <w:i/>
      <w:iCs/>
      <w:color w:val="44546A" w:themeColor="text2"/>
      <w:sz w:val="18"/>
      <w:szCs w:val="18"/>
    </w:rPr>
  </w:style>
  <w:style w:type="character" w:customStyle="1" w:styleId="TableandGraphHeadingsChar">
    <w:name w:val="Table and Graph Headings Char"/>
    <w:basedOn w:val="CaptionChar"/>
    <w:link w:val="TableandGraphHeadings"/>
    <w:rsid w:val="004C58F1"/>
    <w:rPr>
      <w:rFonts w:ascii="Arial" w:hAnsi="Arial"/>
      <w:i/>
      <w:iCs/>
      <w:color w:val="004F9F" w:themeColor="accent1"/>
      <w:sz w:val="24"/>
      <w:szCs w:val="24"/>
    </w:rPr>
  </w:style>
  <w:style w:type="paragraph" w:customStyle="1" w:styleId="Sourcetext">
    <w:name w:val="Source text"/>
    <w:basedOn w:val="Normal"/>
    <w:link w:val="SourcetextChar"/>
    <w:qFormat/>
    <w:rsid w:val="004C58F1"/>
    <w:rPr>
      <w:rFonts w:cstheme="minorHAnsi"/>
      <w:i/>
      <w:iCs/>
      <w:sz w:val="22"/>
      <w:szCs w:val="24"/>
    </w:rPr>
  </w:style>
  <w:style w:type="character" w:customStyle="1" w:styleId="SourcetextChar">
    <w:name w:val="Source text Char"/>
    <w:basedOn w:val="DefaultParagraphFont"/>
    <w:link w:val="Sourcetext"/>
    <w:rsid w:val="004C58F1"/>
    <w:rPr>
      <w:rFonts w:ascii="Arial" w:hAnsi="Arial" w:cstheme="minorHAnsi"/>
      <w:i/>
      <w:iCs/>
      <w:szCs w:val="24"/>
    </w:rPr>
  </w:style>
  <w:style w:type="character" w:styleId="BookTitle">
    <w:name w:val="Book Title"/>
    <w:basedOn w:val="DefaultParagraphFont"/>
    <w:uiPriority w:val="33"/>
    <w:rsid w:val="003F78AB"/>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02143">
      <w:bodyDiv w:val="1"/>
      <w:marLeft w:val="0"/>
      <w:marRight w:val="0"/>
      <w:marTop w:val="0"/>
      <w:marBottom w:val="0"/>
      <w:divBdr>
        <w:top w:val="none" w:sz="0" w:space="0" w:color="auto"/>
        <w:left w:val="none" w:sz="0" w:space="0" w:color="auto"/>
        <w:bottom w:val="none" w:sz="0" w:space="0" w:color="auto"/>
        <w:right w:val="none" w:sz="0" w:space="0" w:color="auto"/>
      </w:divBdr>
      <w:divsChild>
        <w:div w:id="459690638">
          <w:marLeft w:val="0"/>
          <w:marRight w:val="0"/>
          <w:marTop w:val="0"/>
          <w:marBottom w:val="0"/>
          <w:divBdr>
            <w:top w:val="none" w:sz="0" w:space="0" w:color="auto"/>
            <w:left w:val="none" w:sz="0" w:space="0" w:color="auto"/>
            <w:bottom w:val="none" w:sz="0" w:space="0" w:color="auto"/>
            <w:right w:val="none" w:sz="0" w:space="0" w:color="auto"/>
          </w:divBdr>
        </w:div>
        <w:div w:id="818034678">
          <w:marLeft w:val="0"/>
          <w:marRight w:val="0"/>
          <w:marTop w:val="0"/>
          <w:marBottom w:val="0"/>
          <w:divBdr>
            <w:top w:val="none" w:sz="0" w:space="0" w:color="auto"/>
            <w:left w:val="none" w:sz="0" w:space="0" w:color="auto"/>
            <w:bottom w:val="none" w:sz="0" w:space="0" w:color="auto"/>
            <w:right w:val="none" w:sz="0" w:space="0" w:color="auto"/>
          </w:divBdr>
        </w:div>
      </w:divsChild>
    </w:div>
    <w:div w:id="115099113">
      <w:bodyDiv w:val="1"/>
      <w:marLeft w:val="0"/>
      <w:marRight w:val="0"/>
      <w:marTop w:val="0"/>
      <w:marBottom w:val="0"/>
      <w:divBdr>
        <w:top w:val="none" w:sz="0" w:space="0" w:color="auto"/>
        <w:left w:val="none" w:sz="0" w:space="0" w:color="auto"/>
        <w:bottom w:val="none" w:sz="0" w:space="0" w:color="auto"/>
        <w:right w:val="none" w:sz="0" w:space="0" w:color="auto"/>
      </w:divBdr>
    </w:div>
    <w:div w:id="940651779">
      <w:bodyDiv w:val="1"/>
      <w:marLeft w:val="0"/>
      <w:marRight w:val="0"/>
      <w:marTop w:val="0"/>
      <w:marBottom w:val="0"/>
      <w:divBdr>
        <w:top w:val="none" w:sz="0" w:space="0" w:color="auto"/>
        <w:left w:val="none" w:sz="0" w:space="0" w:color="auto"/>
        <w:bottom w:val="none" w:sz="0" w:space="0" w:color="auto"/>
        <w:right w:val="none" w:sz="0" w:space="0" w:color="auto"/>
      </w:divBdr>
    </w:div>
    <w:div w:id="1125393190">
      <w:bodyDiv w:val="1"/>
      <w:marLeft w:val="0"/>
      <w:marRight w:val="0"/>
      <w:marTop w:val="0"/>
      <w:marBottom w:val="0"/>
      <w:divBdr>
        <w:top w:val="none" w:sz="0" w:space="0" w:color="auto"/>
        <w:left w:val="none" w:sz="0" w:space="0" w:color="auto"/>
        <w:bottom w:val="none" w:sz="0" w:space="0" w:color="auto"/>
        <w:right w:val="none" w:sz="0" w:space="0" w:color="auto"/>
      </w:divBdr>
    </w:div>
    <w:div w:id="1271858735">
      <w:bodyDiv w:val="1"/>
      <w:marLeft w:val="0"/>
      <w:marRight w:val="0"/>
      <w:marTop w:val="0"/>
      <w:marBottom w:val="0"/>
      <w:divBdr>
        <w:top w:val="none" w:sz="0" w:space="0" w:color="auto"/>
        <w:left w:val="none" w:sz="0" w:space="0" w:color="auto"/>
        <w:bottom w:val="none" w:sz="0" w:space="0" w:color="auto"/>
        <w:right w:val="none" w:sz="0" w:space="0" w:color="auto"/>
      </w:divBdr>
    </w:div>
    <w:div w:id="1462265296">
      <w:bodyDiv w:val="1"/>
      <w:marLeft w:val="0"/>
      <w:marRight w:val="0"/>
      <w:marTop w:val="0"/>
      <w:marBottom w:val="0"/>
      <w:divBdr>
        <w:top w:val="none" w:sz="0" w:space="0" w:color="auto"/>
        <w:left w:val="none" w:sz="0" w:space="0" w:color="auto"/>
        <w:bottom w:val="none" w:sz="0" w:space="0" w:color="auto"/>
        <w:right w:val="none" w:sz="0" w:space="0" w:color="auto"/>
      </w:divBdr>
    </w:div>
    <w:div w:id="1806046428">
      <w:bodyDiv w:val="1"/>
      <w:marLeft w:val="0"/>
      <w:marRight w:val="0"/>
      <w:marTop w:val="0"/>
      <w:marBottom w:val="0"/>
      <w:divBdr>
        <w:top w:val="none" w:sz="0" w:space="0" w:color="auto"/>
        <w:left w:val="none" w:sz="0" w:space="0" w:color="auto"/>
        <w:bottom w:val="none" w:sz="0" w:space="0" w:color="auto"/>
        <w:right w:val="none" w:sz="0" w:space="0" w:color="auto"/>
      </w:divBdr>
    </w:div>
    <w:div w:id="1955135781">
      <w:bodyDiv w:val="1"/>
      <w:marLeft w:val="0"/>
      <w:marRight w:val="0"/>
      <w:marTop w:val="0"/>
      <w:marBottom w:val="0"/>
      <w:divBdr>
        <w:top w:val="none" w:sz="0" w:space="0" w:color="auto"/>
        <w:left w:val="none" w:sz="0" w:space="0" w:color="auto"/>
        <w:bottom w:val="none" w:sz="0" w:space="0" w:color="auto"/>
        <w:right w:val="none" w:sz="0" w:space="0" w:color="auto"/>
      </w:divBdr>
      <w:divsChild>
        <w:div w:id="1543059853">
          <w:marLeft w:val="0"/>
          <w:marRight w:val="0"/>
          <w:marTop w:val="0"/>
          <w:marBottom w:val="0"/>
          <w:divBdr>
            <w:top w:val="none" w:sz="0" w:space="0" w:color="auto"/>
            <w:left w:val="none" w:sz="0" w:space="0" w:color="auto"/>
            <w:bottom w:val="none" w:sz="0" w:space="0" w:color="auto"/>
            <w:right w:val="none" w:sz="0" w:space="0" w:color="auto"/>
          </w:divBdr>
        </w:div>
        <w:div w:id="1562902898">
          <w:marLeft w:val="0"/>
          <w:marRight w:val="0"/>
          <w:marTop w:val="0"/>
          <w:marBottom w:val="0"/>
          <w:divBdr>
            <w:top w:val="none" w:sz="0" w:space="0" w:color="auto"/>
            <w:left w:val="none" w:sz="0" w:space="0" w:color="auto"/>
            <w:bottom w:val="none" w:sz="0" w:space="0" w:color="auto"/>
            <w:right w:val="none" w:sz="0" w:space="0" w:color="auto"/>
          </w:divBdr>
        </w:div>
      </w:divsChild>
    </w:div>
    <w:div w:id="2014187834">
      <w:bodyDiv w:val="1"/>
      <w:marLeft w:val="0"/>
      <w:marRight w:val="0"/>
      <w:marTop w:val="0"/>
      <w:marBottom w:val="0"/>
      <w:divBdr>
        <w:top w:val="none" w:sz="0" w:space="0" w:color="auto"/>
        <w:left w:val="none" w:sz="0" w:space="0" w:color="auto"/>
        <w:bottom w:val="none" w:sz="0" w:space="0" w:color="auto"/>
        <w:right w:val="none" w:sz="0" w:space="0" w:color="auto"/>
      </w:divBdr>
    </w:div>
    <w:div w:id="2047487666">
      <w:bodyDiv w:val="1"/>
      <w:marLeft w:val="0"/>
      <w:marRight w:val="0"/>
      <w:marTop w:val="0"/>
      <w:marBottom w:val="0"/>
      <w:divBdr>
        <w:top w:val="none" w:sz="0" w:space="0" w:color="auto"/>
        <w:left w:val="none" w:sz="0" w:space="0" w:color="auto"/>
        <w:bottom w:val="none" w:sz="0" w:space="0" w:color="auto"/>
        <w:right w:val="none" w:sz="0" w:space="0" w:color="auto"/>
      </w:divBdr>
    </w:div>
    <w:div w:id="208641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lectoralcommission.ie/app/uploads/2026/08/27082026-Research-Report-Review-of-participation-and-inclusion.pdf" TargetMode="External"/><Relationship Id="rId18" Type="http://schemas.microsoft.com/office/2007/relationships/diagramDrawing" Target="diagrams/drawing1.xml"/><Relationship Id="rId26" Type="http://schemas.openxmlformats.org/officeDocument/2006/relationships/hyperlink" Target="https://www.electoralcommission.ie/ga/cad-a-dheanaimid/an-staidear-naisiunta-ar-chursai-toghchain-agus-daonlathais-2/" TargetMode="External"/><Relationship Id="rId3" Type="http://schemas.openxmlformats.org/officeDocument/2006/relationships/customXml" Target="../customXml/item3.xml"/><Relationship Id="rId21" Type="http://schemas.openxmlformats.org/officeDocument/2006/relationships/diagramQuickStyle" Target="diagrams/quickStyle2.xml"/><Relationship Id="rId7" Type="http://schemas.openxmlformats.org/officeDocument/2006/relationships/settings" Target="settings.xml"/><Relationship Id="rId12" Type="http://schemas.openxmlformats.org/officeDocument/2006/relationships/hyperlink" Target="mailto:researchconsult@electoralcommission.ie" TargetMode="External"/><Relationship Id="rId17" Type="http://schemas.openxmlformats.org/officeDocument/2006/relationships/diagramColors" Target="diagrams/colors1.xml"/><Relationship Id="rId25" Type="http://schemas.openxmlformats.org/officeDocument/2006/relationships/hyperlink" Target="https://www.electoralcommission.ie/ga/ghrupa-comhairleach-taighde/" TargetMode="Externa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neds.ie/ga/" TargetMode="External"/><Relationship Id="rId5" Type="http://schemas.openxmlformats.org/officeDocument/2006/relationships/numbering" Target="numbering.xml"/><Relationship Id="rId15" Type="http://schemas.openxmlformats.org/officeDocument/2006/relationships/diagramLayout" Target="diagrams/layout1.xml"/><Relationship Id="rId23" Type="http://schemas.microsoft.com/office/2007/relationships/diagramDrawing" Target="diagrams/drawing2.xm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diagramData" Target="diagrams/data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diagrams/_rels/data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diagrams/_rels/drawing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25849D7-9B22-4D4E-A7F0-6C2D286ACC81}"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ga"/>
        </a:p>
      </dgm:t>
    </dgm:pt>
    <dgm:pt modelId="{25509362-544B-4AA9-BC03-6A3BD23E0607}">
      <dgm:prSet phldrT="[Text]" custT="1"/>
      <dgm:spPr/>
      <dgm:t>
        <a:bodyPr/>
        <a:lstStyle/>
        <a:p>
          <a:pPr rtl="0">
            <a:buNone/>
          </a:pPr>
          <a:r>
            <a:rPr lang="ga" sz="1000" b="0" i="0" u="none" baseline="0">
              <a:latin typeface="Arial" panose="020B0604020202020204" pitchFamily="34" charset="0"/>
              <a:ea typeface="Arial" panose="020B0604020202020204" pitchFamily="34" charset="0"/>
              <a:cs typeface="Arial" panose="020B0604020202020204" pitchFamily="34" charset="0"/>
            </a:rPr>
            <a:t>Neamhspleáchas agus Neamhchlaontacht</a:t>
          </a:r>
        </a:p>
      </dgm:t>
    </dgm:pt>
    <dgm:pt modelId="{1D9D220E-6E22-4E2D-97EA-46E5FA29B384}" type="parTrans" cxnId="{856DA840-6315-4CCC-8163-75E052F95306}">
      <dgm:prSet/>
      <dgm:spPr/>
      <dgm:t>
        <a:bodyPr/>
        <a:lstStyle/>
        <a:p>
          <a:endParaRPr lang="ga" sz="1000">
            <a:latin typeface="Arial" panose="020B0604020202020204" pitchFamily="34" charset="0"/>
            <a:cs typeface="Arial" panose="020B0604020202020204" pitchFamily="34" charset="0"/>
          </a:endParaRPr>
        </a:p>
      </dgm:t>
    </dgm:pt>
    <dgm:pt modelId="{5B8FAB3F-A3DF-4222-8149-131EBA204C0C}" type="sibTrans" cxnId="{856DA840-6315-4CCC-8163-75E052F95306}">
      <dgm:prSet/>
      <dgm:spPr>
        <a:solidFill>
          <a:schemeClr val="accent5">
            <a:lumMod val="20000"/>
            <a:lumOff val="80000"/>
          </a:schemeClr>
        </a:solidFill>
      </dgm:spPr>
      <dgm:t>
        <a:bodyPr/>
        <a:lstStyle/>
        <a:p>
          <a:endParaRPr lang="ga" sz="1000">
            <a:latin typeface="Arial" panose="020B0604020202020204" pitchFamily="34" charset="0"/>
            <a:cs typeface="Arial" panose="020B0604020202020204" pitchFamily="34" charset="0"/>
          </a:endParaRPr>
        </a:p>
      </dgm:t>
    </dgm:pt>
    <dgm:pt modelId="{94015AE4-032D-4905-812E-B95A9310D0B9}">
      <dgm:prSet phldrT="[Text]" custT="1"/>
      <dgm:spPr/>
      <dgm:t>
        <a:bodyPr/>
        <a:lstStyle/>
        <a:p>
          <a:pPr rtl="0">
            <a:buNone/>
          </a:pPr>
          <a:r>
            <a:rPr lang="ga" sz="1000" b="0" i="0" u="none" baseline="0">
              <a:latin typeface="Arial" panose="020B0604020202020204" pitchFamily="34" charset="0"/>
              <a:ea typeface="Arial" panose="020B0604020202020204" pitchFamily="34" charset="0"/>
              <a:cs typeface="Arial" panose="020B0604020202020204" pitchFamily="34" charset="0"/>
            </a:rPr>
            <a:t>Ionchuimsitheacht agus Cothroime</a:t>
          </a:r>
        </a:p>
      </dgm:t>
    </dgm:pt>
    <dgm:pt modelId="{6F15CA38-B1D9-460B-AE1B-4458DE37D5B8}" type="parTrans" cxnId="{0F32F20F-DDE3-429B-AD96-CC170A749B0B}">
      <dgm:prSet/>
      <dgm:spPr/>
      <dgm:t>
        <a:bodyPr/>
        <a:lstStyle/>
        <a:p>
          <a:endParaRPr lang="ga" sz="1000">
            <a:latin typeface="Arial" panose="020B0604020202020204" pitchFamily="34" charset="0"/>
            <a:cs typeface="Arial" panose="020B0604020202020204" pitchFamily="34" charset="0"/>
          </a:endParaRPr>
        </a:p>
      </dgm:t>
    </dgm:pt>
    <dgm:pt modelId="{6793E76D-8703-4B27-B072-A51FCA0873A9}" type="sibTrans" cxnId="{0F32F20F-DDE3-429B-AD96-CC170A749B0B}">
      <dgm:prSet/>
      <dgm:spPr/>
      <dgm:t>
        <a:bodyPr/>
        <a:lstStyle/>
        <a:p>
          <a:endParaRPr lang="ga" sz="1000">
            <a:latin typeface="Arial" panose="020B0604020202020204" pitchFamily="34" charset="0"/>
            <a:cs typeface="Arial" panose="020B0604020202020204" pitchFamily="34" charset="0"/>
          </a:endParaRPr>
        </a:p>
      </dgm:t>
    </dgm:pt>
    <dgm:pt modelId="{A6FC9197-99C8-43FB-8AD2-1968482C6133}">
      <dgm:prSet phldrT="[Text]" custT="1"/>
      <dgm:spPr/>
      <dgm:t>
        <a:bodyPr/>
        <a:lstStyle/>
        <a:p>
          <a:pPr rtl="0">
            <a:buNone/>
          </a:pPr>
          <a:r>
            <a:rPr lang="ga" sz="1000" b="0" i="0" u="none" baseline="0">
              <a:latin typeface="Arial" panose="020B0604020202020204" pitchFamily="34" charset="0"/>
              <a:ea typeface="Arial" panose="020B0604020202020204" pitchFamily="34" charset="0"/>
              <a:cs typeface="Arial" panose="020B0604020202020204" pitchFamily="34" charset="0"/>
            </a:rPr>
            <a:t>Cur Chun Cinn na Scoláireachta agus na Díospóireachta</a:t>
          </a:r>
        </a:p>
      </dgm:t>
    </dgm:pt>
    <dgm:pt modelId="{B11E2CD0-4285-4BA0-A204-96AC177AE25B}" type="parTrans" cxnId="{3F3FEFAF-6DBB-4088-8A07-D405B4AEB69F}">
      <dgm:prSet/>
      <dgm:spPr/>
      <dgm:t>
        <a:bodyPr/>
        <a:lstStyle/>
        <a:p>
          <a:endParaRPr lang="ga" sz="1000">
            <a:latin typeface="Arial" panose="020B0604020202020204" pitchFamily="34" charset="0"/>
            <a:cs typeface="Arial" panose="020B0604020202020204" pitchFamily="34" charset="0"/>
          </a:endParaRPr>
        </a:p>
      </dgm:t>
    </dgm:pt>
    <dgm:pt modelId="{F263C82E-28DE-478F-88A1-5EA11B52928A}" type="sibTrans" cxnId="{3F3FEFAF-6DBB-4088-8A07-D405B4AEB69F}">
      <dgm:prSet/>
      <dgm:spPr/>
      <dgm:t>
        <a:bodyPr/>
        <a:lstStyle/>
        <a:p>
          <a:endParaRPr lang="ga" sz="1000">
            <a:latin typeface="Arial" panose="020B0604020202020204" pitchFamily="34" charset="0"/>
            <a:cs typeface="Arial" panose="020B0604020202020204" pitchFamily="34" charset="0"/>
          </a:endParaRPr>
        </a:p>
      </dgm:t>
    </dgm:pt>
    <dgm:pt modelId="{DFCA2CFF-44ED-4B56-B27E-737089372B0A}">
      <dgm:prSet phldrT="[Text]" custT="1"/>
      <dgm:spPr/>
      <dgm:t>
        <a:bodyPr/>
        <a:lstStyle/>
        <a:p>
          <a:pPr rtl="0">
            <a:buNone/>
          </a:pPr>
          <a:r>
            <a:rPr lang="ga" sz="1000" b="0" i="0" u="none" baseline="0">
              <a:latin typeface="Arial" panose="020B0604020202020204" pitchFamily="34" charset="0"/>
              <a:ea typeface="Arial" panose="020B0604020202020204" pitchFamily="34" charset="0"/>
              <a:cs typeface="Arial" panose="020B0604020202020204" pitchFamily="34" charset="0"/>
            </a:rPr>
            <a:t>Piarmheasúnú agus Grinnscrúdú </a:t>
          </a:r>
        </a:p>
      </dgm:t>
    </dgm:pt>
    <dgm:pt modelId="{EC3A97EC-ACAE-41B2-9955-F264C951803F}" type="parTrans" cxnId="{D331B4C9-6FBE-4541-85F2-C653CB3C3254}">
      <dgm:prSet/>
      <dgm:spPr/>
      <dgm:t>
        <a:bodyPr/>
        <a:lstStyle/>
        <a:p>
          <a:endParaRPr lang="ga" sz="1000">
            <a:latin typeface="Arial" panose="020B0604020202020204" pitchFamily="34" charset="0"/>
            <a:cs typeface="Arial" panose="020B0604020202020204" pitchFamily="34" charset="0"/>
          </a:endParaRPr>
        </a:p>
      </dgm:t>
    </dgm:pt>
    <dgm:pt modelId="{44BE3DFA-59F0-4634-9018-7EB76872C463}" type="sibTrans" cxnId="{D331B4C9-6FBE-4541-85F2-C653CB3C3254}">
      <dgm:prSet/>
      <dgm:spPr/>
      <dgm:t>
        <a:bodyPr/>
        <a:lstStyle/>
        <a:p>
          <a:endParaRPr lang="ga" sz="1000">
            <a:latin typeface="Arial" panose="020B0604020202020204" pitchFamily="34" charset="0"/>
            <a:cs typeface="Arial" panose="020B0604020202020204" pitchFamily="34" charset="0"/>
          </a:endParaRPr>
        </a:p>
      </dgm:t>
    </dgm:pt>
    <dgm:pt modelId="{CEB0DBDB-38A3-4720-8903-8864DBE59EB5}">
      <dgm:prSet phldrT="[Text]" custT="1"/>
      <dgm:spPr/>
      <dgm:t>
        <a:bodyPr/>
        <a:lstStyle/>
        <a:p>
          <a:pPr rtl="0">
            <a:buNone/>
          </a:pPr>
          <a:r>
            <a:rPr lang="ga" sz="1000" b="0" i="0" u="none" baseline="0">
              <a:latin typeface="Arial" panose="020B0604020202020204" pitchFamily="34" charset="0"/>
              <a:ea typeface="Arial" panose="020B0604020202020204" pitchFamily="34" charset="0"/>
              <a:cs typeface="Arial" panose="020B0604020202020204" pitchFamily="34" charset="0"/>
            </a:rPr>
            <a:t>Trédhearcacht</a:t>
          </a:r>
        </a:p>
      </dgm:t>
    </dgm:pt>
    <dgm:pt modelId="{5124682D-6249-4905-B1BF-B956E4FBAFA9}" type="parTrans" cxnId="{DA7D32AC-AAA8-40B4-874B-DFD54E6B879D}">
      <dgm:prSet/>
      <dgm:spPr/>
      <dgm:t>
        <a:bodyPr/>
        <a:lstStyle/>
        <a:p>
          <a:endParaRPr lang="ga" sz="1000">
            <a:latin typeface="Arial" panose="020B0604020202020204" pitchFamily="34" charset="0"/>
            <a:cs typeface="Arial" panose="020B0604020202020204" pitchFamily="34" charset="0"/>
          </a:endParaRPr>
        </a:p>
      </dgm:t>
    </dgm:pt>
    <dgm:pt modelId="{F64EBBC2-6936-4C16-9345-63D20071963F}" type="sibTrans" cxnId="{DA7D32AC-AAA8-40B4-874B-DFD54E6B879D}">
      <dgm:prSet/>
      <dgm:spPr/>
      <dgm:t>
        <a:bodyPr/>
        <a:lstStyle/>
        <a:p>
          <a:endParaRPr lang="ga" sz="1000">
            <a:latin typeface="Arial" panose="020B0604020202020204" pitchFamily="34" charset="0"/>
            <a:cs typeface="Arial" panose="020B0604020202020204" pitchFamily="34" charset="0"/>
          </a:endParaRPr>
        </a:p>
      </dgm:t>
    </dgm:pt>
    <dgm:pt modelId="{B3E8B248-C4E3-465F-B214-C59E269E573C}">
      <dgm:prSet phldrT="[Text]" custT="1"/>
      <dgm:spPr/>
      <dgm:t>
        <a:bodyPr/>
        <a:lstStyle/>
        <a:p>
          <a:pPr rtl="0">
            <a:buNone/>
          </a:pPr>
          <a:r>
            <a:rPr lang="ga" sz="1000" b="0" i="0" u="none" baseline="0">
              <a:latin typeface="Arial" panose="020B0604020202020204" pitchFamily="34" charset="0"/>
              <a:ea typeface="Arial" panose="020B0604020202020204" pitchFamily="34" charset="0"/>
              <a:cs typeface="Arial" panose="020B0604020202020204" pitchFamily="34" charset="0"/>
            </a:rPr>
            <a:t>Cuntasacht</a:t>
          </a:r>
        </a:p>
      </dgm:t>
    </dgm:pt>
    <dgm:pt modelId="{6F76903C-5485-4CD2-84B8-090113C37016}" type="parTrans" cxnId="{8F6350D1-2199-499A-9792-50A985B4D1FC}">
      <dgm:prSet/>
      <dgm:spPr/>
      <dgm:t>
        <a:bodyPr/>
        <a:lstStyle/>
        <a:p>
          <a:endParaRPr lang="ga" sz="1000">
            <a:latin typeface="Arial" panose="020B0604020202020204" pitchFamily="34" charset="0"/>
            <a:cs typeface="Arial" panose="020B0604020202020204" pitchFamily="34" charset="0"/>
          </a:endParaRPr>
        </a:p>
      </dgm:t>
    </dgm:pt>
    <dgm:pt modelId="{3D2FB82E-EA76-45E5-9F91-968127E113D2}" type="sibTrans" cxnId="{8F6350D1-2199-499A-9792-50A985B4D1FC}">
      <dgm:prSet/>
      <dgm:spPr/>
      <dgm:t>
        <a:bodyPr/>
        <a:lstStyle/>
        <a:p>
          <a:endParaRPr lang="ga" sz="1000">
            <a:latin typeface="Arial" panose="020B0604020202020204" pitchFamily="34" charset="0"/>
            <a:cs typeface="Arial" panose="020B0604020202020204" pitchFamily="34" charset="0"/>
          </a:endParaRPr>
        </a:p>
      </dgm:t>
    </dgm:pt>
    <dgm:pt modelId="{F4284FDD-9E0E-41FD-BA9E-FFDE0CFBC496}">
      <dgm:prSet phldrT="[Text]" custT="1"/>
      <dgm:spPr/>
      <dgm:t>
        <a:bodyPr/>
        <a:lstStyle/>
        <a:p>
          <a:pPr rtl="0">
            <a:buNone/>
          </a:pPr>
          <a:r>
            <a:rPr lang="ga" sz="1000" b="0" i="0" u="none" baseline="0">
              <a:latin typeface="Arial" panose="020B0604020202020204" pitchFamily="34" charset="0"/>
              <a:ea typeface="Arial" panose="020B0604020202020204" pitchFamily="34" charset="0"/>
              <a:cs typeface="Arial" panose="020B0604020202020204" pitchFamily="34" charset="0"/>
            </a:rPr>
            <a:t>Luach ar Airgead </a:t>
          </a:r>
        </a:p>
      </dgm:t>
    </dgm:pt>
    <dgm:pt modelId="{8346EC81-5E7F-4A01-8F87-8D77A915E6D5}" type="parTrans" cxnId="{008E773F-1DDB-430A-8FF7-234CFAF297DC}">
      <dgm:prSet/>
      <dgm:spPr/>
      <dgm:t>
        <a:bodyPr/>
        <a:lstStyle/>
        <a:p>
          <a:endParaRPr lang="ga" sz="1000">
            <a:latin typeface="Arial" panose="020B0604020202020204" pitchFamily="34" charset="0"/>
            <a:cs typeface="Arial" panose="020B0604020202020204" pitchFamily="34" charset="0"/>
          </a:endParaRPr>
        </a:p>
      </dgm:t>
    </dgm:pt>
    <dgm:pt modelId="{4C2F8076-EEE0-454D-8511-48AA3303D53D}" type="sibTrans" cxnId="{008E773F-1DDB-430A-8FF7-234CFAF297DC}">
      <dgm:prSet/>
      <dgm:spPr/>
      <dgm:t>
        <a:bodyPr/>
        <a:lstStyle/>
        <a:p>
          <a:endParaRPr lang="ga" sz="1000">
            <a:latin typeface="Arial" panose="020B0604020202020204" pitchFamily="34" charset="0"/>
            <a:cs typeface="Arial" panose="020B0604020202020204" pitchFamily="34" charset="0"/>
          </a:endParaRPr>
        </a:p>
      </dgm:t>
    </dgm:pt>
    <dgm:pt modelId="{57F6464C-7C6D-4866-B125-0DC323F5F920}" type="pres">
      <dgm:prSet presAssocID="{825849D7-9B22-4D4E-A7F0-6C2D286ACC81}" presName="Name0" presStyleCnt="0">
        <dgm:presLayoutVars>
          <dgm:dir/>
          <dgm:resizeHandles val="exact"/>
        </dgm:presLayoutVars>
      </dgm:prSet>
      <dgm:spPr/>
    </dgm:pt>
    <dgm:pt modelId="{85F2FB5F-4325-45A0-BFCA-7BB1B35CC0AD}" type="pres">
      <dgm:prSet presAssocID="{825849D7-9B22-4D4E-A7F0-6C2D286ACC81}" presName="cycle" presStyleCnt="0"/>
      <dgm:spPr/>
    </dgm:pt>
    <dgm:pt modelId="{EDE285FC-E34E-40DD-959C-F60FA43CF04A}" type="pres">
      <dgm:prSet presAssocID="{25509362-544B-4AA9-BC03-6A3BD23E0607}" presName="nodeFirstNode" presStyleLbl="node1" presStyleIdx="0" presStyleCnt="7" custScaleX="119373">
        <dgm:presLayoutVars>
          <dgm:bulletEnabled val="1"/>
        </dgm:presLayoutVars>
      </dgm:prSet>
      <dgm:spPr/>
    </dgm:pt>
    <dgm:pt modelId="{6F95FE2C-AA6C-4011-9515-5971FA229640}" type="pres">
      <dgm:prSet presAssocID="{5B8FAB3F-A3DF-4222-8149-131EBA204C0C}" presName="sibTransFirstNode" presStyleLbl="bgShp" presStyleIdx="0" presStyleCnt="1"/>
      <dgm:spPr/>
    </dgm:pt>
    <dgm:pt modelId="{61EB93F0-8E94-4B9F-8D8A-A14B6184DF00}" type="pres">
      <dgm:prSet presAssocID="{94015AE4-032D-4905-812E-B95A9310D0B9}" presName="nodeFollowingNodes" presStyleLbl="node1" presStyleIdx="1" presStyleCnt="7" custScaleX="140309">
        <dgm:presLayoutVars>
          <dgm:bulletEnabled val="1"/>
        </dgm:presLayoutVars>
      </dgm:prSet>
      <dgm:spPr/>
    </dgm:pt>
    <dgm:pt modelId="{616D0729-54E4-4C68-8D8F-8B3AC8972BAC}" type="pres">
      <dgm:prSet presAssocID="{A6FC9197-99C8-43FB-8AD2-1968482C6133}" presName="nodeFollowingNodes" presStyleLbl="node1" presStyleIdx="2" presStyleCnt="7">
        <dgm:presLayoutVars>
          <dgm:bulletEnabled val="1"/>
        </dgm:presLayoutVars>
      </dgm:prSet>
      <dgm:spPr/>
    </dgm:pt>
    <dgm:pt modelId="{1FA2BD35-2210-4E3A-8595-3D0A64C616BD}" type="pres">
      <dgm:prSet presAssocID="{DFCA2CFF-44ED-4B56-B27E-737089372B0A}" presName="nodeFollowingNodes" presStyleLbl="node1" presStyleIdx="3" presStyleCnt="7">
        <dgm:presLayoutVars>
          <dgm:bulletEnabled val="1"/>
        </dgm:presLayoutVars>
      </dgm:prSet>
      <dgm:spPr/>
    </dgm:pt>
    <dgm:pt modelId="{7ED203D3-28DB-4413-B1B5-35E3C53642B2}" type="pres">
      <dgm:prSet presAssocID="{CEB0DBDB-38A3-4720-8903-8864DBE59EB5}" presName="nodeFollowingNodes" presStyleLbl="node1" presStyleIdx="4" presStyleCnt="7">
        <dgm:presLayoutVars>
          <dgm:bulletEnabled val="1"/>
        </dgm:presLayoutVars>
      </dgm:prSet>
      <dgm:spPr/>
    </dgm:pt>
    <dgm:pt modelId="{5C49A06A-8B87-4C6B-883D-42FE0DE5DFF9}" type="pres">
      <dgm:prSet presAssocID="{B3E8B248-C4E3-465F-B214-C59E269E573C}" presName="nodeFollowingNodes" presStyleLbl="node1" presStyleIdx="5" presStyleCnt="7">
        <dgm:presLayoutVars>
          <dgm:bulletEnabled val="1"/>
        </dgm:presLayoutVars>
      </dgm:prSet>
      <dgm:spPr/>
    </dgm:pt>
    <dgm:pt modelId="{B3FDBC23-4CBC-446F-88AE-4DA0244FC45B}" type="pres">
      <dgm:prSet presAssocID="{F4284FDD-9E0E-41FD-BA9E-FFDE0CFBC496}" presName="nodeFollowingNodes" presStyleLbl="node1" presStyleIdx="6" presStyleCnt="7">
        <dgm:presLayoutVars>
          <dgm:bulletEnabled val="1"/>
        </dgm:presLayoutVars>
      </dgm:prSet>
      <dgm:spPr/>
    </dgm:pt>
  </dgm:ptLst>
  <dgm:cxnLst>
    <dgm:cxn modelId="{0F32F20F-DDE3-429B-AD96-CC170A749B0B}" srcId="{825849D7-9B22-4D4E-A7F0-6C2D286ACC81}" destId="{94015AE4-032D-4905-812E-B95A9310D0B9}" srcOrd="1" destOrd="0" parTransId="{6F15CA38-B1D9-460B-AE1B-4458DE37D5B8}" sibTransId="{6793E76D-8703-4B27-B072-A51FCA0873A9}"/>
    <dgm:cxn modelId="{89B5B714-51D5-45B8-9AEB-49CF91A01670}" type="presOf" srcId="{CEB0DBDB-38A3-4720-8903-8864DBE59EB5}" destId="{7ED203D3-28DB-4413-B1B5-35E3C53642B2}" srcOrd="0" destOrd="0" presId="urn:microsoft.com/office/officeart/2005/8/layout/cycle3"/>
    <dgm:cxn modelId="{93E6791C-D00D-4A25-9E35-086877963D22}" type="presOf" srcId="{25509362-544B-4AA9-BC03-6A3BD23E0607}" destId="{EDE285FC-E34E-40DD-959C-F60FA43CF04A}" srcOrd="0" destOrd="0" presId="urn:microsoft.com/office/officeart/2005/8/layout/cycle3"/>
    <dgm:cxn modelId="{D41DD41D-48C8-4F02-96D0-D88BA638B1AF}" type="presOf" srcId="{94015AE4-032D-4905-812E-B95A9310D0B9}" destId="{61EB93F0-8E94-4B9F-8D8A-A14B6184DF00}" srcOrd="0" destOrd="0" presId="urn:microsoft.com/office/officeart/2005/8/layout/cycle3"/>
    <dgm:cxn modelId="{008E773F-1DDB-430A-8FF7-234CFAF297DC}" srcId="{825849D7-9B22-4D4E-A7F0-6C2D286ACC81}" destId="{F4284FDD-9E0E-41FD-BA9E-FFDE0CFBC496}" srcOrd="6" destOrd="0" parTransId="{8346EC81-5E7F-4A01-8F87-8D77A915E6D5}" sibTransId="{4C2F8076-EEE0-454D-8511-48AA3303D53D}"/>
    <dgm:cxn modelId="{D4C34240-9D03-4F8D-B3A1-5E7CF63295CC}" type="presOf" srcId="{B3E8B248-C4E3-465F-B214-C59E269E573C}" destId="{5C49A06A-8B87-4C6B-883D-42FE0DE5DFF9}" srcOrd="0" destOrd="0" presId="urn:microsoft.com/office/officeart/2005/8/layout/cycle3"/>
    <dgm:cxn modelId="{856DA840-6315-4CCC-8163-75E052F95306}" srcId="{825849D7-9B22-4D4E-A7F0-6C2D286ACC81}" destId="{25509362-544B-4AA9-BC03-6A3BD23E0607}" srcOrd="0" destOrd="0" parTransId="{1D9D220E-6E22-4E2D-97EA-46E5FA29B384}" sibTransId="{5B8FAB3F-A3DF-4222-8149-131EBA204C0C}"/>
    <dgm:cxn modelId="{3176A777-D4F5-45A4-8754-0E72CE0F89F7}" type="presOf" srcId="{5B8FAB3F-A3DF-4222-8149-131EBA204C0C}" destId="{6F95FE2C-AA6C-4011-9515-5971FA229640}" srcOrd="0" destOrd="0" presId="urn:microsoft.com/office/officeart/2005/8/layout/cycle3"/>
    <dgm:cxn modelId="{DA7D32AC-AAA8-40B4-874B-DFD54E6B879D}" srcId="{825849D7-9B22-4D4E-A7F0-6C2D286ACC81}" destId="{CEB0DBDB-38A3-4720-8903-8864DBE59EB5}" srcOrd="4" destOrd="0" parTransId="{5124682D-6249-4905-B1BF-B956E4FBAFA9}" sibTransId="{F64EBBC2-6936-4C16-9345-63D20071963F}"/>
    <dgm:cxn modelId="{3F3FEFAF-6DBB-4088-8A07-D405B4AEB69F}" srcId="{825849D7-9B22-4D4E-A7F0-6C2D286ACC81}" destId="{A6FC9197-99C8-43FB-8AD2-1968482C6133}" srcOrd="2" destOrd="0" parTransId="{B11E2CD0-4285-4BA0-A204-96AC177AE25B}" sibTransId="{F263C82E-28DE-478F-88A1-5EA11B52928A}"/>
    <dgm:cxn modelId="{ECDFCFC1-5C34-4B97-973F-07145A66DC4D}" type="presOf" srcId="{F4284FDD-9E0E-41FD-BA9E-FFDE0CFBC496}" destId="{B3FDBC23-4CBC-446F-88AE-4DA0244FC45B}" srcOrd="0" destOrd="0" presId="urn:microsoft.com/office/officeart/2005/8/layout/cycle3"/>
    <dgm:cxn modelId="{D331B4C9-6FBE-4541-85F2-C653CB3C3254}" srcId="{825849D7-9B22-4D4E-A7F0-6C2D286ACC81}" destId="{DFCA2CFF-44ED-4B56-B27E-737089372B0A}" srcOrd="3" destOrd="0" parTransId="{EC3A97EC-ACAE-41B2-9955-F264C951803F}" sibTransId="{44BE3DFA-59F0-4634-9018-7EB76872C463}"/>
    <dgm:cxn modelId="{CC122FCE-6F37-422E-8360-69B4A844A4CB}" type="presOf" srcId="{DFCA2CFF-44ED-4B56-B27E-737089372B0A}" destId="{1FA2BD35-2210-4E3A-8595-3D0A64C616BD}" srcOrd="0" destOrd="0" presId="urn:microsoft.com/office/officeart/2005/8/layout/cycle3"/>
    <dgm:cxn modelId="{8F6350D1-2199-499A-9792-50A985B4D1FC}" srcId="{825849D7-9B22-4D4E-A7F0-6C2D286ACC81}" destId="{B3E8B248-C4E3-465F-B214-C59E269E573C}" srcOrd="5" destOrd="0" parTransId="{6F76903C-5485-4CD2-84B8-090113C37016}" sibTransId="{3D2FB82E-EA76-45E5-9F91-968127E113D2}"/>
    <dgm:cxn modelId="{6263F2E3-14E3-4690-9EC2-C43BA4B95CFC}" type="presOf" srcId="{A6FC9197-99C8-43FB-8AD2-1968482C6133}" destId="{616D0729-54E4-4C68-8D8F-8B3AC8972BAC}" srcOrd="0" destOrd="0" presId="urn:microsoft.com/office/officeart/2005/8/layout/cycle3"/>
    <dgm:cxn modelId="{80A75FFB-63E9-4F82-997D-312045CB081E}" type="presOf" srcId="{825849D7-9B22-4D4E-A7F0-6C2D286ACC81}" destId="{57F6464C-7C6D-4866-B125-0DC323F5F920}" srcOrd="0" destOrd="0" presId="urn:microsoft.com/office/officeart/2005/8/layout/cycle3"/>
    <dgm:cxn modelId="{DEACC4BE-05D7-4E1F-9ACB-F4F54245E793}" type="presParOf" srcId="{57F6464C-7C6D-4866-B125-0DC323F5F920}" destId="{85F2FB5F-4325-45A0-BFCA-7BB1B35CC0AD}" srcOrd="0" destOrd="0" presId="urn:microsoft.com/office/officeart/2005/8/layout/cycle3"/>
    <dgm:cxn modelId="{4FF9BAAB-C71B-4FC4-B7D6-CF4E0CCCEBA2}" type="presParOf" srcId="{85F2FB5F-4325-45A0-BFCA-7BB1B35CC0AD}" destId="{EDE285FC-E34E-40DD-959C-F60FA43CF04A}" srcOrd="0" destOrd="0" presId="urn:microsoft.com/office/officeart/2005/8/layout/cycle3"/>
    <dgm:cxn modelId="{BEF47980-4CD4-4A0D-B4BF-8290433F570D}" type="presParOf" srcId="{85F2FB5F-4325-45A0-BFCA-7BB1B35CC0AD}" destId="{6F95FE2C-AA6C-4011-9515-5971FA229640}" srcOrd="1" destOrd="0" presId="urn:microsoft.com/office/officeart/2005/8/layout/cycle3"/>
    <dgm:cxn modelId="{2CEFFBAD-2C74-45DE-8B9B-060532C6A769}" type="presParOf" srcId="{85F2FB5F-4325-45A0-BFCA-7BB1B35CC0AD}" destId="{61EB93F0-8E94-4B9F-8D8A-A14B6184DF00}" srcOrd="2" destOrd="0" presId="urn:microsoft.com/office/officeart/2005/8/layout/cycle3"/>
    <dgm:cxn modelId="{F49BAAC7-0527-476B-9489-082F5FCC43B2}" type="presParOf" srcId="{85F2FB5F-4325-45A0-BFCA-7BB1B35CC0AD}" destId="{616D0729-54E4-4C68-8D8F-8B3AC8972BAC}" srcOrd="3" destOrd="0" presId="urn:microsoft.com/office/officeart/2005/8/layout/cycle3"/>
    <dgm:cxn modelId="{F5D71CA3-3974-4BD4-9D63-14264191AC30}" type="presParOf" srcId="{85F2FB5F-4325-45A0-BFCA-7BB1B35CC0AD}" destId="{1FA2BD35-2210-4E3A-8595-3D0A64C616BD}" srcOrd="4" destOrd="0" presId="urn:microsoft.com/office/officeart/2005/8/layout/cycle3"/>
    <dgm:cxn modelId="{2B31F30D-EAC1-4124-BE3E-9063E0007CD3}" type="presParOf" srcId="{85F2FB5F-4325-45A0-BFCA-7BB1B35CC0AD}" destId="{7ED203D3-28DB-4413-B1B5-35E3C53642B2}" srcOrd="5" destOrd="0" presId="urn:microsoft.com/office/officeart/2005/8/layout/cycle3"/>
    <dgm:cxn modelId="{424DB77F-A9E6-4DC1-B814-9098E60FEBF6}" type="presParOf" srcId="{85F2FB5F-4325-45A0-BFCA-7BB1B35CC0AD}" destId="{5C49A06A-8B87-4C6B-883D-42FE0DE5DFF9}" srcOrd="6" destOrd="0" presId="urn:microsoft.com/office/officeart/2005/8/layout/cycle3"/>
    <dgm:cxn modelId="{5DC1077F-A178-4343-AB8E-77D256B5ED6A}" type="presParOf" srcId="{85F2FB5F-4325-45A0-BFCA-7BB1B35CC0AD}" destId="{B3FDBC23-4CBC-446F-88AE-4DA0244FC45B}" srcOrd="7" destOrd="0" presId="urn:microsoft.com/office/officeart/2005/8/layout/cycle3"/>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6DC87FA-EBC7-4014-8568-EA9E0D1655D6}" type="doc">
      <dgm:prSet loTypeId="urn:microsoft.com/office/officeart/2005/8/layout/vList3" loCatId="list" qsTypeId="urn:microsoft.com/office/officeart/2005/8/quickstyle/simple1" qsCatId="simple" csTypeId="urn:microsoft.com/office/officeart/2005/8/colors/accent1_2" csCatId="accent1" phldr="1"/>
      <dgm:spPr/>
      <dgm:t>
        <a:bodyPr/>
        <a:lstStyle/>
        <a:p>
          <a:endParaRPr lang="ga"/>
        </a:p>
      </dgm:t>
    </dgm:pt>
    <dgm:pt modelId="{ABBD20AD-87BB-48FD-AC6E-AACAA82DCF0D}">
      <dgm:prSet phldrT="[Text]" custT="1"/>
      <dgm:spPr>
        <a:noFill/>
      </dgm:spPr>
      <dgm:t>
        <a:bodyPr/>
        <a:lstStyle/>
        <a:p>
          <a:pPr algn="l" rtl="0">
            <a:buNone/>
          </a:pPr>
          <a:r>
            <a:rPr lang="ga" sz="1200" b="0" i="0" u="none" baseline="0">
              <a:solidFill>
                <a:sysClr val="windowText" lastClr="000000"/>
              </a:solidFill>
              <a:latin typeface="Arial" panose="020B0604020202020204" pitchFamily="34" charset="0"/>
              <a:ea typeface="Arial" panose="020B0604020202020204" pitchFamily="34" charset="0"/>
              <a:cs typeface="Arial" panose="020B0604020202020204" pitchFamily="34" charset="0"/>
            </a:rPr>
            <a:t>Snáithe A: Taighde suirbhé amshraithe/fadaimseartha agus bailiú sonraí</a:t>
          </a:r>
        </a:p>
      </dgm:t>
    </dgm:pt>
    <dgm:pt modelId="{BBA934D5-E285-4835-A03A-5B333C3FC90E}" type="parTrans" cxnId="{A928AB68-7C79-422A-B9B9-722607847881}">
      <dgm:prSet/>
      <dgm:spPr/>
      <dgm:t>
        <a:bodyPr/>
        <a:lstStyle/>
        <a:p>
          <a:pPr algn="l" rtl="0"/>
          <a:endParaRPr lang="ga" sz="1400">
            <a:latin typeface="Arial" panose="020B0604020202020204" pitchFamily="34" charset="0"/>
            <a:cs typeface="Arial" panose="020B0604020202020204" pitchFamily="34" charset="0"/>
          </a:endParaRPr>
        </a:p>
      </dgm:t>
    </dgm:pt>
    <dgm:pt modelId="{305725DB-CF26-46D8-BC91-D0F0026648EE}" type="sibTrans" cxnId="{A928AB68-7C79-422A-B9B9-722607847881}">
      <dgm:prSet/>
      <dgm:spPr/>
      <dgm:t>
        <a:bodyPr/>
        <a:lstStyle/>
        <a:p>
          <a:pPr algn="l" rtl="0"/>
          <a:endParaRPr lang="ga" sz="1400">
            <a:latin typeface="Arial" panose="020B0604020202020204" pitchFamily="34" charset="0"/>
            <a:cs typeface="Arial" panose="020B0604020202020204" pitchFamily="34" charset="0"/>
          </a:endParaRPr>
        </a:p>
      </dgm:t>
    </dgm:pt>
    <dgm:pt modelId="{6ECFA1D5-C024-46DC-9DBE-333DB0BB7971}">
      <dgm:prSet phldrT="[Text]" custT="1"/>
      <dgm:spPr>
        <a:noFill/>
      </dgm:spPr>
      <dgm:t>
        <a:bodyPr/>
        <a:lstStyle/>
        <a:p>
          <a:pPr algn="l" rtl="0">
            <a:buNone/>
          </a:pPr>
          <a:r>
            <a:rPr lang="ga" sz="1200" b="0" i="0" u="none" baseline="0">
              <a:solidFill>
                <a:sysClr val="windowText" lastClr="000000"/>
              </a:solidFill>
              <a:latin typeface="Arial" panose="020B0604020202020204" pitchFamily="34" charset="0"/>
              <a:ea typeface="Arial" panose="020B0604020202020204" pitchFamily="34" charset="0"/>
              <a:cs typeface="Arial" panose="020B0604020202020204" pitchFamily="34" charset="0"/>
            </a:rPr>
            <a:t>Snáithe B: Dlí toghcháin, córais toghcháin agus bonneagar toghcháin </a:t>
          </a:r>
        </a:p>
      </dgm:t>
    </dgm:pt>
    <dgm:pt modelId="{9B15EE53-36B8-48AD-925A-40E9285F8182}" type="parTrans" cxnId="{FFCEC46A-8C58-4CF6-9C79-C93442E7554F}">
      <dgm:prSet/>
      <dgm:spPr/>
      <dgm:t>
        <a:bodyPr/>
        <a:lstStyle/>
        <a:p>
          <a:pPr algn="l" rtl="0"/>
          <a:endParaRPr lang="ga" sz="1400">
            <a:latin typeface="Arial" panose="020B0604020202020204" pitchFamily="34" charset="0"/>
            <a:cs typeface="Arial" panose="020B0604020202020204" pitchFamily="34" charset="0"/>
          </a:endParaRPr>
        </a:p>
      </dgm:t>
    </dgm:pt>
    <dgm:pt modelId="{ED1C42F3-215E-47D4-B4B7-298EADC99CE2}" type="sibTrans" cxnId="{FFCEC46A-8C58-4CF6-9C79-C93442E7554F}">
      <dgm:prSet/>
      <dgm:spPr/>
      <dgm:t>
        <a:bodyPr/>
        <a:lstStyle/>
        <a:p>
          <a:pPr algn="l" rtl="0"/>
          <a:endParaRPr lang="ga" sz="1400">
            <a:latin typeface="Arial" panose="020B0604020202020204" pitchFamily="34" charset="0"/>
            <a:cs typeface="Arial" panose="020B0604020202020204" pitchFamily="34" charset="0"/>
          </a:endParaRPr>
        </a:p>
      </dgm:t>
    </dgm:pt>
    <dgm:pt modelId="{AB8EC310-076D-4C4E-AF30-B92D6A7F25C8}">
      <dgm:prSet phldrT="[Text]" custT="1"/>
      <dgm:spPr>
        <a:noFill/>
      </dgm:spPr>
      <dgm:t>
        <a:bodyPr/>
        <a:lstStyle/>
        <a:p>
          <a:pPr algn="l" rtl="0">
            <a:buFont typeface="Wingdings" panose="05000000000000000000" pitchFamily="2" charset="2"/>
            <a:buChar char=""/>
          </a:pPr>
          <a:r>
            <a:rPr lang="ga" sz="1200" b="0" i="0" u="none" baseline="0">
              <a:solidFill>
                <a:sysClr val="windowText" lastClr="000000"/>
              </a:solidFill>
              <a:latin typeface="Arial" panose="020B0604020202020204" pitchFamily="34" charset="0"/>
              <a:ea typeface="Arial" panose="020B0604020202020204" pitchFamily="34" charset="0"/>
              <a:cs typeface="Arial" panose="020B0604020202020204" pitchFamily="34" charset="0"/>
            </a:rPr>
            <a:t>Snáithe C: Sláine toghcháin agus athléimneacht dhaonlathach</a:t>
          </a:r>
        </a:p>
      </dgm:t>
    </dgm:pt>
    <dgm:pt modelId="{4936098C-F15E-4923-83F4-A2A54ED7E1AB}" type="parTrans" cxnId="{0AECA7A2-86A2-42E9-B9B7-CE7434197AAE}">
      <dgm:prSet/>
      <dgm:spPr/>
      <dgm:t>
        <a:bodyPr/>
        <a:lstStyle/>
        <a:p>
          <a:pPr algn="l" rtl="0"/>
          <a:endParaRPr lang="ga" sz="1400">
            <a:latin typeface="Arial" panose="020B0604020202020204" pitchFamily="34" charset="0"/>
            <a:cs typeface="Arial" panose="020B0604020202020204" pitchFamily="34" charset="0"/>
          </a:endParaRPr>
        </a:p>
      </dgm:t>
    </dgm:pt>
    <dgm:pt modelId="{DF4FC241-7589-4B2A-8128-4A174B92F6A3}" type="sibTrans" cxnId="{0AECA7A2-86A2-42E9-B9B7-CE7434197AAE}">
      <dgm:prSet/>
      <dgm:spPr/>
      <dgm:t>
        <a:bodyPr/>
        <a:lstStyle/>
        <a:p>
          <a:pPr algn="l" rtl="0"/>
          <a:endParaRPr lang="ga" sz="1400">
            <a:latin typeface="Arial" panose="020B0604020202020204" pitchFamily="34" charset="0"/>
            <a:cs typeface="Arial" panose="020B0604020202020204" pitchFamily="34" charset="0"/>
          </a:endParaRPr>
        </a:p>
      </dgm:t>
    </dgm:pt>
    <dgm:pt modelId="{DDF9B365-1368-40D1-8A75-9215E05C9670}">
      <dgm:prSet phldrT="[Text]" custT="1"/>
      <dgm:spPr>
        <a:noFill/>
      </dgm:spPr>
      <dgm:t>
        <a:bodyPr/>
        <a:lstStyle/>
        <a:p>
          <a:pPr algn="l" rtl="0">
            <a:buFont typeface="Wingdings" panose="05000000000000000000" pitchFamily="2" charset="2"/>
            <a:buChar char=""/>
          </a:pPr>
          <a:r>
            <a:rPr lang="ga" sz="1200" b="0" i="0" u="none" baseline="0">
              <a:solidFill>
                <a:sysClr val="windowText" lastClr="000000"/>
              </a:solidFill>
              <a:latin typeface="Arial" panose="020B0604020202020204" pitchFamily="34" charset="0"/>
              <a:ea typeface="Arial" panose="020B0604020202020204" pitchFamily="34" charset="0"/>
              <a:cs typeface="Arial" panose="020B0604020202020204" pitchFamily="34" charset="0"/>
            </a:rPr>
            <a:t>Snáithe D: Oideachas, rannpháirtíocht an phobail agus ionchuimsiú</a:t>
          </a:r>
        </a:p>
      </dgm:t>
    </dgm:pt>
    <dgm:pt modelId="{4CA1658E-9F5B-4309-912D-3DCBC606F224}" type="parTrans" cxnId="{2BBC8DCD-5D16-4B4D-B921-6DB3AB2947E8}">
      <dgm:prSet/>
      <dgm:spPr/>
      <dgm:t>
        <a:bodyPr/>
        <a:lstStyle/>
        <a:p>
          <a:pPr algn="l" rtl="0"/>
          <a:endParaRPr lang="ga" sz="1400">
            <a:latin typeface="Arial" panose="020B0604020202020204" pitchFamily="34" charset="0"/>
            <a:cs typeface="Arial" panose="020B0604020202020204" pitchFamily="34" charset="0"/>
          </a:endParaRPr>
        </a:p>
      </dgm:t>
    </dgm:pt>
    <dgm:pt modelId="{CDEC129A-2DA6-44BA-B250-0F8AF0BAE860}" type="sibTrans" cxnId="{2BBC8DCD-5D16-4B4D-B921-6DB3AB2947E8}">
      <dgm:prSet/>
      <dgm:spPr/>
      <dgm:t>
        <a:bodyPr/>
        <a:lstStyle/>
        <a:p>
          <a:pPr algn="l" rtl="0"/>
          <a:endParaRPr lang="ga" sz="1400">
            <a:latin typeface="Arial" panose="020B0604020202020204" pitchFamily="34" charset="0"/>
            <a:cs typeface="Arial" panose="020B0604020202020204" pitchFamily="34" charset="0"/>
          </a:endParaRPr>
        </a:p>
      </dgm:t>
    </dgm:pt>
    <dgm:pt modelId="{D9C92A7C-42C0-41EA-9C75-40F467C90F7F}">
      <dgm:prSet phldrT="[Text]" custT="1"/>
      <dgm:spPr>
        <a:noFill/>
      </dgm:spPr>
      <dgm:t>
        <a:bodyPr/>
        <a:lstStyle/>
        <a:p>
          <a:pPr algn="l" rtl="0">
            <a:buFont typeface="Wingdings" panose="05000000000000000000" pitchFamily="2" charset="2"/>
            <a:buChar char=""/>
          </a:pPr>
          <a:r>
            <a:rPr lang="ga" sz="1200" b="0" i="0" u="none" baseline="0">
              <a:solidFill>
                <a:sysClr val="windowText" lastClr="000000"/>
              </a:solidFill>
              <a:latin typeface="Arial" panose="020B0604020202020204" pitchFamily="34" charset="0"/>
              <a:ea typeface="Arial" panose="020B0604020202020204" pitchFamily="34" charset="0"/>
              <a:cs typeface="Arial" panose="020B0604020202020204" pitchFamily="34" charset="0"/>
            </a:rPr>
            <a:t>Snáithe E: Taighde Treonna Nua/Teorainneacha Nua</a:t>
          </a:r>
        </a:p>
      </dgm:t>
    </dgm:pt>
    <dgm:pt modelId="{96D09203-EDD3-4D88-AC9C-E041E8A06926}" type="parTrans" cxnId="{C998391C-48D6-40A0-826B-A20E72A38B56}">
      <dgm:prSet/>
      <dgm:spPr/>
      <dgm:t>
        <a:bodyPr/>
        <a:lstStyle/>
        <a:p>
          <a:pPr algn="l" rtl="0"/>
          <a:endParaRPr lang="ga" sz="1400">
            <a:latin typeface="Arial" panose="020B0604020202020204" pitchFamily="34" charset="0"/>
            <a:cs typeface="Arial" panose="020B0604020202020204" pitchFamily="34" charset="0"/>
          </a:endParaRPr>
        </a:p>
      </dgm:t>
    </dgm:pt>
    <dgm:pt modelId="{1AA7D902-B6CB-498E-87C4-C6ED0A0FA07C}" type="sibTrans" cxnId="{C998391C-48D6-40A0-826B-A20E72A38B56}">
      <dgm:prSet/>
      <dgm:spPr/>
      <dgm:t>
        <a:bodyPr/>
        <a:lstStyle/>
        <a:p>
          <a:pPr algn="l" rtl="0"/>
          <a:endParaRPr lang="ga" sz="1400">
            <a:latin typeface="Arial" panose="020B0604020202020204" pitchFamily="34" charset="0"/>
            <a:cs typeface="Arial" panose="020B0604020202020204" pitchFamily="34" charset="0"/>
          </a:endParaRPr>
        </a:p>
      </dgm:t>
    </dgm:pt>
    <dgm:pt modelId="{26D66B01-89E2-44C1-9DC2-F541E738F52F}" type="pres">
      <dgm:prSet presAssocID="{26DC87FA-EBC7-4014-8568-EA9E0D1655D6}" presName="linearFlow" presStyleCnt="0">
        <dgm:presLayoutVars>
          <dgm:dir/>
          <dgm:resizeHandles val="exact"/>
        </dgm:presLayoutVars>
      </dgm:prSet>
      <dgm:spPr/>
    </dgm:pt>
    <dgm:pt modelId="{EDDFE808-AA09-453A-B00E-B14A649D25CA}" type="pres">
      <dgm:prSet presAssocID="{ABBD20AD-87BB-48FD-AC6E-AACAA82DCF0D}" presName="composite" presStyleCnt="0"/>
      <dgm:spPr/>
    </dgm:pt>
    <dgm:pt modelId="{778B7921-78F0-4D46-9A93-6933F415DA52}" type="pres">
      <dgm:prSet presAssocID="{ABBD20AD-87BB-48FD-AC6E-AACAA82DCF0D}" presName="imgShp" presStyleLbl="fgImgPlace1" presStyleIdx="0" presStyleCnt="5"/>
      <dgm:spPr>
        <a:blipFill>
          <a:blip xmlns:r="http://schemas.openxmlformats.org/officeDocument/2006/relationships" r:embed="rId1"/>
          <a:srcRect/>
          <a:stretch>
            <a:fillRect l="-10000" r="-10000"/>
          </a:stretch>
        </a:blipFill>
      </dgm:spPr>
    </dgm:pt>
    <dgm:pt modelId="{6AC76691-F36C-426D-A6AB-C8C4663FC0C6}" type="pres">
      <dgm:prSet presAssocID="{ABBD20AD-87BB-48FD-AC6E-AACAA82DCF0D}" presName="txShp" presStyleLbl="node1" presStyleIdx="0" presStyleCnt="5">
        <dgm:presLayoutVars>
          <dgm:bulletEnabled val="1"/>
        </dgm:presLayoutVars>
      </dgm:prSet>
      <dgm:spPr/>
    </dgm:pt>
    <dgm:pt modelId="{517C62BC-DED1-4908-96CC-545A65F1013C}" type="pres">
      <dgm:prSet presAssocID="{305725DB-CF26-46D8-BC91-D0F0026648EE}" presName="spacing" presStyleCnt="0"/>
      <dgm:spPr/>
    </dgm:pt>
    <dgm:pt modelId="{F18A9475-366B-484D-B1A5-98EADE96759C}" type="pres">
      <dgm:prSet presAssocID="{6ECFA1D5-C024-46DC-9DBE-333DB0BB7971}" presName="composite" presStyleCnt="0"/>
      <dgm:spPr/>
    </dgm:pt>
    <dgm:pt modelId="{131669C8-7A46-42AC-9768-94BCA8A97503}" type="pres">
      <dgm:prSet presAssocID="{6ECFA1D5-C024-46DC-9DBE-333DB0BB7971}" presName="imgShp" presStyleLbl="fgImgPlace1" presStyleIdx="1" presStyleCnt="5"/>
      <dgm:spPr>
        <a:blipFill>
          <a:blip xmlns:r="http://schemas.openxmlformats.org/officeDocument/2006/relationships" r:embed="rId2"/>
          <a:srcRect/>
          <a:stretch>
            <a:fillRect l="-15000" r="-15000"/>
          </a:stretch>
        </a:blipFill>
      </dgm:spPr>
    </dgm:pt>
    <dgm:pt modelId="{0AB31EA1-E00D-4142-9F6C-3E618338446A}" type="pres">
      <dgm:prSet presAssocID="{6ECFA1D5-C024-46DC-9DBE-333DB0BB7971}" presName="txShp" presStyleLbl="node1" presStyleIdx="1" presStyleCnt="5">
        <dgm:presLayoutVars>
          <dgm:bulletEnabled val="1"/>
        </dgm:presLayoutVars>
      </dgm:prSet>
      <dgm:spPr/>
    </dgm:pt>
    <dgm:pt modelId="{A7574AF5-4391-4415-9DF6-E675A765125E}" type="pres">
      <dgm:prSet presAssocID="{ED1C42F3-215E-47D4-B4B7-298EADC99CE2}" presName="spacing" presStyleCnt="0"/>
      <dgm:spPr/>
    </dgm:pt>
    <dgm:pt modelId="{40629283-09A5-41AC-A954-DDB69E57C67B}" type="pres">
      <dgm:prSet presAssocID="{AB8EC310-076D-4C4E-AF30-B92D6A7F25C8}" presName="composite" presStyleCnt="0"/>
      <dgm:spPr/>
    </dgm:pt>
    <dgm:pt modelId="{CD8CE69E-AC86-4DDD-AD6E-A741A936A00E}" type="pres">
      <dgm:prSet presAssocID="{AB8EC310-076D-4C4E-AF30-B92D6A7F25C8}" presName="imgShp" presStyleLbl="fgImgPlace1" presStyleIdx="2" presStyleCnt="5"/>
      <dgm:spPr>
        <a:blipFill>
          <a:blip xmlns:r="http://schemas.openxmlformats.org/officeDocument/2006/relationships" r:embed="rId3"/>
          <a:srcRect/>
          <a:stretch>
            <a:fillRect l="-14000" r="-14000"/>
          </a:stretch>
        </a:blipFill>
      </dgm:spPr>
    </dgm:pt>
    <dgm:pt modelId="{DFF01B38-C8C0-4995-B1AB-1E7D5E06F83B}" type="pres">
      <dgm:prSet presAssocID="{AB8EC310-076D-4C4E-AF30-B92D6A7F25C8}" presName="txShp" presStyleLbl="node1" presStyleIdx="2" presStyleCnt="5">
        <dgm:presLayoutVars>
          <dgm:bulletEnabled val="1"/>
        </dgm:presLayoutVars>
      </dgm:prSet>
      <dgm:spPr/>
    </dgm:pt>
    <dgm:pt modelId="{435E0819-52C0-49CC-B269-A2C88F68240E}" type="pres">
      <dgm:prSet presAssocID="{DF4FC241-7589-4B2A-8128-4A174B92F6A3}" presName="spacing" presStyleCnt="0"/>
      <dgm:spPr/>
    </dgm:pt>
    <dgm:pt modelId="{5444C1C9-4DBC-4C50-B18A-F98372D308D3}" type="pres">
      <dgm:prSet presAssocID="{DDF9B365-1368-40D1-8A75-9215E05C9670}" presName="composite" presStyleCnt="0"/>
      <dgm:spPr/>
    </dgm:pt>
    <dgm:pt modelId="{A3AA4A88-EC02-4EA9-ACD9-1A0953387E08}" type="pres">
      <dgm:prSet presAssocID="{DDF9B365-1368-40D1-8A75-9215E05C9670}" presName="imgShp" presStyleLbl="fgImgPlace1" presStyleIdx="3" presStyleCnt="5"/>
      <dgm:spPr>
        <a:blipFill>
          <a:blip xmlns:r="http://schemas.openxmlformats.org/officeDocument/2006/relationships" r:embed="rId4"/>
          <a:srcRect/>
          <a:stretch>
            <a:fillRect l="-9000" r="-9000"/>
          </a:stretch>
        </a:blipFill>
      </dgm:spPr>
    </dgm:pt>
    <dgm:pt modelId="{AD22F271-954B-4B7C-BF45-612CC3713F85}" type="pres">
      <dgm:prSet presAssocID="{DDF9B365-1368-40D1-8A75-9215E05C9670}" presName="txShp" presStyleLbl="node1" presStyleIdx="3" presStyleCnt="5">
        <dgm:presLayoutVars>
          <dgm:bulletEnabled val="1"/>
        </dgm:presLayoutVars>
      </dgm:prSet>
      <dgm:spPr/>
    </dgm:pt>
    <dgm:pt modelId="{A4E2ACC4-E873-423A-9436-EC614F5B8570}" type="pres">
      <dgm:prSet presAssocID="{CDEC129A-2DA6-44BA-B250-0F8AF0BAE860}" presName="spacing" presStyleCnt="0"/>
      <dgm:spPr/>
    </dgm:pt>
    <dgm:pt modelId="{BEF821EF-76D4-47FD-B6C6-964DA63AAC5C}" type="pres">
      <dgm:prSet presAssocID="{D9C92A7C-42C0-41EA-9C75-40F467C90F7F}" presName="composite" presStyleCnt="0"/>
      <dgm:spPr/>
    </dgm:pt>
    <dgm:pt modelId="{CF232DA0-435C-44A3-A064-41416B69094A}" type="pres">
      <dgm:prSet presAssocID="{D9C92A7C-42C0-41EA-9C75-40F467C90F7F}" presName="imgShp" presStyleLbl="fgImgPlace1" presStyleIdx="4" presStyleCnt="5"/>
      <dgm:spPr>
        <a:blipFill>
          <a:blip xmlns:r="http://schemas.openxmlformats.org/officeDocument/2006/relationships" r:embed="rId5"/>
          <a:srcRect/>
          <a:stretch>
            <a:fillRect l="-14000" r="-14000"/>
          </a:stretch>
        </a:blipFill>
      </dgm:spPr>
    </dgm:pt>
    <dgm:pt modelId="{A41E6069-04EB-40FD-98E0-95AF6FCF3D9E}" type="pres">
      <dgm:prSet presAssocID="{D9C92A7C-42C0-41EA-9C75-40F467C90F7F}" presName="txShp" presStyleLbl="node1" presStyleIdx="4" presStyleCnt="5">
        <dgm:presLayoutVars>
          <dgm:bulletEnabled val="1"/>
        </dgm:presLayoutVars>
      </dgm:prSet>
      <dgm:spPr/>
    </dgm:pt>
  </dgm:ptLst>
  <dgm:cxnLst>
    <dgm:cxn modelId="{C998391C-48D6-40A0-826B-A20E72A38B56}" srcId="{26DC87FA-EBC7-4014-8568-EA9E0D1655D6}" destId="{D9C92A7C-42C0-41EA-9C75-40F467C90F7F}" srcOrd="4" destOrd="0" parTransId="{96D09203-EDD3-4D88-AC9C-E041E8A06926}" sibTransId="{1AA7D902-B6CB-498E-87C4-C6ED0A0FA07C}"/>
    <dgm:cxn modelId="{ECB8D427-F36A-4BED-AEBE-6AD0D7D805B4}" type="presOf" srcId="{26DC87FA-EBC7-4014-8568-EA9E0D1655D6}" destId="{26D66B01-89E2-44C1-9DC2-F541E738F52F}" srcOrd="0" destOrd="0" presId="urn:microsoft.com/office/officeart/2005/8/layout/vList3"/>
    <dgm:cxn modelId="{ED0F7428-9466-4530-A15B-5B69F98474DA}" type="presOf" srcId="{ABBD20AD-87BB-48FD-AC6E-AACAA82DCF0D}" destId="{6AC76691-F36C-426D-A6AB-C8C4663FC0C6}" srcOrd="0" destOrd="0" presId="urn:microsoft.com/office/officeart/2005/8/layout/vList3"/>
    <dgm:cxn modelId="{A928AB68-7C79-422A-B9B9-722607847881}" srcId="{26DC87FA-EBC7-4014-8568-EA9E0D1655D6}" destId="{ABBD20AD-87BB-48FD-AC6E-AACAA82DCF0D}" srcOrd="0" destOrd="0" parTransId="{BBA934D5-E285-4835-A03A-5B333C3FC90E}" sibTransId="{305725DB-CF26-46D8-BC91-D0F0026648EE}"/>
    <dgm:cxn modelId="{FFCEC46A-8C58-4CF6-9C79-C93442E7554F}" srcId="{26DC87FA-EBC7-4014-8568-EA9E0D1655D6}" destId="{6ECFA1D5-C024-46DC-9DBE-333DB0BB7971}" srcOrd="1" destOrd="0" parTransId="{9B15EE53-36B8-48AD-925A-40E9285F8182}" sibTransId="{ED1C42F3-215E-47D4-B4B7-298EADC99CE2}"/>
    <dgm:cxn modelId="{7BA95489-6F9F-436D-88C3-EAEB1633EAE6}" type="presOf" srcId="{DDF9B365-1368-40D1-8A75-9215E05C9670}" destId="{AD22F271-954B-4B7C-BF45-612CC3713F85}" srcOrd="0" destOrd="0" presId="urn:microsoft.com/office/officeart/2005/8/layout/vList3"/>
    <dgm:cxn modelId="{0AECA7A2-86A2-42E9-B9B7-CE7434197AAE}" srcId="{26DC87FA-EBC7-4014-8568-EA9E0D1655D6}" destId="{AB8EC310-076D-4C4E-AF30-B92D6A7F25C8}" srcOrd="2" destOrd="0" parTransId="{4936098C-F15E-4923-83F4-A2A54ED7E1AB}" sibTransId="{DF4FC241-7589-4B2A-8128-4A174B92F6A3}"/>
    <dgm:cxn modelId="{8D3CDEBA-4247-45A2-B395-397468265F9B}" type="presOf" srcId="{AB8EC310-076D-4C4E-AF30-B92D6A7F25C8}" destId="{DFF01B38-C8C0-4995-B1AB-1E7D5E06F83B}" srcOrd="0" destOrd="0" presId="urn:microsoft.com/office/officeart/2005/8/layout/vList3"/>
    <dgm:cxn modelId="{2BBC8DCD-5D16-4B4D-B921-6DB3AB2947E8}" srcId="{26DC87FA-EBC7-4014-8568-EA9E0D1655D6}" destId="{DDF9B365-1368-40D1-8A75-9215E05C9670}" srcOrd="3" destOrd="0" parTransId="{4CA1658E-9F5B-4309-912D-3DCBC606F224}" sibTransId="{CDEC129A-2DA6-44BA-B250-0F8AF0BAE860}"/>
    <dgm:cxn modelId="{19588FDA-EE60-41A3-8BB0-208144FC00A5}" type="presOf" srcId="{6ECFA1D5-C024-46DC-9DBE-333DB0BB7971}" destId="{0AB31EA1-E00D-4142-9F6C-3E618338446A}" srcOrd="0" destOrd="0" presId="urn:microsoft.com/office/officeart/2005/8/layout/vList3"/>
    <dgm:cxn modelId="{B01B61DE-94B8-49CA-BE3B-C1E81C564A1F}" type="presOf" srcId="{D9C92A7C-42C0-41EA-9C75-40F467C90F7F}" destId="{A41E6069-04EB-40FD-98E0-95AF6FCF3D9E}" srcOrd="0" destOrd="0" presId="urn:microsoft.com/office/officeart/2005/8/layout/vList3"/>
    <dgm:cxn modelId="{A7DE43A5-812F-4177-B801-DC81ABAE8D04}" type="presParOf" srcId="{26D66B01-89E2-44C1-9DC2-F541E738F52F}" destId="{EDDFE808-AA09-453A-B00E-B14A649D25CA}" srcOrd="0" destOrd="0" presId="urn:microsoft.com/office/officeart/2005/8/layout/vList3"/>
    <dgm:cxn modelId="{423D5EAA-CAA2-442C-9217-F70514495AFE}" type="presParOf" srcId="{EDDFE808-AA09-453A-B00E-B14A649D25CA}" destId="{778B7921-78F0-4D46-9A93-6933F415DA52}" srcOrd="0" destOrd="0" presId="urn:microsoft.com/office/officeart/2005/8/layout/vList3"/>
    <dgm:cxn modelId="{22F0C8AA-BC19-46A9-89AB-44D1322F73AD}" type="presParOf" srcId="{EDDFE808-AA09-453A-B00E-B14A649D25CA}" destId="{6AC76691-F36C-426D-A6AB-C8C4663FC0C6}" srcOrd="1" destOrd="0" presId="urn:microsoft.com/office/officeart/2005/8/layout/vList3"/>
    <dgm:cxn modelId="{11CB0FC3-0EE0-42C5-80A7-A7B0178DF654}" type="presParOf" srcId="{26D66B01-89E2-44C1-9DC2-F541E738F52F}" destId="{517C62BC-DED1-4908-96CC-545A65F1013C}" srcOrd="1" destOrd="0" presId="urn:microsoft.com/office/officeart/2005/8/layout/vList3"/>
    <dgm:cxn modelId="{B169259D-9F77-4F3B-82AC-1F71454CA8D1}" type="presParOf" srcId="{26D66B01-89E2-44C1-9DC2-F541E738F52F}" destId="{F18A9475-366B-484D-B1A5-98EADE96759C}" srcOrd="2" destOrd="0" presId="urn:microsoft.com/office/officeart/2005/8/layout/vList3"/>
    <dgm:cxn modelId="{1C4492EF-9577-415D-9714-830BA960D176}" type="presParOf" srcId="{F18A9475-366B-484D-B1A5-98EADE96759C}" destId="{131669C8-7A46-42AC-9768-94BCA8A97503}" srcOrd="0" destOrd="0" presId="urn:microsoft.com/office/officeart/2005/8/layout/vList3"/>
    <dgm:cxn modelId="{1E033998-4770-4327-B18F-5028F77764BA}" type="presParOf" srcId="{F18A9475-366B-484D-B1A5-98EADE96759C}" destId="{0AB31EA1-E00D-4142-9F6C-3E618338446A}" srcOrd="1" destOrd="0" presId="urn:microsoft.com/office/officeart/2005/8/layout/vList3"/>
    <dgm:cxn modelId="{674B9163-EE82-45D5-BE4D-FAC2DA44C6D7}" type="presParOf" srcId="{26D66B01-89E2-44C1-9DC2-F541E738F52F}" destId="{A7574AF5-4391-4415-9DF6-E675A765125E}" srcOrd="3" destOrd="0" presId="urn:microsoft.com/office/officeart/2005/8/layout/vList3"/>
    <dgm:cxn modelId="{20EC516E-AC74-42D6-AFCF-03CE0A065402}" type="presParOf" srcId="{26D66B01-89E2-44C1-9DC2-F541E738F52F}" destId="{40629283-09A5-41AC-A954-DDB69E57C67B}" srcOrd="4" destOrd="0" presId="urn:microsoft.com/office/officeart/2005/8/layout/vList3"/>
    <dgm:cxn modelId="{0BC59FF0-2BCF-4520-AA57-E238CBFB6B0E}" type="presParOf" srcId="{40629283-09A5-41AC-A954-DDB69E57C67B}" destId="{CD8CE69E-AC86-4DDD-AD6E-A741A936A00E}" srcOrd="0" destOrd="0" presId="urn:microsoft.com/office/officeart/2005/8/layout/vList3"/>
    <dgm:cxn modelId="{952D6CFD-B6FF-4322-B5C0-CC06BBFF6716}" type="presParOf" srcId="{40629283-09A5-41AC-A954-DDB69E57C67B}" destId="{DFF01B38-C8C0-4995-B1AB-1E7D5E06F83B}" srcOrd="1" destOrd="0" presId="urn:microsoft.com/office/officeart/2005/8/layout/vList3"/>
    <dgm:cxn modelId="{8884710D-E2A2-4A51-B8FA-539347D57150}" type="presParOf" srcId="{26D66B01-89E2-44C1-9DC2-F541E738F52F}" destId="{435E0819-52C0-49CC-B269-A2C88F68240E}" srcOrd="5" destOrd="0" presId="urn:microsoft.com/office/officeart/2005/8/layout/vList3"/>
    <dgm:cxn modelId="{E783B605-ACA5-4DEE-B569-17C7C6557D1B}" type="presParOf" srcId="{26D66B01-89E2-44C1-9DC2-F541E738F52F}" destId="{5444C1C9-4DBC-4C50-B18A-F98372D308D3}" srcOrd="6" destOrd="0" presId="urn:microsoft.com/office/officeart/2005/8/layout/vList3"/>
    <dgm:cxn modelId="{568B3A16-CE55-46E9-BF9C-BB78F3218DA9}" type="presParOf" srcId="{5444C1C9-4DBC-4C50-B18A-F98372D308D3}" destId="{A3AA4A88-EC02-4EA9-ACD9-1A0953387E08}" srcOrd="0" destOrd="0" presId="urn:microsoft.com/office/officeart/2005/8/layout/vList3"/>
    <dgm:cxn modelId="{4C812E5F-F565-47D6-9F41-107FABA39C55}" type="presParOf" srcId="{5444C1C9-4DBC-4C50-B18A-F98372D308D3}" destId="{AD22F271-954B-4B7C-BF45-612CC3713F85}" srcOrd="1" destOrd="0" presId="urn:microsoft.com/office/officeart/2005/8/layout/vList3"/>
    <dgm:cxn modelId="{C66FF76F-6F26-4AA6-A5FB-970C52D21D44}" type="presParOf" srcId="{26D66B01-89E2-44C1-9DC2-F541E738F52F}" destId="{A4E2ACC4-E873-423A-9436-EC614F5B8570}" srcOrd="7" destOrd="0" presId="urn:microsoft.com/office/officeart/2005/8/layout/vList3"/>
    <dgm:cxn modelId="{85CB8BFA-FDE5-4058-9CBE-0E60DB632E62}" type="presParOf" srcId="{26D66B01-89E2-44C1-9DC2-F541E738F52F}" destId="{BEF821EF-76D4-47FD-B6C6-964DA63AAC5C}" srcOrd="8" destOrd="0" presId="urn:microsoft.com/office/officeart/2005/8/layout/vList3"/>
    <dgm:cxn modelId="{6AB9BE54-8AD0-499A-937B-29F557244C50}" type="presParOf" srcId="{BEF821EF-76D4-47FD-B6C6-964DA63AAC5C}" destId="{CF232DA0-435C-44A3-A064-41416B69094A}" srcOrd="0" destOrd="0" presId="urn:microsoft.com/office/officeart/2005/8/layout/vList3"/>
    <dgm:cxn modelId="{6B5A3A8D-F827-492E-A731-142CBABCE909}" type="presParOf" srcId="{BEF821EF-76D4-47FD-B6C6-964DA63AAC5C}" destId="{A41E6069-04EB-40FD-98E0-95AF6FCF3D9E}" srcOrd="1" destOrd="0" presId="urn:microsoft.com/office/officeart/2005/8/layout/vList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F95FE2C-AA6C-4011-9515-5971FA229640}">
      <dsp:nvSpPr>
        <dsp:cNvPr id="0" name=""/>
        <dsp:cNvSpPr/>
      </dsp:nvSpPr>
      <dsp:spPr>
        <a:xfrm>
          <a:off x="936436" y="-66272"/>
          <a:ext cx="3526441" cy="3526441"/>
        </a:xfrm>
        <a:prstGeom prst="circularArrow">
          <a:avLst>
            <a:gd name="adj1" fmla="val 5544"/>
            <a:gd name="adj2" fmla="val 330680"/>
            <a:gd name="adj3" fmla="val 14269868"/>
            <a:gd name="adj4" fmla="val 17092118"/>
            <a:gd name="adj5" fmla="val 5757"/>
          </a:avLst>
        </a:prstGeom>
        <a:solidFill>
          <a:schemeClr val="accent5">
            <a:lumMod val="20000"/>
            <a:lumOff val="80000"/>
          </a:schemeClr>
        </a:solidFill>
        <a:ln>
          <a:noFill/>
        </a:ln>
        <a:effectLst/>
      </dsp:spPr>
      <dsp:style>
        <a:lnRef idx="0">
          <a:scrgbClr r="0" g="0" b="0"/>
        </a:lnRef>
        <a:fillRef idx="1">
          <a:scrgbClr r="0" g="0" b="0"/>
        </a:fillRef>
        <a:effectRef idx="0">
          <a:scrgbClr r="0" g="0" b="0"/>
        </a:effectRef>
        <a:fontRef idx="minor"/>
      </dsp:style>
    </dsp:sp>
    <dsp:sp modelId="{EDE285FC-E34E-40DD-959C-F60FA43CF04A}">
      <dsp:nvSpPr>
        <dsp:cNvPr id="0" name=""/>
        <dsp:cNvSpPr/>
      </dsp:nvSpPr>
      <dsp:spPr>
        <a:xfrm>
          <a:off x="2056068" y="1971"/>
          <a:ext cx="1287176" cy="5391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rtl="0">
            <a:lnSpc>
              <a:spcPct val="90000"/>
            </a:lnSpc>
            <a:spcBef>
              <a:spcPct val="0"/>
            </a:spcBef>
            <a:spcAft>
              <a:spcPct val="35000"/>
            </a:spcAft>
            <a:buNone/>
          </a:pPr>
          <a:r>
            <a:rPr lang="ga" sz="1000" b="0" i="0" u="none" kern="1200" baseline="0">
              <a:latin typeface="Arial" panose="020B0604020202020204" pitchFamily="34" charset="0"/>
              <a:ea typeface="Arial" panose="020B0604020202020204" pitchFamily="34" charset="0"/>
              <a:cs typeface="Arial" panose="020B0604020202020204" pitchFamily="34" charset="0"/>
            </a:rPr>
            <a:t>Neamhspleáchas agus Neamhchlaontacht</a:t>
          </a:r>
        </a:p>
      </dsp:txBody>
      <dsp:txXfrm>
        <a:off x="2082387" y="28290"/>
        <a:ext cx="1234538" cy="486502"/>
      </dsp:txXfrm>
    </dsp:sp>
    <dsp:sp modelId="{61EB93F0-8E94-4B9F-8D8A-A14B6184DF00}">
      <dsp:nvSpPr>
        <dsp:cNvPr id="0" name=""/>
        <dsp:cNvSpPr/>
      </dsp:nvSpPr>
      <dsp:spPr>
        <a:xfrm>
          <a:off x="3118922" y="568172"/>
          <a:ext cx="1512925" cy="5391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rtl="0">
            <a:lnSpc>
              <a:spcPct val="90000"/>
            </a:lnSpc>
            <a:spcBef>
              <a:spcPct val="0"/>
            </a:spcBef>
            <a:spcAft>
              <a:spcPct val="35000"/>
            </a:spcAft>
            <a:buNone/>
          </a:pPr>
          <a:r>
            <a:rPr lang="ga" sz="1000" b="0" i="0" u="none" kern="1200" baseline="0">
              <a:latin typeface="Arial" panose="020B0604020202020204" pitchFamily="34" charset="0"/>
              <a:ea typeface="Arial" panose="020B0604020202020204" pitchFamily="34" charset="0"/>
              <a:cs typeface="Arial" panose="020B0604020202020204" pitchFamily="34" charset="0"/>
            </a:rPr>
            <a:t>Ionchuimsitheacht agus Cothroime</a:t>
          </a:r>
        </a:p>
      </dsp:txBody>
      <dsp:txXfrm>
        <a:off x="3145241" y="594491"/>
        <a:ext cx="1460287" cy="486502"/>
      </dsp:txXfrm>
    </dsp:sp>
    <dsp:sp modelId="{616D0729-54E4-4C68-8D8F-8B3AC8972BAC}">
      <dsp:nvSpPr>
        <dsp:cNvPr id="0" name=""/>
        <dsp:cNvSpPr/>
      </dsp:nvSpPr>
      <dsp:spPr>
        <a:xfrm>
          <a:off x="3626625" y="1840414"/>
          <a:ext cx="1078280" cy="5391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rtl="0">
            <a:lnSpc>
              <a:spcPct val="90000"/>
            </a:lnSpc>
            <a:spcBef>
              <a:spcPct val="0"/>
            </a:spcBef>
            <a:spcAft>
              <a:spcPct val="35000"/>
            </a:spcAft>
            <a:buNone/>
          </a:pPr>
          <a:r>
            <a:rPr lang="ga" sz="1000" b="0" i="0" u="none" kern="1200" baseline="0">
              <a:latin typeface="Arial" panose="020B0604020202020204" pitchFamily="34" charset="0"/>
              <a:ea typeface="Arial" panose="020B0604020202020204" pitchFamily="34" charset="0"/>
              <a:cs typeface="Arial" panose="020B0604020202020204" pitchFamily="34" charset="0"/>
            </a:rPr>
            <a:t>Cur Chun Cinn na Scoláireachta agus na Díospóireachta</a:t>
          </a:r>
        </a:p>
      </dsp:txBody>
      <dsp:txXfrm>
        <a:off x="3652944" y="1866733"/>
        <a:ext cx="1025642" cy="486502"/>
      </dsp:txXfrm>
    </dsp:sp>
    <dsp:sp modelId="{1FA2BD35-2210-4E3A-8595-3D0A64C616BD}">
      <dsp:nvSpPr>
        <dsp:cNvPr id="0" name=""/>
        <dsp:cNvSpPr/>
      </dsp:nvSpPr>
      <dsp:spPr>
        <a:xfrm>
          <a:off x="2812996" y="2860673"/>
          <a:ext cx="1078280" cy="5391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rtl="0">
            <a:lnSpc>
              <a:spcPct val="90000"/>
            </a:lnSpc>
            <a:spcBef>
              <a:spcPct val="0"/>
            </a:spcBef>
            <a:spcAft>
              <a:spcPct val="35000"/>
            </a:spcAft>
            <a:buNone/>
          </a:pPr>
          <a:r>
            <a:rPr lang="ga" sz="1000" b="0" i="0" u="none" kern="1200" baseline="0">
              <a:latin typeface="Arial" panose="020B0604020202020204" pitchFamily="34" charset="0"/>
              <a:ea typeface="Arial" panose="020B0604020202020204" pitchFamily="34" charset="0"/>
              <a:cs typeface="Arial" panose="020B0604020202020204" pitchFamily="34" charset="0"/>
            </a:rPr>
            <a:t>Piarmheasúnú agus Grinnscrúdú </a:t>
          </a:r>
        </a:p>
      </dsp:txBody>
      <dsp:txXfrm>
        <a:off x="2839315" y="2886992"/>
        <a:ext cx="1025642" cy="486502"/>
      </dsp:txXfrm>
    </dsp:sp>
    <dsp:sp modelId="{7ED203D3-28DB-4413-B1B5-35E3C53642B2}">
      <dsp:nvSpPr>
        <dsp:cNvPr id="0" name=""/>
        <dsp:cNvSpPr/>
      </dsp:nvSpPr>
      <dsp:spPr>
        <a:xfrm>
          <a:off x="1508036" y="2860673"/>
          <a:ext cx="1078280" cy="5391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rtl="0">
            <a:lnSpc>
              <a:spcPct val="90000"/>
            </a:lnSpc>
            <a:spcBef>
              <a:spcPct val="0"/>
            </a:spcBef>
            <a:spcAft>
              <a:spcPct val="35000"/>
            </a:spcAft>
            <a:buNone/>
          </a:pPr>
          <a:r>
            <a:rPr lang="ga" sz="1000" b="0" i="0" u="none" kern="1200" baseline="0">
              <a:latin typeface="Arial" panose="020B0604020202020204" pitchFamily="34" charset="0"/>
              <a:ea typeface="Arial" panose="020B0604020202020204" pitchFamily="34" charset="0"/>
              <a:cs typeface="Arial" panose="020B0604020202020204" pitchFamily="34" charset="0"/>
            </a:rPr>
            <a:t>Trédhearcacht</a:t>
          </a:r>
        </a:p>
      </dsp:txBody>
      <dsp:txXfrm>
        <a:off x="1534355" y="2886992"/>
        <a:ext cx="1025642" cy="486502"/>
      </dsp:txXfrm>
    </dsp:sp>
    <dsp:sp modelId="{5C49A06A-8B87-4C6B-883D-42FE0DE5DFF9}">
      <dsp:nvSpPr>
        <dsp:cNvPr id="0" name=""/>
        <dsp:cNvSpPr/>
      </dsp:nvSpPr>
      <dsp:spPr>
        <a:xfrm>
          <a:off x="694407" y="1840414"/>
          <a:ext cx="1078280" cy="5391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rtl="0">
            <a:lnSpc>
              <a:spcPct val="90000"/>
            </a:lnSpc>
            <a:spcBef>
              <a:spcPct val="0"/>
            </a:spcBef>
            <a:spcAft>
              <a:spcPct val="35000"/>
            </a:spcAft>
            <a:buNone/>
          </a:pPr>
          <a:r>
            <a:rPr lang="ga" sz="1000" b="0" i="0" u="none" kern="1200" baseline="0">
              <a:latin typeface="Arial" panose="020B0604020202020204" pitchFamily="34" charset="0"/>
              <a:ea typeface="Arial" panose="020B0604020202020204" pitchFamily="34" charset="0"/>
              <a:cs typeface="Arial" panose="020B0604020202020204" pitchFamily="34" charset="0"/>
            </a:rPr>
            <a:t>Cuntasacht</a:t>
          </a:r>
        </a:p>
      </dsp:txBody>
      <dsp:txXfrm>
        <a:off x="720726" y="1866733"/>
        <a:ext cx="1025642" cy="486502"/>
      </dsp:txXfrm>
    </dsp:sp>
    <dsp:sp modelId="{B3FDBC23-4CBC-446F-88AE-4DA0244FC45B}">
      <dsp:nvSpPr>
        <dsp:cNvPr id="0" name=""/>
        <dsp:cNvSpPr/>
      </dsp:nvSpPr>
      <dsp:spPr>
        <a:xfrm>
          <a:off x="984788" y="568172"/>
          <a:ext cx="1078280" cy="5391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rtl="0">
            <a:lnSpc>
              <a:spcPct val="90000"/>
            </a:lnSpc>
            <a:spcBef>
              <a:spcPct val="0"/>
            </a:spcBef>
            <a:spcAft>
              <a:spcPct val="35000"/>
            </a:spcAft>
            <a:buNone/>
          </a:pPr>
          <a:r>
            <a:rPr lang="ga" sz="1000" b="0" i="0" u="none" kern="1200" baseline="0">
              <a:latin typeface="Arial" panose="020B0604020202020204" pitchFamily="34" charset="0"/>
              <a:ea typeface="Arial" panose="020B0604020202020204" pitchFamily="34" charset="0"/>
              <a:cs typeface="Arial" panose="020B0604020202020204" pitchFamily="34" charset="0"/>
            </a:rPr>
            <a:t>Luach ar Airgead </a:t>
          </a:r>
        </a:p>
      </dsp:txBody>
      <dsp:txXfrm>
        <a:off x="1011107" y="594491"/>
        <a:ext cx="1025642" cy="48650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C76691-F36C-426D-A6AB-C8C4663FC0C6}">
      <dsp:nvSpPr>
        <dsp:cNvPr id="0" name=""/>
        <dsp:cNvSpPr/>
      </dsp:nvSpPr>
      <dsp:spPr>
        <a:xfrm rot="10800000">
          <a:off x="1639219" y="962"/>
          <a:ext cx="6182106" cy="328291"/>
        </a:xfrm>
        <a:prstGeom prst="homePlate">
          <a:avLst/>
        </a:prstGeom>
        <a:no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4767" tIns="45720" rIns="85344" bIns="45720" numCol="1" spcCol="1270" anchor="ctr" anchorCtr="0">
          <a:noAutofit/>
        </a:bodyPr>
        <a:lstStyle/>
        <a:p>
          <a:pPr marL="0" lvl="0" indent="0" algn="l" defTabSz="533400" rtl="0">
            <a:lnSpc>
              <a:spcPct val="90000"/>
            </a:lnSpc>
            <a:spcBef>
              <a:spcPct val="0"/>
            </a:spcBef>
            <a:spcAft>
              <a:spcPct val="35000"/>
            </a:spcAft>
            <a:buNone/>
          </a:pPr>
          <a:r>
            <a:rPr lang="ga" sz="1200" b="0" i="0" u="none" kern="1200" baseline="0">
              <a:solidFill>
                <a:sysClr val="windowText" lastClr="000000"/>
              </a:solidFill>
              <a:latin typeface="Arial" panose="020B0604020202020204" pitchFamily="34" charset="0"/>
              <a:ea typeface="Arial" panose="020B0604020202020204" pitchFamily="34" charset="0"/>
              <a:cs typeface="Arial" panose="020B0604020202020204" pitchFamily="34" charset="0"/>
            </a:rPr>
            <a:t>Snáithe A: Taighde suirbhé amshraithe/fadaimseartha agus bailiú sonraí</a:t>
          </a:r>
        </a:p>
      </dsp:txBody>
      <dsp:txXfrm rot="10800000">
        <a:off x="1721292" y="962"/>
        <a:ext cx="6100033" cy="328291"/>
      </dsp:txXfrm>
    </dsp:sp>
    <dsp:sp modelId="{778B7921-78F0-4D46-9A93-6933F415DA52}">
      <dsp:nvSpPr>
        <dsp:cNvPr id="0" name=""/>
        <dsp:cNvSpPr/>
      </dsp:nvSpPr>
      <dsp:spPr>
        <a:xfrm>
          <a:off x="1475074" y="962"/>
          <a:ext cx="328291" cy="328291"/>
        </a:xfrm>
        <a:prstGeom prst="ellipse">
          <a:avLst/>
        </a:prstGeom>
        <a:blipFill>
          <a:blip xmlns:r="http://schemas.openxmlformats.org/officeDocument/2006/relationships" r:embed="rId1"/>
          <a:srcRect/>
          <a:stretch>
            <a:fillRect l="-10000" r="-10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AB31EA1-E00D-4142-9F6C-3E618338446A}">
      <dsp:nvSpPr>
        <dsp:cNvPr id="0" name=""/>
        <dsp:cNvSpPr/>
      </dsp:nvSpPr>
      <dsp:spPr>
        <a:xfrm rot="10800000">
          <a:off x="1639219" y="411327"/>
          <a:ext cx="6182106" cy="328291"/>
        </a:xfrm>
        <a:prstGeom prst="homePlate">
          <a:avLst/>
        </a:prstGeom>
        <a:no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4767" tIns="45720" rIns="85344" bIns="45720" numCol="1" spcCol="1270" anchor="ctr" anchorCtr="0">
          <a:noAutofit/>
        </a:bodyPr>
        <a:lstStyle/>
        <a:p>
          <a:pPr marL="0" lvl="0" indent="0" algn="l" defTabSz="533400" rtl="0">
            <a:lnSpc>
              <a:spcPct val="90000"/>
            </a:lnSpc>
            <a:spcBef>
              <a:spcPct val="0"/>
            </a:spcBef>
            <a:spcAft>
              <a:spcPct val="35000"/>
            </a:spcAft>
            <a:buNone/>
          </a:pPr>
          <a:r>
            <a:rPr lang="ga" sz="1200" b="0" i="0" u="none" kern="1200" baseline="0">
              <a:solidFill>
                <a:sysClr val="windowText" lastClr="000000"/>
              </a:solidFill>
              <a:latin typeface="Arial" panose="020B0604020202020204" pitchFamily="34" charset="0"/>
              <a:ea typeface="Arial" panose="020B0604020202020204" pitchFamily="34" charset="0"/>
              <a:cs typeface="Arial" panose="020B0604020202020204" pitchFamily="34" charset="0"/>
            </a:rPr>
            <a:t>Snáithe B: Dlí toghcháin, córais toghcháin agus bonneagar toghcháin </a:t>
          </a:r>
        </a:p>
      </dsp:txBody>
      <dsp:txXfrm rot="10800000">
        <a:off x="1721292" y="411327"/>
        <a:ext cx="6100033" cy="328291"/>
      </dsp:txXfrm>
    </dsp:sp>
    <dsp:sp modelId="{131669C8-7A46-42AC-9768-94BCA8A97503}">
      <dsp:nvSpPr>
        <dsp:cNvPr id="0" name=""/>
        <dsp:cNvSpPr/>
      </dsp:nvSpPr>
      <dsp:spPr>
        <a:xfrm>
          <a:off x="1475074" y="411327"/>
          <a:ext cx="328291" cy="328291"/>
        </a:xfrm>
        <a:prstGeom prst="ellipse">
          <a:avLst/>
        </a:prstGeom>
        <a:blipFill>
          <a:blip xmlns:r="http://schemas.openxmlformats.org/officeDocument/2006/relationships" r:embed="rId2"/>
          <a:srcRect/>
          <a:stretch>
            <a:fillRect l="-15000" r="-15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FF01B38-C8C0-4995-B1AB-1E7D5E06F83B}">
      <dsp:nvSpPr>
        <dsp:cNvPr id="0" name=""/>
        <dsp:cNvSpPr/>
      </dsp:nvSpPr>
      <dsp:spPr>
        <a:xfrm rot="10800000">
          <a:off x="1639219" y="821691"/>
          <a:ext cx="6182106" cy="328291"/>
        </a:xfrm>
        <a:prstGeom prst="homePlate">
          <a:avLst/>
        </a:prstGeom>
        <a:no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4767" tIns="45720" rIns="85344" bIns="45720" numCol="1" spcCol="1270" anchor="ctr" anchorCtr="0">
          <a:noAutofit/>
        </a:bodyPr>
        <a:lstStyle/>
        <a:p>
          <a:pPr marL="0" lvl="0" indent="0" algn="l" defTabSz="533400" rtl="0">
            <a:lnSpc>
              <a:spcPct val="90000"/>
            </a:lnSpc>
            <a:spcBef>
              <a:spcPct val="0"/>
            </a:spcBef>
            <a:spcAft>
              <a:spcPct val="35000"/>
            </a:spcAft>
            <a:buFont typeface="Wingdings" panose="05000000000000000000" pitchFamily="2" charset="2"/>
            <a:buNone/>
          </a:pPr>
          <a:r>
            <a:rPr lang="ga" sz="1200" b="0" i="0" u="none" kern="1200" baseline="0">
              <a:solidFill>
                <a:sysClr val="windowText" lastClr="000000"/>
              </a:solidFill>
              <a:latin typeface="Arial" panose="020B0604020202020204" pitchFamily="34" charset="0"/>
              <a:ea typeface="Arial" panose="020B0604020202020204" pitchFamily="34" charset="0"/>
              <a:cs typeface="Arial" panose="020B0604020202020204" pitchFamily="34" charset="0"/>
            </a:rPr>
            <a:t>Snáithe C: Sláine toghcháin agus athléimneacht dhaonlathach</a:t>
          </a:r>
        </a:p>
      </dsp:txBody>
      <dsp:txXfrm rot="10800000">
        <a:off x="1721292" y="821691"/>
        <a:ext cx="6100033" cy="328291"/>
      </dsp:txXfrm>
    </dsp:sp>
    <dsp:sp modelId="{CD8CE69E-AC86-4DDD-AD6E-A741A936A00E}">
      <dsp:nvSpPr>
        <dsp:cNvPr id="0" name=""/>
        <dsp:cNvSpPr/>
      </dsp:nvSpPr>
      <dsp:spPr>
        <a:xfrm>
          <a:off x="1475074" y="821691"/>
          <a:ext cx="328291" cy="328291"/>
        </a:xfrm>
        <a:prstGeom prst="ellipse">
          <a:avLst/>
        </a:prstGeom>
        <a:blipFill>
          <a:blip xmlns:r="http://schemas.openxmlformats.org/officeDocument/2006/relationships" r:embed="rId3"/>
          <a:srcRect/>
          <a:stretch>
            <a:fillRect l="-14000" r="-14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D22F271-954B-4B7C-BF45-612CC3713F85}">
      <dsp:nvSpPr>
        <dsp:cNvPr id="0" name=""/>
        <dsp:cNvSpPr/>
      </dsp:nvSpPr>
      <dsp:spPr>
        <a:xfrm rot="10800000">
          <a:off x="1639219" y="1232056"/>
          <a:ext cx="6182106" cy="328291"/>
        </a:xfrm>
        <a:prstGeom prst="homePlate">
          <a:avLst/>
        </a:prstGeom>
        <a:no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4767" tIns="45720" rIns="85344" bIns="45720" numCol="1" spcCol="1270" anchor="ctr" anchorCtr="0">
          <a:noAutofit/>
        </a:bodyPr>
        <a:lstStyle/>
        <a:p>
          <a:pPr marL="0" lvl="0" indent="0" algn="l" defTabSz="533400" rtl="0">
            <a:lnSpc>
              <a:spcPct val="90000"/>
            </a:lnSpc>
            <a:spcBef>
              <a:spcPct val="0"/>
            </a:spcBef>
            <a:spcAft>
              <a:spcPct val="35000"/>
            </a:spcAft>
            <a:buFont typeface="Wingdings" panose="05000000000000000000" pitchFamily="2" charset="2"/>
            <a:buNone/>
          </a:pPr>
          <a:r>
            <a:rPr lang="ga" sz="1200" b="0" i="0" u="none" kern="1200" baseline="0">
              <a:solidFill>
                <a:sysClr val="windowText" lastClr="000000"/>
              </a:solidFill>
              <a:latin typeface="Arial" panose="020B0604020202020204" pitchFamily="34" charset="0"/>
              <a:ea typeface="Arial" panose="020B0604020202020204" pitchFamily="34" charset="0"/>
              <a:cs typeface="Arial" panose="020B0604020202020204" pitchFamily="34" charset="0"/>
            </a:rPr>
            <a:t>Snáithe D: Oideachas, rannpháirtíocht an phobail agus ionchuimsiú</a:t>
          </a:r>
        </a:p>
      </dsp:txBody>
      <dsp:txXfrm rot="10800000">
        <a:off x="1721292" y="1232056"/>
        <a:ext cx="6100033" cy="328291"/>
      </dsp:txXfrm>
    </dsp:sp>
    <dsp:sp modelId="{A3AA4A88-EC02-4EA9-ACD9-1A0953387E08}">
      <dsp:nvSpPr>
        <dsp:cNvPr id="0" name=""/>
        <dsp:cNvSpPr/>
      </dsp:nvSpPr>
      <dsp:spPr>
        <a:xfrm>
          <a:off x="1475074" y="1232056"/>
          <a:ext cx="328291" cy="328291"/>
        </a:xfrm>
        <a:prstGeom prst="ellipse">
          <a:avLst/>
        </a:prstGeom>
        <a:blipFill>
          <a:blip xmlns:r="http://schemas.openxmlformats.org/officeDocument/2006/relationships" r:embed="rId4"/>
          <a:srcRect/>
          <a:stretch>
            <a:fillRect l="-9000" r="-9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41E6069-04EB-40FD-98E0-95AF6FCF3D9E}">
      <dsp:nvSpPr>
        <dsp:cNvPr id="0" name=""/>
        <dsp:cNvSpPr/>
      </dsp:nvSpPr>
      <dsp:spPr>
        <a:xfrm rot="10800000">
          <a:off x="1639219" y="1642420"/>
          <a:ext cx="6182106" cy="328291"/>
        </a:xfrm>
        <a:prstGeom prst="homePlate">
          <a:avLst/>
        </a:prstGeom>
        <a:no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4767" tIns="45720" rIns="85344" bIns="45720" numCol="1" spcCol="1270" anchor="ctr" anchorCtr="0">
          <a:noAutofit/>
        </a:bodyPr>
        <a:lstStyle/>
        <a:p>
          <a:pPr marL="0" lvl="0" indent="0" algn="l" defTabSz="533400" rtl="0">
            <a:lnSpc>
              <a:spcPct val="90000"/>
            </a:lnSpc>
            <a:spcBef>
              <a:spcPct val="0"/>
            </a:spcBef>
            <a:spcAft>
              <a:spcPct val="35000"/>
            </a:spcAft>
            <a:buFont typeface="Wingdings" panose="05000000000000000000" pitchFamily="2" charset="2"/>
            <a:buNone/>
          </a:pPr>
          <a:r>
            <a:rPr lang="ga" sz="1200" b="0" i="0" u="none" kern="1200" baseline="0">
              <a:solidFill>
                <a:sysClr val="windowText" lastClr="000000"/>
              </a:solidFill>
              <a:latin typeface="Arial" panose="020B0604020202020204" pitchFamily="34" charset="0"/>
              <a:ea typeface="Arial" panose="020B0604020202020204" pitchFamily="34" charset="0"/>
              <a:cs typeface="Arial" panose="020B0604020202020204" pitchFamily="34" charset="0"/>
            </a:rPr>
            <a:t>Snáithe E: Taighde Treonna Nua/Teorainneacha Nua</a:t>
          </a:r>
        </a:p>
      </dsp:txBody>
      <dsp:txXfrm rot="10800000">
        <a:off x="1721292" y="1642420"/>
        <a:ext cx="6100033" cy="328291"/>
      </dsp:txXfrm>
    </dsp:sp>
    <dsp:sp modelId="{CF232DA0-435C-44A3-A064-41416B69094A}">
      <dsp:nvSpPr>
        <dsp:cNvPr id="0" name=""/>
        <dsp:cNvSpPr/>
      </dsp:nvSpPr>
      <dsp:spPr>
        <a:xfrm>
          <a:off x="1475074" y="1642420"/>
          <a:ext cx="328291" cy="328291"/>
        </a:xfrm>
        <a:prstGeom prst="ellipse">
          <a:avLst/>
        </a:prstGeom>
        <a:blipFill>
          <a:blip xmlns:r="http://schemas.openxmlformats.org/officeDocument/2006/relationships" r:embed="rId5"/>
          <a:srcRect/>
          <a:stretch>
            <a:fillRect l="-14000" r="-14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4F9F"/>
      </a:accent1>
      <a:accent2>
        <a:srgbClr val="E8AD00"/>
      </a:accent2>
      <a:accent3>
        <a:srgbClr val="0092A0"/>
      </a:accent3>
      <a:accent4>
        <a:srgbClr val="EC6839"/>
      </a:accent4>
      <a:accent5>
        <a:srgbClr val="00A9DB"/>
      </a:accent5>
      <a:accent6>
        <a:srgbClr val="94C356"/>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DA1956D4CCC19B40850459A8C0DB7A7C" ma:contentTypeVersion="109" ma:contentTypeDescription="" ma:contentTypeScope="" ma:versionID="f7d727114b756e43b02330ed6a0c6e5e">
  <xsd:schema xmlns:xsd="http://www.w3.org/2001/XMLSchema" xmlns:xs="http://www.w3.org/2001/XMLSchema" xmlns:p="http://schemas.microsoft.com/office/2006/metadata/properties" xmlns:ns2="c87f27d6-4330-4b2e-9c1b-16e4530c68bb" targetNamespace="http://schemas.microsoft.com/office/2006/metadata/properties" ma:root="true" ma:fieldsID="e8bc0b8c3d4983ade290bd61b1f0a0bb" ns2:_="">
    <xsd:import namespace="c87f27d6-4330-4b2e-9c1b-16e4530c68bb"/>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f27d6-4330-4b2e-9c1b-16e4530c68bb"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68206b87-9a6f-41b2-ad76-8e38a5f3dced}" ma:internalName="TaxCatchAll" ma:showField="CatchAllData" ma:web="c87f27d6-4330-4b2e-9c1b-16e4530c68b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8206b87-9a6f-41b2-ad76-8e38a5f3dced}" ma:internalName="TaxCatchAllLabel" ma:readOnly="true" ma:showField="CatchAllDataLabel" ma:web="c87f27d6-4330-4b2e-9c1b-16e4530c68bb">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4|6184e282-7673-48fe-b36f-9b1b66b37bbc" ma:fieldId="{11f8bb48-43d6-459a-8b80-9123185593c7}" ma:sspId="a262b1ce-3ba9-4ed1-b2c4-0afe6189c361" ma:termSetId="ce628de8-22c4-472e-b355-bb3a0dc6cdf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262b1ce-3ba9-4ed1-b2c4-0afe6189c361" ma:termSetId="9e7c5a13-eb4f-45a2-9850-e7ca475edcb0"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262b1ce-3ba9-4ed1-b2c4-0afe6189c361" ma:termSetId="b078cf18-8e09-4739-821b-c5d37bfdcaa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85253a02-d239-4f6c-897f-b3c1807baee2" ma:fieldId="{6bbd3faf-a5ab-4e5e-b8a6-a5e099cef439}" ma:sspId="a262b1ce-3ba9-4ed1-b2c4-0afe6189c361" ma:termSetId="3e25b108-95e2-4f34-b0c1-f816337d144c"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262b1ce-3ba9-4ed1-b2c4-0afe6189c361" ma:termSetId="b078cf18-8e09-4739-821b-c5d37bfdcaa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fbaa881fc4ae443f9fdafbdd527793df xmlns="c87f27d6-4330-4b2e-9c1b-16e4530c68bb">
      <Terms xmlns="http://schemas.microsoft.com/office/infopath/2007/PartnerControls"/>
    </fbaa881fc4ae443f9fdafbdd527793df>
    <mbbd3fafa5ab4e5eb8a6a5e099cef439 xmlns="c87f27d6-4330-4b2e-9c1b-16e4530c68b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85253a02-d239-4f6c-897f-b3c1807baee2</TermId>
        </TermInfo>
      </Terms>
    </mbbd3fafa5ab4e5eb8a6a5e099cef439>
    <TaxCatchAll xmlns="c87f27d6-4330-4b2e-9c1b-16e4530c68bb">
      <Value>6</Value>
      <Value>33</Value>
      <Value>31</Value>
      <Value>15</Value>
    </TaxCatchAll>
    <m02c691f3efa402dab5cbaa8c240a9e7 xmlns="c87f27d6-4330-4b2e-9c1b-16e4530c68bb">
      <Terms xmlns="http://schemas.microsoft.com/office/infopath/2007/PartnerControls">
        <TermInfo xmlns="http://schemas.microsoft.com/office/infopath/2007/PartnerControls">
          <TermName xmlns="http://schemas.microsoft.com/office/infopath/2007/PartnerControls">Research</TermName>
          <TermId xmlns="http://schemas.microsoft.com/office/infopath/2007/PartnerControls">8d706f75-a06b-46ea-9a59-b7ca59acf98a</TermId>
        </TermInfo>
      </Terms>
    </m02c691f3efa402dab5cbaa8c240a9e7>
    <_vti_ItemDeclaredRecord xmlns="c87f27d6-4330-4b2e-9c1b-16e4530c68bb" xsi:nil="true"/>
    <nb1b8a72855341e18dd75ce464e281f2 xmlns="c87f27d6-4330-4b2e-9c1b-16e4530c68bb">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56777836-4141-41a1-a1ec-87582b60a446</TermId>
        </TermInfo>
      </Terms>
    </nb1b8a72855341e18dd75ce464e281f2>
    <eDocs_FileStatus xmlns="c87f27d6-4330-4b2e-9c1b-16e4530c68bb">Live</eDocs_FileStatus>
    <eDocs_eFileName xmlns="c87f27d6-4330-4b2e-9c1b-16e4530c68bb">ELC021-004-2026</eDocs_eFileName>
    <h1f8bb4843d6459a8b809123185593c7 xmlns="c87f27d6-4330-4b2e-9c1b-16e4530c68bb">
      <Terms xmlns="http://schemas.microsoft.com/office/infopath/2007/PartnerControls">
        <TermInfo xmlns="http://schemas.microsoft.com/office/infopath/2007/PartnerControls">
          <TermName xmlns="http://schemas.microsoft.com/office/infopath/2007/PartnerControls">021</TermName>
          <TermId xmlns="http://schemas.microsoft.com/office/infopath/2007/PartnerControls">d00e6b17-03cb-45b8-a3bf-61ab4aeada28</TermId>
        </TermInfo>
      </Terms>
    </h1f8bb4843d6459a8b809123185593c7>
  </documentManagement>
</p:properties>
</file>

<file path=customXml/itemProps1.xml><?xml version="1.0" encoding="utf-8"?>
<ds:datastoreItem xmlns:ds="http://schemas.openxmlformats.org/officeDocument/2006/customXml" ds:itemID="{CC8FCFF5-E7C7-4FC1-AF36-8303E5914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7f27d6-4330-4b2e-9c1b-16e4530c68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B95036-DC5B-443B-9BA2-7C917FE18F03}">
  <ds:schemaRefs>
    <ds:schemaRef ds:uri="http://schemas.microsoft.com/sharepoint/v3/contenttype/forms"/>
  </ds:schemaRefs>
</ds:datastoreItem>
</file>

<file path=customXml/itemProps3.xml><?xml version="1.0" encoding="utf-8"?>
<ds:datastoreItem xmlns:ds="http://schemas.openxmlformats.org/officeDocument/2006/customXml" ds:itemID="{F8562B5B-6A84-48B4-A780-7092BFF1EA87}">
  <ds:schemaRefs>
    <ds:schemaRef ds:uri="http://schemas.openxmlformats.org/officeDocument/2006/bibliography"/>
  </ds:schemaRefs>
</ds:datastoreItem>
</file>

<file path=customXml/itemProps4.xml><?xml version="1.0" encoding="utf-8"?>
<ds:datastoreItem xmlns:ds="http://schemas.openxmlformats.org/officeDocument/2006/customXml" ds:itemID="{5F0D587C-C7D4-48DD-A53B-E37F3C02789E}">
  <ds:schemaRefs>
    <ds:schemaRef ds:uri="http://schemas.microsoft.com/office/2006/metadata/properties"/>
    <ds:schemaRef ds:uri="http://schemas.microsoft.com/office/infopath/2007/PartnerControls"/>
    <ds:schemaRef ds:uri="c87f27d6-4330-4b2e-9c1b-16e4530c68bb"/>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2021</Words>
  <Characters>11526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STRAND D: EDUCATION, PUBLIC ENGAGEMENT AND INCLUSION</vt:lpstr>
    </vt:vector>
  </TitlesOfParts>
  <Company>BTS Desktop</Company>
  <LinksUpToDate>false</LinksUpToDate>
  <CharactersWithSpaces>13520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STRAND D: EDUCATION, PUBLIC ENGAGEMENT AND INCLUSION</dc:title>
  <dc:subject/>
  <dc:creator>Claire Lowney (ELC)</dc:creator>
  <cp:keywords/>
  <dc:description/>
  <cp:lastModifiedBy>Claire Lowney (ELC)</cp:lastModifiedBy>
  <cp:revision>8</cp:revision>
  <cp:lastPrinted>2026-08-17T09:51:00Z</cp:lastPrinted>
  <dcterms:created xsi:type="dcterms:W3CDTF">2026-10-13T11:51:00Z</dcterms:created>
  <dcterms:modified xsi:type="dcterms:W3CDTF">2026-10-15T11:22:00Z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0x0101000BC94875665D404BB1351B53C41FD2C000DA1956D4CCC19B40850459A8C0DB7A7C</vt:lpwstr>
  </property>
  <property fmtid="{D5CDD505-2E9C-101B-9397-08002B2CF9AE}" pid="3" name="eDocs_FileTopics">
    <vt:lpwstr>33;#Research|8d706f75-a06b-46ea-9a59-b7ca59acf98a</vt:lpwstr>
  </property>
  <property fmtid="{D5CDD505-2E9C-101B-9397-08002B2CF9AE}" pid="4" name="eDocs_SecurityClassification">
    <vt:lpwstr>6;#Unclassified|85253a02-d239-4f6c-897f-b3c1807baee2</vt:lpwstr>
  </property>
  <property fmtid="{D5CDD505-2E9C-101B-9397-08002B2CF9AE}" pid="5" name="eDocs_Series">
    <vt:lpwstr>31;#021|d00e6b17-03cb-45b8-a3bf-61ab4aeada28</vt:lpwstr>
  </property>
  <property fmtid="{D5CDD505-2E9C-101B-9397-08002B2CF9AE}" pid="6" name="eDocs_DocumentTopics">
    <vt:lpwstr/>
  </property>
  <property fmtid="{D5CDD505-2E9C-101B-9397-08002B2CF9AE}" pid="7" name="eDocs_Year">
    <vt:lpwstr>15;#2026|56777836-4141-41a1-a1ec-87582b60a446</vt:lpwstr>
  </property>
  <property fmtid="{D5CDD505-2E9C-101B-9397-08002B2CF9AE}" pid="8" name="ge25f6a3ef6f42d4865685f2a74bf8c7">
    <vt:lpwstr/>
  </property>
  <property fmtid="{D5CDD505-2E9C-101B-9397-08002B2CF9AE}" pid="9" name="eDocs_RetentionPeriodTerm">
    <vt:lpwstr/>
  </property>
</Properties>
</file>